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beforeLines="0" w:afterLines="0" w:line="540" w:lineRule="exact"/>
        <w:jc w:val="left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双牌县残疾人联合会</w:t>
      </w:r>
      <w:r>
        <w:rPr>
          <w:rFonts w:hint="eastAsia" w:ascii="方正小标宋简体" w:eastAsia="方正小标宋简体"/>
          <w:sz w:val="52"/>
          <w:szCs w:val="24"/>
        </w:rPr>
        <w:t>部门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整体支出绩效自评报告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rPr>
          <w:rFonts w:hint="default" w:eastAsia="仿宋_GB2312"/>
          <w:sz w:val="32"/>
          <w:szCs w:val="24"/>
          <w:u w:val="single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</w:rPr>
        <w:t xml:space="preserve"> </w:t>
      </w:r>
      <w:r>
        <w:rPr>
          <w:rFonts w:hint="eastAsia" w:eastAsia="仿宋_GB2312"/>
          <w:sz w:val="32"/>
          <w:szCs w:val="24"/>
          <w:u w:val="single"/>
          <w:lang w:val="en-US" w:eastAsia="zh-CN"/>
        </w:rPr>
        <w:t xml:space="preserve">  双牌县残疾人联合会</w:t>
      </w:r>
      <w:r>
        <w:rPr>
          <w:rFonts w:hint="eastAsia" w:eastAsia="仿宋_GB2312"/>
          <w:sz w:val="32"/>
          <w:szCs w:val="24"/>
          <w:u w:val="single"/>
        </w:rPr>
        <w:t xml:space="preserve">    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2024</w:t>
      </w:r>
      <w:r>
        <w:rPr>
          <w:rFonts w:hint="eastAsia" w:eastAsia="楷体_GB2312"/>
          <w:sz w:val="32"/>
          <w:szCs w:val="24"/>
        </w:rPr>
        <w:t xml:space="preserve">年 </w:t>
      </w:r>
      <w:r>
        <w:rPr>
          <w:rFonts w:hint="eastAsia" w:eastAsia="楷体_GB2312"/>
          <w:sz w:val="32"/>
          <w:szCs w:val="24"/>
          <w:lang w:val="en-US" w:eastAsia="zh-CN"/>
        </w:rPr>
        <w:t>5</w:t>
      </w:r>
      <w:r>
        <w:rPr>
          <w:rFonts w:hint="eastAsia" w:eastAsia="楷体_GB2312"/>
          <w:sz w:val="32"/>
          <w:szCs w:val="24"/>
        </w:rPr>
        <w:t xml:space="preserve"> 月</w:t>
      </w:r>
      <w:r>
        <w:rPr>
          <w:rFonts w:hint="eastAsia" w:eastAsia="楷体_GB2312"/>
          <w:sz w:val="32"/>
          <w:szCs w:val="24"/>
          <w:lang w:val="en-US" w:eastAsia="zh-CN"/>
        </w:rPr>
        <w:t>14</w:t>
      </w:r>
      <w:r>
        <w:rPr>
          <w:rFonts w:hint="eastAsia" w:eastAsia="楷体_GB2312"/>
          <w:sz w:val="32"/>
          <w:szCs w:val="24"/>
        </w:rPr>
        <w:t xml:space="preserve"> 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outlineLvl w:val="0"/>
        <w:rPr>
          <w:rFonts w:hint="default" w:eastAsia="仿宋_GB2312"/>
          <w:sz w:val="32"/>
          <w:szCs w:val="24"/>
        </w:rPr>
      </w:pPr>
      <w:r>
        <w:rPr>
          <w:rFonts w:hint="eastAsia" w:eastAsia="仿宋_GB2312"/>
          <w:sz w:val="32"/>
          <w:szCs w:val="24"/>
        </w:rPr>
        <w:t>（此页为封面）</w:t>
      </w:r>
    </w:p>
    <w:p>
      <w:pPr>
        <w:numPr>
          <w:ilvl w:val="0"/>
          <w:numId w:val="1"/>
        </w:numPr>
        <w:spacing w:beforeLines="0" w:afterLines="0" w:line="570" w:lineRule="exact"/>
        <w:outlineLvl w:val="0"/>
        <w:rPr>
          <w:rFonts w:hint="default" w:eastAsia="黑体"/>
          <w:sz w:val="32"/>
          <w:szCs w:val="32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32"/>
        </w:rPr>
        <w:t>部门（单位）基本情况</w:t>
      </w:r>
    </w:p>
    <w:p>
      <w:pPr>
        <w:widowControl/>
        <w:spacing w:line="600" w:lineRule="atLeast"/>
        <w:ind w:firstLine="600"/>
        <w:jc w:val="left"/>
        <w:rPr>
          <w:rFonts w:hint="eastAsia"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/>
          <w:sz w:val="32"/>
          <w:szCs w:val="32"/>
        </w:rPr>
        <w:t>部门（单位）职能职责、机构编制、人员构成等。</w:t>
      </w:r>
    </w:p>
    <w:p>
      <w:pPr>
        <w:widowControl/>
        <w:spacing w:line="600" w:lineRule="atLeast"/>
        <w:ind w:firstLine="600"/>
        <w:jc w:val="left"/>
        <w:rPr>
          <w:rFonts w:hint="eastAsia" w:ascii="宋体" w:hAnsi="宋体"/>
          <w:bCs/>
          <w:kern w:val="0"/>
          <w:sz w:val="30"/>
          <w:szCs w:val="30"/>
        </w:rPr>
      </w:pPr>
      <w:r>
        <w:rPr>
          <w:rFonts w:hint="eastAsia" w:ascii="宋体" w:hAnsi="宋体"/>
          <w:bCs/>
          <w:kern w:val="0"/>
          <w:sz w:val="30"/>
          <w:szCs w:val="30"/>
        </w:rPr>
        <w:t>双牌县残疾人联合会位于双牌县紫阳路42号，成立于1990</w:t>
      </w:r>
      <w:r>
        <w:rPr>
          <w:rFonts w:hint="eastAsia" w:ascii="宋体" w:hAnsi="宋体"/>
          <w:bCs/>
          <w:color w:val="auto"/>
          <w:kern w:val="0"/>
          <w:sz w:val="30"/>
          <w:szCs w:val="30"/>
        </w:rPr>
        <w:t>年1月，当时隶属于县民政局，编制2人，2000年4月1日，从县民政局析出，2002年1月县残联从县民政局内正式迁址紫阳路42号新办公楼办公。现有工作人员</w:t>
      </w:r>
      <w:r>
        <w:rPr>
          <w:rFonts w:hint="eastAsia" w:ascii="宋体" w:hAnsi="宋体" w:eastAsia="宋体"/>
          <w:bCs/>
          <w:color w:val="auto"/>
          <w:kern w:val="0"/>
          <w:sz w:val="30"/>
          <w:szCs w:val="30"/>
          <w:lang w:val="en-US" w:eastAsia="zh-CN"/>
        </w:rPr>
        <w:t>8</w:t>
      </w:r>
      <w:r>
        <w:rPr>
          <w:rFonts w:hint="eastAsia" w:ascii="宋体" w:hAnsi="宋体"/>
          <w:bCs/>
          <w:color w:val="auto"/>
          <w:kern w:val="0"/>
          <w:sz w:val="30"/>
          <w:szCs w:val="30"/>
        </w:rPr>
        <w:t>人，党员</w:t>
      </w:r>
      <w:r>
        <w:rPr>
          <w:rFonts w:hint="eastAsia" w:ascii="宋体" w:hAnsi="宋体"/>
          <w:bCs/>
          <w:color w:val="auto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bCs/>
          <w:color w:val="auto"/>
          <w:kern w:val="0"/>
          <w:sz w:val="30"/>
          <w:szCs w:val="30"/>
        </w:rPr>
        <w:t>人，其中理事长1人，干部职工</w:t>
      </w:r>
      <w:r>
        <w:rPr>
          <w:rFonts w:hint="eastAsia" w:ascii="宋体" w:hAnsi="宋体"/>
          <w:bCs/>
          <w:color w:val="auto"/>
          <w:kern w:val="0"/>
          <w:sz w:val="30"/>
          <w:szCs w:val="30"/>
          <w:lang w:val="en-US" w:eastAsia="zh-CN"/>
        </w:rPr>
        <w:t>7</w:t>
      </w:r>
      <w:r>
        <w:rPr>
          <w:rFonts w:hint="eastAsia" w:ascii="宋体" w:hAnsi="宋体"/>
          <w:bCs/>
          <w:color w:val="auto"/>
          <w:kern w:val="0"/>
          <w:sz w:val="30"/>
          <w:szCs w:val="30"/>
        </w:rPr>
        <w:t>人</w:t>
      </w:r>
      <w:r>
        <w:rPr>
          <w:rFonts w:hint="eastAsia" w:ascii="宋体" w:hAnsi="宋体" w:eastAsia="宋体"/>
          <w:bCs/>
          <w:color w:val="auto"/>
          <w:kern w:val="0"/>
          <w:sz w:val="30"/>
          <w:szCs w:val="30"/>
          <w:lang w:eastAsia="zh-CN"/>
        </w:rPr>
        <w:t>，退休</w:t>
      </w:r>
      <w:r>
        <w:rPr>
          <w:rFonts w:hint="eastAsia" w:ascii="宋体" w:hAnsi="宋体" w:eastAsia="宋体"/>
          <w:bCs/>
          <w:color w:val="auto"/>
          <w:kern w:val="0"/>
          <w:sz w:val="30"/>
          <w:szCs w:val="30"/>
          <w:lang w:val="en-US" w:eastAsia="zh-CN"/>
        </w:rPr>
        <w:t>4人</w:t>
      </w:r>
      <w:r>
        <w:rPr>
          <w:rFonts w:hint="eastAsia" w:ascii="宋体" w:hAnsi="宋体"/>
          <w:bCs/>
          <w:color w:val="auto"/>
          <w:kern w:val="0"/>
          <w:sz w:val="30"/>
          <w:szCs w:val="30"/>
        </w:rPr>
        <w:t>。内设办公室、康复股、教就股、信访室、组联办证等职能股室。全部纳入202</w:t>
      </w:r>
      <w:r>
        <w:rPr>
          <w:rFonts w:hint="eastAsia" w:ascii="宋体" w:hAnsi="宋体" w:eastAsia="宋体"/>
          <w:bCs/>
          <w:color w:val="auto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bCs/>
          <w:color w:val="auto"/>
          <w:kern w:val="0"/>
          <w:sz w:val="30"/>
          <w:szCs w:val="30"/>
        </w:rPr>
        <w:t>年部门决算编制范</w:t>
      </w:r>
      <w:r>
        <w:rPr>
          <w:rFonts w:hint="eastAsia" w:ascii="宋体" w:hAnsi="宋体"/>
          <w:bCs/>
          <w:kern w:val="0"/>
          <w:sz w:val="30"/>
          <w:szCs w:val="30"/>
        </w:rPr>
        <w:t>围。</w:t>
      </w:r>
    </w:p>
    <w:p>
      <w:pPr>
        <w:numPr>
          <w:ilvl w:val="0"/>
          <w:numId w:val="0"/>
        </w:numPr>
        <w:spacing w:beforeLines="0" w:afterLines="0" w:line="570" w:lineRule="exact"/>
        <w:ind w:firstLine="640" w:firstLineChars="200"/>
        <w:outlineLvl w:val="1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/>
          <w:sz w:val="32"/>
          <w:szCs w:val="32"/>
        </w:rPr>
        <w:t>部门（单位）整体支出规模，包括但不限于部门整体支出情况、部门预算收支决算情况及“三公经费”支出使用和管理情况。</w:t>
      </w:r>
    </w:p>
    <w:p>
      <w:pPr>
        <w:widowControl/>
        <w:spacing w:line="600" w:lineRule="atLeast"/>
        <w:ind w:firstLine="6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根据预算绩效管理要求，我单位组织对202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年度部门整体支出和专项资金实施了全覆盖性的绩效评价，撰写了整体支出绩效评价报告和项目支出绩效评价报告。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般公共预算财政拨款收入决算数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336.64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万元，其中涉及项目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个，涉及一般公共预算当年财政项目拨款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179.55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万元，自评覆盖率达到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%。绩效自评结果显示，上述项目支出绩效情况较为理想，均达到了项目申请时设定的各项绩效目标。</w:t>
      </w:r>
    </w:p>
    <w:p>
      <w:pPr>
        <w:pStyle w:val="10"/>
        <w:spacing w:beforeLines="0" w:afterLines="0" w:line="570" w:lineRule="exact"/>
        <w:ind w:firstLine="640"/>
        <w:outlineLvl w:val="0"/>
        <w:rPr>
          <w:rFonts w:hint="default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二、一般公共预算支出情况</w:t>
      </w:r>
    </w:p>
    <w:p>
      <w:pPr>
        <w:widowControl/>
        <w:spacing w:line="600" w:lineRule="atLeast"/>
        <w:ind w:firstLine="600"/>
        <w:jc w:val="left"/>
        <w:rPr>
          <w:rFonts w:hint="eastAsia"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（一）基本支出情况</w:t>
      </w:r>
    </w:p>
    <w:p>
      <w:pPr>
        <w:widowControl/>
        <w:spacing w:line="600" w:lineRule="atLeast"/>
        <w:ind w:firstLine="6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基本支出：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111.52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万元，占总支出的比重为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%。一般公共预算财政拨款基本支出中人员经费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98.19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万元，主要包括：基本工资、津贴补贴、奖金、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伙食补助费、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社会保障缴费、其他工资福利支出、奖励金、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绩效工资、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住房公积金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；一般公共预算财政拨款基本支出中公用经费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13.33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万元，主要包括：办公费、印刷费、邮电费、差旅费、维修（护）费、会议费、培训费、公务接待费、劳务费、工会经费、福利费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等。</w:t>
      </w:r>
    </w:p>
    <w:p>
      <w:pPr>
        <w:widowControl/>
        <w:spacing w:line="600" w:lineRule="atLeast"/>
        <w:ind w:firstLine="600"/>
        <w:jc w:val="left"/>
        <w:rPr>
          <w:rFonts w:hint="eastAsia" w:ascii="楷体_GB2312" w:hAnsi="楷体_GB2312" w:eastAsia="楷体_GB2312"/>
          <w:color w:val="000000"/>
          <w:sz w:val="32"/>
          <w:szCs w:val="32"/>
        </w:rPr>
      </w:pPr>
      <w:r>
        <w:rPr>
          <w:rFonts w:ascii="楷体_GB2312" w:hAnsi="楷体_GB2312" w:eastAsia="楷体_GB2312"/>
          <w:color w:val="000000"/>
          <w:sz w:val="32"/>
          <w:szCs w:val="32"/>
        </w:rPr>
        <w:t>（二）项目支出情况</w:t>
      </w:r>
    </w:p>
    <w:p>
      <w:pPr>
        <w:pStyle w:val="10"/>
        <w:spacing w:line="600" w:lineRule="exact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项目支出：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179.55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万元，占总支出的比重为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%，是指单位为完成特定行政工作任务或事业发展目标而发生的支出，其中：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工资福利支出0万元；2、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商品服务支出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66.65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3、对个人和家庭补助支出84.1万元4、资本性支出28.8万元。</w:t>
      </w:r>
    </w:p>
    <w:p>
      <w:pPr>
        <w:pStyle w:val="10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黑体"/>
          <w:sz w:val="32"/>
          <w:szCs w:val="32"/>
        </w:rPr>
        <w:t>政府性基金预算支出情况。</w:t>
      </w:r>
    </w:p>
    <w:p>
      <w:pPr>
        <w:pStyle w:val="10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我单位无政府性基金预算支出情况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pStyle w:val="10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黑体"/>
          <w:sz w:val="32"/>
          <w:szCs w:val="32"/>
        </w:rPr>
        <w:t>国有资本经营预算支出情况。</w:t>
      </w:r>
    </w:p>
    <w:p>
      <w:pPr>
        <w:pStyle w:val="10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我单位无国有资本经营预算支出情况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pStyle w:val="10"/>
        <w:numPr>
          <w:ilvl w:val="0"/>
          <w:numId w:val="0"/>
        </w:numPr>
        <w:spacing w:beforeLines="0" w:afterLines="0" w:line="570" w:lineRule="exact"/>
        <w:ind w:firstLine="640" w:firstLineChars="200"/>
        <w:jc w:val="left"/>
        <w:outlineLvl w:val="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黑体"/>
          <w:sz w:val="32"/>
          <w:szCs w:val="32"/>
        </w:rPr>
        <w:t>社会保险基金预算支出情况。</w:t>
      </w:r>
    </w:p>
    <w:p>
      <w:pPr>
        <w:pStyle w:val="10"/>
        <w:numPr>
          <w:ilvl w:val="0"/>
          <w:numId w:val="0"/>
        </w:numPr>
        <w:spacing w:beforeLines="0" w:afterLines="0" w:line="570" w:lineRule="exact"/>
        <w:ind w:leftChars="200"/>
        <w:jc w:val="left"/>
        <w:outlineLvl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我单位无社会保险基金预算支出情况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六、部门整体支出绩效情况</w:t>
      </w:r>
    </w:p>
    <w:p>
      <w:pPr>
        <w:pStyle w:val="10"/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年，本部门支出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336.64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万元，比上年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减少379.2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下降53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%；变化的主要原因：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由于本单位本年度减少托养中心的工程款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。其中：基本支出完成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111.52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万元，比上年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增加7.8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增长7.52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%，变化的主要原因：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本单位绩效工资比去年提高了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。项目支出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179.55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万元，比上年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减少432.57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下降70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%；变化的主要原因：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厉行节约，精简开支。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人员经费完成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98.19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万元，比上年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增加4.76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增长5.09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%，变化的主要原因：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本单位绩效工资比去年提高了；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公用经费完成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13.33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万元，比上年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增加3.04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增长29.54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%，变化的主要原因：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比去年增加了委托业务费和福利费等。</w:t>
      </w:r>
    </w:p>
    <w:p>
      <w:pPr>
        <w:pStyle w:val="10"/>
        <w:spacing w:beforeLines="0" w:afterLines="0" w:line="570" w:lineRule="exact"/>
        <w:ind w:firstLine="640"/>
        <w:jc w:val="left"/>
        <w:outlineLvl w:val="0"/>
        <w:rPr>
          <w:rFonts w:hint="default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七、存在的问题及原因分析</w:t>
      </w:r>
    </w:p>
    <w:p>
      <w:pPr>
        <w:spacing w:beforeLines="0" w:afterLines="0" w:line="570" w:lineRule="exact"/>
        <w:ind w:firstLine="640" w:firstLineChars="200"/>
        <w:jc w:val="left"/>
        <w:rPr>
          <w:rFonts w:hint="default" w:eastAsia="仿宋_GB2312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无</w:t>
      </w:r>
      <w:r>
        <w:rPr>
          <w:rFonts w:hint="eastAsia" w:eastAsia="仿宋_GB2312"/>
          <w:spacing w:val="-6"/>
          <w:sz w:val="32"/>
          <w:szCs w:val="32"/>
        </w:rPr>
        <w:t>。</w:t>
      </w:r>
    </w:p>
    <w:p>
      <w:pPr>
        <w:numPr>
          <w:ilvl w:val="0"/>
          <w:numId w:val="2"/>
        </w:numPr>
        <w:spacing w:beforeLines="0" w:afterLines="0" w:line="570" w:lineRule="exact"/>
        <w:ind w:firstLine="640" w:firstLineChars="200"/>
        <w:jc w:val="left"/>
        <w:outlineLvl w:val="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下一步改进措施</w:t>
      </w:r>
    </w:p>
    <w:p>
      <w:pPr>
        <w:spacing w:line="600" w:lineRule="exact"/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-SA"/>
        </w:rPr>
        <w:t>严格按照政府会计制度准则实行财务运行和财务报账机制。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九、部门整体支出绩效自评结果拟应用和公开情况</w:t>
      </w:r>
    </w:p>
    <w:p>
      <w:pPr>
        <w:spacing w:beforeLines="0" w:afterLines="0" w:line="570" w:lineRule="exact"/>
        <w:ind w:firstLine="645"/>
        <w:jc w:val="left"/>
        <w:rPr>
          <w:rFonts w:hint="default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其他需要说明的情况</w:t>
      </w: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年度部门整体支出绩效评价基础数表</w:t>
      </w:r>
    </w:p>
    <w:tbl>
      <w:tblPr>
        <w:tblStyle w:val="7"/>
        <w:tblW w:w="96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92.1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103.72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111.52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10.29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13.33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color w:val="FF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color w:val="FF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1.99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color w:val="FF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12.5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9.12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3.7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8.8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5.42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残疾人就业保障、康复、事业、0-6岁儿童康复支出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876.96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612.12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179.55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92.13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48.51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103.72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111.52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sz w:val="32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吕城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填报日期：     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139****0489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单位负责人签字：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tbl>
      <w:tblPr>
        <w:tblStyle w:val="7"/>
        <w:tblW w:w="931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876"/>
        <w:gridCol w:w="909"/>
        <w:gridCol w:w="1014"/>
        <w:gridCol w:w="225"/>
        <w:gridCol w:w="2634"/>
        <w:gridCol w:w="662"/>
        <w:gridCol w:w="397"/>
        <w:gridCol w:w="507"/>
        <w:gridCol w:w="11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双牌县残疾人联合会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年度预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算申请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年初预算数</w:t>
            </w:r>
          </w:p>
        </w:tc>
        <w:tc>
          <w:tcPr>
            <w:tcW w:w="2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全年预算数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全年执行数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1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华文仿宋" w:hAnsi="华文仿宋" w:eastAsia="华文仿宋" w:cs="华文仿宋"/>
                <w:sz w:val="16"/>
                <w:szCs w:val="1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  <w:t>425.6</w:t>
            </w:r>
          </w:p>
        </w:tc>
        <w:tc>
          <w:tcPr>
            <w:tcW w:w="2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华文仿宋" w:hAnsi="华文仿宋" w:eastAsia="华文仿宋" w:cs="华文仿宋"/>
                <w:sz w:val="16"/>
                <w:szCs w:val="1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  <w:t>336.64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华文仿宋" w:hAnsi="华文仿宋" w:eastAsia="华文仿宋" w:cs="华文仿宋"/>
                <w:sz w:val="16"/>
                <w:szCs w:val="1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  <w:t>336.64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sz w:val="16"/>
                <w:szCs w:val="16"/>
              </w:rPr>
              <w:t>10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  <w:t>80%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华文仿宋" w:hAnsi="华文仿宋" w:eastAsia="华文仿宋" w:cs="华文仿宋"/>
                <w:sz w:val="16"/>
                <w:szCs w:val="1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56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按收入性质分：</w:t>
            </w:r>
          </w:p>
        </w:tc>
        <w:tc>
          <w:tcPr>
            <w:tcW w:w="26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56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336.64</w:t>
            </w:r>
          </w:p>
        </w:tc>
        <w:tc>
          <w:tcPr>
            <w:tcW w:w="26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111.52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56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政府性基金拨款：</w:t>
            </w:r>
          </w:p>
        </w:tc>
        <w:tc>
          <w:tcPr>
            <w:tcW w:w="26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179.55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56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纳入专户管理的非税收入拨款：</w:t>
            </w:r>
          </w:p>
        </w:tc>
        <w:tc>
          <w:tcPr>
            <w:tcW w:w="26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56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1680" w:firstLineChars="7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其他资金：</w:t>
            </w:r>
          </w:p>
        </w:tc>
        <w:tc>
          <w:tcPr>
            <w:tcW w:w="26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56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26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56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336.64</w:t>
            </w:r>
          </w:p>
        </w:tc>
        <w:tc>
          <w:tcPr>
            <w:tcW w:w="26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336.64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绩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效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一级指标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二级指标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三级指标</w:t>
            </w:r>
          </w:p>
        </w:tc>
        <w:tc>
          <w:tcPr>
            <w:tcW w:w="28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年度指标值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实际完成值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产出指标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(50分)</w:t>
            </w:r>
          </w:p>
        </w:tc>
        <w:tc>
          <w:tcPr>
            <w:tcW w:w="90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重点工作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任务完成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</w:rPr>
              <w:t>综合工作</w:t>
            </w:r>
          </w:p>
        </w:tc>
        <w:tc>
          <w:tcPr>
            <w:tcW w:w="28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党建、党内廉政建设责任制落实、文明创建、乡村振兴、意识形态。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已完成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</w:rPr>
              <w:t>残疾人教就工作</w:t>
            </w:r>
          </w:p>
        </w:tc>
        <w:tc>
          <w:tcPr>
            <w:tcW w:w="28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就业援助月活动、残疾人就业保障金征收、农村残疾人阳光增收、适龄残疾儿童少年入学。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已完成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400"/>
              </w:tabs>
              <w:spacing w:beforeLines="0" w:afterLines="0" w:line="240" w:lineRule="exact"/>
              <w:jc w:val="left"/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eastAsia="zh-CN"/>
              </w:rPr>
              <w:t>组织联络工作</w:t>
            </w:r>
          </w:p>
        </w:tc>
        <w:tc>
          <w:tcPr>
            <w:tcW w:w="28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残联组织网络日趋完善、残疾人工作者素质不断提高、持证残疾人基本情况调查、基层组织建设规范落实、三代残疾人证工作有序推进、协会活动丰富多彩。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已完成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</w:rPr>
              <w:t>康复和宣传文体工作</w:t>
            </w:r>
          </w:p>
        </w:tc>
        <w:tc>
          <w:tcPr>
            <w:tcW w:w="28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重点民生实事“残疾儿童康复救助”完成率高</w:t>
            </w: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、残疾人各项宣教活动开展效果好、省残运会等赛事结果丰硕、其他残疾人康复工作稳步推进。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已完成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</w:rPr>
              <w:t>残疾人维权工作</w:t>
            </w:r>
          </w:p>
        </w:tc>
        <w:tc>
          <w:tcPr>
            <w:tcW w:w="28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残疾人来信来访受理、帮肢体残疾人办理燃油补贴申报、帮助困难残疾人家庭无障碍改造、优化残疾人办证效率。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已完成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0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履职目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标实现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残疾人就业培训</w:t>
            </w:r>
          </w:p>
        </w:tc>
        <w:tc>
          <w:tcPr>
            <w:tcW w:w="28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扶持残疾人创业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已完成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残疾人康复</w:t>
            </w:r>
          </w:p>
        </w:tc>
        <w:tc>
          <w:tcPr>
            <w:tcW w:w="28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帮助残疾人康复训练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已完成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408"/>
              </w:tabs>
              <w:spacing w:beforeLines="0" w:afterLines="0" w:line="240" w:lineRule="exact"/>
              <w:jc w:val="left"/>
              <w:rPr>
                <w:rFonts w:hint="default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残疾人事业</w:t>
            </w:r>
          </w:p>
        </w:tc>
        <w:tc>
          <w:tcPr>
            <w:tcW w:w="28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完成残疾人事业目标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已完成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0—6岁残疾人儿童康复</w:t>
            </w:r>
          </w:p>
        </w:tc>
        <w:tc>
          <w:tcPr>
            <w:tcW w:w="28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帮助残疾人儿童身心健康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已完成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效益指标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分）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0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履职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效益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残疾人就业</w:t>
            </w:r>
          </w:p>
        </w:tc>
        <w:tc>
          <w:tcPr>
            <w:tcW w:w="28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提供就业岗位20个，帮助实现就业6人。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已完成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残疾人就业保障金征收情况</w:t>
            </w:r>
          </w:p>
        </w:tc>
        <w:tc>
          <w:tcPr>
            <w:tcW w:w="28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</w:rPr>
              <w:t>全年共征收残保金206.8万元</w:t>
            </w: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eastAsia="zh-CN"/>
              </w:rPr>
              <w:t>。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已完成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残疾人培训教育</w:t>
            </w:r>
          </w:p>
        </w:tc>
        <w:tc>
          <w:tcPr>
            <w:tcW w:w="28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</w:rPr>
              <w:t>2022年10月10日在江村镇开展了25人的培训班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已完成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帮助残疾人儿童入学</w:t>
            </w:r>
          </w:p>
        </w:tc>
        <w:tc>
          <w:tcPr>
            <w:tcW w:w="28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帮助</w:t>
            </w: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</w:rPr>
              <w:t>本县区现有适龄（6-16）残疾儿童237名</w:t>
            </w: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入学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已完成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残疾人事业</w:t>
            </w:r>
          </w:p>
        </w:tc>
        <w:tc>
          <w:tcPr>
            <w:tcW w:w="28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圆满完成本年度残疾人事业工作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已完成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9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满意度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服务对象满意度</w:t>
            </w:r>
          </w:p>
        </w:tc>
        <w:tc>
          <w:tcPr>
            <w:tcW w:w="28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</w:rPr>
              <w:t>县委、县政府和</w:t>
            </w: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残疾人</w:t>
            </w: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</w:rPr>
              <w:t>满意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已完成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  <w:lang w:val="en-US" w:eastAsia="zh-CN"/>
              </w:rPr>
              <w:t>9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华文仿宋" w:hAnsi="华文仿宋" w:eastAsia="华文仿宋" w:cs="华文仿宋"/>
                <w:color w:val="auto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7282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总分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3"/>
                <w:szCs w:val="13"/>
              </w:rPr>
              <w:t>100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3"/>
                <w:szCs w:val="13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3"/>
                <w:szCs w:val="13"/>
                <w:lang w:val="en-US" w:eastAsia="zh-CN"/>
              </w:rPr>
              <w:t>98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eastAsia="仿宋_GB2312"/>
          <w:color w:val="auto"/>
          <w:sz w:val="22"/>
          <w:szCs w:val="24"/>
        </w:rPr>
        <w:t>填表人：</w:t>
      </w:r>
      <w:r>
        <w:rPr>
          <w:rFonts w:hint="eastAsia" w:eastAsia="仿宋_GB2312"/>
          <w:color w:val="auto"/>
          <w:sz w:val="22"/>
          <w:szCs w:val="24"/>
          <w:lang w:val="en-US" w:eastAsia="zh-CN"/>
        </w:rPr>
        <w:t>吕城</w:t>
      </w:r>
      <w:r>
        <w:rPr>
          <w:rFonts w:hint="eastAsia" w:eastAsia="仿宋_GB2312"/>
          <w:color w:val="auto"/>
          <w:sz w:val="22"/>
          <w:szCs w:val="24"/>
        </w:rPr>
        <w:t xml:space="preserve">  填报日期： 联系电话：</w:t>
      </w:r>
      <w:r>
        <w:rPr>
          <w:rFonts w:hint="eastAsia" w:eastAsia="仿宋_GB2312"/>
          <w:color w:val="auto"/>
          <w:sz w:val="22"/>
          <w:szCs w:val="24"/>
          <w:lang w:val="en-US" w:eastAsia="zh-CN"/>
        </w:rPr>
        <w:t xml:space="preserve">139****0489 </w:t>
      </w:r>
      <w:r>
        <w:rPr>
          <w:rFonts w:hint="eastAsia" w:eastAsia="仿宋_GB2312"/>
          <w:color w:val="auto"/>
          <w:sz w:val="22"/>
          <w:szCs w:val="24"/>
        </w:rPr>
        <w:t>单位负责人签字：</w:t>
      </w:r>
      <w:r>
        <w:rPr>
          <w:rFonts w:hint="default" w:eastAsia="仿宋_GB2312"/>
          <w:color w:val="auto"/>
          <w:sz w:val="22"/>
          <w:szCs w:val="24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</w:rPr>
        <w:t>附件4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7"/>
        <w:tblpPr w:leftFromText="180" w:rightFromText="180" w:vertAnchor="text" w:horzAnchor="margin" w:tblpXSpec="center" w:tblpY="189"/>
        <w:tblW w:w="1009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65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65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残疾人就业保障、康复、事业、0-6岁儿童康复支出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6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425.6万元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6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项目立项目的</w:t>
            </w:r>
          </w:p>
        </w:tc>
        <w:tc>
          <w:tcPr>
            <w:tcW w:w="6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保证我县残疾人事业正常运行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项目支出管理和使用基本情况</w:t>
            </w:r>
          </w:p>
        </w:tc>
        <w:tc>
          <w:tcPr>
            <w:tcW w:w="6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按照项目支出管理条例规定，基本个项目款项落实到位。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项目绩效目标完成情况</w:t>
            </w:r>
          </w:p>
        </w:tc>
        <w:tc>
          <w:tcPr>
            <w:tcW w:w="6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已完成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存在的问题</w:t>
            </w:r>
          </w:p>
        </w:tc>
        <w:tc>
          <w:tcPr>
            <w:tcW w:w="6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13"/>
                <w:szCs w:val="13"/>
                <w:lang w:val="en-US" w:eastAsia="zh-CN"/>
              </w:rPr>
              <w:t>由于双牌县建县晩、底子薄，用于残疾人事业发展的地方资金严重不足，同时双牌县小、残疾人总量相对少，上级因素法分配下来的残疾人事业经费也少，从而导致了双牌县残疾人服务设施建设严重滞后，残疾人服务机构奇缺。目前我县残疾人托养机构几乎没有，残疾人康复机构是干脆没有，双牌县残疾人的托养和康复要依托零陵区和冷水滩的机构来完成，极为不便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改进措施</w:t>
            </w:r>
          </w:p>
        </w:tc>
        <w:tc>
          <w:tcPr>
            <w:tcW w:w="6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lang w:val="en-US" w:eastAsia="zh-CN" w:bidi="ar-SA"/>
              </w:rPr>
              <w:t>重点引进培育残疾人服务机构，全力提升服务残疾人的能力和水平，这需要县政府跟省市残联的关心支持；总之，2023年我们将发扬赶超精神，迎难而上，苦练内功，提升为残疾人服务的能力和水平，完善残疾人服务体系，推动我县残疾人事业的全面健康快速发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其他需要说明问题</w:t>
            </w:r>
          </w:p>
        </w:tc>
        <w:tc>
          <w:tcPr>
            <w:tcW w:w="656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无</w:t>
            </w: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填表人：吕城  填报日期：  联系电话：139****0489 单位负责人签字：</w:t>
      </w:r>
    </w:p>
    <w:p>
      <w:pPr>
        <w:spacing w:beforeLines="0" w:afterLines="0" w:line="320" w:lineRule="atLeas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附件5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color w:val="auto"/>
          <w:sz w:val="44"/>
          <w:szCs w:val="24"/>
        </w:rPr>
        <w:t>202</w:t>
      </w:r>
      <w:r>
        <w:rPr>
          <w:rFonts w:hint="eastAsia" w:ascii="方正小标宋简体" w:eastAsia="方正小标宋简体"/>
          <w:color w:val="auto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color w:val="auto"/>
          <w:sz w:val="44"/>
          <w:szCs w:val="24"/>
        </w:rPr>
        <w:t>年度项目支出绩效自评表</w:t>
      </w:r>
    </w:p>
    <w:tbl>
      <w:tblPr>
        <w:tblStyle w:val="7"/>
        <w:tblpPr w:leftFromText="180" w:rightFromText="180" w:vertAnchor="text" w:tblpXSpec="center" w:tblpY="1"/>
        <w:tblOverlap w:val="never"/>
        <w:tblW w:w="1014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0"/>
        <w:gridCol w:w="956"/>
        <w:gridCol w:w="1085"/>
        <w:gridCol w:w="1193"/>
        <w:gridCol w:w="2190"/>
        <w:gridCol w:w="1515"/>
        <w:gridCol w:w="555"/>
        <w:gridCol w:w="585"/>
        <w:gridCol w:w="10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</w:trPr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9099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残疾人就业保障、康复、事业、0-6岁儿童康复支出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54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1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双牌县残疾人联合会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</w:trPr>
        <w:tc>
          <w:tcPr>
            <w:tcW w:w="105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0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425.6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336.64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336.64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425.6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336.64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336.64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</w:trPr>
        <w:tc>
          <w:tcPr>
            <w:tcW w:w="105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54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6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54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336.64</w:t>
            </w:r>
          </w:p>
        </w:tc>
        <w:tc>
          <w:tcPr>
            <w:tcW w:w="36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336.64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</w:trPr>
        <w:tc>
          <w:tcPr>
            <w:tcW w:w="105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标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二级指标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三级指标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指标值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完成值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7" w:hRule="atLeast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成本标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支出控制在预算内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良好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良好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1" w:hRule="atLeast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完成支出总额度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336.64万元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336.64万元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资金使用合格率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≥90%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完成支出及时率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≥95%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7" w:hRule="atLeast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促进残疾人创业和经济发展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良好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良好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改善环境，保护环境意识提高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良好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良好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经济增长、物价稳定、公平分配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良好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良好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服务对象满意度指标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社会公众或服务对象满意度标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≥96%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96%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7989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总分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100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填表人：吕城     填报日期：   联系电话：139****0489 </w:t>
      </w:r>
    </w:p>
    <w:p>
      <w:pPr>
        <w:spacing w:beforeLines="0" w:afterLines="0"/>
        <w:jc w:val="left"/>
        <w:rPr>
          <w:rFonts w:hint="default" w:eastAsia="仿宋_GB2312"/>
          <w:sz w:val="22"/>
          <w:szCs w:val="24"/>
        </w:rPr>
        <w:sectPr>
          <w:footerReference r:id="rId3" w:type="default"/>
          <w:footerReference r:id="rId4" w:type="even"/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单位负责人签字：</w:t>
      </w: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PVi9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08p8cLhiM5fv5y//Th//0yW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IT1Yv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BQvV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ytKvHA4ovPXL+dvP87fP5On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gUL1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4A26E"/>
    <w:multiLevelType w:val="singleLevel"/>
    <w:tmpl w:val="38E4A26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MGQxMWRlNGIzN2U3OTIwZTcyOWUxZTM3NjFmOGYifQ=="/>
  </w:docVars>
  <w:rsids>
    <w:rsidRoot w:val="00172A27"/>
    <w:rsid w:val="00173357"/>
    <w:rsid w:val="00C325F1"/>
    <w:rsid w:val="04031290"/>
    <w:rsid w:val="05F94DCD"/>
    <w:rsid w:val="06914E05"/>
    <w:rsid w:val="08B1373D"/>
    <w:rsid w:val="0AE5633F"/>
    <w:rsid w:val="0B1829A2"/>
    <w:rsid w:val="0C3A7D84"/>
    <w:rsid w:val="0CCE5073"/>
    <w:rsid w:val="0D334F3D"/>
    <w:rsid w:val="0DE54BA5"/>
    <w:rsid w:val="0DF77E44"/>
    <w:rsid w:val="0E112792"/>
    <w:rsid w:val="0EB45D35"/>
    <w:rsid w:val="0EC8358F"/>
    <w:rsid w:val="101F3C57"/>
    <w:rsid w:val="105E064F"/>
    <w:rsid w:val="12166198"/>
    <w:rsid w:val="154B3473"/>
    <w:rsid w:val="15B02F86"/>
    <w:rsid w:val="1BCE59A7"/>
    <w:rsid w:val="1C30308C"/>
    <w:rsid w:val="1D5E5630"/>
    <w:rsid w:val="1DF919B7"/>
    <w:rsid w:val="1E7D4396"/>
    <w:rsid w:val="1F6B0692"/>
    <w:rsid w:val="1F9C1D8C"/>
    <w:rsid w:val="209F6845"/>
    <w:rsid w:val="20BA3D5C"/>
    <w:rsid w:val="20FE29CD"/>
    <w:rsid w:val="21257CE2"/>
    <w:rsid w:val="213827F6"/>
    <w:rsid w:val="228654B5"/>
    <w:rsid w:val="24756501"/>
    <w:rsid w:val="24D12D46"/>
    <w:rsid w:val="26F97381"/>
    <w:rsid w:val="26FD322A"/>
    <w:rsid w:val="281E2746"/>
    <w:rsid w:val="297C7EFB"/>
    <w:rsid w:val="29A16B36"/>
    <w:rsid w:val="29F279E1"/>
    <w:rsid w:val="2AF82401"/>
    <w:rsid w:val="2CF00429"/>
    <w:rsid w:val="2EAB16FF"/>
    <w:rsid w:val="31220F4A"/>
    <w:rsid w:val="31EF3498"/>
    <w:rsid w:val="33457B5A"/>
    <w:rsid w:val="33EA0D37"/>
    <w:rsid w:val="381E5E04"/>
    <w:rsid w:val="3A791A5E"/>
    <w:rsid w:val="3DFB432B"/>
    <w:rsid w:val="3E82232B"/>
    <w:rsid w:val="41A60F90"/>
    <w:rsid w:val="41BA3A10"/>
    <w:rsid w:val="42026DE0"/>
    <w:rsid w:val="433C3FB8"/>
    <w:rsid w:val="437042B4"/>
    <w:rsid w:val="438B3FFA"/>
    <w:rsid w:val="43D25C86"/>
    <w:rsid w:val="45156803"/>
    <w:rsid w:val="47FF7E2A"/>
    <w:rsid w:val="49107A31"/>
    <w:rsid w:val="4A7E5437"/>
    <w:rsid w:val="4B490F32"/>
    <w:rsid w:val="4B564457"/>
    <w:rsid w:val="4BE90ED2"/>
    <w:rsid w:val="4C575977"/>
    <w:rsid w:val="4DF30F3A"/>
    <w:rsid w:val="4E7A4D78"/>
    <w:rsid w:val="4E8B7C40"/>
    <w:rsid w:val="4F1637A4"/>
    <w:rsid w:val="500F1BD2"/>
    <w:rsid w:val="50F60D50"/>
    <w:rsid w:val="51C40746"/>
    <w:rsid w:val="52606376"/>
    <w:rsid w:val="536410A5"/>
    <w:rsid w:val="53F22E5F"/>
    <w:rsid w:val="543E6CC0"/>
    <w:rsid w:val="54FB1595"/>
    <w:rsid w:val="55412274"/>
    <w:rsid w:val="55C03679"/>
    <w:rsid w:val="57C446E9"/>
    <w:rsid w:val="58820FB8"/>
    <w:rsid w:val="5A187E66"/>
    <w:rsid w:val="5A6D511F"/>
    <w:rsid w:val="5ABA52A9"/>
    <w:rsid w:val="5C5A1297"/>
    <w:rsid w:val="5C761BED"/>
    <w:rsid w:val="5C8E01AF"/>
    <w:rsid w:val="5D8C7A11"/>
    <w:rsid w:val="60234468"/>
    <w:rsid w:val="62BE6D8B"/>
    <w:rsid w:val="64873B7B"/>
    <w:rsid w:val="64D64702"/>
    <w:rsid w:val="64E742EF"/>
    <w:rsid w:val="65E9133A"/>
    <w:rsid w:val="684B0AD7"/>
    <w:rsid w:val="6BCF2797"/>
    <w:rsid w:val="6E73360D"/>
    <w:rsid w:val="6EA37DB9"/>
    <w:rsid w:val="6EF870EA"/>
    <w:rsid w:val="6F294F96"/>
    <w:rsid w:val="70854C59"/>
    <w:rsid w:val="70EB475C"/>
    <w:rsid w:val="7100367E"/>
    <w:rsid w:val="72B55021"/>
    <w:rsid w:val="74412E4D"/>
    <w:rsid w:val="74CC05F9"/>
    <w:rsid w:val="74E67714"/>
    <w:rsid w:val="75073918"/>
    <w:rsid w:val="771A18F7"/>
    <w:rsid w:val="78492F6B"/>
    <w:rsid w:val="786C2545"/>
    <w:rsid w:val="7AC50BE1"/>
    <w:rsid w:val="7B2F570E"/>
    <w:rsid w:val="7D0915A2"/>
    <w:rsid w:val="7E991F23"/>
    <w:rsid w:val="7EB5519D"/>
    <w:rsid w:val="7F84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00" w:beforeAutospacing="1"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5">
    <w:name w:val="Normal (Web)"/>
    <w:basedOn w:val="1"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styleId="6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customStyle="1" w:styleId="9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10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1744</Words>
  <Characters>1823</Characters>
  <Lines>0</Lines>
  <Paragraphs>0</Paragraphs>
  <TotalTime>21</TotalTime>
  <ScaleCrop>false</ScaleCrop>
  <LinksUpToDate>false</LinksUpToDate>
  <CharactersWithSpaces>2268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Administrator</cp:lastModifiedBy>
  <dcterms:modified xsi:type="dcterms:W3CDTF">2024-12-05T07:30:06Z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92AEF612982642CC81182FC327DA0630_13</vt:lpwstr>
  </property>
</Properties>
</file>