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kern w:val="0"/>
          <w:sz w:val="32"/>
          <w:szCs w:val="32"/>
        </w:rPr>
      </w:pPr>
      <w:r>
        <w:rPr>
          <w:rFonts w:ascii="黑体" w:hAnsi="黑体" w:eastAsia="黑体" w:cs="Times New Roman"/>
          <w:kern w:val="0"/>
          <w:sz w:val="32"/>
          <w:szCs w:val="32"/>
        </w:rPr>
        <w:t>附件</w:t>
      </w:r>
      <w:r>
        <w:rPr>
          <w:rFonts w:ascii="Times New Roman" w:hAnsi="Times New Roman" w:eastAsia="黑体" w:cs="Times New Roman"/>
          <w:kern w:val="0"/>
          <w:sz w:val="32"/>
          <w:szCs w:val="32"/>
        </w:rPr>
        <w:t>1-1</w:t>
      </w:r>
    </w:p>
    <w:p>
      <w:pPr>
        <w:widowControl/>
        <w:jc w:val="center"/>
        <w:rPr>
          <w:rFonts w:ascii="Times New Roman" w:hAnsi="Times New Roman" w:eastAsia="黑体" w:cs="Times New Roman"/>
          <w:kern w:val="0"/>
          <w:sz w:val="32"/>
          <w:szCs w:val="32"/>
        </w:rPr>
      </w:pPr>
      <w:r>
        <w:rPr>
          <w:rFonts w:hint="eastAsia" w:ascii="方正小标宋_GBK" w:hAnsi="方正小标宋_GBK" w:eastAsia="宋体" w:cs="Times New Roman"/>
          <w:bCs/>
          <w:kern w:val="0"/>
          <w:sz w:val="36"/>
          <w:szCs w:val="36"/>
        </w:rPr>
        <w:t>202</w:t>
      </w:r>
      <w:r>
        <w:rPr>
          <w:rFonts w:hint="eastAsia" w:ascii="方正小标宋_GBK" w:hAnsi="方正小标宋_GBK" w:eastAsia="宋体" w:cs="Times New Roman"/>
          <w:bCs/>
          <w:kern w:val="0"/>
          <w:sz w:val="36"/>
          <w:szCs w:val="36"/>
          <w:lang w:val="en-US" w:eastAsia="zh-CN"/>
        </w:rPr>
        <w:t>3</w:t>
      </w:r>
      <w:r>
        <w:rPr>
          <w:rFonts w:hint="eastAsia" w:ascii="宋体" w:hAnsi="宋体" w:eastAsia="宋体" w:cs="宋体"/>
          <w:bCs/>
          <w:kern w:val="0"/>
          <w:sz w:val="36"/>
          <w:szCs w:val="36"/>
        </w:rPr>
        <w:t>年部门整体支出绩效目标表</w:t>
      </w:r>
    </w:p>
    <w:p>
      <w:pPr>
        <w:widowControl/>
        <w:jc w:val="left"/>
        <w:rPr>
          <w:rFonts w:ascii="仿宋_GB2312" w:hAnsi="仿宋_GB2312" w:eastAsia="宋体" w:cs="Times New Roman"/>
          <w:kern w:val="0"/>
          <w:szCs w:val="21"/>
        </w:rPr>
      </w:pPr>
      <w:r>
        <w:rPr>
          <w:rFonts w:ascii="仿宋_GB2312" w:hAnsi="仿宋_GB2312" w:eastAsia="宋体" w:cs="Times New Roman"/>
          <w:kern w:val="0"/>
          <w:sz w:val="24"/>
          <w:szCs w:val="24"/>
        </w:rPr>
        <w:t xml:space="preserve"> 填报单位：（盖章）</w:t>
      </w:r>
      <w:r>
        <w:rPr>
          <w:rFonts w:ascii="仿宋_GB2312" w:hAnsi="仿宋_GB2312" w:eastAsia="宋体" w:cs="Times New Roman"/>
          <w:kern w:val="0"/>
          <w:szCs w:val="21"/>
        </w:rPr>
        <w:tab/>
      </w:r>
    </w:p>
    <w:tbl>
      <w:tblPr>
        <w:tblStyle w:val="2"/>
        <w:tblW w:w="94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1"/>
        <w:gridCol w:w="1147"/>
        <w:gridCol w:w="1843"/>
        <w:gridCol w:w="950"/>
        <w:gridCol w:w="1112"/>
        <w:gridCol w:w="2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宋体" w:cs="Times New Roman"/>
                <w:kern w:val="0"/>
                <w:szCs w:val="21"/>
              </w:rPr>
            </w:pPr>
            <w:r>
              <w:rPr>
                <w:rFonts w:ascii="仿宋_GB2312" w:hAnsi="仿宋_GB2312" w:eastAsia="宋体" w:cs="Times New Roman"/>
                <w:kern w:val="0"/>
                <w:szCs w:val="21"/>
              </w:rPr>
              <w:t>部门名称</w:t>
            </w:r>
          </w:p>
        </w:tc>
        <w:tc>
          <w:tcPr>
            <w:tcW w:w="7681" w:type="dxa"/>
            <w:gridSpan w:val="5"/>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kern w:val="0"/>
                <w:szCs w:val="21"/>
              </w:rPr>
            </w:pPr>
            <w:r>
              <w:rPr>
                <w:rFonts w:hint="eastAsia" w:ascii="Times New Roman" w:hAnsi="Times New Roman" w:eastAsia="仿宋_GB2312" w:cs="Times New Roman"/>
                <w:color w:val="000000"/>
                <w:kern w:val="0"/>
                <w:szCs w:val="21"/>
              </w:rPr>
              <w:t>中共双牌县委统一战线工作部</w:t>
            </w:r>
            <w:r>
              <w:rPr>
                <w:rFonts w:ascii="Times New Roman" w:hAnsi="Times New Roman" w:eastAsia="仿宋_GB2312" w:cs="Times New Roman"/>
                <w:color w:val="000000"/>
                <w:kern w:val="0"/>
                <w:szCs w:val="21"/>
              </w:rPr>
              <w:t>　</w:t>
            </w:r>
            <w:r>
              <w:rPr>
                <w:rFonts w:ascii="仿宋_GB2312" w:hAnsi="仿宋_GB2312"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宋体" w:cs="Times New Roman"/>
                <w:kern w:val="0"/>
                <w:szCs w:val="21"/>
                <w:lang w:eastAsia="zh-CN"/>
              </w:rPr>
            </w:pPr>
            <w:r>
              <w:rPr>
                <w:rFonts w:ascii="仿宋_GB2312" w:hAnsi="仿宋_GB2312" w:eastAsia="宋体" w:cs="Times New Roman"/>
                <w:kern w:val="0"/>
                <w:szCs w:val="21"/>
              </w:rPr>
              <w:t>年度预算申请</w:t>
            </w:r>
          </w:p>
          <w:p>
            <w:pPr>
              <w:widowControl/>
              <w:jc w:val="center"/>
              <w:rPr>
                <w:rFonts w:ascii="仿宋_GB2312" w:hAnsi="仿宋_GB2312" w:eastAsia="宋体" w:cs="Times New Roman"/>
                <w:kern w:val="0"/>
                <w:szCs w:val="21"/>
              </w:rPr>
            </w:pPr>
            <w:r>
              <w:rPr>
                <w:rFonts w:ascii="仿宋_GB2312" w:hAnsi="仿宋_GB2312" w:eastAsia="宋体" w:cs="Times New Roman"/>
                <w:kern w:val="0"/>
                <w:szCs w:val="21"/>
              </w:rPr>
              <w:t>（万元）</w:t>
            </w:r>
          </w:p>
        </w:tc>
        <w:tc>
          <w:tcPr>
            <w:tcW w:w="7681" w:type="dxa"/>
            <w:gridSpan w:val="5"/>
            <w:tcBorders>
              <w:top w:val="single" w:color="auto" w:sz="4" w:space="0"/>
              <w:left w:val="nil"/>
              <w:bottom w:val="single" w:color="auto" w:sz="4" w:space="0"/>
              <w:right w:val="single" w:color="auto" w:sz="4" w:space="0"/>
            </w:tcBorders>
            <w:vAlign w:val="center"/>
          </w:tcPr>
          <w:p>
            <w:pPr>
              <w:widowControl/>
              <w:jc w:val="left"/>
              <w:rPr>
                <w:rFonts w:hint="default" w:ascii="仿宋_GB2312" w:hAnsi="仿宋_GB2312" w:eastAsia="宋体" w:cs="Times New Roman"/>
                <w:kern w:val="0"/>
                <w:szCs w:val="21"/>
                <w:lang w:val="en-US" w:eastAsia="zh-CN"/>
              </w:rPr>
            </w:pPr>
            <w:r>
              <w:rPr>
                <w:rFonts w:ascii="仿宋_GB2312" w:hAnsi="仿宋_GB2312" w:eastAsia="宋体" w:cs="Times New Roman"/>
                <w:kern w:val="0"/>
                <w:szCs w:val="21"/>
              </w:rPr>
              <w:t>资金总额：</w:t>
            </w:r>
            <w:r>
              <w:rPr>
                <w:rFonts w:hint="eastAsia" w:ascii="仿宋_GB2312" w:hAnsi="仿宋_GB2312" w:eastAsia="宋体" w:cs="Times New Roman"/>
                <w:kern w:val="0"/>
                <w:szCs w:val="21"/>
                <w:lang w:val="en-US" w:eastAsia="zh-CN"/>
              </w:rPr>
              <w:t>185.28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r>
              <w:rPr>
                <w:rFonts w:ascii="仿宋_GB2312" w:hAnsi="仿宋_GB2312" w:eastAsia="宋体" w:cs="Times New Roman"/>
                <w:kern w:val="0"/>
                <w:szCs w:val="21"/>
              </w:rPr>
              <w:t>按收入性质分：</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r>
              <w:rPr>
                <w:rFonts w:ascii="仿宋_GB2312" w:hAnsi="仿宋_GB2312" w:eastAsia="宋体" w:cs="Times New Roman"/>
                <w:kern w:val="0"/>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hint="default" w:ascii="仿宋_GB2312" w:hAnsi="仿宋_GB2312" w:eastAsia="宋体" w:cs="Times New Roman"/>
                <w:kern w:val="0"/>
                <w:szCs w:val="21"/>
                <w:lang w:val="en-US" w:eastAsia="zh-CN"/>
              </w:rPr>
            </w:pPr>
            <w:r>
              <w:rPr>
                <w:rFonts w:ascii="仿宋_GB2312" w:hAnsi="仿宋_GB2312" w:eastAsia="宋体" w:cs="Times New Roman"/>
                <w:kern w:val="0"/>
                <w:szCs w:val="21"/>
              </w:rPr>
              <w:t>其中：  一般公共预算：</w:t>
            </w:r>
            <w:r>
              <w:rPr>
                <w:rFonts w:hint="eastAsia" w:ascii="仿宋_GB2312" w:hAnsi="仿宋_GB2312" w:eastAsia="宋体" w:cs="Times New Roman"/>
                <w:kern w:val="0"/>
                <w:szCs w:val="21"/>
                <w:lang w:val="en-US" w:eastAsia="zh-CN"/>
              </w:rPr>
              <w:t>185.28</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hint="default" w:ascii="仿宋_GB2312" w:hAnsi="仿宋_GB2312" w:eastAsia="宋体" w:cs="Times New Roman"/>
                <w:kern w:val="0"/>
                <w:szCs w:val="21"/>
                <w:lang w:val="en-US" w:eastAsia="zh-CN"/>
              </w:rPr>
            </w:pPr>
            <w:r>
              <w:rPr>
                <w:rFonts w:ascii="仿宋_GB2312" w:hAnsi="仿宋_GB2312" w:eastAsia="宋体" w:cs="Times New Roman"/>
                <w:kern w:val="0"/>
                <w:szCs w:val="21"/>
              </w:rPr>
              <w:t>其中： 基本支出：</w:t>
            </w:r>
            <w:r>
              <w:rPr>
                <w:rFonts w:hint="eastAsia" w:ascii="仿宋_GB2312" w:hAnsi="仿宋_GB2312" w:eastAsia="宋体" w:cs="Times New Roman"/>
                <w:kern w:val="0"/>
                <w:szCs w:val="21"/>
                <w:lang w:val="en-US" w:eastAsia="zh-CN"/>
              </w:rPr>
              <w:t>130.18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r>
              <w:rPr>
                <w:rFonts w:ascii="仿宋_GB2312" w:hAnsi="仿宋_GB2312" w:eastAsia="宋体" w:cs="Times New Roman"/>
                <w:kern w:val="0"/>
                <w:szCs w:val="21"/>
              </w:rPr>
              <w:t xml:space="preserve">       政府性基金拨款：</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hint="default" w:ascii="仿宋_GB2312" w:hAnsi="仿宋_GB2312" w:eastAsia="宋体" w:cs="Times New Roman"/>
                <w:kern w:val="0"/>
                <w:szCs w:val="21"/>
                <w:lang w:val="en-US" w:eastAsia="zh-CN"/>
              </w:rPr>
            </w:pPr>
            <w:r>
              <w:rPr>
                <w:rFonts w:ascii="仿宋_GB2312" w:hAnsi="仿宋_GB2312" w:eastAsia="宋体" w:cs="Times New Roman"/>
                <w:kern w:val="0"/>
                <w:szCs w:val="21"/>
              </w:rPr>
              <w:t xml:space="preserve">       项目支出：</w:t>
            </w:r>
            <w:r>
              <w:rPr>
                <w:rFonts w:hint="eastAsia" w:ascii="仿宋_GB2312" w:hAnsi="仿宋_GB2312" w:eastAsia="宋体" w:cs="Times New Roman"/>
                <w:kern w:val="0"/>
                <w:szCs w:val="21"/>
                <w:lang w:val="en-US" w:eastAsia="zh-CN"/>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r>
              <w:rPr>
                <w:rFonts w:ascii="仿宋_GB2312" w:hAnsi="仿宋_GB2312" w:eastAsia="宋体" w:cs="Times New Roman"/>
                <w:kern w:val="0"/>
                <w:szCs w:val="21"/>
              </w:rPr>
              <w:t>纳入专户管理的非税收入拨款：</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r>
              <w:rPr>
                <w:rFonts w:ascii="仿宋_GB2312" w:hAnsi="仿宋_GB2312" w:eastAsia="宋体" w:cs="Times New Roman"/>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3940" w:type="dxa"/>
            <w:gridSpan w:val="3"/>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r>
              <w:rPr>
                <w:rFonts w:ascii="仿宋_GB2312" w:hAnsi="仿宋_GB2312" w:eastAsia="宋体" w:cs="Times New Roman"/>
                <w:kern w:val="0"/>
                <w:szCs w:val="21"/>
              </w:rPr>
              <w:t xml:space="preserve">             其他资金：</w:t>
            </w:r>
          </w:p>
        </w:tc>
        <w:tc>
          <w:tcPr>
            <w:tcW w:w="3741"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宋体" w:cs="Times New Roman"/>
                <w:kern w:val="0"/>
                <w:szCs w:val="21"/>
              </w:rPr>
            </w:pPr>
            <w:r>
              <w:rPr>
                <w:rFonts w:ascii="仿宋_GB2312" w:hAnsi="仿宋_GB2312" w:eastAsia="宋体" w:cs="Times New Roman"/>
                <w:kern w:val="0"/>
                <w:szCs w:val="21"/>
              </w:rPr>
              <w:t>部门职能</w:t>
            </w:r>
          </w:p>
          <w:p>
            <w:pPr>
              <w:widowControl/>
              <w:jc w:val="center"/>
              <w:rPr>
                <w:rFonts w:ascii="仿宋_GB2312" w:hAnsi="仿宋_GB2312" w:eastAsia="宋体" w:cs="Times New Roman"/>
                <w:kern w:val="0"/>
                <w:szCs w:val="21"/>
              </w:rPr>
            </w:pPr>
            <w:r>
              <w:rPr>
                <w:rFonts w:ascii="仿宋_GB2312" w:hAnsi="仿宋_GB2312" w:eastAsia="宋体" w:cs="Times New Roman"/>
                <w:kern w:val="0"/>
                <w:szCs w:val="21"/>
              </w:rPr>
              <w:t>职责概述</w:t>
            </w:r>
          </w:p>
        </w:tc>
        <w:tc>
          <w:tcPr>
            <w:tcW w:w="7681" w:type="dxa"/>
            <w:gridSpan w:val="5"/>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r>
              <w:rPr>
                <w:rFonts w:hint="eastAsia" w:ascii="仿宋_GB2312" w:hAnsi="仿宋_GB2312" w:eastAsia="宋体" w:cs="Times New Roman"/>
                <w:kern w:val="0"/>
                <w:szCs w:val="21"/>
              </w:rPr>
              <w:t>1、组织贯彻执行中央、省委和市委关于统一战线的方针、政策、指示、决议，调查研究统一战线工作新情况新问题，及时向县委反映情况，提出开展统战工作的意见和建议。2、负责协调县委同党外代表人士保持密切联系，协助县委贯彻党领导的多党合作和政治协商制度；落实中央关于发挥各界党外代表人士参政议政和民主监督作用的工作；及时通报情况，听取党外人士的意见和建议。3、负责调查研究有关民族宗教工作的方针政策的贯彻落实情况；依法加强宗教事务的管理；联系少数民族和宗教界的代表人物；协助有关部门做好少数民族干部的发现、培养、选拔和举荐工作；会同有关部门反对和抵制境外宗教敌对势力的渗透活动，维护政治社会稳定。4、负责开展以祖国统一为重点的港澳台和海外统战工作；联系港澳台和海外有关社团及代表人士；做好台胞、台属的有关工作。5、负责党外人士的政治安排；会同有关部门做好培养、考察、选拔、推荐、安排党外人士担任政府及其部门和司法机关领导职务的工作；做好党外后备干部和新的代表人物队伍建设工作。</w:t>
            </w:r>
          </w:p>
          <w:p>
            <w:pPr>
              <w:widowControl/>
              <w:jc w:val="left"/>
              <w:rPr>
                <w:rFonts w:ascii="仿宋_GB2312" w:hAnsi="仿宋_GB2312" w:eastAsia="宋体" w:cs="Times New Roman"/>
                <w:kern w:val="0"/>
                <w:szCs w:val="21"/>
              </w:rPr>
            </w:pPr>
            <w:r>
              <w:rPr>
                <w:rFonts w:hint="eastAsia" w:ascii="仿宋_GB2312" w:hAnsi="仿宋_GB2312" w:eastAsia="宋体" w:cs="Times New Roman"/>
                <w:kern w:val="0"/>
                <w:szCs w:val="21"/>
              </w:rPr>
              <w:t>6、负责联系海内外工商界社团和代表人士，开展经济领域的统战工作；受县委委托领导县工商联党组，指导工商联工作；调查、研究并反映我县非公有制经济代表人士的情况，协调关系，提出政策建议；联系非公有制经济代表人士，做好团结教育工作。7、掌握党外知识分子的情况，反映他们的意见，协调关系，提出政策建议；联系并培养党外知识分子代表人物，会同有关部门做好政治、生活待遇的安排。</w:t>
            </w:r>
          </w:p>
          <w:p>
            <w:pPr>
              <w:widowControl/>
              <w:jc w:val="left"/>
              <w:rPr>
                <w:rFonts w:ascii="仿宋_GB2312" w:hAnsi="仿宋_GB2312" w:eastAsia="宋体" w:cs="Times New Roman"/>
                <w:kern w:val="0"/>
                <w:szCs w:val="21"/>
              </w:rPr>
            </w:pPr>
            <w:r>
              <w:rPr>
                <w:rFonts w:hint="eastAsia" w:ascii="仿宋_GB2312" w:hAnsi="仿宋_GB2312" w:eastAsia="宋体" w:cs="Times New Roman"/>
                <w:kern w:val="0"/>
                <w:szCs w:val="21"/>
              </w:rPr>
              <w:t>8、负责统一战线的宣传工作。9、负责指导各乡镇党委统战工作，协调各有关部门的统战工作，负责统战干部和党外干部的培训工作。10、完成县委和市委统战部交办的其他工作。</w:t>
            </w:r>
          </w:p>
          <w:p>
            <w:pPr>
              <w:widowControl/>
              <w:jc w:val="left"/>
              <w:rPr>
                <w:rFonts w:ascii="仿宋_GB2312" w:hAnsi="仿宋_GB2312"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仿宋_GB2312" w:eastAsia="宋体" w:cs="Times New Roman"/>
                <w:kern w:val="0"/>
                <w:szCs w:val="21"/>
              </w:rPr>
            </w:pPr>
            <w:r>
              <w:rPr>
                <w:rFonts w:ascii="仿宋_GB2312" w:hAnsi="仿宋_GB2312" w:eastAsia="宋体" w:cs="Times New Roman"/>
                <w:kern w:val="0"/>
                <w:szCs w:val="21"/>
              </w:rPr>
              <w:t>整体绩效目标</w:t>
            </w:r>
          </w:p>
        </w:tc>
        <w:tc>
          <w:tcPr>
            <w:tcW w:w="7681" w:type="dxa"/>
            <w:gridSpan w:val="5"/>
            <w:tcBorders>
              <w:top w:val="single" w:color="auto" w:sz="4" w:space="0"/>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r>
              <w:rPr>
                <w:rFonts w:hint="eastAsia" w:ascii="Times New Roman" w:hAnsi="Times New Roman" w:eastAsia="宋体" w:cs="Times New Roman"/>
                <w:kern w:val="0"/>
                <w:szCs w:val="21"/>
              </w:rPr>
              <w:t>（一）认真传达学习贯彻落实习近平总书记重要指示批示精神和讲话精神；（二）加强统战队伍建设，实施“双创双提升”活动；（三）开展统战各领域主题教育活动；（四）举报“迎老乡、回故乡、建家乡”活动，实施“万企兴万村”等活动。（五）筑牢民族共同体意识。（六）持续完成四同创建申报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61"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eastAsia="宋体" w:cs="Times New Roman"/>
                <w:kern w:val="0"/>
                <w:szCs w:val="21"/>
              </w:rPr>
            </w:pPr>
            <w:r>
              <w:rPr>
                <w:rFonts w:ascii="仿宋_GB2312" w:hAnsi="仿宋_GB2312" w:eastAsia="宋体" w:cs="Times New Roman"/>
                <w:kern w:val="0"/>
                <w:szCs w:val="21"/>
              </w:rPr>
              <w:t>部门整体支出</w:t>
            </w:r>
          </w:p>
          <w:p>
            <w:pPr>
              <w:jc w:val="center"/>
              <w:rPr>
                <w:rFonts w:ascii="仿宋_GB2312" w:hAnsi="仿宋_GB2312" w:eastAsia="宋体" w:cs="Times New Roman"/>
                <w:kern w:val="0"/>
                <w:szCs w:val="21"/>
              </w:rPr>
            </w:pPr>
            <w:r>
              <w:rPr>
                <w:rFonts w:ascii="仿宋_GB2312" w:hAnsi="仿宋_GB2312" w:eastAsia="宋体" w:cs="Times New Roman"/>
                <w:kern w:val="0"/>
                <w:szCs w:val="21"/>
              </w:rPr>
              <w:t>年度绩效指标</w:t>
            </w:r>
          </w:p>
        </w:tc>
        <w:tc>
          <w:tcPr>
            <w:tcW w:w="1147"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kern w:val="0"/>
                <w:szCs w:val="21"/>
              </w:rPr>
            </w:pPr>
            <w:r>
              <w:rPr>
                <w:rFonts w:ascii="仿宋_GB2312" w:hAnsi="仿宋_GB2312" w:eastAsia="宋体" w:cs="Times New Roman"/>
                <w:kern w:val="0"/>
                <w:szCs w:val="21"/>
              </w:rPr>
              <w:t>一级指标</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kern w:val="0"/>
                <w:szCs w:val="21"/>
              </w:rPr>
            </w:pPr>
            <w:r>
              <w:rPr>
                <w:rFonts w:ascii="仿宋_GB2312" w:hAnsi="仿宋_GB2312" w:eastAsia="宋体" w:cs="Times New Roman"/>
                <w:kern w:val="0"/>
                <w:szCs w:val="21"/>
              </w:rPr>
              <w:t>二级指标</w:t>
            </w:r>
          </w:p>
        </w:tc>
        <w:tc>
          <w:tcPr>
            <w:tcW w:w="206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kern w:val="0"/>
                <w:szCs w:val="21"/>
              </w:rPr>
            </w:pPr>
            <w:r>
              <w:rPr>
                <w:rFonts w:ascii="仿宋_GB2312" w:hAnsi="仿宋_GB2312" w:eastAsia="宋体" w:cs="Times New Roman"/>
                <w:kern w:val="0"/>
                <w:szCs w:val="21"/>
              </w:rPr>
              <w:t>三级指标</w:t>
            </w:r>
          </w:p>
        </w:tc>
        <w:tc>
          <w:tcPr>
            <w:tcW w:w="262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kern w:val="0"/>
                <w:szCs w:val="21"/>
              </w:rPr>
            </w:pPr>
            <w:r>
              <w:rPr>
                <w:rFonts w:ascii="仿宋_GB2312" w:hAnsi="仿宋_GB2312" w:eastAsia="宋体" w:cs="Times New Roman"/>
                <w:kern w:val="0"/>
                <w:szCs w:val="21"/>
              </w:rPr>
              <w:t>指标值及单位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47"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eastAsia="宋体" w:cs="Times New Roman"/>
                <w:kern w:val="0"/>
                <w:szCs w:val="21"/>
              </w:rPr>
            </w:pPr>
            <w:r>
              <w:rPr>
                <w:rFonts w:ascii="仿宋_GB2312" w:hAnsi="仿宋_GB2312" w:eastAsia="宋体" w:cs="Times New Roman"/>
                <w:kern w:val="0"/>
                <w:szCs w:val="21"/>
              </w:rPr>
              <w:t>产出指标</w:t>
            </w: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仿宋_GB2312" w:hAnsi="仿宋_GB2312" w:eastAsia="宋体" w:cs="Times New Roman"/>
                <w:kern w:val="0"/>
                <w:szCs w:val="21"/>
              </w:rPr>
              <w:t>数量指标</w:t>
            </w:r>
          </w:p>
        </w:tc>
        <w:tc>
          <w:tcPr>
            <w:tcW w:w="206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创建“同心园区”“同心项目”“同心社区”“同心乡村”</w:t>
            </w:r>
          </w:p>
        </w:tc>
        <w:tc>
          <w:tcPr>
            <w:tcW w:w="262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“同心园区”一个，“同心项目”3个，“同心社区”2个“同心乡村”12个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206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b/>
                <w:bCs/>
                <w:color w:val="000000"/>
                <w:kern w:val="0"/>
                <w:szCs w:val="21"/>
              </w:rPr>
            </w:pPr>
            <w:r>
              <w:rPr>
                <w:rFonts w:ascii="仿宋_GB2312" w:hAnsi="仿宋_GB2312" w:eastAsia="宋体" w:cs="Times New Roman"/>
                <w:b/>
                <w:bCs/>
                <w:color w:val="000000"/>
                <w:kern w:val="0"/>
                <w:szCs w:val="21"/>
              </w:rPr>
              <w:t>……</w:t>
            </w:r>
          </w:p>
        </w:tc>
        <w:tc>
          <w:tcPr>
            <w:tcW w:w="262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仿宋_GB2312" w:hAnsi="仿宋_GB2312" w:eastAsia="宋体" w:cs="Times New Roman"/>
                <w:kern w:val="0"/>
                <w:szCs w:val="21"/>
              </w:rPr>
              <w:t>质量指标</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Times New Roman" w:hAnsi="Times New Roman" w:eastAsia="宋体" w:cs="Times New Roman"/>
                <w:kern w:val="0"/>
                <w:szCs w:val="21"/>
              </w:rPr>
              <w:t>反映项目产出质量目标的实现程度。</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仿宋_GB2312" w:hAnsi="仿宋_GB2312" w:eastAsia="宋体" w:cs="Times New Roman"/>
                <w:kern w:val="0"/>
                <w:szCs w:val="21"/>
              </w:rPr>
              <w:t>成本指标</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Times New Roman" w:hAnsi="Times New Roman" w:eastAsia="宋体" w:cs="Times New Roman"/>
                <w:kern w:val="0"/>
                <w:szCs w:val="21"/>
              </w:rPr>
              <w:t>一般性支出压减率</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仿宋_GB2312" w:hAnsi="仿宋_GB2312" w:eastAsia="宋体" w:cs="Times New Roman"/>
                <w:kern w:val="0"/>
                <w:szCs w:val="21"/>
              </w:rPr>
              <w:t>时效指标</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仿宋_GB2312" w:hAnsi="仿宋_GB2312" w:eastAsia="宋体" w:cs="Times New Roman"/>
                <w:kern w:val="0"/>
                <w:szCs w:val="21"/>
              </w:rPr>
              <w:t>资金到位率</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47"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eastAsia="宋体" w:cs="Times New Roman"/>
                <w:kern w:val="0"/>
                <w:szCs w:val="21"/>
              </w:rPr>
            </w:pPr>
            <w:r>
              <w:rPr>
                <w:rFonts w:ascii="仿宋_GB2312" w:hAnsi="仿宋_GB2312" w:eastAsia="宋体" w:cs="Times New Roman"/>
                <w:kern w:val="0"/>
                <w:szCs w:val="21"/>
              </w:rPr>
              <w:t>效益指标</w:t>
            </w: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仿宋_GB2312" w:hAnsi="仿宋_GB2312" w:eastAsia="宋体" w:cs="Times New Roman"/>
                <w:kern w:val="0"/>
                <w:szCs w:val="21"/>
              </w:rPr>
              <w:t>经济效益指标</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微软雅黑" w:hAnsi="微软雅黑" w:eastAsia="微软雅黑" w:cs="微软雅黑"/>
                <w:color w:val="333333"/>
                <w:szCs w:val="21"/>
              </w:rPr>
              <w:t>利润增长率</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仿宋_GB2312" w:hAnsi="仿宋_GB2312" w:eastAsia="宋体" w:cs="Times New Roman"/>
                <w:kern w:val="0"/>
                <w:szCs w:val="21"/>
              </w:rPr>
              <w:t>社会效益指标</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微软雅黑" w:hAnsi="微软雅黑" w:eastAsia="微软雅黑" w:cs="微软雅黑"/>
                <w:color w:val="333333"/>
                <w:szCs w:val="21"/>
              </w:rPr>
              <w:t>创建</w:t>
            </w:r>
            <w:r>
              <w:rPr>
                <w:rFonts w:ascii="微软雅黑" w:hAnsi="微软雅黑" w:eastAsia="微软雅黑" w:cs="微软雅黑"/>
                <w:color w:val="333333"/>
                <w:szCs w:val="21"/>
              </w:rPr>
              <w:t>落实率</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微软雅黑" w:hAnsi="微软雅黑" w:eastAsia="微软雅黑" w:cs="微软雅黑"/>
                <w:color w:val="333333"/>
                <w:szCs w:val="21"/>
              </w:rPr>
              <w:t>检查结果公开率</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仿宋_GB2312" w:hAnsi="仿宋_GB2312" w:eastAsia="宋体" w:cs="Times New Roman"/>
                <w:kern w:val="0"/>
                <w:szCs w:val="21"/>
              </w:rPr>
              <w:t>生态效益指标</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微软雅黑" w:hAnsi="微软雅黑" w:eastAsia="微软雅黑" w:cs="微软雅黑"/>
                <w:color w:val="333333"/>
                <w:szCs w:val="21"/>
              </w:rPr>
              <w:t>生态环境改善度</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206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b/>
                <w:bCs/>
                <w:color w:val="000000"/>
                <w:kern w:val="0"/>
                <w:szCs w:val="21"/>
              </w:rPr>
            </w:pPr>
            <w:r>
              <w:rPr>
                <w:rFonts w:ascii="仿宋_GB2312" w:hAnsi="仿宋_GB2312" w:eastAsia="宋体" w:cs="Times New Roman"/>
                <w:b/>
                <w:bCs/>
                <w:color w:val="000000"/>
                <w:kern w:val="0"/>
                <w:szCs w:val="21"/>
              </w:rPr>
              <w:t>……</w:t>
            </w:r>
          </w:p>
        </w:tc>
        <w:tc>
          <w:tcPr>
            <w:tcW w:w="262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仿宋_GB2312" w:hAnsi="仿宋_GB2312" w:eastAsia="宋体" w:cs="Times New Roman"/>
                <w:kern w:val="0"/>
                <w:szCs w:val="21"/>
              </w:rPr>
              <w:t>可持续影响指标</w:t>
            </w:r>
          </w:p>
        </w:tc>
        <w:tc>
          <w:tcPr>
            <w:tcW w:w="206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b/>
                <w:bCs/>
                <w:color w:val="000000"/>
                <w:kern w:val="0"/>
                <w:szCs w:val="21"/>
              </w:rPr>
            </w:pPr>
            <w:r>
              <w:rPr>
                <w:rFonts w:hint="eastAsia" w:ascii="仿宋_GB2312" w:hAnsi="仿宋_GB2312" w:eastAsia="宋体" w:cs="Times New Roman"/>
                <w:color w:val="000000"/>
                <w:kern w:val="0"/>
                <w:szCs w:val="21"/>
              </w:rPr>
              <w:t>继续巩固和推动实施一批产业发展、设施改善项目，持续开展特殊活动。</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206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b/>
                <w:bCs/>
                <w:color w:val="000000"/>
                <w:kern w:val="0"/>
                <w:szCs w:val="21"/>
              </w:rPr>
            </w:pPr>
            <w:r>
              <w:rPr>
                <w:rFonts w:ascii="仿宋_GB2312" w:hAnsi="仿宋_GB2312" w:eastAsia="宋体" w:cs="Times New Roman"/>
                <w:b/>
                <w:bCs/>
                <w:color w:val="000000"/>
                <w:kern w:val="0"/>
                <w:szCs w:val="21"/>
              </w:rPr>
              <w:t>……</w:t>
            </w:r>
          </w:p>
        </w:tc>
        <w:tc>
          <w:tcPr>
            <w:tcW w:w="262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843" w:type="dxa"/>
            <w:vMerge w:val="restart"/>
            <w:tcBorders>
              <w:top w:val="nil"/>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仿宋_GB2312" w:hAnsi="仿宋_GB2312" w:eastAsia="宋体" w:cs="Times New Roman"/>
                <w:kern w:val="0"/>
                <w:szCs w:val="21"/>
              </w:rPr>
              <w:t>社会公众或服务对象满意度</w:t>
            </w: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微软雅黑" w:hAnsi="微软雅黑" w:eastAsia="微软雅黑" w:cs="微软雅黑"/>
                <w:color w:val="333333"/>
                <w:szCs w:val="21"/>
              </w:rPr>
              <w:t>目标群体满意度</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206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仿宋_GB2312" w:hAnsi="仿宋_GB2312" w:eastAsia="宋体" w:cs="Times New Roman"/>
                <w:kern w:val="0"/>
                <w:szCs w:val="21"/>
              </w:rPr>
              <w:t>……</w:t>
            </w:r>
          </w:p>
        </w:tc>
        <w:tc>
          <w:tcPr>
            <w:tcW w:w="2629"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r>
    </w:tbl>
    <w:p>
      <w:pPr>
        <w:widowControl/>
        <w:jc w:val="left"/>
        <w:rPr>
          <w:rFonts w:ascii="仿宋_GB2312" w:hAnsi="仿宋_GB2312" w:eastAsia="宋体" w:cs="Times New Roman"/>
          <w:kern w:val="0"/>
          <w:szCs w:val="21"/>
        </w:rPr>
      </w:pPr>
      <w:r>
        <w:rPr>
          <w:rFonts w:ascii="仿宋_GB2312" w:hAnsi="仿宋_GB2312" w:eastAsia="宋体" w:cs="Times New Roman"/>
          <w:kern w:val="0"/>
          <w:szCs w:val="21"/>
        </w:rPr>
        <w:t>填表人：</w:t>
      </w:r>
      <w:r>
        <w:rPr>
          <w:rFonts w:hint="eastAsia" w:ascii="仿宋_GB2312" w:hAnsi="仿宋_GB2312" w:eastAsia="宋体" w:cs="Times New Roman"/>
          <w:kern w:val="0"/>
          <w:szCs w:val="21"/>
        </w:rPr>
        <w:t xml:space="preserve">黄吉英 </w:t>
      </w:r>
      <w:r>
        <w:rPr>
          <w:rFonts w:ascii="仿宋_GB2312" w:hAnsi="仿宋_GB2312" w:eastAsia="宋体" w:cs="Times New Roman"/>
          <w:kern w:val="0"/>
          <w:szCs w:val="21"/>
        </w:rPr>
        <w:t>联系电话：</w:t>
      </w:r>
      <w:r>
        <w:rPr>
          <w:rFonts w:hint="eastAsia" w:ascii="仿宋_GB2312" w:hAnsi="仿宋_GB2312" w:eastAsia="宋体" w:cs="Times New Roman"/>
          <w:kern w:val="0"/>
          <w:szCs w:val="21"/>
          <w:lang w:val="en-US" w:eastAsia="zh-CN"/>
        </w:rPr>
        <w:t>7723486</w:t>
      </w:r>
      <w:r>
        <w:rPr>
          <w:rFonts w:ascii="仿宋_GB2312" w:hAnsi="仿宋_GB2312" w:eastAsia="宋体" w:cs="Times New Roman"/>
          <w:kern w:val="0"/>
          <w:szCs w:val="21"/>
        </w:rPr>
        <w:t xml:space="preserve">  填报日期：</w:t>
      </w:r>
      <w:r>
        <w:rPr>
          <w:rFonts w:hint="eastAsia" w:ascii="仿宋_GB2312" w:hAnsi="仿宋_GB2312" w:eastAsia="宋体" w:cs="Times New Roman"/>
          <w:kern w:val="0"/>
          <w:szCs w:val="21"/>
        </w:rPr>
        <w:t>202</w:t>
      </w:r>
      <w:r>
        <w:rPr>
          <w:rFonts w:hint="eastAsia" w:ascii="仿宋_GB2312" w:hAnsi="仿宋_GB2312" w:eastAsia="宋体" w:cs="Times New Roman"/>
          <w:kern w:val="0"/>
          <w:szCs w:val="21"/>
          <w:lang w:val="en-US" w:eastAsia="zh-CN"/>
        </w:rPr>
        <w:t>3</w:t>
      </w:r>
      <w:r>
        <w:rPr>
          <w:rFonts w:hint="eastAsia" w:ascii="仿宋_GB2312" w:hAnsi="仿宋_GB2312" w:eastAsia="宋体" w:cs="Times New Roman"/>
          <w:kern w:val="0"/>
          <w:szCs w:val="21"/>
        </w:rPr>
        <w:t>-</w:t>
      </w:r>
      <w:r>
        <w:rPr>
          <w:rFonts w:hint="eastAsia" w:ascii="仿宋_GB2312" w:hAnsi="仿宋_GB2312" w:eastAsia="宋体" w:cs="Times New Roman"/>
          <w:kern w:val="0"/>
          <w:szCs w:val="21"/>
          <w:lang w:val="en-US" w:eastAsia="zh-CN"/>
        </w:rPr>
        <w:t>3</w:t>
      </w:r>
      <w:r>
        <w:rPr>
          <w:rFonts w:hint="eastAsia" w:ascii="仿宋_GB2312" w:hAnsi="仿宋_GB2312" w:eastAsia="宋体" w:cs="Times New Roman"/>
          <w:kern w:val="0"/>
          <w:szCs w:val="21"/>
        </w:rPr>
        <w:t>-</w:t>
      </w:r>
      <w:r>
        <w:rPr>
          <w:rFonts w:hint="eastAsia" w:ascii="仿宋_GB2312" w:hAnsi="仿宋_GB2312" w:eastAsia="宋体" w:cs="Times New Roman"/>
          <w:kern w:val="0"/>
          <w:szCs w:val="21"/>
          <w:lang w:val="en-US" w:eastAsia="zh-CN"/>
        </w:rPr>
        <w:t>11</w:t>
      </w:r>
      <w:r>
        <w:rPr>
          <w:rFonts w:ascii="仿宋_GB2312" w:hAnsi="仿宋_GB2312" w:eastAsia="宋体" w:cs="Times New Roman"/>
          <w:kern w:val="0"/>
          <w:szCs w:val="21"/>
        </w:rPr>
        <w:t xml:space="preserve"> 单位负责人签字：</w:t>
      </w:r>
      <w:r>
        <w:rPr>
          <w:rFonts w:hint="eastAsia" w:ascii="仿宋_GB2312" w:hAnsi="仿宋_GB2312" w:eastAsia="宋体" w:cs="Times New Roman"/>
          <w:kern w:val="0"/>
          <w:szCs w:val="21"/>
        </w:rPr>
        <w:t>秦初开</w:t>
      </w:r>
    </w:p>
    <w:p>
      <w:pPr>
        <w:widowControl/>
        <w:jc w:val="left"/>
        <w:rPr>
          <w:rFonts w:ascii="Times New Roman" w:hAnsi="Times New Roman" w:eastAsia="仿宋_GB2312" w:cs="Times New Roman"/>
          <w:sz w:val="32"/>
          <w:szCs w:val="32"/>
        </w:rPr>
      </w:pPr>
      <w:r>
        <w:rPr>
          <w:rFonts w:ascii="Times New Roman" w:hAnsi="Times New Roman" w:eastAsia="黑体" w:cs="Times New Roman"/>
          <w:kern w:val="0"/>
          <w:sz w:val="32"/>
          <w:szCs w:val="32"/>
        </w:rPr>
        <w:br w:type="page"/>
      </w:r>
      <w:r>
        <w:rPr>
          <w:rFonts w:ascii="黑体" w:hAnsi="黑体" w:eastAsia="黑体" w:cs="Times New Roman"/>
          <w:bCs/>
          <w:kern w:val="0"/>
          <w:sz w:val="32"/>
          <w:szCs w:val="32"/>
        </w:rPr>
        <w:t>附件</w:t>
      </w:r>
      <w:r>
        <w:rPr>
          <w:rFonts w:ascii="Times New Roman" w:hAnsi="Times New Roman" w:eastAsia="黑体" w:cs="Times New Roman"/>
          <w:bCs/>
          <w:kern w:val="0"/>
          <w:sz w:val="32"/>
          <w:szCs w:val="32"/>
        </w:rPr>
        <w:t>2-1</w:t>
      </w:r>
    </w:p>
    <w:p>
      <w:pPr>
        <w:widowControl/>
        <w:spacing w:before="312" w:beforeLines="100" w:after="312" w:afterLines="100" w:line="500" w:lineRule="exact"/>
        <w:jc w:val="center"/>
        <w:rPr>
          <w:rFonts w:ascii="Times New Roman" w:hAnsi="Times New Roman" w:eastAsia="方正小标宋_GBK" w:cs="Times New Roman"/>
          <w:color w:val="000000"/>
          <w:kern w:val="0"/>
          <w:sz w:val="36"/>
          <w:szCs w:val="36"/>
        </w:rPr>
      </w:pPr>
      <w:r>
        <w:rPr>
          <w:rFonts w:hint="eastAsia" w:ascii="方正小标宋_GBK" w:hAnsi="方正小标宋_GBK" w:eastAsia="宋体" w:cs="Times New Roman"/>
          <w:color w:val="000000"/>
          <w:kern w:val="0"/>
          <w:sz w:val="36"/>
          <w:szCs w:val="36"/>
        </w:rPr>
        <w:t>202</w:t>
      </w:r>
      <w:r>
        <w:rPr>
          <w:rFonts w:hint="eastAsia" w:ascii="方正小标宋_GBK" w:hAnsi="方正小标宋_GBK" w:eastAsia="宋体" w:cs="Times New Roman"/>
          <w:color w:val="000000"/>
          <w:kern w:val="0"/>
          <w:sz w:val="36"/>
          <w:szCs w:val="36"/>
          <w:lang w:val="en-US" w:eastAsia="zh-CN"/>
        </w:rPr>
        <w:t>3</w:t>
      </w:r>
      <w:r>
        <w:rPr>
          <w:rFonts w:hint="eastAsia" w:ascii="宋体" w:hAnsi="宋体" w:eastAsia="宋体" w:cs="宋体"/>
          <w:color w:val="000000"/>
          <w:kern w:val="0"/>
          <w:sz w:val="36"/>
          <w:szCs w:val="36"/>
        </w:rPr>
        <w:t>年项目支出绩效目标表</w:t>
      </w:r>
    </w:p>
    <w:tbl>
      <w:tblPr>
        <w:tblStyle w:val="2"/>
        <w:tblW w:w="9032" w:type="dxa"/>
        <w:jc w:val="center"/>
        <w:tblLayout w:type="autofit"/>
        <w:tblCellMar>
          <w:top w:w="0" w:type="dxa"/>
          <w:left w:w="108" w:type="dxa"/>
          <w:bottom w:w="0" w:type="dxa"/>
          <w:right w:w="108" w:type="dxa"/>
        </w:tblCellMar>
      </w:tblPr>
      <w:tblGrid>
        <w:gridCol w:w="1843"/>
        <w:gridCol w:w="1134"/>
        <w:gridCol w:w="1143"/>
        <w:gridCol w:w="1842"/>
        <w:gridCol w:w="673"/>
        <w:gridCol w:w="736"/>
        <w:gridCol w:w="1661"/>
      </w:tblGrid>
      <w:tr>
        <w:tblPrEx>
          <w:tblCellMar>
            <w:top w:w="0" w:type="dxa"/>
            <w:left w:w="108" w:type="dxa"/>
            <w:bottom w:w="0" w:type="dxa"/>
            <w:right w:w="108" w:type="dxa"/>
          </w:tblCellMar>
        </w:tblPrEx>
        <w:trPr>
          <w:trHeight w:val="266" w:hRule="atLeast"/>
          <w:jc w:val="center"/>
        </w:trPr>
        <w:tc>
          <w:tcPr>
            <w:tcW w:w="9032" w:type="dxa"/>
            <w:gridSpan w:val="7"/>
            <w:tcBorders>
              <w:top w:val="nil"/>
              <w:left w:val="nil"/>
              <w:bottom w:val="single" w:color="auto" w:sz="4" w:space="0"/>
              <w:right w:val="nil"/>
            </w:tcBorders>
            <w:noWrap/>
            <w:vAlign w:val="center"/>
          </w:tcPr>
          <w:p>
            <w:pPr>
              <w:widowControl/>
              <w:ind w:right="120"/>
              <w:jc w:val="left"/>
              <w:rPr>
                <w:rFonts w:ascii="仿宋_GB2312" w:hAnsi="仿宋" w:eastAsia="宋体" w:cs="Times New Roman"/>
                <w:color w:val="000000"/>
                <w:kern w:val="0"/>
                <w:sz w:val="24"/>
                <w:szCs w:val="24"/>
              </w:rPr>
            </w:pPr>
            <w:r>
              <w:rPr>
                <w:rFonts w:ascii="仿宋_GB2312" w:hAnsi="仿宋" w:eastAsia="宋体" w:cs="Times New Roman"/>
                <w:kern w:val="0"/>
                <w:sz w:val="24"/>
                <w:szCs w:val="24"/>
              </w:rPr>
              <w:t>填报单位：（盖章）</w:t>
            </w:r>
            <w:r>
              <w:rPr>
                <w:rFonts w:hint="eastAsia" w:ascii="Times New Roman" w:hAnsi="Times New Roman" w:eastAsia="仿宋_GB2312" w:cs="Times New Roman"/>
                <w:color w:val="000000"/>
                <w:kern w:val="0"/>
                <w:szCs w:val="21"/>
              </w:rPr>
              <w:t>中共双牌县委统一战线工作部</w:t>
            </w:r>
            <w:r>
              <w:rPr>
                <w:rFonts w:ascii="仿宋_GB2312" w:hAnsi="仿宋" w:eastAsia="宋体" w:cs="Times New Roman"/>
                <w:kern w:val="0"/>
                <w:sz w:val="24"/>
                <w:szCs w:val="24"/>
              </w:rPr>
              <w:t xml:space="preserve">                      </w:t>
            </w:r>
            <w:r>
              <w:rPr>
                <w:rFonts w:ascii="仿宋_GB2312" w:hAnsi="仿宋" w:eastAsia="宋体" w:cs="Times New Roman"/>
                <w:color w:val="000000"/>
                <w:kern w:val="0"/>
                <w:sz w:val="24"/>
                <w:szCs w:val="24"/>
              </w:rPr>
              <w:t>单位：万元</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项目支出名称</w:t>
            </w:r>
          </w:p>
        </w:tc>
        <w:tc>
          <w:tcPr>
            <w:tcW w:w="227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侨务工作经费</w:t>
            </w:r>
          </w:p>
        </w:tc>
        <w:tc>
          <w:tcPr>
            <w:tcW w:w="1842"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预算部门</w:t>
            </w:r>
          </w:p>
        </w:tc>
        <w:tc>
          <w:tcPr>
            <w:tcW w:w="3070" w:type="dxa"/>
            <w:gridSpan w:val="3"/>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　</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年度本级</w:t>
            </w:r>
          </w:p>
          <w:p>
            <w:pPr>
              <w:widowControl/>
              <w:spacing w:line="260" w:lineRule="exact"/>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预算金额</w:t>
            </w:r>
          </w:p>
        </w:tc>
        <w:tc>
          <w:tcPr>
            <w:tcW w:w="227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5</w:t>
            </w:r>
          </w:p>
        </w:tc>
        <w:tc>
          <w:tcPr>
            <w:tcW w:w="2515"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该项目支出上级资金</w:t>
            </w:r>
          </w:p>
        </w:tc>
        <w:tc>
          <w:tcPr>
            <w:tcW w:w="2397"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（分级填报）</w:t>
            </w:r>
          </w:p>
        </w:tc>
      </w:tr>
      <w:tr>
        <w:tblPrEx>
          <w:tblCellMar>
            <w:top w:w="0" w:type="dxa"/>
            <w:left w:w="108" w:type="dxa"/>
            <w:bottom w:w="0" w:type="dxa"/>
            <w:right w:w="108" w:type="dxa"/>
          </w:tblCellMar>
        </w:tblPrEx>
        <w:trPr>
          <w:trHeight w:val="567"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项目支出实施期</w:t>
            </w:r>
          </w:p>
        </w:tc>
        <w:tc>
          <w:tcPr>
            <w:tcW w:w="7189" w:type="dxa"/>
            <w:gridSpan w:val="6"/>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202</w:t>
            </w:r>
            <w:r>
              <w:rPr>
                <w:rFonts w:hint="eastAsia" w:ascii="仿宋_GB2312" w:hAnsi="仿宋_GB2312" w:eastAsia="宋体" w:cs="Times New Roman"/>
                <w:color w:val="000000"/>
                <w:kern w:val="0"/>
                <w:szCs w:val="21"/>
                <w:lang w:val="en-US" w:eastAsia="zh-CN"/>
              </w:rPr>
              <w:t>3</w:t>
            </w:r>
            <w:r>
              <w:rPr>
                <w:rFonts w:hint="eastAsia" w:ascii="仿宋_GB2312" w:hAnsi="仿宋_GB2312" w:eastAsia="宋体" w:cs="Times New Roman"/>
                <w:color w:val="000000"/>
                <w:kern w:val="0"/>
                <w:szCs w:val="21"/>
              </w:rPr>
              <w:t>年-1月-1日至202</w:t>
            </w:r>
            <w:r>
              <w:rPr>
                <w:rFonts w:hint="eastAsia" w:ascii="仿宋_GB2312" w:hAnsi="仿宋_GB2312" w:eastAsia="宋体" w:cs="Times New Roman"/>
                <w:color w:val="000000"/>
                <w:kern w:val="0"/>
                <w:szCs w:val="21"/>
                <w:lang w:val="en-US" w:eastAsia="zh-CN"/>
              </w:rPr>
              <w:t>3</w:t>
            </w:r>
            <w:r>
              <w:rPr>
                <w:rFonts w:hint="eastAsia" w:ascii="仿宋_GB2312" w:hAnsi="仿宋_GB2312" w:eastAsia="宋体" w:cs="Times New Roman"/>
                <w:color w:val="000000"/>
                <w:kern w:val="0"/>
                <w:szCs w:val="21"/>
              </w:rPr>
              <w:t>年-12月-31日</w:t>
            </w:r>
          </w:p>
        </w:tc>
      </w:tr>
      <w:tr>
        <w:tblPrEx>
          <w:tblCellMar>
            <w:top w:w="0" w:type="dxa"/>
            <w:left w:w="108" w:type="dxa"/>
            <w:bottom w:w="0" w:type="dxa"/>
            <w:right w:w="108" w:type="dxa"/>
          </w:tblCellMar>
        </w:tblPrEx>
        <w:trPr>
          <w:trHeight w:val="511"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实施期绩效目标</w:t>
            </w:r>
          </w:p>
        </w:tc>
        <w:tc>
          <w:tcPr>
            <w:tcW w:w="7189" w:type="dxa"/>
            <w:gridSpan w:val="6"/>
            <w:tcBorders>
              <w:top w:val="single" w:color="auto" w:sz="4" w:space="0"/>
              <w:left w:val="nil"/>
              <w:bottom w:val="single" w:color="auto" w:sz="4" w:space="0"/>
              <w:right w:val="single" w:color="auto" w:sz="4" w:space="0"/>
            </w:tcBorders>
            <w:vAlign w:val="center"/>
          </w:tcPr>
          <w:p>
            <w:pPr>
              <w:jc w:val="left"/>
              <w:rPr>
                <w:rFonts w:ascii="宋体" w:hAnsi="宋体" w:eastAsia="宋体" w:cs="宋体"/>
                <w:sz w:val="24"/>
                <w:szCs w:val="24"/>
              </w:rPr>
            </w:pPr>
            <w:r>
              <w:rPr>
                <w:rFonts w:hint="eastAsia"/>
              </w:rPr>
              <w:t>依据《中华人民共和国归侨侨眷权益保护法》，通过与海外侨胞、社团联谊交友，扩大海外统一战线。</w:t>
            </w:r>
            <w:r>
              <w:rPr>
                <w:rFonts w:ascii="仿宋_GB2312" w:hAnsi="仿宋_GB2312" w:eastAsia="宋体" w:cs="Times New Roman"/>
                <w:color w:val="000000"/>
                <w:kern w:val="0"/>
                <w:szCs w:val="21"/>
              </w:rPr>
              <w:t>　</w:t>
            </w:r>
          </w:p>
        </w:tc>
      </w:tr>
      <w:tr>
        <w:tblPrEx>
          <w:tblCellMar>
            <w:top w:w="0" w:type="dxa"/>
            <w:left w:w="108" w:type="dxa"/>
            <w:bottom w:w="0" w:type="dxa"/>
            <w:right w:w="108" w:type="dxa"/>
          </w:tblCellMar>
        </w:tblPrEx>
        <w:trPr>
          <w:trHeight w:val="419" w:hRule="atLeast"/>
          <w:jc w:val="center"/>
        </w:trPr>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本年度绩效目标</w:t>
            </w:r>
          </w:p>
        </w:tc>
        <w:tc>
          <w:tcPr>
            <w:tcW w:w="7189" w:type="dxa"/>
            <w:gridSpan w:val="6"/>
            <w:tcBorders>
              <w:top w:val="single" w:color="auto" w:sz="4" w:space="0"/>
              <w:left w:val="nil"/>
              <w:bottom w:val="single" w:color="auto" w:sz="4" w:space="0"/>
              <w:right w:val="single" w:color="auto" w:sz="4" w:space="0"/>
            </w:tcBorders>
            <w:vAlign w:val="center"/>
          </w:tcPr>
          <w:p>
            <w:pPr>
              <w:jc w:val="left"/>
              <w:rPr>
                <w:rFonts w:ascii="宋体" w:hAnsi="宋体" w:eastAsia="宋体" w:cs="宋体"/>
                <w:sz w:val="24"/>
                <w:szCs w:val="24"/>
              </w:rPr>
            </w:pPr>
            <w:r>
              <w:rPr>
                <w:rFonts w:hint="eastAsia"/>
              </w:rPr>
              <w:t>依据《中华人民共和国归侨侨眷权益保护法》，通过与海外侨胞、社团联谊交友，扩大海外统一战线。</w:t>
            </w:r>
            <w:r>
              <w:rPr>
                <w:rFonts w:ascii="仿宋_GB2312" w:hAnsi="仿宋_GB2312" w:eastAsia="宋体" w:cs="Times New Roman"/>
                <w:color w:val="000000"/>
                <w:kern w:val="0"/>
                <w:szCs w:val="21"/>
              </w:rPr>
              <w:t>　</w:t>
            </w:r>
          </w:p>
        </w:tc>
      </w:tr>
      <w:tr>
        <w:tblPrEx>
          <w:tblCellMar>
            <w:top w:w="0" w:type="dxa"/>
            <w:left w:w="108" w:type="dxa"/>
            <w:bottom w:w="0" w:type="dxa"/>
            <w:right w:w="108" w:type="dxa"/>
          </w:tblCellMar>
        </w:tblPrEx>
        <w:trPr>
          <w:trHeight w:val="397" w:hRule="atLeast"/>
          <w:jc w:val="center"/>
        </w:trPr>
        <w:tc>
          <w:tcPr>
            <w:tcW w:w="184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本年度</w:t>
            </w:r>
          </w:p>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绩效指标</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一级指标</w:t>
            </w:r>
          </w:p>
        </w:tc>
        <w:tc>
          <w:tcPr>
            <w:tcW w:w="1143"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二级指标</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三级指标</w:t>
            </w:r>
          </w:p>
        </w:tc>
        <w:tc>
          <w:tcPr>
            <w:tcW w:w="140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指标值及单位</w:t>
            </w: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绩效标准</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1134"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产出指标</w:t>
            </w:r>
          </w:p>
        </w:tc>
        <w:tc>
          <w:tcPr>
            <w:tcW w:w="1143"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数量指标</w:t>
            </w: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rPr>
              <w:t>与海外侨胞、社团联谊交友，对外交流80次，扶助困难港澳台同胞，归侨侨眷16户</w:t>
            </w:r>
            <w:r>
              <w:rPr>
                <w:rFonts w:ascii="仿宋_GB2312" w:hAnsi="仿宋_GB2312" w:eastAsia="宋体" w:cs="Times New Roman"/>
                <w:color w:val="000000"/>
                <w:kern w:val="0"/>
                <w:szCs w:val="21"/>
              </w:rPr>
              <w:t>　</w:t>
            </w:r>
          </w:p>
        </w:tc>
        <w:tc>
          <w:tcPr>
            <w:tcW w:w="140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100%</w:t>
            </w: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b/>
                <w:bCs/>
                <w:color w:val="000000"/>
                <w:kern w:val="0"/>
                <w:szCs w:val="21"/>
              </w:rPr>
            </w:pPr>
            <w:r>
              <w:rPr>
                <w:rFonts w:ascii="仿宋_GB2312" w:hAnsi="仿宋_GB2312" w:eastAsia="宋体" w:cs="Times New Roman"/>
                <w:b/>
                <w:bCs/>
                <w:color w:val="000000"/>
                <w:kern w:val="0"/>
                <w:szCs w:val="21"/>
              </w:rPr>
              <w:t>……</w:t>
            </w:r>
          </w:p>
        </w:tc>
        <w:tc>
          <w:tcPr>
            <w:tcW w:w="140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1143"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质量指标</w:t>
            </w:r>
          </w:p>
        </w:tc>
        <w:tc>
          <w:tcPr>
            <w:tcW w:w="1842"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rPr>
              <w:t>加强异地双牌商会的联系交流，参与各商会联谊活动</w:t>
            </w:r>
          </w:p>
        </w:tc>
        <w:tc>
          <w:tcPr>
            <w:tcW w:w="140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1842"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40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1143"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时效指标</w:t>
            </w:r>
          </w:p>
        </w:tc>
        <w:tc>
          <w:tcPr>
            <w:tcW w:w="1842"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Times New Roman" w:hAnsi="Times New Roman" w:eastAsia="宋体" w:cs="Times New Roman"/>
                <w:kern w:val="0"/>
                <w:szCs w:val="21"/>
              </w:rPr>
              <w:t>一般性支出压减率</w:t>
            </w:r>
          </w:p>
        </w:tc>
        <w:tc>
          <w:tcPr>
            <w:tcW w:w="140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w:t>
            </w: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1842"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40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1143"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成本指标</w:t>
            </w:r>
          </w:p>
        </w:tc>
        <w:tc>
          <w:tcPr>
            <w:tcW w:w="1842"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仿宋_GB2312" w:hAnsi="仿宋_GB2312" w:eastAsia="宋体" w:cs="Times New Roman"/>
                <w:kern w:val="0"/>
                <w:szCs w:val="21"/>
              </w:rPr>
              <w:t>资金到位率</w:t>
            </w:r>
          </w:p>
        </w:tc>
        <w:tc>
          <w:tcPr>
            <w:tcW w:w="140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1842"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40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1134" w:type="dxa"/>
            <w:vMerge w:val="restart"/>
            <w:tcBorders>
              <w:top w:val="nil"/>
              <w:left w:val="nil"/>
              <w:bottom w:val="single" w:color="000000" w:sz="4" w:space="0"/>
              <w:right w:val="single" w:color="000000"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效益指标</w:t>
            </w:r>
          </w:p>
        </w:tc>
        <w:tc>
          <w:tcPr>
            <w:tcW w:w="1143" w:type="dxa"/>
            <w:vMerge w:val="restart"/>
            <w:tcBorders>
              <w:top w:val="nil"/>
              <w:left w:val="nil"/>
              <w:bottom w:val="single" w:color="000000" w:sz="4" w:space="0"/>
              <w:right w:val="single" w:color="000000"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经济效益指标</w:t>
            </w:r>
          </w:p>
        </w:tc>
        <w:tc>
          <w:tcPr>
            <w:tcW w:w="1842" w:type="dxa"/>
            <w:tcBorders>
              <w:top w:val="single" w:color="auto" w:sz="4" w:space="0"/>
              <w:left w:val="nil"/>
              <w:bottom w:val="single" w:color="auto" w:sz="4" w:space="0"/>
              <w:right w:val="single" w:color="000000" w:sz="4" w:space="0"/>
            </w:tcBorders>
            <w:vAlign w:val="center"/>
          </w:tcPr>
          <w:p>
            <w:pPr>
              <w:jc w:val="center"/>
              <w:rPr>
                <w:rFonts w:ascii="仿宋_GB2312" w:hAnsi="仿宋_GB2312" w:eastAsia="宋体" w:cs="Times New Roman"/>
                <w:kern w:val="0"/>
                <w:szCs w:val="21"/>
              </w:rPr>
            </w:pPr>
            <w:r>
              <w:rPr>
                <w:rFonts w:ascii="微软雅黑" w:hAnsi="微软雅黑" w:eastAsia="微软雅黑" w:cs="微软雅黑"/>
                <w:color w:val="333333"/>
                <w:szCs w:val="21"/>
              </w:rPr>
              <w:t>利润增长率</w:t>
            </w:r>
          </w:p>
        </w:tc>
        <w:tc>
          <w:tcPr>
            <w:tcW w:w="1409" w:type="dxa"/>
            <w:gridSpan w:val="2"/>
            <w:tcBorders>
              <w:top w:val="single" w:color="auto" w:sz="4" w:space="0"/>
              <w:left w:val="nil"/>
              <w:bottom w:val="single" w:color="auto" w:sz="4" w:space="0"/>
              <w:right w:val="single" w:color="000000" w:sz="4" w:space="0"/>
            </w:tcBorders>
            <w:vAlign w:val="center"/>
          </w:tcPr>
          <w:p>
            <w:pPr>
              <w:jc w:val="center"/>
              <w:rPr>
                <w:rFonts w:ascii="仿宋_GB2312" w:hAnsi="仿宋_GB2312" w:eastAsia="宋体" w:cs="Times New Roman"/>
                <w:kern w:val="0"/>
                <w:szCs w:val="21"/>
              </w:rPr>
            </w:pPr>
          </w:p>
        </w:tc>
        <w:tc>
          <w:tcPr>
            <w:tcW w:w="1661" w:type="dxa"/>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eastAsia="宋体" w:cs="Times New Roman"/>
                <w:color w:val="000000"/>
                <w:kern w:val="0"/>
                <w:szCs w:val="21"/>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eastAsia="宋体" w:cs="Times New Roman"/>
                <w:color w:val="000000"/>
                <w:kern w:val="0"/>
                <w:szCs w:val="21"/>
              </w:rPr>
            </w:pPr>
          </w:p>
        </w:tc>
        <w:tc>
          <w:tcPr>
            <w:tcW w:w="1842"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409" w:type="dxa"/>
            <w:gridSpan w:val="2"/>
            <w:tcBorders>
              <w:top w:val="single" w:color="auto" w:sz="4" w:space="0"/>
              <w:left w:val="nil"/>
              <w:bottom w:val="single" w:color="auto" w:sz="4" w:space="0"/>
              <w:right w:val="single" w:color="000000" w:sz="4" w:space="0"/>
            </w:tcBorders>
            <w:vAlign w:val="center"/>
          </w:tcPr>
          <w:p>
            <w:pPr>
              <w:jc w:val="center"/>
              <w:rPr>
                <w:rFonts w:ascii="仿宋_GB2312" w:hAnsi="仿宋_GB2312" w:eastAsia="宋体" w:cs="Times New Roman"/>
                <w:kern w:val="0"/>
                <w:szCs w:val="21"/>
              </w:rPr>
            </w:pPr>
          </w:p>
        </w:tc>
        <w:tc>
          <w:tcPr>
            <w:tcW w:w="1661" w:type="dxa"/>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eastAsia="宋体" w:cs="Times New Roman"/>
                <w:color w:val="000000"/>
                <w:kern w:val="0"/>
                <w:szCs w:val="21"/>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eastAsia="宋体" w:cs="Times New Roman"/>
                <w:color w:val="000000"/>
                <w:kern w:val="0"/>
                <w:szCs w:val="21"/>
              </w:rPr>
            </w:pPr>
          </w:p>
        </w:tc>
        <w:tc>
          <w:tcPr>
            <w:tcW w:w="1143"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社会效益指标</w:t>
            </w:r>
          </w:p>
        </w:tc>
        <w:tc>
          <w:tcPr>
            <w:tcW w:w="1842"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微软雅黑" w:hAnsi="微软雅黑" w:eastAsia="微软雅黑" w:cs="微软雅黑"/>
                <w:color w:val="333333"/>
                <w:szCs w:val="21"/>
              </w:rPr>
              <w:t>创建</w:t>
            </w:r>
            <w:r>
              <w:rPr>
                <w:rFonts w:ascii="微软雅黑" w:hAnsi="微软雅黑" w:eastAsia="微软雅黑" w:cs="微软雅黑"/>
                <w:color w:val="333333"/>
                <w:szCs w:val="21"/>
              </w:rPr>
              <w:t>落实率</w:t>
            </w:r>
          </w:p>
        </w:tc>
        <w:tc>
          <w:tcPr>
            <w:tcW w:w="140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1842"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微软雅黑" w:hAnsi="微软雅黑" w:eastAsia="微软雅黑" w:cs="微软雅黑"/>
                <w:color w:val="333333"/>
                <w:szCs w:val="21"/>
              </w:rPr>
              <w:t>检查结果公开率</w:t>
            </w:r>
          </w:p>
        </w:tc>
        <w:tc>
          <w:tcPr>
            <w:tcW w:w="140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eastAsia="宋体" w:cs="Times New Roman"/>
                <w:color w:val="000000"/>
                <w:kern w:val="0"/>
                <w:szCs w:val="21"/>
              </w:rPr>
            </w:pPr>
          </w:p>
        </w:tc>
        <w:tc>
          <w:tcPr>
            <w:tcW w:w="1143"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生态效益指标</w:t>
            </w:r>
          </w:p>
        </w:tc>
        <w:tc>
          <w:tcPr>
            <w:tcW w:w="1842"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微软雅黑" w:hAnsi="微软雅黑" w:eastAsia="微软雅黑" w:cs="微软雅黑"/>
                <w:color w:val="333333"/>
                <w:szCs w:val="21"/>
              </w:rPr>
              <w:t>生态环境改善度</w:t>
            </w:r>
          </w:p>
        </w:tc>
        <w:tc>
          <w:tcPr>
            <w:tcW w:w="140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b/>
                <w:bCs/>
                <w:color w:val="000000"/>
                <w:kern w:val="0"/>
                <w:szCs w:val="21"/>
              </w:rPr>
            </w:pPr>
            <w:r>
              <w:rPr>
                <w:rFonts w:ascii="仿宋_GB2312" w:hAnsi="仿宋_GB2312" w:eastAsia="宋体" w:cs="Times New Roman"/>
                <w:b/>
                <w:bCs/>
                <w:color w:val="000000"/>
                <w:kern w:val="0"/>
                <w:szCs w:val="21"/>
              </w:rPr>
              <w:t>……</w:t>
            </w:r>
          </w:p>
        </w:tc>
        <w:tc>
          <w:tcPr>
            <w:tcW w:w="140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eastAsia="宋体" w:cs="Times New Roman"/>
                <w:color w:val="000000"/>
                <w:kern w:val="0"/>
                <w:szCs w:val="21"/>
              </w:rPr>
            </w:pPr>
          </w:p>
        </w:tc>
        <w:tc>
          <w:tcPr>
            <w:tcW w:w="1143" w:type="dxa"/>
            <w:vMerge w:val="restart"/>
            <w:tcBorders>
              <w:top w:val="nil"/>
              <w:left w:val="nil"/>
              <w:bottom w:val="single" w:color="000000" w:sz="4" w:space="0"/>
              <w:right w:val="single" w:color="000000"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可持续影响指标</w:t>
            </w:r>
          </w:p>
        </w:tc>
        <w:tc>
          <w:tcPr>
            <w:tcW w:w="1842" w:type="dxa"/>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eastAsia="宋体" w:cs="Times New Roman"/>
                <w:b/>
                <w:bCs/>
                <w:color w:val="000000"/>
                <w:kern w:val="0"/>
                <w:szCs w:val="21"/>
              </w:rPr>
            </w:pPr>
            <w:r>
              <w:rPr>
                <w:rFonts w:hint="eastAsia" w:ascii="仿宋_GB2312" w:hAnsi="仿宋_GB2312" w:eastAsia="宋体" w:cs="Times New Roman"/>
                <w:color w:val="000000"/>
                <w:kern w:val="0"/>
                <w:szCs w:val="21"/>
              </w:rPr>
              <w:t>继续巩固和推动实施一批产业发展、设施改善项目，持续开展特殊活动。</w:t>
            </w:r>
          </w:p>
        </w:tc>
        <w:tc>
          <w:tcPr>
            <w:tcW w:w="1409" w:type="dxa"/>
            <w:gridSpan w:val="2"/>
            <w:tcBorders>
              <w:top w:val="single" w:color="auto" w:sz="4" w:space="0"/>
              <w:left w:val="nil"/>
              <w:bottom w:val="single" w:color="auto" w:sz="4" w:space="0"/>
              <w:right w:val="single" w:color="000000"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c>
          <w:tcPr>
            <w:tcW w:w="1661" w:type="dxa"/>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eastAsia="宋体" w:cs="Times New Roman"/>
                <w:color w:val="000000"/>
                <w:kern w:val="0"/>
                <w:szCs w:val="21"/>
              </w:rPr>
            </w:pP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b/>
                <w:bCs/>
                <w:color w:val="000000"/>
                <w:kern w:val="0"/>
                <w:szCs w:val="21"/>
              </w:rPr>
            </w:pPr>
            <w:r>
              <w:rPr>
                <w:rFonts w:ascii="仿宋_GB2312" w:hAnsi="仿宋_GB2312" w:eastAsia="宋体" w:cs="Times New Roman"/>
                <w:b/>
                <w:bCs/>
                <w:color w:val="000000"/>
                <w:kern w:val="0"/>
                <w:szCs w:val="21"/>
              </w:rPr>
              <w:t>……</w:t>
            </w:r>
          </w:p>
        </w:tc>
        <w:tc>
          <w:tcPr>
            <w:tcW w:w="1409" w:type="dxa"/>
            <w:gridSpan w:val="2"/>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eastAsia="宋体" w:cs="Times New Roman"/>
                <w:color w:val="000000"/>
                <w:kern w:val="0"/>
                <w:szCs w:val="21"/>
              </w:rPr>
            </w:pPr>
          </w:p>
        </w:tc>
        <w:tc>
          <w:tcPr>
            <w:tcW w:w="1661" w:type="dxa"/>
            <w:tcBorders>
              <w:top w:val="single" w:color="auto" w:sz="4" w:space="0"/>
              <w:left w:val="nil"/>
              <w:bottom w:val="single" w:color="auto" w:sz="4" w:space="0"/>
              <w:right w:val="single" w:color="000000" w:sz="4" w:space="0"/>
            </w:tcBorders>
            <w:vAlign w:val="center"/>
          </w:tcPr>
          <w:p>
            <w:pPr>
              <w:widowControl/>
              <w:jc w:val="center"/>
              <w:rPr>
                <w:rFonts w:ascii="仿宋_GB2312" w:hAnsi="仿宋_GB2312" w:eastAsia="宋体" w:cs="Times New Roman"/>
                <w:color w:val="000000"/>
                <w:kern w:val="0"/>
                <w:szCs w:val="21"/>
              </w:rPr>
            </w:pP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eastAsia="宋体" w:cs="Times New Roman"/>
                <w:color w:val="000000"/>
                <w:kern w:val="0"/>
                <w:szCs w:val="21"/>
              </w:rPr>
            </w:pPr>
          </w:p>
        </w:tc>
        <w:tc>
          <w:tcPr>
            <w:tcW w:w="1143" w:type="dxa"/>
            <w:vMerge w:val="restart"/>
            <w:tcBorders>
              <w:top w:val="nil"/>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社会公众或服务对象满意度指标</w:t>
            </w:r>
          </w:p>
        </w:tc>
        <w:tc>
          <w:tcPr>
            <w:tcW w:w="1842"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微软雅黑" w:hAnsi="微软雅黑" w:eastAsia="微软雅黑" w:cs="微软雅黑"/>
                <w:color w:val="333333"/>
                <w:szCs w:val="21"/>
              </w:rPr>
              <w:t>目标群体满意度</w:t>
            </w:r>
          </w:p>
        </w:tc>
        <w:tc>
          <w:tcPr>
            <w:tcW w:w="1409"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c>
          <w:tcPr>
            <w:tcW w:w="1661"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000000" w:sz="4" w:space="0"/>
              <w:right w:val="single" w:color="000000" w:sz="4" w:space="0"/>
            </w:tcBorders>
            <w:vAlign w:val="center"/>
          </w:tcPr>
          <w:p>
            <w:pPr>
              <w:widowControl/>
              <w:jc w:val="left"/>
              <w:rPr>
                <w:rFonts w:ascii="仿宋_GB2312" w:hAnsi="仿宋_GB2312" w:eastAsia="宋体" w:cs="Times New Roman"/>
                <w:color w:val="000000"/>
                <w:kern w:val="0"/>
                <w:szCs w:val="21"/>
              </w:rPr>
            </w:pPr>
          </w:p>
        </w:tc>
        <w:tc>
          <w:tcPr>
            <w:tcW w:w="0" w:type="auto"/>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color w:val="000000"/>
                <w:kern w:val="0"/>
                <w:szCs w:val="21"/>
              </w:rPr>
            </w:pPr>
          </w:p>
        </w:tc>
        <w:tc>
          <w:tcPr>
            <w:tcW w:w="1842"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b/>
                <w:bCs/>
                <w:color w:val="000000"/>
                <w:kern w:val="0"/>
                <w:szCs w:val="21"/>
              </w:rPr>
            </w:pPr>
            <w:r>
              <w:rPr>
                <w:rFonts w:ascii="仿宋_GB2312" w:hAnsi="仿宋_GB2312" w:eastAsia="宋体" w:cs="Times New Roman"/>
                <w:b/>
                <w:bCs/>
                <w:color w:val="000000"/>
                <w:kern w:val="0"/>
                <w:szCs w:val="21"/>
              </w:rPr>
              <w:t>……</w:t>
            </w:r>
          </w:p>
        </w:tc>
        <w:tc>
          <w:tcPr>
            <w:tcW w:w="1409"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ascii="仿宋_GB2312" w:hAnsi="仿宋_GB2312" w:eastAsia="宋体" w:cs="Times New Roman"/>
                <w:color w:val="000000"/>
                <w:kern w:val="0"/>
                <w:szCs w:val="21"/>
              </w:rPr>
              <w:t>　</w:t>
            </w:r>
          </w:p>
        </w:tc>
        <w:tc>
          <w:tcPr>
            <w:tcW w:w="1661" w:type="dxa"/>
            <w:tcBorders>
              <w:top w:val="single" w:color="auto" w:sz="4" w:space="0"/>
              <w:left w:val="nil"/>
              <w:bottom w:val="single" w:color="auto" w:sz="4" w:space="0"/>
              <w:right w:val="single" w:color="auto" w:sz="4" w:space="0"/>
            </w:tcBorders>
          </w:tcPr>
          <w:p>
            <w:pPr>
              <w:widowControl/>
              <w:jc w:val="center"/>
              <w:rPr>
                <w:rFonts w:ascii="仿宋_GB2312" w:hAnsi="仿宋_GB2312" w:eastAsia="宋体" w:cs="Times New Roman"/>
                <w:color w:val="000000"/>
                <w:kern w:val="0"/>
                <w:szCs w:val="21"/>
              </w:rPr>
            </w:pPr>
          </w:p>
        </w:tc>
      </w:tr>
    </w:tbl>
    <w:p>
      <w:pPr>
        <w:widowControl/>
        <w:jc w:val="left"/>
        <w:rPr>
          <w:rFonts w:ascii="仿宋_GB2312" w:hAnsi="仿宋_GB2312" w:eastAsia="宋体" w:cs="Times New Roman"/>
          <w:kern w:val="0"/>
          <w:szCs w:val="21"/>
        </w:rPr>
      </w:pPr>
      <w:r>
        <w:rPr>
          <w:rFonts w:ascii="仿宋_GB2312" w:hAnsi="仿宋_GB2312" w:eastAsia="宋体" w:cs="Times New Roman"/>
          <w:kern w:val="0"/>
          <w:szCs w:val="21"/>
        </w:rPr>
        <w:t xml:space="preserve"> </w:t>
      </w:r>
    </w:p>
    <w:p>
      <w:pPr>
        <w:widowControl/>
        <w:jc w:val="left"/>
        <w:rPr>
          <w:rFonts w:ascii="仿宋_GB2312" w:hAnsi="仿宋_GB2312" w:eastAsia="宋体" w:cs="Times New Roman"/>
          <w:kern w:val="0"/>
          <w:szCs w:val="21"/>
        </w:rPr>
      </w:pPr>
      <w:r>
        <w:rPr>
          <w:rFonts w:ascii="仿宋_GB2312" w:hAnsi="仿宋_GB2312" w:eastAsia="宋体" w:cs="Times New Roman"/>
          <w:kern w:val="0"/>
          <w:szCs w:val="21"/>
        </w:rPr>
        <w:t>填表人：</w:t>
      </w:r>
      <w:r>
        <w:rPr>
          <w:rFonts w:hint="eastAsia" w:ascii="仿宋_GB2312" w:hAnsi="仿宋_GB2312" w:eastAsia="宋体" w:cs="Times New Roman"/>
          <w:kern w:val="0"/>
          <w:szCs w:val="21"/>
        </w:rPr>
        <w:t xml:space="preserve">黄吉英 </w:t>
      </w:r>
      <w:r>
        <w:rPr>
          <w:rFonts w:ascii="仿宋_GB2312" w:hAnsi="仿宋_GB2312" w:eastAsia="宋体" w:cs="Times New Roman"/>
          <w:kern w:val="0"/>
          <w:szCs w:val="21"/>
        </w:rPr>
        <w:t>联系电话：</w:t>
      </w:r>
      <w:r>
        <w:rPr>
          <w:rFonts w:hint="eastAsia" w:ascii="仿宋_GB2312" w:hAnsi="仿宋_GB2312" w:eastAsia="宋体" w:cs="Times New Roman"/>
          <w:kern w:val="0"/>
          <w:szCs w:val="21"/>
          <w:lang w:val="en-US" w:eastAsia="zh-CN"/>
        </w:rPr>
        <w:t>7723486</w:t>
      </w:r>
      <w:r>
        <w:rPr>
          <w:rFonts w:ascii="仿宋_GB2312" w:hAnsi="仿宋_GB2312" w:eastAsia="宋体" w:cs="Times New Roman"/>
          <w:kern w:val="0"/>
          <w:szCs w:val="21"/>
        </w:rPr>
        <w:t xml:space="preserve"> 填报日期：</w:t>
      </w:r>
      <w:r>
        <w:rPr>
          <w:rFonts w:hint="eastAsia" w:ascii="仿宋_GB2312" w:hAnsi="仿宋_GB2312" w:eastAsia="宋体" w:cs="Times New Roman"/>
          <w:kern w:val="0"/>
          <w:szCs w:val="21"/>
        </w:rPr>
        <w:t>202</w:t>
      </w:r>
      <w:r>
        <w:rPr>
          <w:rFonts w:hint="eastAsia" w:ascii="仿宋_GB2312" w:hAnsi="仿宋_GB2312" w:eastAsia="宋体" w:cs="Times New Roman"/>
          <w:kern w:val="0"/>
          <w:szCs w:val="21"/>
          <w:lang w:val="en-US" w:eastAsia="zh-CN"/>
        </w:rPr>
        <w:t>3</w:t>
      </w:r>
      <w:r>
        <w:rPr>
          <w:rFonts w:hint="eastAsia" w:ascii="仿宋_GB2312" w:hAnsi="仿宋_GB2312" w:eastAsia="宋体" w:cs="Times New Roman"/>
          <w:kern w:val="0"/>
          <w:szCs w:val="21"/>
        </w:rPr>
        <w:t>-</w:t>
      </w:r>
      <w:r>
        <w:rPr>
          <w:rFonts w:hint="eastAsia" w:ascii="仿宋_GB2312" w:hAnsi="仿宋_GB2312" w:eastAsia="宋体" w:cs="Times New Roman"/>
          <w:kern w:val="0"/>
          <w:szCs w:val="21"/>
          <w:lang w:val="en-US" w:eastAsia="zh-CN"/>
        </w:rPr>
        <w:t>3</w:t>
      </w:r>
      <w:r>
        <w:rPr>
          <w:rFonts w:hint="eastAsia" w:ascii="仿宋_GB2312" w:hAnsi="仿宋_GB2312" w:eastAsia="宋体" w:cs="Times New Roman"/>
          <w:kern w:val="0"/>
          <w:szCs w:val="21"/>
        </w:rPr>
        <w:t>-</w:t>
      </w:r>
      <w:r>
        <w:rPr>
          <w:rFonts w:hint="eastAsia" w:ascii="仿宋_GB2312" w:hAnsi="仿宋_GB2312" w:eastAsia="宋体" w:cs="Times New Roman"/>
          <w:kern w:val="0"/>
          <w:szCs w:val="21"/>
          <w:lang w:val="en-US" w:eastAsia="zh-CN"/>
        </w:rPr>
        <w:t>11</w:t>
      </w:r>
      <w:r>
        <w:rPr>
          <w:rFonts w:ascii="仿宋_GB2312" w:hAnsi="仿宋_GB2312" w:eastAsia="宋体" w:cs="Times New Roman"/>
          <w:kern w:val="0"/>
          <w:szCs w:val="21"/>
        </w:rPr>
        <w:t>单位负责人签字：</w:t>
      </w:r>
      <w:r>
        <w:rPr>
          <w:rFonts w:hint="eastAsia" w:ascii="仿宋_GB2312" w:hAnsi="仿宋_GB2312" w:eastAsia="宋体" w:cs="Times New Roman"/>
          <w:kern w:val="0"/>
          <w:szCs w:val="21"/>
        </w:rPr>
        <w:t>秦初开</w:t>
      </w:r>
    </w:p>
    <w:p>
      <w:pPr>
        <w:widowControl/>
        <w:jc w:val="left"/>
        <w:rPr>
          <w:rFonts w:ascii="黑体" w:hAnsi="黑体" w:eastAsia="黑体" w:cs="Times New Roman"/>
          <w:kern w:val="0"/>
          <w:sz w:val="32"/>
          <w:szCs w:val="32"/>
        </w:rPr>
      </w:pPr>
    </w:p>
    <w:p>
      <w:pPr>
        <w:spacing w:line="640" w:lineRule="exact"/>
        <w:rPr>
          <w:rFonts w:ascii="Times New Roman" w:hAnsi="Times New Roman" w:eastAsia="宋体" w:cs="Times New Roman"/>
          <w:szCs w:val="21"/>
        </w:rPr>
      </w:pPr>
    </w:p>
    <w:p>
      <w:pPr>
        <w:widowControl/>
        <w:jc w:val="left"/>
        <w:rPr>
          <w:rFonts w:ascii="Times New Roman" w:hAnsi="Times New Roman" w:eastAsia="黑体" w:cs="Times New Roman"/>
          <w:kern w:val="0"/>
          <w:sz w:val="32"/>
          <w:szCs w:val="32"/>
        </w:rPr>
      </w:pPr>
      <w:r>
        <w:rPr>
          <w:rFonts w:ascii="黑体" w:hAnsi="黑体" w:eastAsia="黑体" w:cs="Times New Roman"/>
          <w:kern w:val="0"/>
          <w:sz w:val="32"/>
          <w:szCs w:val="32"/>
        </w:rPr>
        <w:t>附件</w:t>
      </w:r>
      <w:r>
        <w:rPr>
          <w:rFonts w:ascii="Times New Roman" w:hAnsi="Times New Roman" w:eastAsia="黑体" w:cs="Times New Roman"/>
          <w:kern w:val="0"/>
          <w:sz w:val="32"/>
          <w:szCs w:val="32"/>
        </w:rPr>
        <w:t>3-1</w:t>
      </w:r>
    </w:p>
    <w:p>
      <w:pPr>
        <w:jc w:val="center"/>
        <w:rPr>
          <w:rFonts w:ascii="Times New Roman" w:hAnsi="Times New Roman" w:eastAsia="楷体_GB2312" w:cs="Times New Roman"/>
          <w:b/>
          <w:bCs/>
          <w:kern w:val="0"/>
          <w:sz w:val="32"/>
          <w:szCs w:val="32"/>
        </w:rPr>
      </w:pPr>
      <w:r>
        <w:rPr>
          <w:rFonts w:hint="eastAsia" w:ascii="方正小标宋_GBK" w:hAnsi="方正小标宋_GBK" w:eastAsia="宋体" w:cs="Times New Roman"/>
          <w:bCs/>
          <w:kern w:val="0"/>
          <w:sz w:val="36"/>
          <w:szCs w:val="36"/>
        </w:rPr>
        <w:t>202</w:t>
      </w:r>
      <w:r>
        <w:rPr>
          <w:rFonts w:hint="eastAsia" w:ascii="方正小标宋_GBK" w:hAnsi="方正小标宋_GBK" w:eastAsia="宋体" w:cs="Times New Roman"/>
          <w:bCs/>
          <w:kern w:val="0"/>
          <w:sz w:val="36"/>
          <w:szCs w:val="36"/>
          <w:lang w:val="en-US" w:eastAsia="zh-CN"/>
        </w:rPr>
        <w:t>3</w:t>
      </w:r>
      <w:r>
        <w:rPr>
          <w:rFonts w:hint="eastAsia" w:ascii="宋体" w:hAnsi="宋体" w:eastAsia="宋体" w:cs="宋体"/>
          <w:bCs/>
          <w:kern w:val="0"/>
          <w:sz w:val="36"/>
          <w:szCs w:val="36"/>
        </w:rPr>
        <w:t>年项目绩效目标表</w:t>
      </w:r>
    </w:p>
    <w:p>
      <w:pPr>
        <w:widowControl/>
        <w:jc w:val="left"/>
        <w:rPr>
          <w:rFonts w:ascii="仿宋_GB2312" w:hAnsi="黑体" w:eastAsia="宋体" w:cs="Times New Roman"/>
          <w:kern w:val="0"/>
          <w:szCs w:val="21"/>
        </w:rPr>
      </w:pPr>
      <w:r>
        <w:rPr>
          <w:rFonts w:ascii="仿宋_GB2312" w:hAnsi="仿宋_GB2312" w:eastAsia="宋体" w:cs="Times New Roman"/>
          <w:kern w:val="0"/>
          <w:sz w:val="24"/>
          <w:szCs w:val="24"/>
        </w:rPr>
        <w:t>填报单位（盖章）：</w:t>
      </w:r>
      <w:r>
        <w:rPr>
          <w:rFonts w:hint="eastAsia" w:ascii="Times New Roman" w:hAnsi="Times New Roman" w:eastAsia="仿宋_GB2312" w:cs="Times New Roman"/>
          <w:color w:val="000000"/>
          <w:kern w:val="0"/>
          <w:szCs w:val="21"/>
        </w:rPr>
        <w:t>中共双牌县委统一战线工作部</w:t>
      </w:r>
      <w:r>
        <w:rPr>
          <w:rFonts w:ascii="仿宋_GB2312" w:hAnsi="黑体" w:eastAsia="宋体" w:cs="Times New Roman"/>
          <w:kern w:val="0"/>
          <w:sz w:val="24"/>
          <w:szCs w:val="24"/>
        </w:rPr>
        <w:tab/>
      </w:r>
      <w:r>
        <w:rPr>
          <w:rFonts w:ascii="仿宋_GB2312" w:hAnsi="黑体" w:eastAsia="宋体" w:cs="Times New Roman"/>
          <w:kern w:val="0"/>
          <w:szCs w:val="21"/>
        </w:rPr>
        <w:tab/>
      </w:r>
      <w:r>
        <w:rPr>
          <w:rFonts w:ascii="仿宋_GB2312" w:hAnsi="黑体" w:eastAsia="宋体" w:cs="Times New Roman"/>
          <w:kern w:val="0"/>
          <w:szCs w:val="21"/>
        </w:rPr>
        <w:tab/>
      </w:r>
      <w:r>
        <w:rPr>
          <w:rFonts w:ascii="仿宋_GB2312" w:hAnsi="黑体" w:eastAsia="宋体" w:cs="Times New Roman"/>
          <w:kern w:val="0"/>
          <w:szCs w:val="21"/>
        </w:rPr>
        <w:tab/>
      </w:r>
      <w:r>
        <w:rPr>
          <w:rFonts w:ascii="仿宋_GB2312" w:hAnsi="黑体" w:eastAsia="宋体" w:cs="Times New Roman"/>
          <w:kern w:val="0"/>
          <w:szCs w:val="21"/>
        </w:rPr>
        <w:tab/>
      </w:r>
    </w:p>
    <w:tbl>
      <w:tblPr>
        <w:tblStyle w:val="2"/>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499"/>
        <w:gridCol w:w="1164"/>
        <w:gridCol w:w="1578"/>
        <w:gridCol w:w="349"/>
        <w:gridCol w:w="923"/>
        <w:gridCol w:w="1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项目名称</w:t>
            </w:r>
          </w:p>
        </w:tc>
        <w:tc>
          <w:tcPr>
            <w:tcW w:w="2663" w:type="dxa"/>
            <w:gridSpan w:val="2"/>
            <w:tcBorders>
              <w:top w:val="single" w:color="auto" w:sz="4" w:space="0"/>
              <w:left w:val="nil"/>
              <w:bottom w:val="single" w:color="auto" w:sz="4" w:space="0"/>
              <w:right w:val="single" w:color="auto" w:sz="4" w:space="0"/>
            </w:tcBorders>
            <w:vAlign w:val="center"/>
          </w:tcPr>
          <w:p>
            <w:pPr>
              <w:widowControl/>
              <w:spacing w:line="260" w:lineRule="exact"/>
              <w:jc w:val="both"/>
              <w:rPr>
                <w:rFonts w:hint="eastAsia" w:ascii="仿宋_GB2312" w:hAnsi="仿宋_GB2312" w:eastAsia="宋体" w:cs="Times New Roman"/>
                <w:kern w:val="0"/>
                <w:szCs w:val="21"/>
                <w:lang w:val="en-US" w:eastAsia="zh-CN"/>
              </w:rPr>
            </w:pPr>
            <w:r>
              <w:rPr>
                <w:rFonts w:hint="eastAsia" w:ascii="仿宋_GB2312" w:hAnsi="仿宋_GB2312" w:eastAsia="宋体" w:cs="Times New Roman"/>
                <w:kern w:val="0"/>
                <w:szCs w:val="21"/>
                <w:lang w:val="en-US" w:eastAsia="zh-CN"/>
              </w:rPr>
              <w:t>特勤工作经费</w:t>
            </w:r>
          </w:p>
        </w:tc>
        <w:tc>
          <w:tcPr>
            <w:tcW w:w="1578"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项目起</w:t>
            </w:r>
          </w:p>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止时间</w:t>
            </w:r>
          </w:p>
        </w:tc>
        <w:tc>
          <w:tcPr>
            <w:tcW w:w="2921"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hint="eastAsia" w:ascii="仿宋_GB2312" w:hAnsi="仿宋_GB2312" w:eastAsia="宋体" w:cs="Times New Roman"/>
                <w:kern w:val="0"/>
                <w:szCs w:val="21"/>
              </w:rPr>
              <w:t>202</w:t>
            </w:r>
            <w:r>
              <w:rPr>
                <w:rFonts w:hint="eastAsia" w:ascii="仿宋_GB2312" w:hAnsi="仿宋_GB2312" w:eastAsia="宋体" w:cs="Times New Roman"/>
                <w:kern w:val="0"/>
                <w:szCs w:val="21"/>
                <w:lang w:val="en-US" w:eastAsia="zh-CN"/>
              </w:rPr>
              <w:t>3</w:t>
            </w:r>
            <w:r>
              <w:rPr>
                <w:rFonts w:hint="eastAsia" w:ascii="仿宋_GB2312" w:hAnsi="仿宋_GB2312" w:eastAsia="宋体" w:cs="Times New Roman"/>
                <w:kern w:val="0"/>
                <w:szCs w:val="21"/>
              </w:rPr>
              <w:t>.1-202</w:t>
            </w:r>
            <w:r>
              <w:rPr>
                <w:rFonts w:hint="eastAsia" w:ascii="仿宋_GB2312" w:hAnsi="仿宋_GB2312" w:eastAsia="宋体" w:cs="Times New Roman"/>
                <w:kern w:val="0"/>
                <w:szCs w:val="21"/>
                <w:lang w:val="en-US" w:eastAsia="zh-CN"/>
              </w:rPr>
              <w:t>3</w:t>
            </w:r>
            <w:r>
              <w:rPr>
                <w:rFonts w:hint="eastAsia" w:ascii="仿宋_GB2312" w:hAnsi="仿宋_GB2312" w:eastAsia="宋体" w:cs="Times New Roman"/>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主管部门及其编码</w:t>
            </w:r>
          </w:p>
        </w:tc>
        <w:tc>
          <w:tcPr>
            <w:tcW w:w="7162"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项目实施单位</w:t>
            </w:r>
          </w:p>
        </w:tc>
        <w:tc>
          <w:tcPr>
            <w:tcW w:w="149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hint="eastAsia" w:ascii="仿宋_GB2312" w:hAnsi="仿宋_GB2312" w:eastAsia="宋体" w:cs="Times New Roman"/>
                <w:kern w:val="0"/>
                <w:szCs w:val="21"/>
              </w:rPr>
              <w:t>双牌县</w:t>
            </w:r>
            <w:r>
              <w:rPr>
                <w:rFonts w:hint="eastAsia" w:ascii="仿宋_GB2312" w:hAnsi="仿宋_GB2312" w:eastAsia="宋体" w:cs="Times New Roman"/>
                <w:kern w:val="0"/>
                <w:szCs w:val="21"/>
                <w:lang w:eastAsia="zh-CN"/>
              </w:rPr>
              <w:t>委</w:t>
            </w:r>
            <w:r>
              <w:rPr>
                <w:rFonts w:hint="eastAsia" w:ascii="仿宋_GB2312" w:hAnsi="仿宋_GB2312" w:eastAsia="宋体" w:cs="Times New Roman"/>
                <w:kern w:val="0"/>
                <w:szCs w:val="21"/>
              </w:rPr>
              <w:t>统战部</w:t>
            </w:r>
            <w:r>
              <w:rPr>
                <w:rFonts w:ascii="仿宋_GB2312" w:hAnsi="仿宋_GB2312" w:eastAsia="宋体" w:cs="Times New Roman"/>
                <w:kern w:val="0"/>
                <w:szCs w:val="21"/>
              </w:rPr>
              <w:t>　</w:t>
            </w:r>
          </w:p>
        </w:tc>
        <w:tc>
          <w:tcPr>
            <w:tcW w:w="116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项目负责人</w:t>
            </w:r>
          </w:p>
        </w:tc>
        <w:tc>
          <w:tcPr>
            <w:tcW w:w="1578"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hint="eastAsia" w:ascii="仿宋_GB2312" w:hAnsi="仿宋_GB2312" w:eastAsia="宋体" w:cs="Times New Roman"/>
                <w:kern w:val="0"/>
                <w:szCs w:val="21"/>
              </w:rPr>
              <w:t>秦初开</w:t>
            </w:r>
            <w:r>
              <w:rPr>
                <w:rFonts w:ascii="仿宋_GB2312" w:hAnsi="仿宋_GB2312" w:eastAsia="宋体" w:cs="Times New Roman"/>
                <w:kern w:val="0"/>
                <w:szCs w:val="21"/>
              </w:rPr>
              <w:t>　</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联系电话</w:t>
            </w:r>
          </w:p>
        </w:tc>
        <w:tc>
          <w:tcPr>
            <w:tcW w:w="164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hint="eastAsia" w:ascii="仿宋_GB2312" w:hAnsi="仿宋_GB2312" w:eastAsia="宋体" w:cs="Times New Roman"/>
                <w:kern w:val="0"/>
                <w:szCs w:val="21"/>
              </w:rPr>
              <w:t>139</w:t>
            </w:r>
            <w:r>
              <w:rPr>
                <w:rFonts w:hint="eastAsia" w:ascii="仿宋_GB2312" w:hAnsi="仿宋_GB2312" w:eastAsia="宋体" w:cs="Times New Roman"/>
                <w:kern w:val="0"/>
                <w:szCs w:val="21"/>
                <w:lang w:val="en-US" w:eastAsia="zh-CN"/>
              </w:rPr>
              <w:t>****</w:t>
            </w:r>
            <w:bookmarkStart w:id="0" w:name="_GoBack"/>
            <w:bookmarkEnd w:id="0"/>
            <w:r>
              <w:rPr>
                <w:rFonts w:hint="eastAsia" w:ascii="仿宋_GB2312" w:hAnsi="仿宋_GB2312" w:eastAsia="宋体" w:cs="Times New Roman"/>
                <w:kern w:val="0"/>
                <w:szCs w:val="21"/>
              </w:rPr>
              <w:t>9169</w:t>
            </w:r>
            <w:r>
              <w:rPr>
                <w:rFonts w:ascii="仿宋_GB2312" w:hAnsi="仿宋_GB2312"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hint="eastAsia" w:ascii="仿宋_GB2312" w:hAnsi="仿宋_GB2312" w:eastAsia="宋体" w:cs="Times New Roman"/>
                <w:kern w:val="0"/>
                <w:szCs w:val="21"/>
                <w:lang w:eastAsia="zh-CN"/>
              </w:rPr>
            </w:pPr>
            <w:r>
              <w:rPr>
                <w:rFonts w:ascii="仿宋_GB2312" w:hAnsi="仿宋_GB2312" w:eastAsia="宋体" w:cs="Times New Roman"/>
                <w:kern w:val="0"/>
                <w:szCs w:val="21"/>
              </w:rPr>
              <w:t>项目资金申请</w:t>
            </w:r>
          </w:p>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（万元）</w:t>
            </w:r>
          </w:p>
        </w:tc>
        <w:tc>
          <w:tcPr>
            <w:tcW w:w="7162" w:type="dxa"/>
            <w:gridSpan w:val="6"/>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宋体" w:cs="Times New Roman"/>
                <w:kern w:val="0"/>
                <w:szCs w:val="21"/>
              </w:rPr>
            </w:pPr>
            <w:r>
              <w:rPr>
                <w:rFonts w:ascii="仿宋_GB2312" w:hAnsi="仿宋_GB2312" w:eastAsia="宋体" w:cs="Times New Roman"/>
                <w:kern w:val="0"/>
                <w:szCs w:val="21"/>
              </w:rPr>
              <w:t xml:space="preserve">资金总额：  </w:t>
            </w:r>
            <w:r>
              <w:rPr>
                <w:rFonts w:hint="eastAsia" w:ascii="仿宋_GB2312" w:hAnsi="仿宋_GB2312" w:eastAsia="宋体" w:cs="Times New Roman"/>
                <w:kern w:val="0"/>
                <w:szCs w:val="21"/>
                <w:lang w:val="en-US" w:eastAsia="zh-CN"/>
              </w:rPr>
              <w:t>10</w:t>
            </w:r>
            <w:r>
              <w:rPr>
                <w:rFonts w:hint="eastAsia" w:ascii="仿宋_GB2312" w:hAnsi="仿宋_GB2312" w:eastAsia="宋体" w:cs="Times New Roman"/>
                <w:kern w:val="0"/>
                <w:szCs w:val="21"/>
              </w:rPr>
              <w:t>万元</w:t>
            </w:r>
            <w:r>
              <w:rPr>
                <w:rFonts w:ascii="仿宋_GB2312" w:hAnsi="仿宋_GB2312" w:eastAsia="宋体" w:cs="Times New Roman"/>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7162" w:type="dxa"/>
            <w:gridSpan w:val="6"/>
            <w:tcBorders>
              <w:top w:val="single" w:color="auto" w:sz="4" w:space="0"/>
              <w:left w:val="nil"/>
              <w:bottom w:val="single" w:color="auto" w:sz="4" w:space="0"/>
              <w:right w:val="single" w:color="auto" w:sz="4" w:space="0"/>
            </w:tcBorders>
            <w:vAlign w:val="center"/>
          </w:tcPr>
          <w:p>
            <w:pPr>
              <w:widowControl/>
              <w:spacing w:line="260" w:lineRule="exact"/>
              <w:jc w:val="left"/>
              <w:rPr>
                <w:rFonts w:hint="default" w:ascii="仿宋_GB2312" w:hAnsi="仿宋_GB2312" w:eastAsia="宋体" w:cs="Times New Roman"/>
                <w:kern w:val="0"/>
                <w:szCs w:val="21"/>
                <w:lang w:val="en-US" w:eastAsia="zh-CN"/>
              </w:rPr>
            </w:pPr>
            <w:r>
              <w:rPr>
                <w:rFonts w:ascii="仿宋_GB2312" w:hAnsi="仿宋_GB2312" w:eastAsia="宋体" w:cs="Times New Roman"/>
                <w:kern w:val="0"/>
                <w:szCs w:val="21"/>
              </w:rPr>
              <w:t xml:space="preserve">        一、预算资金：</w:t>
            </w:r>
            <w:r>
              <w:rPr>
                <w:rFonts w:hint="eastAsia" w:ascii="仿宋_GB2312" w:hAnsi="仿宋_GB2312" w:eastAsia="宋体" w:cs="Times New Roman"/>
                <w:kern w:val="0"/>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7162" w:type="dxa"/>
            <w:gridSpan w:val="6"/>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宋体" w:cs="Times New Roman"/>
                <w:kern w:val="0"/>
                <w:szCs w:val="21"/>
              </w:rPr>
            </w:pPr>
            <w:r>
              <w:rPr>
                <w:rFonts w:ascii="仿宋_GB2312" w:hAnsi="仿宋_GB2312" w:eastAsia="宋体" w:cs="Times New Roman"/>
                <w:kern w:val="0"/>
                <w:szCs w:val="21"/>
              </w:rPr>
              <w:t xml:space="preserve">        二、自有资金：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7162" w:type="dxa"/>
            <w:gridSpan w:val="6"/>
            <w:tcBorders>
              <w:top w:val="single" w:color="auto" w:sz="4" w:space="0"/>
              <w:left w:val="nil"/>
              <w:bottom w:val="single" w:color="auto" w:sz="4" w:space="0"/>
              <w:right w:val="single" w:color="auto" w:sz="4" w:space="0"/>
            </w:tcBorders>
            <w:vAlign w:val="center"/>
          </w:tcPr>
          <w:p>
            <w:pPr>
              <w:widowControl/>
              <w:spacing w:line="260" w:lineRule="exact"/>
              <w:jc w:val="left"/>
              <w:rPr>
                <w:rFonts w:ascii="仿宋_GB2312" w:hAnsi="仿宋_GB2312" w:eastAsia="宋体" w:cs="Times New Roman"/>
                <w:kern w:val="0"/>
                <w:szCs w:val="21"/>
              </w:rPr>
            </w:pPr>
            <w:r>
              <w:rPr>
                <w:rFonts w:ascii="仿宋_GB2312" w:hAnsi="仿宋_GB2312" w:eastAsia="宋体" w:cs="Times New Roman"/>
                <w:kern w:val="0"/>
                <w:szCs w:val="21"/>
              </w:rPr>
              <w:t xml:space="preserve">        三、其他：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tcBorders>
              <w:top w:val="single" w:color="auto" w:sz="4" w:space="0"/>
              <w:left w:val="single" w:color="auto" w:sz="4" w:space="0"/>
              <w:bottom w:val="single" w:color="auto" w:sz="4" w:space="0"/>
              <w:right w:val="single" w:color="auto" w:sz="4" w:space="0"/>
            </w:tcBorders>
            <w:noWrap/>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项目概况</w:t>
            </w:r>
          </w:p>
        </w:tc>
        <w:tc>
          <w:tcPr>
            <w:tcW w:w="7162" w:type="dxa"/>
            <w:gridSpan w:val="6"/>
            <w:tcBorders>
              <w:top w:val="single" w:color="auto" w:sz="4" w:space="0"/>
              <w:left w:val="nil"/>
              <w:bottom w:val="single" w:color="auto" w:sz="4" w:space="0"/>
              <w:right w:val="single" w:color="auto" w:sz="4" w:space="0"/>
            </w:tcBorders>
            <w:noWrap/>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项目实施进度计划</w:t>
            </w:r>
          </w:p>
        </w:tc>
        <w:tc>
          <w:tcPr>
            <w:tcW w:w="149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项目实施内容</w:t>
            </w:r>
          </w:p>
        </w:tc>
        <w:tc>
          <w:tcPr>
            <w:tcW w:w="3091"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开始时间</w:t>
            </w:r>
          </w:p>
        </w:tc>
        <w:tc>
          <w:tcPr>
            <w:tcW w:w="2572"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tcBorders>
              <w:top w:val="single" w:color="auto" w:sz="4" w:space="0"/>
              <w:left w:val="nil"/>
              <w:bottom w:val="single" w:color="auto" w:sz="4" w:space="0"/>
              <w:right w:val="single" w:color="auto" w:sz="4" w:space="0"/>
            </w:tcBorders>
            <w:vAlign w:val="center"/>
          </w:tcPr>
          <w:p>
            <w:pPr>
              <w:widowControl/>
              <w:spacing w:line="260" w:lineRule="exact"/>
              <w:jc w:val="left"/>
              <w:rPr>
                <w:rFonts w:hint="eastAsia" w:ascii="Times New Roman" w:hAnsi="Times New Roman" w:eastAsia="仿宋_GB2312" w:cs="Times New Roman"/>
                <w:kern w:val="0"/>
                <w:szCs w:val="21"/>
                <w:lang w:eastAsia="zh-CN"/>
              </w:rPr>
            </w:pPr>
          </w:p>
        </w:tc>
        <w:tc>
          <w:tcPr>
            <w:tcW w:w="3091" w:type="dxa"/>
            <w:gridSpan w:val="3"/>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　</w:t>
            </w:r>
            <w:r>
              <w:rPr>
                <w:rFonts w:hint="eastAsia" w:ascii="仿宋_GB2312" w:hAnsi="仿宋_GB2312" w:eastAsia="宋体" w:cs="Times New Roman"/>
                <w:kern w:val="0"/>
                <w:szCs w:val="21"/>
              </w:rPr>
              <w:t>202</w:t>
            </w:r>
            <w:r>
              <w:rPr>
                <w:rFonts w:hint="eastAsia" w:ascii="仿宋_GB2312" w:hAnsi="仿宋_GB2312" w:eastAsia="宋体" w:cs="Times New Roman"/>
                <w:kern w:val="0"/>
                <w:szCs w:val="21"/>
                <w:lang w:val="en-US" w:eastAsia="zh-CN"/>
              </w:rPr>
              <w:t>3</w:t>
            </w:r>
            <w:r>
              <w:rPr>
                <w:rFonts w:hint="eastAsia" w:ascii="仿宋_GB2312" w:hAnsi="仿宋_GB2312" w:eastAsia="宋体" w:cs="Times New Roman"/>
                <w:kern w:val="0"/>
                <w:szCs w:val="21"/>
              </w:rPr>
              <w:t>.1</w:t>
            </w:r>
          </w:p>
        </w:tc>
        <w:tc>
          <w:tcPr>
            <w:tcW w:w="2572"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hint="eastAsia" w:ascii="仿宋_GB2312" w:hAnsi="仿宋_GB2312" w:eastAsia="宋体" w:cs="Times New Roman"/>
                <w:kern w:val="0"/>
                <w:szCs w:val="21"/>
              </w:rPr>
              <w:t>202</w:t>
            </w:r>
            <w:r>
              <w:rPr>
                <w:rFonts w:hint="eastAsia" w:ascii="仿宋_GB2312" w:hAnsi="仿宋_GB2312" w:eastAsia="宋体" w:cs="Times New Roman"/>
                <w:kern w:val="0"/>
                <w:szCs w:val="21"/>
                <w:lang w:val="en-US" w:eastAsia="zh-CN"/>
              </w:rPr>
              <w:t>3</w:t>
            </w:r>
            <w:r>
              <w:rPr>
                <w:rFonts w:hint="eastAsia" w:ascii="仿宋_GB2312" w:hAnsi="仿宋_GB2312" w:eastAsia="宋体" w:cs="Times New Roman"/>
                <w:kern w:val="0"/>
                <w:szCs w:val="21"/>
              </w:rPr>
              <w:t>.12</w:t>
            </w:r>
            <w:r>
              <w:rPr>
                <w:rFonts w:ascii="仿宋_GB2312" w:hAnsi="仿宋_GB2312"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项目绩效目标</w:t>
            </w:r>
          </w:p>
        </w:tc>
        <w:tc>
          <w:tcPr>
            <w:tcW w:w="2663"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长期目标</w:t>
            </w:r>
          </w:p>
        </w:tc>
        <w:tc>
          <w:tcPr>
            <w:tcW w:w="4499"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2663"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ascii="仿宋_GB2312" w:hAnsi="仿宋_GB2312" w:eastAsia="宋体" w:cs="Times New Roman"/>
                <w:kern w:val="0"/>
                <w:szCs w:val="21"/>
                <w:lang w:eastAsia="zh-CN"/>
              </w:rPr>
            </w:pPr>
            <w:r>
              <w:rPr>
                <w:rFonts w:hint="eastAsia" w:ascii="仿宋_GB2312" w:hAnsi="仿宋_GB2312" w:eastAsia="宋体" w:cs="Times New Roman"/>
                <w:kern w:val="0"/>
                <w:szCs w:val="21"/>
                <w:lang w:eastAsia="zh-CN"/>
              </w:rPr>
              <w:t>促进民族、宗教、港澳台及海外统战工作交流交往、和谐稳定。</w:t>
            </w:r>
          </w:p>
        </w:tc>
        <w:tc>
          <w:tcPr>
            <w:tcW w:w="4499" w:type="dxa"/>
            <w:gridSpan w:val="4"/>
            <w:tcBorders>
              <w:top w:val="single" w:color="auto" w:sz="4" w:space="0"/>
              <w:left w:val="nil"/>
              <w:bottom w:val="single" w:color="auto" w:sz="4" w:space="0"/>
              <w:right w:val="single" w:color="auto" w:sz="4" w:space="0"/>
            </w:tcBorders>
            <w:vAlign w:val="center"/>
          </w:tcPr>
          <w:p>
            <w:pPr>
              <w:widowControl/>
              <w:spacing w:line="260" w:lineRule="exact"/>
              <w:jc w:val="center"/>
              <w:rPr>
                <w:rFonts w:hint="eastAsia" w:ascii="仿宋_GB2312" w:hAnsi="仿宋_GB2312" w:eastAsia="宋体" w:cs="Times New Roman"/>
                <w:kern w:val="0"/>
                <w:szCs w:val="21"/>
                <w:lang w:eastAsia="zh-CN"/>
              </w:rPr>
            </w:pPr>
            <w:r>
              <w:rPr>
                <w:rFonts w:hint="eastAsia" w:ascii="仿宋_GB2312" w:hAnsi="仿宋_GB2312" w:eastAsia="宋体" w:cs="Times New Roman"/>
                <w:kern w:val="0"/>
                <w:szCs w:val="21"/>
                <w:lang w:eastAsia="zh-CN"/>
              </w:rPr>
              <w:t>促进民族、宗教、港澳台及海外统战工作交流交往、和谐稳定。</w:t>
            </w:r>
            <w:r>
              <w:rPr>
                <w:rFonts w:ascii="仿宋_GB2312" w:hAnsi="仿宋_GB2312"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年度绩效指标</w:t>
            </w:r>
          </w:p>
        </w:tc>
        <w:tc>
          <w:tcPr>
            <w:tcW w:w="149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一级指标</w:t>
            </w:r>
          </w:p>
        </w:tc>
        <w:tc>
          <w:tcPr>
            <w:tcW w:w="1164"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二级指标</w:t>
            </w:r>
          </w:p>
        </w:tc>
        <w:tc>
          <w:tcPr>
            <w:tcW w:w="1927" w:type="dxa"/>
            <w:gridSpan w:val="2"/>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三级指标</w:t>
            </w:r>
          </w:p>
        </w:tc>
        <w:tc>
          <w:tcPr>
            <w:tcW w:w="923"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指标值</w:t>
            </w:r>
          </w:p>
        </w:tc>
        <w:tc>
          <w:tcPr>
            <w:tcW w:w="1649"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绩效标准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产出指标</w:t>
            </w:r>
          </w:p>
        </w:tc>
        <w:tc>
          <w:tcPr>
            <w:tcW w:w="1164"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数量指标</w:t>
            </w:r>
          </w:p>
        </w:tc>
        <w:tc>
          <w:tcPr>
            <w:tcW w:w="157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kern w:val="0"/>
                <w:szCs w:val="21"/>
                <w:lang w:eastAsia="zh-CN"/>
              </w:rPr>
              <w:t>与民族、宗教、港澳台交流交往</w:t>
            </w:r>
          </w:p>
        </w:tc>
        <w:tc>
          <w:tcPr>
            <w:tcW w:w="127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kern w:val="0"/>
                <w:szCs w:val="21"/>
              </w:rPr>
              <w:t>100%</w:t>
            </w: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578" w:type="dxa"/>
            <w:tcBorders>
              <w:top w:val="single" w:color="auto" w:sz="4" w:space="0"/>
              <w:left w:val="nil"/>
              <w:bottom w:val="single" w:color="auto" w:sz="4" w:space="0"/>
              <w:right w:val="single" w:color="auto" w:sz="4" w:space="0"/>
            </w:tcBorders>
            <w:vAlign w:val="center"/>
          </w:tcPr>
          <w:p>
            <w:pPr>
              <w:widowControl/>
              <w:jc w:val="both"/>
              <w:rPr>
                <w:rFonts w:ascii="仿宋_GB2312" w:hAnsi="仿宋_GB2312" w:eastAsia="宋体" w:cs="Times New Roman"/>
                <w:b/>
                <w:bCs/>
                <w:color w:val="000000"/>
                <w:kern w:val="0"/>
                <w:szCs w:val="21"/>
              </w:rPr>
            </w:pPr>
          </w:p>
        </w:tc>
        <w:tc>
          <w:tcPr>
            <w:tcW w:w="127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质量指标</w:t>
            </w:r>
          </w:p>
        </w:tc>
        <w:tc>
          <w:tcPr>
            <w:tcW w:w="157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Times New Roman" w:hAnsi="Times New Roman" w:eastAsia="仿宋_GB2312" w:cs="Times New Roman"/>
                <w:kern w:val="0"/>
                <w:szCs w:val="21"/>
                <w:lang w:eastAsia="zh-CN"/>
              </w:rPr>
              <w:t>继续保持项目的延续性，助力乡村振兴</w:t>
            </w:r>
          </w:p>
        </w:tc>
        <w:tc>
          <w:tcPr>
            <w:tcW w:w="127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27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时效指标</w:t>
            </w:r>
          </w:p>
        </w:tc>
        <w:tc>
          <w:tcPr>
            <w:tcW w:w="157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Times New Roman" w:hAnsi="Times New Roman" w:eastAsia="宋体" w:cs="Times New Roman"/>
                <w:kern w:val="0"/>
                <w:szCs w:val="21"/>
              </w:rPr>
              <w:t>一般性支出压减率</w:t>
            </w:r>
          </w:p>
        </w:tc>
        <w:tc>
          <w:tcPr>
            <w:tcW w:w="127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w:t>
            </w: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27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成本指标</w:t>
            </w:r>
          </w:p>
        </w:tc>
        <w:tc>
          <w:tcPr>
            <w:tcW w:w="157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仿宋_GB2312" w:hAnsi="仿宋_GB2312" w:eastAsia="宋体" w:cs="Times New Roman"/>
                <w:kern w:val="0"/>
                <w:szCs w:val="21"/>
              </w:rPr>
              <w:t>资金到位率</w:t>
            </w:r>
          </w:p>
        </w:tc>
        <w:tc>
          <w:tcPr>
            <w:tcW w:w="127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27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效益指标</w:t>
            </w:r>
          </w:p>
        </w:tc>
        <w:tc>
          <w:tcPr>
            <w:tcW w:w="1164"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经济效益指标</w:t>
            </w:r>
          </w:p>
        </w:tc>
        <w:tc>
          <w:tcPr>
            <w:tcW w:w="157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微软雅黑" w:hAnsi="微软雅黑" w:eastAsia="微软雅黑" w:cs="微软雅黑"/>
                <w:color w:val="333333"/>
                <w:szCs w:val="21"/>
              </w:rPr>
              <w:t>利润增长率</w:t>
            </w:r>
          </w:p>
        </w:tc>
        <w:tc>
          <w:tcPr>
            <w:tcW w:w="127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27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社会效益指标</w:t>
            </w:r>
          </w:p>
        </w:tc>
        <w:tc>
          <w:tcPr>
            <w:tcW w:w="157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微软雅黑" w:hAnsi="微软雅黑" w:eastAsia="微软雅黑" w:cs="微软雅黑"/>
                <w:color w:val="333333"/>
                <w:szCs w:val="21"/>
              </w:rPr>
              <w:t>创建</w:t>
            </w:r>
            <w:r>
              <w:rPr>
                <w:rFonts w:ascii="微软雅黑" w:hAnsi="微软雅黑" w:eastAsia="微软雅黑" w:cs="微软雅黑"/>
                <w:color w:val="333333"/>
                <w:szCs w:val="21"/>
              </w:rPr>
              <w:t>落实率</w:t>
            </w:r>
          </w:p>
        </w:tc>
        <w:tc>
          <w:tcPr>
            <w:tcW w:w="127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57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微软雅黑" w:hAnsi="微软雅黑" w:eastAsia="微软雅黑" w:cs="微软雅黑"/>
                <w:color w:val="333333"/>
                <w:szCs w:val="21"/>
              </w:rPr>
              <w:t>检查结果公开率</w:t>
            </w:r>
          </w:p>
        </w:tc>
        <w:tc>
          <w:tcPr>
            <w:tcW w:w="127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生态效益指标</w:t>
            </w:r>
          </w:p>
        </w:tc>
        <w:tc>
          <w:tcPr>
            <w:tcW w:w="157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微软雅黑" w:hAnsi="微软雅黑" w:eastAsia="微软雅黑" w:cs="微软雅黑"/>
                <w:color w:val="333333"/>
                <w:szCs w:val="21"/>
              </w:rPr>
              <w:t>生态环境改善度</w:t>
            </w:r>
          </w:p>
        </w:tc>
        <w:tc>
          <w:tcPr>
            <w:tcW w:w="127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57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b/>
                <w:bCs/>
                <w:color w:val="000000"/>
                <w:kern w:val="0"/>
                <w:szCs w:val="21"/>
              </w:rPr>
            </w:pPr>
            <w:r>
              <w:rPr>
                <w:rFonts w:ascii="仿宋_GB2312" w:hAnsi="仿宋_GB2312" w:eastAsia="宋体" w:cs="Times New Roman"/>
                <w:b/>
                <w:bCs/>
                <w:color w:val="000000"/>
                <w:kern w:val="0"/>
                <w:szCs w:val="21"/>
              </w:rPr>
              <w:t>……</w:t>
            </w:r>
          </w:p>
        </w:tc>
        <w:tc>
          <w:tcPr>
            <w:tcW w:w="127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restart"/>
            <w:tcBorders>
              <w:top w:val="nil"/>
              <w:left w:val="nil"/>
              <w:bottom w:val="single" w:color="auto" w:sz="4" w:space="0"/>
              <w:right w:val="single" w:color="auto" w:sz="4" w:space="0"/>
            </w:tcBorders>
            <w:vAlign w:val="center"/>
          </w:tcPr>
          <w:p>
            <w:pPr>
              <w:widowControl/>
              <w:spacing w:line="260" w:lineRule="exact"/>
              <w:jc w:val="center"/>
              <w:rPr>
                <w:rFonts w:hint="eastAsia" w:ascii="仿宋_GB2312" w:hAnsi="仿宋_GB2312" w:eastAsia="宋体" w:cs="Times New Roman"/>
                <w:kern w:val="0"/>
                <w:szCs w:val="21"/>
                <w:lang w:eastAsia="zh-CN"/>
              </w:rPr>
            </w:pPr>
            <w:r>
              <w:rPr>
                <w:rFonts w:ascii="仿宋_GB2312" w:hAnsi="仿宋_GB2312" w:eastAsia="宋体" w:cs="Times New Roman"/>
                <w:kern w:val="0"/>
                <w:szCs w:val="21"/>
              </w:rPr>
              <w:t>可持续影响</w:t>
            </w:r>
          </w:p>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指标</w:t>
            </w:r>
          </w:p>
        </w:tc>
        <w:tc>
          <w:tcPr>
            <w:tcW w:w="157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b/>
                <w:bCs/>
                <w:color w:val="000000"/>
                <w:kern w:val="0"/>
                <w:szCs w:val="21"/>
              </w:rPr>
            </w:pPr>
            <w:r>
              <w:rPr>
                <w:rFonts w:hint="eastAsia" w:ascii="仿宋_GB2312" w:hAnsi="仿宋_GB2312" w:eastAsia="宋体" w:cs="Times New Roman"/>
                <w:color w:val="000000"/>
                <w:kern w:val="0"/>
                <w:szCs w:val="21"/>
              </w:rPr>
              <w:t>继续巩固和推动实施一批产业发展、设施改善项目，持续开展特殊活动。</w:t>
            </w:r>
          </w:p>
        </w:tc>
        <w:tc>
          <w:tcPr>
            <w:tcW w:w="127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578"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b/>
                <w:bCs/>
                <w:color w:val="000000"/>
                <w:kern w:val="0"/>
                <w:szCs w:val="21"/>
              </w:rPr>
            </w:pPr>
            <w:r>
              <w:rPr>
                <w:rFonts w:ascii="仿宋_GB2312" w:hAnsi="仿宋_GB2312" w:eastAsia="宋体" w:cs="Times New Roman"/>
                <w:b/>
                <w:bCs/>
                <w:color w:val="000000"/>
                <w:kern w:val="0"/>
                <w:szCs w:val="21"/>
              </w:rPr>
              <w:t>……</w:t>
            </w:r>
          </w:p>
        </w:tc>
        <w:tc>
          <w:tcPr>
            <w:tcW w:w="1272"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restart"/>
            <w:tcBorders>
              <w:top w:val="nil"/>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社会公众或服务对象满意度指标</w:t>
            </w:r>
          </w:p>
        </w:tc>
        <w:tc>
          <w:tcPr>
            <w:tcW w:w="1578" w:type="dxa"/>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ascii="微软雅黑" w:hAnsi="微软雅黑" w:eastAsia="微软雅黑" w:cs="微软雅黑"/>
                <w:color w:val="333333"/>
                <w:szCs w:val="21"/>
              </w:rPr>
              <w:t>目标群体满意度</w:t>
            </w:r>
          </w:p>
        </w:tc>
        <w:tc>
          <w:tcPr>
            <w:tcW w:w="1272" w:type="dxa"/>
            <w:gridSpan w:val="2"/>
            <w:tcBorders>
              <w:top w:val="single" w:color="auto" w:sz="4" w:space="0"/>
              <w:left w:val="nil"/>
              <w:bottom w:val="single" w:color="auto" w:sz="4" w:space="0"/>
              <w:right w:val="single" w:color="auto" w:sz="4" w:space="0"/>
            </w:tcBorders>
            <w:vAlign w:val="center"/>
          </w:tcPr>
          <w:p>
            <w:pPr>
              <w:jc w:val="center"/>
              <w:rPr>
                <w:rFonts w:ascii="仿宋_GB2312" w:hAnsi="仿宋_GB2312" w:eastAsia="宋体" w:cs="Times New Roman"/>
                <w:kern w:val="0"/>
                <w:szCs w:val="21"/>
              </w:rPr>
            </w:pPr>
            <w:r>
              <w:rPr>
                <w:rFonts w:hint="eastAsia" w:ascii="仿宋_GB2312" w:hAnsi="仿宋_GB2312" w:eastAsia="宋体" w:cs="Times New Roman"/>
                <w:kern w:val="0"/>
                <w:szCs w:val="21"/>
              </w:rPr>
              <w:t>100%</w:t>
            </w:r>
          </w:p>
        </w:tc>
        <w:tc>
          <w:tcPr>
            <w:tcW w:w="1649" w:type="dxa"/>
            <w:tcBorders>
              <w:top w:val="single" w:color="auto" w:sz="4" w:space="0"/>
              <w:left w:val="nil"/>
              <w:bottom w:val="single" w:color="auto" w:sz="4" w:space="0"/>
              <w:right w:val="single" w:color="auto" w:sz="4" w:space="0"/>
            </w:tcBorders>
            <w:vAlign w:val="center"/>
          </w:tcPr>
          <w:p>
            <w:pPr>
              <w:widowControl/>
              <w:jc w:val="center"/>
              <w:rPr>
                <w:rFonts w:ascii="仿宋_GB2312" w:hAnsi="仿宋_GB2312" w:eastAsia="宋体" w:cs="Times New Roman"/>
                <w:color w:val="000000"/>
                <w:kern w:val="0"/>
                <w:szCs w:val="21"/>
              </w:rPr>
            </w:pPr>
            <w:r>
              <w:rPr>
                <w:rFonts w:hint="eastAsia" w:ascii="仿宋_GB2312" w:hAnsi="仿宋_GB2312" w:eastAsia="宋体" w:cs="Times New Roman"/>
                <w:color w:val="000000"/>
                <w:kern w:val="0"/>
                <w:szCs w:val="21"/>
              </w:rPr>
              <w:t>计划指标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499"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164" w:type="dxa"/>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1578" w:type="dxa"/>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w:t>
            </w:r>
          </w:p>
        </w:tc>
        <w:tc>
          <w:tcPr>
            <w:tcW w:w="1272" w:type="dxa"/>
            <w:gridSpan w:val="2"/>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eastAsia="宋体" w:cs="Times New Roman"/>
                <w:kern w:val="0"/>
                <w:szCs w:val="21"/>
              </w:rPr>
            </w:pPr>
          </w:p>
        </w:tc>
        <w:tc>
          <w:tcPr>
            <w:tcW w:w="1649" w:type="dxa"/>
            <w:tcBorders>
              <w:top w:val="single" w:color="auto" w:sz="4" w:space="0"/>
              <w:left w:val="nil"/>
              <w:bottom w:val="single" w:color="auto" w:sz="4" w:space="0"/>
              <w:right w:val="single" w:color="auto" w:sz="4" w:space="0"/>
            </w:tcBorders>
            <w:vAlign w:val="center"/>
          </w:tcPr>
          <w:p>
            <w:pPr>
              <w:widowControl/>
              <w:spacing w:line="260" w:lineRule="exact"/>
              <w:rPr>
                <w:rFonts w:ascii="仿宋_GB2312" w:hAnsi="仿宋_GB2312"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08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其他需说明的问题</w:t>
            </w:r>
          </w:p>
        </w:tc>
        <w:tc>
          <w:tcPr>
            <w:tcW w:w="7162" w:type="dxa"/>
            <w:gridSpan w:val="6"/>
            <w:tcBorders>
              <w:top w:val="single" w:color="auto" w:sz="4" w:space="0"/>
              <w:left w:val="nil"/>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088" w:type="dxa"/>
            <w:vMerge w:val="restart"/>
            <w:tcBorders>
              <w:top w:val="nil"/>
              <w:left w:val="single" w:color="auto" w:sz="4" w:space="0"/>
              <w:bottom w:val="single" w:color="auto" w:sz="4" w:space="0"/>
              <w:right w:val="single" w:color="auto" w:sz="4" w:space="0"/>
            </w:tcBorders>
            <w:vAlign w:val="center"/>
          </w:tcPr>
          <w:p>
            <w:pPr>
              <w:widowControl/>
              <w:spacing w:line="260" w:lineRule="exact"/>
              <w:jc w:val="center"/>
              <w:rPr>
                <w:rFonts w:ascii="仿宋_GB2312" w:hAnsi="仿宋_GB2312" w:eastAsia="宋体" w:cs="Times New Roman"/>
                <w:kern w:val="0"/>
                <w:szCs w:val="21"/>
              </w:rPr>
            </w:pPr>
            <w:r>
              <w:rPr>
                <w:rFonts w:ascii="仿宋_GB2312" w:hAnsi="仿宋_GB2312" w:eastAsia="宋体" w:cs="Times New Roman"/>
                <w:kern w:val="0"/>
                <w:szCs w:val="21"/>
              </w:rPr>
              <w:t>主管部门审核意见</w:t>
            </w:r>
          </w:p>
        </w:tc>
        <w:tc>
          <w:tcPr>
            <w:tcW w:w="7162" w:type="dxa"/>
            <w:gridSpan w:val="6"/>
            <w:vMerge w:val="restart"/>
            <w:tcBorders>
              <w:top w:val="nil"/>
              <w:left w:val="nil"/>
              <w:bottom w:val="single" w:color="auto" w:sz="4" w:space="0"/>
              <w:right w:val="single" w:color="auto" w:sz="4" w:space="0"/>
            </w:tcBorders>
            <w:vAlign w:val="center"/>
          </w:tcPr>
          <w:p>
            <w:pPr>
              <w:widowControl/>
              <w:spacing w:line="260" w:lineRule="exact"/>
              <w:rPr>
                <w:rFonts w:ascii="仿宋_GB2312" w:hAnsi="仿宋_GB2312" w:eastAsia="宋体" w:cs="Times New Roman"/>
                <w:kern w:val="0"/>
                <w:szCs w:val="21"/>
              </w:rPr>
            </w:pPr>
            <w:r>
              <w:rPr>
                <w:rFonts w:ascii="仿宋_GB2312" w:hAnsi="仿宋_GB2312" w:eastAsia="宋体" w:cs="Times New Roman"/>
                <w:kern w:val="0"/>
                <w:szCs w:val="21"/>
              </w:rPr>
              <w:t xml:space="preserve">                                                          </w:t>
            </w:r>
          </w:p>
          <w:p>
            <w:pPr>
              <w:widowControl/>
              <w:spacing w:line="260" w:lineRule="exact"/>
              <w:rPr>
                <w:rFonts w:ascii="仿宋_GB2312" w:hAnsi="仿宋_GB2312" w:eastAsia="宋体" w:cs="Times New Roman"/>
                <w:kern w:val="0"/>
                <w:szCs w:val="21"/>
              </w:rPr>
            </w:pPr>
          </w:p>
          <w:p>
            <w:pPr>
              <w:widowControl/>
              <w:spacing w:line="260" w:lineRule="exact"/>
              <w:rPr>
                <w:rFonts w:ascii="仿宋_GB2312" w:hAnsi="仿宋_GB2312" w:eastAsia="宋体" w:cs="Times New Roman"/>
                <w:kern w:val="0"/>
                <w:szCs w:val="21"/>
              </w:rPr>
            </w:pPr>
          </w:p>
          <w:p>
            <w:pPr>
              <w:widowControl/>
              <w:spacing w:line="260" w:lineRule="exact"/>
              <w:ind w:right="210"/>
              <w:jc w:val="right"/>
              <w:rPr>
                <w:rFonts w:ascii="仿宋_GB2312" w:hAnsi="仿宋_GB2312" w:eastAsia="宋体" w:cs="Times New Roman"/>
                <w:kern w:val="0"/>
                <w:szCs w:val="21"/>
              </w:rPr>
            </w:pPr>
            <w:r>
              <w:rPr>
                <w:rFonts w:ascii="仿宋_GB2312" w:hAnsi="仿宋_GB2312" w:eastAsia="宋体" w:cs="Times New Roman"/>
                <w:kern w:val="0"/>
                <w:szCs w:val="21"/>
              </w:rPr>
              <w:t>（盖章）</w:t>
            </w:r>
          </w:p>
          <w:p>
            <w:pPr>
              <w:widowControl/>
              <w:spacing w:line="260" w:lineRule="exact"/>
              <w:rPr>
                <w:rFonts w:ascii="仿宋_GB2312" w:hAnsi="仿宋_GB2312" w:eastAsia="宋体" w:cs="Times New Roman"/>
                <w:kern w:val="0"/>
                <w:szCs w:val="21"/>
              </w:rPr>
            </w:pPr>
            <w:r>
              <w:rPr>
                <w:rFonts w:ascii="仿宋_GB2312" w:hAnsi="仿宋_GB2312" w:eastAsia="宋体" w:cs="Times New Roman"/>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88"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c>
          <w:tcPr>
            <w:tcW w:w="7162" w:type="dxa"/>
            <w:gridSpan w:val="6"/>
            <w:vMerge w:val="continue"/>
            <w:tcBorders>
              <w:top w:val="nil"/>
              <w:left w:val="nil"/>
              <w:bottom w:val="single" w:color="auto" w:sz="4" w:space="0"/>
              <w:right w:val="single" w:color="auto" w:sz="4" w:space="0"/>
            </w:tcBorders>
            <w:vAlign w:val="center"/>
          </w:tcPr>
          <w:p>
            <w:pPr>
              <w:widowControl/>
              <w:jc w:val="left"/>
              <w:rPr>
                <w:rFonts w:ascii="仿宋_GB2312" w:hAnsi="仿宋_GB2312" w:eastAsia="宋体" w:cs="Times New Roman"/>
                <w:kern w:val="0"/>
                <w:szCs w:val="21"/>
              </w:rPr>
            </w:pPr>
          </w:p>
        </w:tc>
      </w:tr>
    </w:tbl>
    <w:p>
      <w:pPr>
        <w:widowControl/>
        <w:jc w:val="left"/>
        <w:rPr>
          <w:rFonts w:ascii="仿宋_GB2312" w:hAnsi="仿宋_GB2312" w:eastAsia="宋体" w:cs="Times New Roman"/>
          <w:kern w:val="0"/>
          <w:szCs w:val="21"/>
        </w:rPr>
      </w:pPr>
      <w:r>
        <w:rPr>
          <w:rFonts w:ascii="仿宋_GB2312" w:hAnsi="仿宋_GB2312" w:eastAsia="宋体" w:cs="Times New Roman"/>
          <w:kern w:val="0"/>
          <w:szCs w:val="21"/>
        </w:rPr>
        <w:t>填表人：</w:t>
      </w:r>
      <w:r>
        <w:rPr>
          <w:rFonts w:hint="eastAsia" w:ascii="仿宋_GB2312" w:hAnsi="仿宋_GB2312" w:eastAsia="宋体" w:cs="Times New Roman"/>
          <w:kern w:val="0"/>
          <w:szCs w:val="21"/>
        </w:rPr>
        <w:t xml:space="preserve">黄吉英 </w:t>
      </w:r>
      <w:r>
        <w:rPr>
          <w:rFonts w:ascii="仿宋_GB2312" w:hAnsi="仿宋_GB2312" w:eastAsia="宋体" w:cs="Times New Roman"/>
          <w:kern w:val="0"/>
          <w:szCs w:val="21"/>
        </w:rPr>
        <w:t>联系电话：</w:t>
      </w:r>
      <w:r>
        <w:rPr>
          <w:rFonts w:hint="eastAsia" w:ascii="仿宋_GB2312" w:hAnsi="仿宋_GB2312" w:eastAsia="宋体" w:cs="Times New Roman"/>
          <w:kern w:val="0"/>
          <w:szCs w:val="21"/>
          <w:lang w:val="en-US" w:eastAsia="zh-CN"/>
        </w:rPr>
        <w:t xml:space="preserve">7723486 </w:t>
      </w:r>
      <w:r>
        <w:rPr>
          <w:rFonts w:ascii="仿宋_GB2312" w:hAnsi="仿宋_GB2312" w:eastAsia="宋体" w:cs="Times New Roman"/>
          <w:kern w:val="0"/>
          <w:szCs w:val="21"/>
        </w:rPr>
        <w:t xml:space="preserve"> 填报日期：</w:t>
      </w:r>
      <w:r>
        <w:rPr>
          <w:rFonts w:hint="eastAsia" w:ascii="仿宋_GB2312" w:hAnsi="仿宋_GB2312" w:eastAsia="宋体" w:cs="Times New Roman"/>
          <w:kern w:val="0"/>
          <w:szCs w:val="21"/>
        </w:rPr>
        <w:t>202</w:t>
      </w:r>
      <w:r>
        <w:rPr>
          <w:rFonts w:hint="eastAsia" w:ascii="仿宋_GB2312" w:hAnsi="仿宋_GB2312" w:eastAsia="宋体" w:cs="Times New Roman"/>
          <w:kern w:val="0"/>
          <w:szCs w:val="21"/>
          <w:lang w:val="en-US" w:eastAsia="zh-CN"/>
        </w:rPr>
        <w:t>3</w:t>
      </w:r>
      <w:r>
        <w:rPr>
          <w:rFonts w:hint="eastAsia" w:ascii="仿宋_GB2312" w:hAnsi="仿宋_GB2312" w:eastAsia="宋体" w:cs="Times New Roman"/>
          <w:kern w:val="0"/>
          <w:szCs w:val="21"/>
        </w:rPr>
        <w:t>-</w:t>
      </w:r>
      <w:r>
        <w:rPr>
          <w:rFonts w:hint="eastAsia" w:ascii="仿宋_GB2312" w:hAnsi="仿宋_GB2312" w:eastAsia="宋体" w:cs="Times New Roman"/>
          <w:kern w:val="0"/>
          <w:szCs w:val="21"/>
          <w:lang w:val="en-US" w:eastAsia="zh-CN"/>
        </w:rPr>
        <w:t>3</w:t>
      </w:r>
      <w:r>
        <w:rPr>
          <w:rFonts w:hint="eastAsia" w:ascii="仿宋_GB2312" w:hAnsi="仿宋_GB2312" w:eastAsia="宋体" w:cs="Times New Roman"/>
          <w:kern w:val="0"/>
          <w:szCs w:val="21"/>
        </w:rPr>
        <w:t>-</w:t>
      </w:r>
      <w:r>
        <w:rPr>
          <w:rFonts w:hint="eastAsia" w:ascii="仿宋_GB2312" w:hAnsi="仿宋_GB2312" w:eastAsia="宋体" w:cs="Times New Roman"/>
          <w:kern w:val="0"/>
          <w:szCs w:val="21"/>
          <w:lang w:val="en-US" w:eastAsia="zh-CN"/>
        </w:rPr>
        <w:t>11</w:t>
      </w:r>
      <w:r>
        <w:rPr>
          <w:rFonts w:ascii="仿宋_GB2312" w:hAnsi="仿宋_GB2312" w:eastAsia="宋体" w:cs="Times New Roman"/>
          <w:kern w:val="0"/>
          <w:szCs w:val="21"/>
        </w:rPr>
        <w:t xml:space="preserve"> </w:t>
      </w:r>
      <w:r>
        <w:rPr>
          <w:rFonts w:hint="eastAsia" w:ascii="仿宋_GB2312" w:hAnsi="仿宋_GB2312" w:eastAsia="宋体" w:cs="Times New Roman"/>
          <w:kern w:val="0"/>
          <w:szCs w:val="21"/>
          <w:lang w:val="en-US" w:eastAsia="zh-CN"/>
        </w:rPr>
        <w:t xml:space="preserve">  </w:t>
      </w:r>
      <w:r>
        <w:rPr>
          <w:rFonts w:ascii="仿宋_GB2312" w:hAnsi="仿宋_GB2312" w:eastAsia="宋体" w:cs="Times New Roman"/>
          <w:kern w:val="0"/>
          <w:szCs w:val="21"/>
        </w:rPr>
        <w:t>单位负责人签字：</w:t>
      </w:r>
      <w:r>
        <w:rPr>
          <w:rFonts w:hint="eastAsia" w:ascii="仿宋_GB2312" w:hAnsi="仿宋_GB2312" w:eastAsia="宋体" w:cs="Times New Roman"/>
          <w:kern w:val="0"/>
          <w:szCs w:val="21"/>
        </w:rPr>
        <w:t>秦初开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6B741E60"/>
    <w:rsid w:val="1D9F2C11"/>
    <w:rsid w:val="2E984319"/>
    <w:rsid w:val="3AA209B0"/>
    <w:rsid w:val="6B741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2329</Words>
  <Characters>2531</Characters>
  <Lines>0</Lines>
  <Paragraphs>0</Paragraphs>
  <TotalTime>13</TotalTime>
  <ScaleCrop>false</ScaleCrop>
  <LinksUpToDate>false</LinksUpToDate>
  <CharactersWithSpaces>2793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2023-04-26T07:26:00Z</dcterms:created>
  <dc:creator>Administrator</dc:creator>
  <cp:lastModifiedBy>Administrator</cp:lastModifiedBy>
  <dcterms:modified xsi:type="dcterms:W3CDTF">2023-08-28T09:28:38Z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4588A56845CC4877A095FBDD36831FC0_11</vt:lpwstr>
  </property>
</Properties>
</file>