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黑体"/>
          <w:kern w:val="0"/>
          <w:sz w:val="32"/>
          <w:szCs w:val="32"/>
        </w:rPr>
      </w:pPr>
      <w:r>
        <w:rPr>
          <w:rFonts w:hint="eastAsia" w:ascii="方正小标宋_GBK" w:hAnsi="方正小标宋_GBK"/>
          <w:bCs/>
          <w:kern w:val="0"/>
          <w:sz w:val="36"/>
          <w:szCs w:val="36"/>
        </w:rPr>
        <w:t>2023年</w:t>
      </w:r>
      <w:r>
        <w:rPr>
          <w:rFonts w:ascii="方正小标宋_GBK" w:hAnsi="方正小标宋_GBK" w:eastAsia="方正小标宋_GBK"/>
          <w:bCs/>
          <w:kern w:val="0"/>
          <w:sz w:val="36"/>
          <w:szCs w:val="36"/>
        </w:rPr>
        <w:t>部门整体支出绩效目标表</w:t>
      </w:r>
    </w:p>
    <w:p>
      <w:pPr>
        <w:widowControl/>
        <w:jc w:val="left"/>
        <w:rPr>
          <w:rFonts w:ascii="仿宋_GB2312" w:hAnsi="仿宋_GB2312"/>
          <w:kern w:val="0"/>
        </w:rPr>
      </w:pPr>
      <w:r>
        <w:rPr>
          <w:rFonts w:ascii="仿宋_GB2312" w:hAnsi="仿宋_GB2312"/>
          <w:kern w:val="0"/>
          <w:sz w:val="24"/>
          <w:szCs w:val="24"/>
        </w:rPr>
        <w:t xml:space="preserve"> 填报单位：</w:t>
      </w:r>
      <w:r>
        <w:rPr>
          <w:rFonts w:hint="eastAsia" w:ascii="仿宋_GB2312" w:hAnsi="仿宋_GB2312"/>
          <w:kern w:val="0"/>
          <w:sz w:val="24"/>
          <w:szCs w:val="24"/>
        </w:rPr>
        <w:t>双牌县民政局</w:t>
      </w:r>
      <w:r>
        <w:rPr>
          <w:rFonts w:ascii="仿宋_GB2312" w:hAnsi="仿宋_GB2312"/>
          <w:kern w:val="0"/>
          <w:sz w:val="24"/>
          <w:szCs w:val="24"/>
        </w:rPr>
        <w:t>（盖章）</w:t>
      </w:r>
      <w:r>
        <w:rPr>
          <w:rFonts w:ascii="仿宋_GB2312" w:hAnsi="仿宋_GB2312"/>
          <w:kern w:val="0"/>
        </w:rPr>
        <w:tab/>
      </w:r>
    </w:p>
    <w:tbl>
      <w:tblPr>
        <w:tblStyle w:val="5"/>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hint="eastAsia" w:ascii="仿宋_GB2312" w:hAnsi="仿宋_GB2312"/>
                <w:kern w:val="0"/>
                <w:sz w:val="24"/>
                <w:szCs w:val="24"/>
              </w:rPr>
              <w:t>双牌县民政局</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年度预算申请</w:t>
            </w:r>
            <w:r>
              <w:rPr>
                <w:rFonts w:ascii="仿宋_GB2312" w:hAnsi="仿宋_GB2312"/>
                <w:kern w:val="0"/>
              </w:rPr>
              <w:br w:type="textWrapping"/>
            </w: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资金总额：</w:t>
            </w:r>
            <w:r>
              <w:rPr>
                <w:rFonts w:hint="eastAsia" w:ascii="仿宋_GB2312" w:hAnsi="仿宋_GB2312"/>
                <w:kern w:val="0"/>
              </w:rPr>
              <w:t>4847.09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其中：  一般公共预算：</w:t>
            </w:r>
            <w:r>
              <w:rPr>
                <w:rFonts w:hint="eastAsia" w:ascii="仿宋_GB2312" w:hAnsi="仿宋_GB2312"/>
                <w:kern w:val="0"/>
              </w:rPr>
              <w:t>4392.29</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其中： 基本支出：</w:t>
            </w:r>
            <w:r>
              <w:rPr>
                <w:rFonts w:hint="eastAsia" w:ascii="仿宋_GB2312" w:hAnsi="仿宋_GB2312"/>
                <w:kern w:val="0"/>
              </w:rPr>
              <w:t>422.61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政府性基金拨款：</w:t>
            </w:r>
            <w:r>
              <w:rPr>
                <w:rFonts w:hint="eastAsia" w:ascii="仿宋_GB2312" w:hAnsi="仿宋_GB2312"/>
                <w:kern w:val="0"/>
              </w:rPr>
              <w:t>454.80</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项目支出：</w:t>
            </w:r>
            <w:r>
              <w:rPr>
                <w:rFonts w:hint="eastAsia" w:ascii="仿宋_GB2312" w:hAnsi="仿宋_GB2312"/>
                <w:kern w:val="0"/>
              </w:rPr>
              <w:t>4424.48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纳入专户管理的非税收入拨款：</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其他资金：</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hint="eastAsia" w:ascii="仿宋_GB2312" w:hAnsi="仿宋_GB2312" w:eastAsia="仿宋_GB2312" w:cs="仿宋_GB2312"/>
                <w:color w:val="333333"/>
                <w:sz w:val="24"/>
                <w:shd w:val="clear" w:color="auto" w:fill="FFFFFF"/>
              </w:rPr>
              <w:t>1.负责社会救助管理工作，包括城乡低保、城乡特困对象的审批，城乡低保、城乡特困生活补助发放及日常监督管理、负责临时救助对象的救助及临时救助资金的监督管理。2.负责基层政权和社区建设，指导村级换届选举等各项工作。3.指导婚姻登记管理工作，结、离婚证的颁发和收养登记管理。4.负责行政地名区划工作，承办与相邻县市区边界的勘定、边界争议的调处工作，承办规定权限内的地名命名、更名材料的审核和报批等事项，如街、巷、弄、小区的命名，路标、路牌的制作，建立和管理地名档案。5.负责社会福利和社会事务工作。百岁老人、高龄老人生活补助的发放，孤儿的申报、审批、认定工作。孤儿生活费的监管和发放，养老机构行政审批和管理，殡葬事业的决策和管理。6.负责做好生活无着的流浪乞讨人员的生活救助工作，包括返乡、医疗、生活等方面的救助。7.负责社团登记管理和年检工作以及民办非企业单位的登记和年检工作。8.承办县人民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vAlign w:val="center"/>
          </w:tcPr>
          <w:p>
            <w:pPr>
              <w:shd w:val="solid" w:color="FFFFFF" w:fill="auto"/>
              <w:autoSpaceDN w:val="0"/>
              <w:spacing w:line="240" w:lineRule="atLeast"/>
              <w:ind w:firstLine="42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目标1：建立困境儿童、留守儿童关爱服务体系，做好孤儿事实无人抚养儿童生活保障。</w:t>
            </w:r>
          </w:p>
          <w:p>
            <w:pPr>
              <w:shd w:val="solid" w:color="FFFFFF" w:fill="auto"/>
              <w:autoSpaceDN w:val="0"/>
              <w:spacing w:line="240" w:lineRule="atLeast"/>
              <w:ind w:firstLine="420"/>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目标2：持续完善社会救助制度，提升社会救助精准程度。全面排查兜底保障政策落实情况，确保“应保尽保”。全面落实乡镇、街道的临时救助储备金制度。</w:t>
            </w:r>
          </w:p>
          <w:p>
            <w:pPr>
              <w:shd w:val="solid" w:color="FFFFFF" w:fill="auto"/>
              <w:autoSpaceDN w:val="0"/>
              <w:spacing w:line="240" w:lineRule="atLeast"/>
              <w:ind w:firstLine="42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目标3：保障残疾人两项补贴的政策，让国家的惠民政策落到符合条件的每一位残疾人手上，提高残疾人的生活质量，让每位残疾人感受到党的温暖。</w:t>
            </w:r>
          </w:p>
          <w:p>
            <w:pPr>
              <w:shd w:val="solid" w:color="FFFFFF" w:fill="auto"/>
              <w:autoSpaceDN w:val="0"/>
              <w:spacing w:line="240" w:lineRule="atLeast"/>
              <w:ind w:firstLine="420"/>
              <w:jc w:val="left"/>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目标4：保障老年人的福利，让每位老年人享受到老年福利待遇,同时也帮助有困难的老人保障生活质量，让每位老年人获得感、幸福感、安全感不断提升。　</w:t>
            </w:r>
          </w:p>
          <w:p>
            <w:pPr>
              <w:widowControl/>
              <w:ind w:firstLine="480" w:firstLineChars="200"/>
              <w:jc w:val="left"/>
              <w:rPr>
                <w:rFonts w:ascii="仿宋_GB2312" w:hAnsi="仿宋_GB2312"/>
                <w:kern w:val="0"/>
              </w:rPr>
            </w:pPr>
            <w:r>
              <w:rPr>
                <w:rFonts w:hint="eastAsia" w:ascii="仿宋_GB2312" w:hAnsi="仿宋_GB2312" w:eastAsia="仿宋_GB2312" w:cs="仿宋_GB2312"/>
                <w:color w:val="000000"/>
                <w:sz w:val="24"/>
                <w:szCs w:val="24"/>
                <w:shd w:val="clear" w:color="auto" w:fill="FFFFFF"/>
              </w:rPr>
              <w:t>目标5：</w:t>
            </w:r>
            <w:r>
              <w:rPr>
                <w:rFonts w:hint="eastAsia" w:ascii="仿宋_GB2312" w:hAnsi="仿宋_GB2312" w:eastAsia="仿宋_GB2312" w:cs="仿宋_GB2312"/>
                <w:color w:val="333333"/>
                <w:sz w:val="24"/>
                <w:szCs w:val="24"/>
                <w:shd w:val="clear" w:color="auto" w:fill="FFFFFF"/>
              </w:rPr>
              <w:t>做好民间组织（社会团体和社会服务机构）登记管理；婚姻登记依法办理，合格率达到100%。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二级指标</w:t>
            </w: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三级指标</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数量指标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质量指标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严格按文件政策要求做到应保尽保、应退尽退</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成本指标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基本支出</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422.61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ind w:firstLine="480" w:firstLineChars="200"/>
              <w:rPr>
                <w:rFonts w:ascii="仿宋_GB2312" w:hAnsi="仿宋_GB2312"/>
                <w:kern w:val="0"/>
              </w:rPr>
            </w:pPr>
            <w:r>
              <w:rPr>
                <w:rFonts w:hint="eastAsia" w:ascii="宋体" w:hAnsi="宋体" w:cs="宋体"/>
                <w:color w:val="333333"/>
                <w:sz w:val="24"/>
                <w:szCs w:val="24"/>
                <w:shd w:val="clear" w:color="auto" w:fill="FFFFFF"/>
              </w:rPr>
              <w:t>项目支出</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4424.48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时效指标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按时发放城乡低保、特困、孤儿生活补助等各项民政资金</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效益指标</w:t>
            </w: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经济效益指标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通过社会救助政策的全面实施，为困难群众提供基本生活保障，确保社会稳定</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生态效益指标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绿色生态安葬</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可持续影响指标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开展救助、帮扶工作，解决困难群体生活工作问题</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r>
              <w:rPr>
                <w:rFonts w:hint="eastAsia" w:ascii="宋体" w:hAnsi="宋体" w:cs="宋体"/>
                <w:color w:val="333333"/>
                <w:sz w:val="24"/>
                <w:szCs w:val="24"/>
                <w:shd w:val="clear" w:color="auto" w:fill="FFFFFF"/>
              </w:rPr>
              <w:t>形成良好的殡葬风俗</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社会公众或服务对象满意度</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cs="宋体"/>
                <w:color w:val="333333"/>
                <w:sz w:val="24"/>
                <w:szCs w:val="24"/>
                <w:shd w:val="clear" w:color="auto" w:fill="FFFFFF"/>
              </w:rPr>
              <w:t>进一步提升人民群众的获得感、幸福感</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仿宋_GB2312" w:hAnsi="仿宋_GB2312"/>
                <w:kern w:val="0"/>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vAlign w:val="center"/>
          </w:tcPr>
          <w:p>
            <w:pPr>
              <w:rPr>
                <w:rFonts w:ascii="仿宋_GB2312" w:hAnsi="仿宋_GB2312"/>
                <w:kern w:val="0"/>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p>
        </w:tc>
      </w:tr>
    </w:tbl>
    <w:p>
      <w:pPr>
        <w:widowControl/>
        <w:jc w:val="left"/>
        <w:rPr>
          <w:rFonts w:ascii="宋体" w:hAnsi="宋体"/>
          <w:kern w:val="0"/>
        </w:rPr>
      </w:pPr>
      <w:r>
        <w:rPr>
          <w:rFonts w:hint="eastAsia" w:ascii="宋体" w:hAnsi="宋体"/>
          <w:kern w:val="0"/>
        </w:rPr>
        <w:t xml:space="preserve"> </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陈淑兰</w:t>
      </w:r>
      <w:r>
        <w:rPr>
          <w:rFonts w:ascii="仿宋_GB2312" w:hAnsi="仿宋_GB2312"/>
          <w:kern w:val="0"/>
        </w:rPr>
        <w:t xml:space="preserve">   联系电话：</w:t>
      </w:r>
      <w:r>
        <w:rPr>
          <w:rFonts w:hint="eastAsia" w:ascii="仿宋_GB2312" w:hAnsi="仿宋_GB2312"/>
          <w:kern w:val="0"/>
        </w:rPr>
        <w:t>155</w:t>
      </w:r>
      <w:r>
        <w:rPr>
          <w:rFonts w:hint="eastAsia" w:ascii="仿宋_GB2312" w:hAnsi="仿宋_GB2312"/>
          <w:kern w:val="0"/>
          <w:lang w:val="en-US" w:eastAsia="zh-CN"/>
        </w:rPr>
        <w:t>****</w:t>
      </w:r>
      <w:r>
        <w:rPr>
          <w:rFonts w:hint="eastAsia" w:ascii="仿宋_GB2312" w:hAnsi="仿宋_GB2312"/>
          <w:kern w:val="0"/>
        </w:rPr>
        <w:t>2678</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填报日期：</w:t>
      </w:r>
      <w:r>
        <w:rPr>
          <w:rFonts w:hint="eastAsia" w:ascii="仿宋_GB2312" w:hAnsi="仿宋_GB2312"/>
          <w:kern w:val="0"/>
        </w:rPr>
        <w:t>2023.3.18</w:t>
      </w:r>
      <w:r>
        <w:rPr>
          <w:rFonts w:ascii="仿宋_GB2312" w:hAnsi="仿宋_GB2312"/>
          <w:kern w:val="0"/>
        </w:rPr>
        <w:t xml:space="preserve">      单位负责人签字：</w:t>
      </w:r>
    </w:p>
    <w:p>
      <w:pPr>
        <w:widowControl/>
        <w:jc w:val="left"/>
        <w:rPr>
          <w:rFonts w:eastAsia="方正小标宋_GBK"/>
          <w:color w:val="000000"/>
          <w:kern w:val="0"/>
          <w:sz w:val="36"/>
          <w:szCs w:val="36"/>
        </w:rPr>
      </w:pPr>
      <w:r>
        <w:rPr>
          <w:rFonts w:eastAsia="黑体"/>
          <w:kern w:val="0"/>
          <w:sz w:val="32"/>
          <w:szCs w:val="32"/>
        </w:rPr>
        <w:br w:type="page"/>
      </w:r>
      <w:r>
        <w:rPr>
          <w:rFonts w:ascii="黑体" w:hAnsi="黑体" w:eastAsia="黑体"/>
          <w:bCs/>
          <w:kern w:val="0"/>
          <w:sz w:val="32"/>
          <w:szCs w:val="32"/>
        </w:rPr>
        <w:t>附件</w:t>
      </w:r>
      <w:r>
        <w:rPr>
          <w:rFonts w:eastAsia="黑体"/>
          <w:bCs/>
          <w:kern w:val="0"/>
          <w:sz w:val="32"/>
          <w:szCs w:val="32"/>
        </w:rPr>
        <w:t>2-1</w:t>
      </w:r>
      <w:r>
        <w:rPr>
          <w:rFonts w:hint="eastAsia" w:eastAsia="黑体"/>
          <w:bCs/>
          <w:kern w:val="0"/>
          <w:sz w:val="32"/>
          <w:szCs w:val="32"/>
        </w:rPr>
        <w:t xml:space="preserve">   </w:t>
      </w:r>
      <w:r>
        <w:rPr>
          <w:rFonts w:hint="eastAsia"/>
          <w:color w:val="000000"/>
          <w:kern w:val="0"/>
          <w:sz w:val="36"/>
          <w:szCs w:val="36"/>
        </w:rPr>
        <w:t>2023年</w:t>
      </w:r>
      <w:r>
        <w:rPr>
          <w:rFonts w:ascii="方正小标宋_GBK" w:hAnsi="方正小标宋_GBK" w:eastAsia="方正小标宋_GBK"/>
          <w:color w:val="000000"/>
          <w:kern w:val="0"/>
          <w:sz w:val="36"/>
          <w:szCs w:val="36"/>
        </w:rPr>
        <w:t>项目支出绩效目标表</w:t>
      </w:r>
    </w:p>
    <w:tbl>
      <w:tblPr>
        <w:tblStyle w:val="5"/>
        <w:tblW w:w="9391" w:type="dxa"/>
        <w:jc w:val="center"/>
        <w:tblLayout w:type="autofit"/>
        <w:tblCellMar>
          <w:top w:w="0" w:type="dxa"/>
          <w:left w:w="108" w:type="dxa"/>
          <w:bottom w:w="0" w:type="dxa"/>
          <w:right w:w="108" w:type="dxa"/>
        </w:tblCellMar>
      </w:tblPr>
      <w:tblGrid>
        <w:gridCol w:w="1843"/>
        <w:gridCol w:w="1134"/>
        <w:gridCol w:w="1143"/>
        <w:gridCol w:w="1560"/>
        <w:gridCol w:w="955"/>
        <w:gridCol w:w="897"/>
        <w:gridCol w:w="1859"/>
      </w:tblGrid>
      <w:tr>
        <w:tblPrEx>
          <w:tblCellMar>
            <w:top w:w="0" w:type="dxa"/>
            <w:left w:w="108" w:type="dxa"/>
            <w:bottom w:w="0" w:type="dxa"/>
            <w:right w:w="108" w:type="dxa"/>
          </w:tblCellMar>
        </w:tblPrEx>
        <w:trPr>
          <w:trHeight w:val="317" w:hRule="atLeast"/>
          <w:jc w:val="center"/>
        </w:trPr>
        <w:tc>
          <w:tcPr>
            <w:tcW w:w="9391"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填报单位：</w:t>
            </w:r>
            <w:r>
              <w:rPr>
                <w:rFonts w:hint="eastAsia" w:ascii="仿宋_GB2312" w:hAnsi="仿宋"/>
                <w:kern w:val="0"/>
                <w:sz w:val="24"/>
                <w:szCs w:val="24"/>
              </w:rPr>
              <w:t>双牌县民政局</w:t>
            </w:r>
            <w:r>
              <w:rPr>
                <w:rFonts w:ascii="仿宋_GB2312" w:hAnsi="仿宋"/>
                <w:kern w:val="0"/>
                <w:sz w:val="24"/>
                <w:szCs w:val="24"/>
              </w:rPr>
              <w:t xml:space="preserve">（盖章）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仿宋_GB2312" w:hAnsi="仿宋_GB2312"/>
                <w:color w:val="000000"/>
                <w:kern w:val="0"/>
              </w:rPr>
              <w:t>困难群众救助资金</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71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社保股</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3141.40</w:t>
            </w:r>
            <w:r>
              <w:rPr>
                <w:rFonts w:ascii="仿宋_GB2312" w:hAnsi="仿宋_GB2312"/>
                <w:color w:val="000000"/>
                <w:kern w:val="0"/>
              </w:rPr>
              <w:t>　</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756"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2432.40</w:t>
            </w:r>
          </w:p>
        </w:tc>
      </w:tr>
      <w:tr>
        <w:tblPrEx>
          <w:tblCellMar>
            <w:top w:w="0" w:type="dxa"/>
            <w:left w:w="108" w:type="dxa"/>
            <w:bottom w:w="0" w:type="dxa"/>
            <w:right w:w="108" w:type="dxa"/>
          </w:tblCellMar>
        </w:tblPrEx>
        <w:trPr>
          <w:trHeight w:val="422"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548"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2023.01.01-2023.12.31</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548"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s="宋体"/>
              </w:rPr>
              <w:t>保障困难群众的基本生活，促进社会和谐</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548"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s="宋体"/>
              </w:rPr>
              <w:t>保障困难群众的基本生活，促进社会和谐</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85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85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数量指标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困难群众救助人数　</w:t>
            </w:r>
          </w:p>
        </w:tc>
        <w:tc>
          <w:tcPr>
            <w:tcW w:w="1852"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9860人</w:t>
            </w:r>
          </w:p>
        </w:tc>
        <w:tc>
          <w:tcPr>
            <w:tcW w:w="1859" w:type="dxa"/>
            <w:tcBorders>
              <w:top w:val="single" w:color="auto" w:sz="4" w:space="0"/>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rPr>
            </w:pPr>
          </w:p>
          <w:p>
            <w:pPr>
              <w:widowControl/>
              <w:ind w:firstLine="420" w:firstLineChars="200"/>
              <w:jc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9860人</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资金到位情况</w:t>
            </w:r>
          </w:p>
        </w:tc>
        <w:tc>
          <w:tcPr>
            <w:tcW w:w="185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s="宋体"/>
                <w:color w:val="000000"/>
                <w:kern w:val="0"/>
                <w:sz w:val="20"/>
                <w:szCs w:val="20"/>
              </w:rPr>
              <w:t>足额拨付</w:t>
            </w:r>
            <w:r>
              <w:rPr>
                <w:rFonts w:ascii="仿宋_GB2312" w:hAnsi="仿宋_GB2312"/>
                <w:color w:val="000000"/>
                <w:kern w:val="0"/>
              </w:rPr>
              <w:t>　</w:t>
            </w:r>
          </w:p>
        </w:tc>
        <w:tc>
          <w:tcPr>
            <w:tcW w:w="1859"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s="宋体"/>
                <w:color w:val="000000"/>
                <w:kern w:val="0"/>
                <w:sz w:val="20"/>
                <w:szCs w:val="20"/>
              </w:rPr>
              <w:t>足额拨付</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资金拨付时效　</w:t>
            </w:r>
          </w:p>
        </w:tc>
        <w:tc>
          <w:tcPr>
            <w:tcW w:w="18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及时到位　</w:t>
            </w:r>
          </w:p>
        </w:tc>
        <w:tc>
          <w:tcPr>
            <w:tcW w:w="1859"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及时到位</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项目执行情况　</w:t>
            </w:r>
          </w:p>
        </w:tc>
        <w:tc>
          <w:tcPr>
            <w:tcW w:w="18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按文件要求及时拨付到位　</w:t>
            </w:r>
          </w:p>
        </w:tc>
        <w:tc>
          <w:tcPr>
            <w:tcW w:w="1859"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按文件要求及时拨付到位</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经济效益指标</w:t>
            </w:r>
          </w:p>
        </w:tc>
        <w:tc>
          <w:tcPr>
            <w:tcW w:w="1560"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按标准发放困难群众救助资金　　</w:t>
            </w:r>
          </w:p>
        </w:tc>
        <w:tc>
          <w:tcPr>
            <w:tcW w:w="1852"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　农村分散供养特困人员补贴544元/人/月，集中供养特困人员补贴845元/人/月，城县分散供养特困人员补贴845元/人/月；孤儿及事实无人抚养儿童补贴：其中：分散供养补贴1100元/人/月、集中供养补贴1500元/人/月；城县低保650元/人/月，农村低保418元/人/月</w:t>
            </w:r>
          </w:p>
        </w:tc>
        <w:tc>
          <w:tcPr>
            <w:tcW w:w="1859"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r>
              <w:rPr>
                <w:rFonts w:hint="eastAsia" w:ascii="仿宋_GB2312" w:hAnsi="仿宋_GB2312"/>
                <w:color w:val="000000"/>
                <w:kern w:val="0"/>
              </w:rPr>
              <w:t>农村分散供养特困人员补贴544元/人/月，集中供养特困人员补贴845元/人/月，城县分散供养特困人员补贴845元/人/月；孤儿及事实无人抚养儿童补贴：其中：分散供养补贴1100元/人/月、集中供养补贴1500元/人/月；城县低保650元/人/月，农村低保418元/人/月</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　解决困难群众的生活困难</w:t>
            </w:r>
          </w:p>
        </w:tc>
        <w:tc>
          <w:tcPr>
            <w:tcW w:w="1852"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切实保障资金发放到位　</w:t>
            </w:r>
          </w:p>
        </w:tc>
        <w:tc>
          <w:tcPr>
            <w:tcW w:w="1859"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切实保障资金发放到位</w:t>
            </w:r>
          </w:p>
        </w:tc>
      </w:tr>
      <w:tr>
        <w:tblPrEx>
          <w:tblCellMar>
            <w:top w:w="0" w:type="dxa"/>
            <w:left w:w="108" w:type="dxa"/>
            <w:bottom w:w="0" w:type="dxa"/>
            <w:right w:w="108" w:type="dxa"/>
          </w:tblCellMar>
        </w:tblPrEx>
        <w:trPr>
          <w:trHeight w:val="1210"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社会公众或服务对象满意度指标　</w:t>
            </w:r>
            <w:r>
              <w:rPr>
                <w:rFonts w:ascii="仿宋_GB2312" w:hAnsi="仿宋_GB2312"/>
                <w:color w:val="000000"/>
                <w:kern w:val="0"/>
              </w:rPr>
              <w:t>　</w:t>
            </w:r>
          </w:p>
        </w:tc>
        <w:tc>
          <w:tcPr>
            <w:tcW w:w="185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100%</w:t>
            </w:r>
          </w:p>
        </w:tc>
        <w:tc>
          <w:tcPr>
            <w:tcW w:w="1859"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p>
            <w:pPr>
              <w:widowControl/>
              <w:rPr>
                <w:rFonts w:ascii="仿宋_GB2312" w:hAnsi="仿宋_GB2312"/>
                <w:color w:val="000000"/>
                <w:kern w:val="0"/>
              </w:rPr>
            </w:pPr>
          </w:p>
          <w:p>
            <w:pPr>
              <w:widowControl/>
              <w:ind w:firstLine="420" w:firstLineChars="200"/>
              <w:rPr>
                <w:rFonts w:ascii="仿宋_GB2312" w:hAnsi="仿宋_GB2312"/>
                <w:color w:val="000000"/>
                <w:kern w:val="0"/>
              </w:rPr>
            </w:pPr>
            <w:r>
              <w:rPr>
                <w:rFonts w:hint="eastAsia" w:ascii="仿宋_GB2312" w:hAnsi="仿宋_GB2312"/>
                <w:color w:val="000000"/>
                <w:kern w:val="0"/>
              </w:rPr>
              <w:t xml:space="preserve">100% </w:t>
            </w:r>
          </w:p>
          <w:p>
            <w:pPr>
              <w:widowControl/>
              <w:ind w:firstLine="420" w:firstLineChars="200"/>
              <w:rPr>
                <w:rFonts w:ascii="仿宋_GB2312" w:hAnsi="仿宋_GB2312"/>
                <w:color w:val="000000"/>
                <w:kern w:val="0"/>
              </w:rPr>
            </w:pPr>
          </w:p>
          <w:p>
            <w:pPr>
              <w:widowControl/>
              <w:ind w:firstLine="420" w:firstLineChars="200"/>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rPr>
        <w:t>陈淑兰</w:t>
      </w:r>
      <w:r>
        <w:rPr>
          <w:rFonts w:ascii="仿宋_GB2312" w:hAnsi="仿宋_GB2312"/>
          <w:kern w:val="0"/>
        </w:rPr>
        <w:t xml:space="preserve">   联系电话：</w:t>
      </w:r>
      <w:r>
        <w:rPr>
          <w:rFonts w:hint="eastAsia" w:ascii="仿宋_GB2312" w:hAnsi="仿宋_GB2312"/>
          <w:kern w:val="0"/>
        </w:rPr>
        <w:t>155</w:t>
      </w:r>
      <w:r>
        <w:rPr>
          <w:rFonts w:hint="eastAsia" w:ascii="仿宋_GB2312" w:hAnsi="仿宋_GB2312"/>
          <w:kern w:val="0"/>
          <w:lang w:val="en-US" w:eastAsia="zh-CN"/>
        </w:rPr>
        <w:t>****</w:t>
      </w:r>
      <w:r>
        <w:rPr>
          <w:rFonts w:hint="eastAsia" w:ascii="仿宋_GB2312" w:hAnsi="仿宋_GB2312"/>
          <w:kern w:val="0"/>
        </w:rPr>
        <w:t>2678</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填报日期：</w:t>
      </w:r>
      <w:r>
        <w:rPr>
          <w:rFonts w:hint="eastAsia" w:ascii="仿宋_GB2312" w:hAnsi="仿宋_GB2312"/>
          <w:kern w:val="0"/>
        </w:rPr>
        <w:t>2023.3.18</w:t>
      </w:r>
      <w:r>
        <w:rPr>
          <w:rFonts w:ascii="仿宋_GB2312" w:hAnsi="仿宋_GB2312"/>
          <w:kern w:val="0"/>
        </w:rPr>
        <w:t xml:space="preserve">      单位负责人签字：</w:t>
      </w: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eastAsia="黑体"/>
          <w:bCs/>
          <w:kern w:val="0"/>
          <w:sz w:val="32"/>
          <w:szCs w:val="32"/>
        </w:rPr>
      </w:pPr>
      <w:r>
        <w:rPr>
          <w:rFonts w:ascii="黑体" w:hAnsi="黑体" w:eastAsia="黑体"/>
          <w:bCs/>
          <w:kern w:val="0"/>
          <w:sz w:val="32"/>
          <w:szCs w:val="32"/>
        </w:rPr>
        <w:t>附件</w:t>
      </w:r>
      <w:r>
        <w:rPr>
          <w:rFonts w:eastAsia="黑体"/>
          <w:bCs/>
          <w:kern w:val="0"/>
          <w:sz w:val="32"/>
          <w:szCs w:val="32"/>
        </w:rPr>
        <w:t>2-1</w:t>
      </w:r>
    </w:p>
    <w:p>
      <w:pPr>
        <w:widowControl/>
        <w:spacing w:beforeLines="100" w:afterLines="100" w:line="500" w:lineRule="exact"/>
        <w:jc w:val="center"/>
        <w:rPr>
          <w:rFonts w:eastAsia="方正小标宋_GBK"/>
          <w:color w:val="000000"/>
          <w:kern w:val="0"/>
          <w:sz w:val="36"/>
          <w:szCs w:val="36"/>
        </w:rPr>
      </w:pPr>
      <w:r>
        <w:rPr>
          <w:rFonts w:hint="eastAsia" w:eastAsia="黑体"/>
          <w:bCs/>
          <w:kern w:val="0"/>
          <w:sz w:val="32"/>
          <w:szCs w:val="32"/>
        </w:rPr>
        <w:t xml:space="preserve">   </w:t>
      </w:r>
      <w:r>
        <w:rPr>
          <w:rFonts w:hint="eastAsia"/>
          <w:color w:val="000000"/>
          <w:kern w:val="0"/>
          <w:sz w:val="36"/>
          <w:szCs w:val="36"/>
        </w:rPr>
        <w:t>2023年</w:t>
      </w:r>
      <w:r>
        <w:rPr>
          <w:rFonts w:ascii="方正小标宋_GBK" w:hAnsi="方正小标宋_GBK" w:eastAsia="方正小标宋_GBK"/>
          <w:color w:val="000000"/>
          <w:kern w:val="0"/>
          <w:sz w:val="36"/>
          <w:szCs w:val="36"/>
        </w:rPr>
        <w:t>项目支出绩效目标表</w:t>
      </w:r>
    </w:p>
    <w:tbl>
      <w:tblPr>
        <w:tblStyle w:val="5"/>
        <w:tblW w:w="9032" w:type="dxa"/>
        <w:jc w:val="center"/>
        <w:tblLayout w:type="autofit"/>
        <w:tblCellMar>
          <w:top w:w="0" w:type="dxa"/>
          <w:left w:w="108" w:type="dxa"/>
          <w:bottom w:w="0" w:type="dxa"/>
          <w:right w:w="108" w:type="dxa"/>
        </w:tblCellMar>
      </w:tblPr>
      <w:tblGrid>
        <w:gridCol w:w="1843"/>
        <w:gridCol w:w="1134"/>
        <w:gridCol w:w="1143"/>
        <w:gridCol w:w="1560"/>
        <w:gridCol w:w="955"/>
        <w:gridCol w:w="736"/>
        <w:gridCol w:w="1661"/>
      </w:tblGrid>
      <w:tr>
        <w:tblPrEx>
          <w:tblCellMar>
            <w:top w:w="0" w:type="dxa"/>
            <w:left w:w="108" w:type="dxa"/>
            <w:bottom w:w="0" w:type="dxa"/>
            <w:right w:w="108" w:type="dxa"/>
          </w:tblCellMar>
        </w:tblPrEx>
        <w:trPr>
          <w:trHeight w:val="317"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填报单位：</w:t>
            </w:r>
            <w:r>
              <w:rPr>
                <w:rFonts w:hint="eastAsia" w:ascii="仿宋_GB2312" w:hAnsi="仿宋"/>
                <w:kern w:val="0"/>
                <w:sz w:val="24"/>
                <w:szCs w:val="24"/>
              </w:rPr>
              <w:t>双牌县民政局</w:t>
            </w:r>
            <w:r>
              <w:rPr>
                <w:rFonts w:ascii="仿宋_GB2312" w:hAnsi="仿宋"/>
                <w:kern w:val="0"/>
                <w:sz w:val="24"/>
                <w:szCs w:val="24"/>
              </w:rPr>
              <w:t xml:space="preserve">（盖章）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eastAsia="仿宋_GB2312"/>
                <w:color w:val="000000"/>
                <w:kern w:val="0"/>
                <w:sz w:val="24"/>
                <w:szCs w:val="24"/>
              </w:rPr>
              <w:t>残疾人两项补贴</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社保股</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323</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422"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2023.01.01-2023.12.31</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s="宋体"/>
              </w:rPr>
              <w:t>保障残疾人的基本生活，促进社会和谐</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s="宋体"/>
              </w:rPr>
              <w:t>保障残疾人的基本生活，促进社会和谐</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69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残疾人人数　</w:t>
            </w:r>
          </w:p>
        </w:tc>
        <w:tc>
          <w:tcPr>
            <w:tcW w:w="1691"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仿宋_GB2312" w:hAnsi="仿宋_GB2312"/>
                <w:color w:val="000000"/>
                <w:kern w:val="0"/>
              </w:rPr>
              <w:t>3458人</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p>
            <w:pPr>
              <w:widowControl/>
              <w:ind w:firstLine="420" w:firstLineChars="200"/>
              <w:rPr>
                <w:rFonts w:ascii="仿宋_GB2312" w:hAnsi="仿宋_GB2312"/>
                <w:color w:val="000000"/>
                <w:kern w:val="0"/>
              </w:rPr>
            </w:pPr>
            <w:r>
              <w:rPr>
                <w:rFonts w:hint="eastAsia" w:ascii="仿宋_GB2312" w:hAnsi="仿宋_GB2312"/>
                <w:color w:val="000000"/>
                <w:kern w:val="0"/>
              </w:rPr>
              <w:t>3458人</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资金到位情况</w:t>
            </w:r>
          </w:p>
        </w:tc>
        <w:tc>
          <w:tcPr>
            <w:tcW w:w="1691"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宋体" w:hAnsi="宋体" w:cs="宋体"/>
                <w:color w:val="000000"/>
                <w:kern w:val="0"/>
                <w:sz w:val="20"/>
                <w:szCs w:val="20"/>
              </w:rPr>
              <w:t>足额拨付</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tcPr>
          <w:p>
            <w:pPr>
              <w:widowControl/>
              <w:rPr>
                <w:rFonts w:ascii="仿宋_GB2312" w:hAnsi="仿宋_GB2312"/>
                <w:color w:val="000000"/>
                <w:kern w:val="0"/>
              </w:rPr>
            </w:pPr>
            <w:r>
              <w:rPr>
                <w:rFonts w:hint="eastAsia" w:ascii="宋体" w:hAnsi="宋体" w:cs="宋体"/>
                <w:color w:val="000000"/>
                <w:kern w:val="0"/>
                <w:sz w:val="20"/>
                <w:szCs w:val="20"/>
              </w:rPr>
              <w:t>足额拨付</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资金拨付时效　</w:t>
            </w:r>
          </w:p>
        </w:tc>
        <w:tc>
          <w:tcPr>
            <w:tcW w:w="169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及时到位　</w:t>
            </w:r>
          </w:p>
        </w:tc>
        <w:tc>
          <w:tcPr>
            <w:tcW w:w="1661"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及时到位</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项目执行情况　</w:t>
            </w:r>
          </w:p>
        </w:tc>
        <w:tc>
          <w:tcPr>
            <w:tcW w:w="169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按文件要求及时拨付到位　</w:t>
            </w:r>
          </w:p>
        </w:tc>
        <w:tc>
          <w:tcPr>
            <w:tcW w:w="1661"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按文件要求及时拨付到位</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560" w:type="dxa"/>
            <w:tcBorders>
              <w:top w:val="single" w:color="auto" w:sz="4" w:space="0"/>
              <w:left w:val="nil"/>
              <w:bottom w:val="single" w:color="auto" w:sz="4" w:space="0"/>
              <w:right w:val="single" w:color="000000"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按标准发放困难群众救助资金　　</w:t>
            </w:r>
          </w:p>
        </w:tc>
        <w:tc>
          <w:tcPr>
            <w:tcW w:w="1691" w:type="dxa"/>
            <w:gridSpan w:val="2"/>
            <w:tcBorders>
              <w:top w:val="single" w:color="auto" w:sz="4" w:space="0"/>
              <w:left w:val="nil"/>
              <w:bottom w:val="single" w:color="auto" w:sz="4" w:space="0"/>
              <w:right w:val="single" w:color="000000"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残疾人补贴80元/人/月</w:t>
            </w:r>
          </w:p>
        </w:tc>
        <w:tc>
          <w:tcPr>
            <w:tcW w:w="1661" w:type="dxa"/>
            <w:tcBorders>
              <w:top w:val="single" w:color="auto" w:sz="4" w:space="0"/>
              <w:left w:val="nil"/>
              <w:bottom w:val="single" w:color="auto" w:sz="4" w:space="0"/>
              <w:right w:val="single" w:color="000000" w:sz="4" w:space="0"/>
            </w:tcBorders>
          </w:tcPr>
          <w:p>
            <w:pPr>
              <w:widowControl/>
              <w:jc w:val="left"/>
              <w:rPr>
                <w:rFonts w:ascii="仿宋_GB2312" w:hAnsi="仿宋_GB2312"/>
                <w:color w:val="000000"/>
                <w:kern w:val="0"/>
              </w:rPr>
            </w:pPr>
          </w:p>
          <w:p>
            <w:pPr>
              <w:widowControl/>
              <w:rPr>
                <w:rFonts w:ascii="仿宋_GB2312" w:hAnsi="仿宋_GB2312"/>
                <w:color w:val="000000"/>
                <w:kern w:val="0"/>
              </w:rPr>
            </w:pPr>
            <w:r>
              <w:rPr>
                <w:rFonts w:hint="eastAsia" w:ascii="仿宋_GB2312" w:hAnsi="仿宋_GB2312"/>
                <w:color w:val="000000"/>
                <w:kern w:val="0"/>
              </w:rPr>
              <w:t>残疾人补贴80元/人/月</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　解决困难群众的生活困难</w:t>
            </w:r>
          </w:p>
        </w:tc>
        <w:tc>
          <w:tcPr>
            <w:tcW w:w="169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仿宋_GB2312" w:hAnsi="仿宋_GB2312"/>
                <w:color w:val="000000"/>
                <w:kern w:val="0"/>
              </w:rPr>
              <w:t>切实保障资金发放到位　</w:t>
            </w:r>
          </w:p>
        </w:tc>
        <w:tc>
          <w:tcPr>
            <w:tcW w:w="1661" w:type="dxa"/>
            <w:tcBorders>
              <w:top w:val="single" w:color="auto" w:sz="4" w:space="0"/>
              <w:left w:val="nil"/>
              <w:bottom w:val="single" w:color="auto" w:sz="4" w:space="0"/>
              <w:right w:val="single" w:color="auto" w:sz="4" w:space="0"/>
            </w:tcBorders>
          </w:tcPr>
          <w:p>
            <w:pPr>
              <w:widowControl/>
              <w:jc w:val="left"/>
              <w:rPr>
                <w:rFonts w:ascii="仿宋_GB2312" w:hAnsi="仿宋_GB2312"/>
                <w:color w:val="000000"/>
                <w:kern w:val="0"/>
              </w:rPr>
            </w:pPr>
            <w:r>
              <w:rPr>
                <w:rFonts w:hint="eastAsia" w:ascii="仿宋_GB2312" w:hAnsi="仿宋_GB2312"/>
                <w:color w:val="000000"/>
                <w:kern w:val="0"/>
              </w:rPr>
              <w:t>切实保障资金发放到位</w:t>
            </w:r>
          </w:p>
        </w:tc>
      </w:tr>
      <w:tr>
        <w:tblPrEx>
          <w:tblCellMar>
            <w:top w:w="0" w:type="dxa"/>
            <w:left w:w="108" w:type="dxa"/>
            <w:bottom w:w="0" w:type="dxa"/>
            <w:right w:w="108" w:type="dxa"/>
          </w:tblCellMar>
        </w:tblPrEx>
        <w:trPr>
          <w:trHeight w:val="519"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560"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1210" w:hRule="atLeast"/>
          <w:jc w:val="center"/>
        </w:trPr>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社会公众或服务对象满意度指标　</w:t>
            </w: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仿宋_GB2312" w:hAnsi="仿宋_GB2312"/>
                <w:color w:val="000000"/>
                <w:kern w:val="0"/>
              </w:rPr>
              <w:t>100%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p>
          <w:p>
            <w:pPr>
              <w:widowControl/>
              <w:rPr>
                <w:rFonts w:ascii="仿宋_GB2312" w:hAnsi="仿宋_GB2312"/>
                <w:color w:val="000000"/>
                <w:kern w:val="0"/>
              </w:rPr>
            </w:pPr>
          </w:p>
          <w:p>
            <w:pPr>
              <w:widowControl/>
              <w:ind w:firstLine="420" w:firstLineChars="200"/>
              <w:rPr>
                <w:rFonts w:ascii="仿宋_GB2312" w:hAnsi="仿宋_GB2312"/>
                <w:color w:val="000000"/>
                <w:kern w:val="0"/>
              </w:rPr>
            </w:pPr>
            <w:r>
              <w:rPr>
                <w:rFonts w:hint="eastAsia" w:ascii="仿宋_GB2312" w:hAnsi="仿宋_GB2312"/>
                <w:color w:val="000000"/>
                <w:kern w:val="0"/>
              </w:rPr>
              <w:t xml:space="preserve">100% </w:t>
            </w:r>
          </w:p>
          <w:p>
            <w:pPr>
              <w:widowControl/>
              <w:ind w:firstLine="420" w:firstLineChars="200"/>
              <w:rPr>
                <w:rFonts w:ascii="仿宋_GB2312" w:hAnsi="仿宋_GB2312"/>
                <w:color w:val="000000"/>
                <w:kern w:val="0"/>
              </w:rPr>
            </w:pPr>
          </w:p>
          <w:p>
            <w:pPr>
              <w:widowControl/>
              <w:ind w:firstLine="420" w:firstLineChars="200"/>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w:t>
      </w:r>
    </w:p>
    <w:p>
      <w:pPr>
        <w:widowControl/>
        <w:jc w:val="left"/>
        <w:rPr>
          <w:rFonts w:ascii="方正小标宋_GBK" w:hAnsi="方正小标宋_GBK" w:eastAsia="方正小标宋_GBK"/>
          <w:bCs/>
          <w:kern w:val="0"/>
          <w:sz w:val="36"/>
          <w:szCs w:val="36"/>
        </w:rPr>
      </w:pPr>
      <w:r>
        <w:rPr>
          <w:rFonts w:ascii="仿宋_GB2312" w:hAnsi="仿宋_GB2312"/>
          <w:kern w:val="0"/>
        </w:rPr>
        <w:t>填表人：</w:t>
      </w:r>
      <w:r>
        <w:rPr>
          <w:rFonts w:hint="eastAsia" w:ascii="仿宋_GB2312" w:hAnsi="仿宋_GB2312"/>
          <w:kern w:val="0"/>
        </w:rPr>
        <w:t>陈淑兰</w:t>
      </w:r>
      <w:r>
        <w:rPr>
          <w:rFonts w:ascii="仿宋_GB2312" w:hAnsi="仿宋_GB2312"/>
          <w:kern w:val="0"/>
        </w:rPr>
        <w:t xml:space="preserve">   联系电话：</w:t>
      </w:r>
      <w:r>
        <w:rPr>
          <w:rFonts w:hint="eastAsia" w:ascii="仿宋_GB2312" w:hAnsi="仿宋_GB2312"/>
          <w:kern w:val="0"/>
        </w:rPr>
        <w:t>155</w:t>
      </w:r>
      <w:r>
        <w:rPr>
          <w:rFonts w:hint="eastAsia" w:ascii="仿宋_GB2312" w:hAnsi="仿宋_GB2312"/>
          <w:kern w:val="0"/>
          <w:lang w:val="en-US" w:eastAsia="zh-CN"/>
        </w:rPr>
        <w:t>****</w:t>
      </w:r>
      <w:r>
        <w:rPr>
          <w:rFonts w:hint="eastAsia" w:ascii="仿宋_GB2312" w:hAnsi="仿宋_GB2312"/>
          <w:kern w:val="0"/>
        </w:rPr>
        <w:t>2678</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填报日期：</w:t>
      </w:r>
      <w:r>
        <w:rPr>
          <w:rFonts w:hint="eastAsia" w:ascii="仿宋_GB2312" w:hAnsi="仿宋_GB2312"/>
          <w:kern w:val="0"/>
        </w:rPr>
        <w:t>2023</w:t>
      </w:r>
      <w:bookmarkStart w:id="0" w:name="_GoBack"/>
      <w:bookmarkEnd w:id="0"/>
      <w:r>
        <w:rPr>
          <w:rFonts w:hint="eastAsia" w:ascii="仿宋_GB2312" w:hAnsi="仿宋_GB2312"/>
          <w:kern w:val="0"/>
        </w:rPr>
        <w:t>.3.18</w:t>
      </w:r>
      <w:r>
        <w:rPr>
          <w:rFonts w:ascii="仿宋_GB2312" w:hAnsi="仿宋_GB2312"/>
          <w:kern w:val="0"/>
        </w:rPr>
        <w:t xml:space="preserve">      单位负责人签字：</w:t>
      </w:r>
    </w:p>
    <w:sectPr>
      <w:footerReference r:id="rId3" w:type="default"/>
      <w:footerReference r:id="rId4"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AyMGQxMWRlNGIzN2U3OTIwZTcyOWUxZTM3NjFmOGYifQ=="/>
  </w:docVars>
  <w:rsids>
    <w:rsidRoot w:val="4EB151DF"/>
    <w:rsid w:val="00386193"/>
    <w:rsid w:val="004D2811"/>
    <w:rsid w:val="005C7731"/>
    <w:rsid w:val="00863266"/>
    <w:rsid w:val="00F02B23"/>
    <w:rsid w:val="051E63FB"/>
    <w:rsid w:val="189A1E7A"/>
    <w:rsid w:val="31960FB1"/>
    <w:rsid w:val="491D12DC"/>
    <w:rsid w:val="4EB151DF"/>
    <w:rsid w:val="597B3A4B"/>
    <w:rsid w:val="632C0667"/>
    <w:rsid w:val="758D216A"/>
    <w:rsid w:val="7BC32174"/>
    <w:rsid w:val="7E69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426</Words>
  <Characters>2429</Characters>
  <Lines>20</Lines>
  <Paragraphs>5</Paragraphs>
  <TotalTime>27</TotalTime>
  <ScaleCrop>false</ScaleCrop>
  <LinksUpToDate>false</LinksUpToDate>
  <CharactersWithSpaces>2850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2022-09-08T01:26:00Z</dcterms:created>
  <dc:creator>WPS_1574303413</dc:creator>
  <cp:lastModifiedBy>Administrator</cp:lastModifiedBy>
  <cp:lastPrinted>2023-07-19T02:26:00Z</cp:lastPrinted>
  <dcterms:modified xsi:type="dcterms:W3CDTF">2023-08-28T07:45:04Z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C156B4385D444E979C9738D7C5105048</vt:lpwstr>
  </property>
</Properties>
</file>