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D81D9">
      <w:pPr>
        <w:widowControl/>
        <w:spacing w:line="540" w:lineRule="exact"/>
        <w:jc w:val="left"/>
        <w:rPr>
          <w:rFonts w:hint="default" w:ascii="仿宋_GB2312" w:hAnsi="仿宋_GB2312" w:eastAsia="仿宋_GB2312" w:cs="仿宋_GB2312"/>
          <w:sz w:val="32"/>
        </w:rPr>
      </w:pPr>
      <w:r>
        <w:rPr>
          <w:rFonts w:ascii="黑体" w:hAnsi="黑体" w:eastAsia="黑体" w:cs="黑体"/>
          <w:sz w:val="32"/>
          <w:szCs w:val="32"/>
        </w:rPr>
        <w:t>附件1</w:t>
      </w:r>
    </w:p>
    <w:p w14:paraId="758FA529">
      <w:pPr>
        <w:jc w:val="center"/>
        <w:outlineLvl w:val="1"/>
        <w:rPr>
          <w:rFonts w:hint="default" w:ascii="方正小标宋简体" w:eastAsia="方正小标宋简体"/>
          <w:sz w:val="52"/>
        </w:rPr>
      </w:pPr>
      <w:r>
        <w:rPr>
          <w:rFonts w:ascii="方正小标宋简体" w:eastAsia="方正小标宋简体"/>
          <w:sz w:val="52"/>
        </w:rPr>
        <w:t>202</w:t>
      </w:r>
      <w:r>
        <w:rPr>
          <w:rFonts w:hint="eastAsia" w:ascii="方正小标宋简体" w:eastAsia="方正小标宋简体"/>
          <w:sz w:val="52"/>
          <w:lang w:val="en-US" w:eastAsia="zh-CN"/>
        </w:rPr>
        <w:t>5</w:t>
      </w:r>
      <w:r>
        <w:rPr>
          <w:rFonts w:ascii="方正小标宋简体" w:eastAsia="方正小标宋简体"/>
          <w:sz w:val="52"/>
        </w:rPr>
        <w:t>年度双牌县民政局整体支出</w:t>
      </w:r>
    </w:p>
    <w:p w14:paraId="3667B1EE">
      <w:pPr>
        <w:jc w:val="center"/>
        <w:outlineLvl w:val="1"/>
        <w:rPr>
          <w:rFonts w:hint="default" w:ascii="方正小标宋简体" w:eastAsia="方正小标宋简体"/>
          <w:sz w:val="52"/>
        </w:rPr>
      </w:pPr>
      <w:r>
        <w:rPr>
          <w:rFonts w:ascii="方正小标宋简体" w:eastAsia="方正小标宋简体"/>
          <w:sz w:val="52"/>
        </w:rPr>
        <w:t>绩效自评报告</w:t>
      </w:r>
    </w:p>
    <w:p w14:paraId="339152A5">
      <w:pPr>
        <w:jc w:val="center"/>
        <w:rPr>
          <w:rFonts w:hint="default" w:eastAsia="黑体"/>
          <w:sz w:val="32"/>
        </w:rPr>
      </w:pPr>
    </w:p>
    <w:p w14:paraId="6F7CAA96">
      <w:pPr>
        <w:jc w:val="center"/>
        <w:rPr>
          <w:rFonts w:hint="default" w:eastAsia="黑体"/>
          <w:sz w:val="32"/>
        </w:rPr>
      </w:pPr>
    </w:p>
    <w:p w14:paraId="264DF044">
      <w:pPr>
        <w:jc w:val="center"/>
        <w:rPr>
          <w:rFonts w:hint="default" w:eastAsia="黑体"/>
          <w:sz w:val="32"/>
        </w:rPr>
      </w:pPr>
    </w:p>
    <w:p w14:paraId="751C3FC4">
      <w:pPr>
        <w:rPr>
          <w:rFonts w:hint="default" w:eastAsia="黑体"/>
          <w:sz w:val="32"/>
        </w:rPr>
      </w:pPr>
    </w:p>
    <w:p w14:paraId="17B5D330">
      <w:pPr>
        <w:jc w:val="center"/>
        <w:rPr>
          <w:rFonts w:hint="default" w:eastAsia="黑体"/>
          <w:sz w:val="32"/>
        </w:rPr>
      </w:pPr>
    </w:p>
    <w:p w14:paraId="21AA19D1">
      <w:pPr>
        <w:jc w:val="center"/>
        <w:rPr>
          <w:rFonts w:hint="default" w:eastAsia="黑体"/>
          <w:sz w:val="32"/>
        </w:rPr>
      </w:pPr>
    </w:p>
    <w:p w14:paraId="5DAFB65C">
      <w:pPr>
        <w:jc w:val="center"/>
        <w:rPr>
          <w:rFonts w:hint="default" w:eastAsia="黑体"/>
          <w:sz w:val="32"/>
        </w:rPr>
      </w:pPr>
    </w:p>
    <w:p w14:paraId="285F1FE5">
      <w:pPr>
        <w:spacing w:line="600" w:lineRule="exact"/>
        <w:ind w:firstLine="1920" w:firstLineChars="600"/>
        <w:rPr>
          <w:rFonts w:hint="default" w:eastAsia="仿宋_GB2312"/>
          <w:sz w:val="32"/>
          <w:u w:val="single"/>
        </w:rPr>
      </w:pPr>
      <w:r>
        <w:rPr>
          <w:rFonts w:eastAsia="仿宋_GB2312"/>
          <w:sz w:val="32"/>
        </w:rPr>
        <w:t>单位名称（盖章）：双牌县民政局</w:t>
      </w:r>
    </w:p>
    <w:p w14:paraId="644E6CF0">
      <w:pPr>
        <w:spacing w:line="600" w:lineRule="exact"/>
        <w:ind w:firstLine="3200" w:firstLineChars="1000"/>
        <w:rPr>
          <w:rFonts w:hint="default" w:eastAsia="楷体_GB2312"/>
          <w:sz w:val="32"/>
        </w:rPr>
      </w:pPr>
    </w:p>
    <w:p w14:paraId="7C052263">
      <w:pPr>
        <w:spacing w:line="600" w:lineRule="exact"/>
        <w:ind w:firstLine="3200" w:firstLineChars="1000"/>
        <w:rPr>
          <w:rFonts w:hint="default" w:eastAsia="楷体_GB2312"/>
          <w:sz w:val="32"/>
        </w:rPr>
      </w:pPr>
      <w:r>
        <w:rPr>
          <w:rFonts w:eastAsia="楷体_GB2312"/>
          <w:sz w:val="32"/>
        </w:rPr>
        <w:t>202</w:t>
      </w:r>
      <w:r>
        <w:rPr>
          <w:rFonts w:hint="eastAsia" w:eastAsia="楷体_GB2312"/>
          <w:sz w:val="32"/>
          <w:lang w:val="en-US" w:eastAsia="zh-CN"/>
        </w:rPr>
        <w:t>6</w:t>
      </w:r>
      <w:r>
        <w:rPr>
          <w:rFonts w:eastAsia="楷体_GB2312"/>
          <w:sz w:val="32"/>
        </w:rPr>
        <w:t>年</w:t>
      </w:r>
      <w:r>
        <w:rPr>
          <w:rFonts w:hint="eastAsia" w:eastAsia="楷体_GB2312"/>
          <w:sz w:val="32"/>
          <w:lang w:val="en-US" w:eastAsia="zh-CN"/>
        </w:rPr>
        <w:t>4</w:t>
      </w:r>
      <w:r>
        <w:rPr>
          <w:rFonts w:eastAsia="楷体_GB2312"/>
          <w:sz w:val="32"/>
        </w:rPr>
        <w:t>月</w:t>
      </w:r>
      <w:r>
        <w:rPr>
          <w:rFonts w:hint="eastAsia" w:eastAsia="楷体_GB2312"/>
          <w:sz w:val="32"/>
          <w:lang w:val="en-US" w:eastAsia="zh-CN"/>
        </w:rPr>
        <w:t>16</w:t>
      </w:r>
      <w:r>
        <w:rPr>
          <w:rFonts w:eastAsia="楷体_GB2312"/>
          <w:sz w:val="32"/>
        </w:rPr>
        <w:t>日</w:t>
      </w:r>
    </w:p>
    <w:p w14:paraId="2717C139">
      <w:pPr>
        <w:jc w:val="center"/>
        <w:rPr>
          <w:rFonts w:hint="default" w:eastAsia="黑体"/>
          <w:sz w:val="32"/>
        </w:rPr>
      </w:pPr>
    </w:p>
    <w:p w14:paraId="4A38932C">
      <w:pPr>
        <w:jc w:val="center"/>
        <w:outlineLvl w:val="0"/>
        <w:rPr>
          <w:rFonts w:hint="default" w:eastAsia="仿宋_GB2312"/>
          <w:sz w:val="32"/>
        </w:rPr>
      </w:pPr>
      <w:r>
        <w:rPr>
          <w:rFonts w:eastAsia="仿宋_GB2312"/>
          <w:sz w:val="32"/>
        </w:rPr>
        <w:t>（此页为封面）</w:t>
      </w:r>
    </w:p>
    <w:p w14:paraId="33D34512">
      <w:pPr>
        <w:spacing w:line="560" w:lineRule="exact"/>
        <w:ind w:firstLine="640" w:firstLineChars="200"/>
        <w:rPr>
          <w:rFonts w:hint="default" w:ascii="仿宋" w:hAnsi="仿宋" w:eastAsia="仿宋" w:cs="仿宋"/>
          <w:sz w:val="32"/>
          <w:szCs w:val="32"/>
        </w:rPr>
      </w:pPr>
      <w:r>
        <w:rPr>
          <w:rFonts w:hint="default" w:eastAsia="仿宋_GB2312"/>
          <w:sz w:val="32"/>
        </w:rPr>
        <w:br w:type="page"/>
      </w:r>
      <w:r>
        <w:rPr>
          <w:rFonts w:ascii="仿宋" w:hAnsi="仿宋" w:eastAsia="仿宋" w:cs="仿宋"/>
          <w:sz w:val="32"/>
          <w:szCs w:val="32"/>
        </w:rPr>
        <w:t>根据《中共中央 国务院关于全面实施预算绩效管理的意见》和《双牌县财政局关于开展202</w:t>
      </w:r>
      <w:r>
        <w:rPr>
          <w:rFonts w:hint="eastAsia" w:ascii="仿宋" w:hAnsi="仿宋" w:eastAsia="仿宋" w:cs="仿宋"/>
          <w:sz w:val="32"/>
          <w:szCs w:val="32"/>
          <w:lang w:val="en-US" w:eastAsia="zh-CN"/>
        </w:rPr>
        <w:t>5</w:t>
      </w:r>
      <w:r>
        <w:rPr>
          <w:rFonts w:ascii="仿宋" w:hAnsi="仿宋" w:eastAsia="仿宋" w:cs="仿宋"/>
          <w:sz w:val="32"/>
          <w:szCs w:val="32"/>
        </w:rPr>
        <w:t>年度县本级财政资金绩效评价工作的通知》（双财绩〔202</w:t>
      </w:r>
      <w:r>
        <w:rPr>
          <w:rFonts w:hint="eastAsia" w:ascii="仿宋" w:hAnsi="仿宋" w:eastAsia="仿宋" w:cs="仿宋"/>
          <w:sz w:val="32"/>
          <w:szCs w:val="32"/>
          <w:lang w:val="en-US" w:eastAsia="zh-CN"/>
        </w:rPr>
        <w:t>6</w:t>
      </w:r>
      <w:r>
        <w:rPr>
          <w:rFonts w:ascii="仿宋" w:hAnsi="仿宋" w:eastAsia="仿宋" w:cs="仿宋"/>
          <w:sz w:val="32"/>
          <w:szCs w:val="32"/>
        </w:rPr>
        <w:t>〕2号）的文件精神，我局对部门整体支出进行了绩效评价，现报告如下：</w:t>
      </w:r>
    </w:p>
    <w:p w14:paraId="495859A0">
      <w:pPr>
        <w:numPr>
          <w:ilvl w:val="0"/>
          <w:numId w:val="1"/>
        </w:numPr>
        <w:spacing w:line="560" w:lineRule="exact"/>
        <w:ind w:firstLine="640" w:firstLineChars="200"/>
        <w:rPr>
          <w:rFonts w:hint="default" w:ascii="黑体" w:hAnsi="黑体" w:eastAsia="黑体" w:cs="黑体"/>
          <w:color w:val="000000"/>
          <w:kern w:val="0"/>
          <w:sz w:val="32"/>
          <w:szCs w:val="32"/>
        </w:rPr>
      </w:pPr>
      <w:r>
        <w:rPr>
          <w:rFonts w:ascii="黑体" w:hAnsi="黑体" w:eastAsia="黑体" w:cs="黑体"/>
          <w:color w:val="000000"/>
          <w:kern w:val="0"/>
          <w:sz w:val="32"/>
          <w:szCs w:val="32"/>
        </w:rPr>
        <w:t>单位基本情况</w:t>
      </w:r>
    </w:p>
    <w:p w14:paraId="7FCBAECA">
      <w:pPr>
        <w:pStyle w:val="9"/>
        <w:ind w:firstLine="280"/>
        <w:rPr>
          <w:rFonts w:hint="default"/>
        </w:rPr>
      </w:pPr>
    </w:p>
    <w:p w14:paraId="0A9F9BA8">
      <w:pPr>
        <w:pStyle w:val="9"/>
        <w:ind w:firstLine="321"/>
        <w:rPr>
          <w:rFonts w:hint="default" w:ascii="楷体" w:hAnsi="楷体" w:eastAsia="楷体" w:cs="楷体"/>
          <w:b/>
          <w:bCs/>
          <w:sz w:val="32"/>
          <w:szCs w:val="32"/>
        </w:rPr>
      </w:pPr>
      <w:r>
        <w:rPr>
          <w:rFonts w:ascii="楷体" w:hAnsi="楷体" w:eastAsia="楷体" w:cs="楷体"/>
          <w:b/>
          <w:bCs/>
          <w:sz w:val="32"/>
          <w:szCs w:val="32"/>
        </w:rPr>
        <w:t>（一）单位职能职责、机构编制、人员构成</w:t>
      </w:r>
    </w:p>
    <w:p w14:paraId="1E9CBEF1">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1、主要职能。</w:t>
      </w:r>
    </w:p>
    <w:p w14:paraId="75B05B4E">
      <w:pPr>
        <w:pStyle w:val="6"/>
        <w:widowControl/>
        <w:shd w:val="clear" w:color="auto" w:fill="FFFFFF"/>
        <w:spacing w:before="0" w:beforeAutospacing="0" w:after="0" w:afterAutospacing="0" w:line="560" w:lineRule="exact"/>
        <w:ind w:firstLine="640" w:firstLineChars="200"/>
        <w:jc w:val="both"/>
        <w:rPr>
          <w:rFonts w:ascii="仿宋_GB2312" w:hAnsi="仿宋_GB2312" w:eastAsia="仿宋_GB2312" w:cs="仿宋_GB2312"/>
          <w:color w:val="333333"/>
          <w:spacing w:val="9"/>
          <w:sz w:val="32"/>
          <w:szCs w:val="32"/>
        </w:rPr>
      </w:pPr>
      <w:r>
        <w:rPr>
          <w:rFonts w:hint="eastAsia" w:ascii="仿宋_GB2312" w:hAnsi="仿宋_GB2312" w:eastAsia="仿宋_GB2312" w:cs="仿宋_GB2312"/>
          <w:color w:val="000000"/>
          <w:sz w:val="32"/>
          <w:szCs w:val="32"/>
        </w:rPr>
        <w:t>双牌县民政局是主管有关社会行政事务的行政机关，主要工作职责是主管全县社会事务、五保供养、城乡低保、慈善募捐、救助管理、儿童福利、养老服务、殡葬管理工作及婚姻登记、社会组织管理、地名区划、社会治理等。</w:t>
      </w:r>
    </w:p>
    <w:p w14:paraId="7E377219">
      <w:pPr>
        <w:numPr>
          <w:ilvl w:val="0"/>
          <w:numId w:val="2"/>
        </w:numPr>
        <w:snapToGrid w:val="0"/>
        <w:spacing w:line="560" w:lineRule="exact"/>
        <w:ind w:firstLine="640" w:firstLineChars="200"/>
        <w:rPr>
          <w:rFonts w:ascii="仿宋_GB2312" w:hAnsi="仿宋_GB2312" w:eastAsia="仿宋_GB2312" w:cs="仿宋_GB2312"/>
          <w:color w:val="000000"/>
          <w:kern w:val="0"/>
          <w:sz w:val="32"/>
          <w:szCs w:val="32"/>
        </w:rPr>
      </w:pPr>
      <w:r>
        <w:rPr>
          <w:rFonts w:hint="eastAsia" w:ascii="仿宋_GB2312" w:hAnsi="仿宋" w:eastAsia="仿宋_GB2312"/>
          <w:sz w:val="32"/>
          <w:szCs w:val="32"/>
        </w:rPr>
        <w:t>机构情况。</w:t>
      </w:r>
      <w:r>
        <w:rPr>
          <w:rFonts w:hint="eastAsia" w:ascii="仿宋_GB2312" w:hAnsi="仿宋_GB2312" w:eastAsia="仿宋_GB2312" w:cs="仿宋_GB2312"/>
          <w:color w:val="000000"/>
          <w:kern w:val="0"/>
          <w:sz w:val="32"/>
          <w:szCs w:val="32"/>
        </w:rPr>
        <w:t>根据上述职责，适应机构改革的需要，县民政局设内设机构进行了适当调整，现设内设机构6个：（1）办公室（信访办、政工法制股、规划财务股及慈善事业促进和社会工作股），（2）社会组织管理股（行政审批股），（3）养老服务和儿童福利股，（4）社会事务股（挂婚姻登记处），（5）基层政权和社区治理股（区划地名股、革命老区办公室），（6）社会救助股（扶贫办公室）。</w:t>
      </w:r>
    </w:p>
    <w:p w14:paraId="408A5C7B">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3、人员情况。</w:t>
      </w:r>
      <w:r>
        <w:rPr>
          <w:rFonts w:hint="eastAsia" w:ascii="仿宋_GB2312" w:hAnsi="仿宋_GB2312" w:eastAsia="仿宋_GB2312" w:cs="仿宋_GB2312"/>
          <w:color w:val="333333"/>
          <w:spacing w:val="9"/>
          <w:sz w:val="32"/>
          <w:szCs w:val="32"/>
          <w:shd w:val="clear" w:color="auto" w:fill="FFFFFF"/>
        </w:rPr>
        <w:t>我单位共有在职人员3</w:t>
      </w:r>
      <w:r>
        <w:rPr>
          <w:rFonts w:hint="eastAsia" w:ascii="仿宋_GB2312" w:hAnsi="仿宋_GB2312" w:eastAsia="仿宋_GB2312" w:cs="仿宋_GB2312"/>
          <w:color w:val="333333"/>
          <w:spacing w:val="9"/>
          <w:sz w:val="32"/>
          <w:szCs w:val="32"/>
          <w:shd w:val="clear" w:color="auto" w:fill="FFFFFF"/>
          <w:lang w:val="en-US" w:eastAsia="zh-CN"/>
        </w:rPr>
        <w:t>0</w:t>
      </w:r>
      <w:r>
        <w:rPr>
          <w:rFonts w:hint="eastAsia" w:ascii="仿宋_GB2312" w:hAnsi="仿宋_GB2312" w:eastAsia="仿宋_GB2312" w:cs="仿宋_GB2312"/>
          <w:color w:val="333333"/>
          <w:spacing w:val="9"/>
          <w:sz w:val="32"/>
          <w:szCs w:val="32"/>
          <w:shd w:val="clear" w:color="auto" w:fill="FFFFFF"/>
        </w:rPr>
        <w:t>人，其中：行政人员</w:t>
      </w:r>
      <w:r>
        <w:rPr>
          <w:rFonts w:hint="eastAsia" w:ascii="仿宋_GB2312" w:hAnsi="仿宋_GB2312" w:eastAsia="仿宋_GB2312" w:cs="仿宋_GB2312"/>
          <w:color w:val="333333"/>
          <w:spacing w:val="9"/>
          <w:sz w:val="32"/>
          <w:szCs w:val="32"/>
          <w:shd w:val="clear" w:color="auto" w:fill="FFFFFF"/>
          <w:lang w:val="en-US" w:eastAsia="zh-CN"/>
        </w:rPr>
        <w:t>6</w:t>
      </w:r>
      <w:r>
        <w:rPr>
          <w:rFonts w:hint="eastAsia" w:ascii="仿宋_GB2312" w:hAnsi="仿宋_GB2312" w:eastAsia="仿宋_GB2312" w:cs="仿宋_GB2312"/>
          <w:color w:val="333333"/>
          <w:spacing w:val="9"/>
          <w:sz w:val="32"/>
          <w:szCs w:val="32"/>
          <w:shd w:val="clear" w:color="auto" w:fill="FFFFFF"/>
        </w:rPr>
        <w:t>人，参照公务员法管理事业人员2</w:t>
      </w:r>
      <w:r>
        <w:rPr>
          <w:rFonts w:hint="eastAsia" w:ascii="仿宋_GB2312" w:hAnsi="仿宋_GB2312" w:eastAsia="仿宋_GB2312" w:cs="仿宋_GB2312"/>
          <w:color w:val="333333"/>
          <w:spacing w:val="9"/>
          <w:sz w:val="32"/>
          <w:szCs w:val="32"/>
          <w:shd w:val="clear" w:color="auto" w:fill="FFFFFF"/>
          <w:lang w:val="en-US" w:eastAsia="zh-CN"/>
        </w:rPr>
        <w:t>4</w:t>
      </w:r>
      <w:r>
        <w:rPr>
          <w:rFonts w:hint="eastAsia" w:ascii="仿宋_GB2312" w:hAnsi="仿宋_GB2312" w:eastAsia="仿宋_GB2312" w:cs="仿宋_GB2312"/>
          <w:color w:val="333333"/>
          <w:spacing w:val="9"/>
          <w:sz w:val="32"/>
          <w:szCs w:val="32"/>
          <w:shd w:val="clear" w:color="auto" w:fill="FFFFFF"/>
        </w:rPr>
        <w:t>人，退休人员23人，与上年没有变化</w:t>
      </w:r>
      <w:r>
        <w:rPr>
          <w:rFonts w:hint="eastAsia" w:ascii="仿宋_GB2312" w:hAnsi="仿宋" w:eastAsia="仿宋_GB2312"/>
          <w:sz w:val="32"/>
          <w:szCs w:val="32"/>
        </w:rPr>
        <w:t>。</w:t>
      </w:r>
    </w:p>
    <w:p w14:paraId="5A7A07A4">
      <w:pPr>
        <w:pStyle w:val="2"/>
        <w:ind w:leftChars="0" w:firstLine="643"/>
        <w:rPr>
          <w:rFonts w:hint="default" w:ascii="黑体" w:hAnsi="黑体" w:eastAsia="黑体" w:cs="黑体"/>
          <w:color w:val="000000"/>
          <w:kern w:val="0"/>
          <w:sz w:val="32"/>
          <w:szCs w:val="32"/>
        </w:rPr>
      </w:pPr>
      <w:r>
        <w:rPr>
          <w:rFonts w:ascii="楷体" w:hAnsi="楷体" w:eastAsia="楷体" w:cs="楷体"/>
          <w:b/>
          <w:bCs/>
          <w:color w:val="000000"/>
          <w:kern w:val="0"/>
          <w:sz w:val="32"/>
          <w:szCs w:val="32"/>
        </w:rPr>
        <w:t>（二）单位整体支出规模</w:t>
      </w:r>
    </w:p>
    <w:p w14:paraId="21F3687F">
      <w:pPr>
        <w:snapToGrid w:val="0"/>
        <w:spacing w:line="560" w:lineRule="exact"/>
        <w:rPr>
          <w:rFonts w:ascii="楷体_GB2312" w:hAnsi="仿宋" w:eastAsia="楷体_GB2312"/>
          <w:b/>
          <w:sz w:val="32"/>
          <w:szCs w:val="32"/>
        </w:rPr>
      </w:pPr>
      <w:r>
        <w:rPr>
          <w:rFonts w:hint="eastAsia" w:ascii="楷体_GB2312" w:hAnsi="仿宋" w:eastAsia="楷体_GB2312"/>
          <w:b/>
          <w:sz w:val="32"/>
          <w:szCs w:val="32"/>
        </w:rPr>
        <w:t>（一）收入支出预算安排情况</w:t>
      </w:r>
    </w:p>
    <w:tbl>
      <w:tblPr>
        <w:tblStyle w:val="7"/>
        <w:tblW w:w="10557" w:type="dxa"/>
        <w:tblInd w:w="-298" w:type="dxa"/>
        <w:tblLayout w:type="fixed"/>
        <w:tblCellMar>
          <w:top w:w="0" w:type="dxa"/>
          <w:left w:w="108" w:type="dxa"/>
          <w:bottom w:w="0" w:type="dxa"/>
          <w:right w:w="108" w:type="dxa"/>
        </w:tblCellMar>
      </w:tblPr>
      <w:tblGrid>
        <w:gridCol w:w="1663"/>
        <w:gridCol w:w="1403"/>
        <w:gridCol w:w="1499"/>
        <w:gridCol w:w="1375"/>
        <w:gridCol w:w="1121"/>
        <w:gridCol w:w="3496"/>
      </w:tblGrid>
      <w:tr w14:paraId="71EB111A">
        <w:tblPrEx>
          <w:tblCellMar>
            <w:top w:w="0" w:type="dxa"/>
            <w:left w:w="108" w:type="dxa"/>
            <w:bottom w:w="0" w:type="dxa"/>
            <w:right w:w="108" w:type="dxa"/>
          </w:tblCellMar>
        </w:tblPrEx>
        <w:trPr>
          <w:trHeight w:val="312" w:hRule="atLeast"/>
        </w:trPr>
        <w:tc>
          <w:tcPr>
            <w:tcW w:w="1663" w:type="dxa"/>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96D2E1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指    标</w:t>
            </w:r>
          </w:p>
        </w:tc>
        <w:tc>
          <w:tcPr>
            <w:tcW w:w="1403"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175EA9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本年度</w:t>
            </w:r>
          </w:p>
        </w:tc>
        <w:tc>
          <w:tcPr>
            <w:tcW w:w="1499"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079BAB4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上年度</w:t>
            </w:r>
          </w:p>
        </w:tc>
        <w:tc>
          <w:tcPr>
            <w:tcW w:w="1375"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60593CB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比上年增减</w:t>
            </w:r>
          </w:p>
        </w:tc>
        <w:tc>
          <w:tcPr>
            <w:tcW w:w="1121"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3143E76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增减％</w:t>
            </w:r>
          </w:p>
        </w:tc>
        <w:tc>
          <w:tcPr>
            <w:tcW w:w="3496" w:type="dxa"/>
            <w:vMerge w:val="restart"/>
            <w:tcBorders>
              <w:top w:val="single" w:color="000000" w:sz="4" w:space="0"/>
              <w:left w:val="nil"/>
              <w:bottom w:val="single" w:color="000000" w:sz="4" w:space="0"/>
              <w:right w:val="single" w:color="000000" w:sz="8" w:space="0"/>
            </w:tcBorders>
            <w:shd w:val="clear" w:color="FFFFFF" w:fill="C0C0C0"/>
            <w:noWrap/>
            <w:vAlign w:val="center"/>
          </w:tcPr>
          <w:p w14:paraId="202CB73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原因</w:t>
            </w:r>
          </w:p>
        </w:tc>
      </w:tr>
      <w:tr w14:paraId="4BAE859D">
        <w:tblPrEx>
          <w:tblCellMar>
            <w:top w:w="0" w:type="dxa"/>
            <w:left w:w="108" w:type="dxa"/>
            <w:bottom w:w="0" w:type="dxa"/>
            <w:right w:w="108" w:type="dxa"/>
          </w:tblCellMar>
        </w:tblPrEx>
        <w:trPr>
          <w:trHeight w:val="312" w:hRule="atLeast"/>
        </w:trPr>
        <w:tc>
          <w:tcPr>
            <w:tcW w:w="1663" w:type="dxa"/>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3F28979">
            <w:pPr>
              <w:jc w:val="center"/>
              <w:rPr>
                <w:rFonts w:ascii="宋体" w:hAnsi="宋体" w:cs="宋体"/>
                <w:color w:val="000000"/>
                <w:sz w:val="22"/>
                <w:szCs w:val="22"/>
              </w:rPr>
            </w:pPr>
          </w:p>
        </w:tc>
        <w:tc>
          <w:tcPr>
            <w:tcW w:w="1403"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16D320C9">
            <w:pPr>
              <w:jc w:val="center"/>
              <w:rPr>
                <w:rFonts w:ascii="宋体" w:hAnsi="宋体" w:cs="宋体"/>
                <w:color w:val="000000"/>
                <w:sz w:val="22"/>
                <w:szCs w:val="22"/>
              </w:rPr>
            </w:pPr>
          </w:p>
        </w:tc>
        <w:tc>
          <w:tcPr>
            <w:tcW w:w="1499"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45837FE5">
            <w:pPr>
              <w:jc w:val="center"/>
              <w:rPr>
                <w:rFonts w:ascii="宋体" w:hAnsi="宋体" w:cs="宋体"/>
                <w:color w:val="000000"/>
                <w:sz w:val="22"/>
                <w:szCs w:val="22"/>
              </w:rPr>
            </w:pPr>
          </w:p>
        </w:tc>
        <w:tc>
          <w:tcPr>
            <w:tcW w:w="1375"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597EC2D9">
            <w:pPr>
              <w:jc w:val="center"/>
              <w:rPr>
                <w:rFonts w:ascii="宋体" w:hAnsi="宋体" w:cs="宋体"/>
                <w:color w:val="000000"/>
                <w:sz w:val="22"/>
                <w:szCs w:val="22"/>
              </w:rPr>
            </w:pPr>
          </w:p>
        </w:tc>
        <w:tc>
          <w:tcPr>
            <w:tcW w:w="1121"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648D0049">
            <w:pPr>
              <w:jc w:val="center"/>
              <w:rPr>
                <w:rFonts w:ascii="宋体" w:hAnsi="宋体" w:cs="宋体"/>
                <w:color w:val="000000"/>
                <w:sz w:val="22"/>
                <w:szCs w:val="22"/>
              </w:rPr>
            </w:pPr>
          </w:p>
        </w:tc>
        <w:tc>
          <w:tcPr>
            <w:tcW w:w="3496" w:type="dxa"/>
            <w:vMerge w:val="continue"/>
            <w:tcBorders>
              <w:top w:val="single" w:color="000000" w:sz="4" w:space="0"/>
              <w:left w:val="nil"/>
              <w:bottom w:val="single" w:color="000000" w:sz="4" w:space="0"/>
              <w:right w:val="single" w:color="000000" w:sz="8" w:space="0"/>
            </w:tcBorders>
            <w:shd w:val="clear" w:color="FFFFFF" w:fill="C0C0C0"/>
            <w:noWrap/>
            <w:vAlign w:val="center"/>
          </w:tcPr>
          <w:p w14:paraId="1FF47A3E">
            <w:pPr>
              <w:jc w:val="center"/>
              <w:rPr>
                <w:rFonts w:ascii="宋体" w:hAnsi="宋体" w:cs="宋体"/>
                <w:color w:val="000000"/>
                <w:sz w:val="22"/>
                <w:szCs w:val="22"/>
              </w:rPr>
            </w:pPr>
          </w:p>
        </w:tc>
      </w:tr>
      <w:tr w14:paraId="52163828">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vAlign w:val="center"/>
          </w:tcPr>
          <w:p w14:paraId="507B922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 xml:space="preserve">栏    次 </w:t>
            </w:r>
          </w:p>
        </w:tc>
        <w:tc>
          <w:tcPr>
            <w:tcW w:w="1403" w:type="dxa"/>
            <w:tcBorders>
              <w:top w:val="nil"/>
              <w:left w:val="nil"/>
              <w:bottom w:val="single" w:color="000000" w:sz="4" w:space="0"/>
              <w:right w:val="single" w:color="000000" w:sz="4" w:space="0"/>
            </w:tcBorders>
            <w:shd w:val="clear" w:color="FFFFFF" w:fill="C0C0C0"/>
            <w:noWrap/>
            <w:vAlign w:val="center"/>
          </w:tcPr>
          <w:p w14:paraId="17E534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499" w:type="dxa"/>
            <w:tcBorders>
              <w:top w:val="nil"/>
              <w:left w:val="nil"/>
              <w:bottom w:val="single" w:color="000000" w:sz="4" w:space="0"/>
              <w:right w:val="single" w:color="000000" w:sz="4" w:space="0"/>
            </w:tcBorders>
            <w:shd w:val="clear" w:color="FFFFFF" w:fill="C0C0C0"/>
            <w:noWrap/>
            <w:vAlign w:val="center"/>
          </w:tcPr>
          <w:p w14:paraId="57B2678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375" w:type="dxa"/>
            <w:tcBorders>
              <w:top w:val="nil"/>
              <w:left w:val="nil"/>
              <w:bottom w:val="single" w:color="000000" w:sz="4" w:space="0"/>
              <w:right w:val="single" w:color="000000" w:sz="4" w:space="0"/>
            </w:tcBorders>
            <w:shd w:val="clear" w:color="FFFFFF" w:fill="C0C0C0"/>
            <w:noWrap/>
            <w:vAlign w:val="center"/>
          </w:tcPr>
          <w:p w14:paraId="370B47E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121" w:type="dxa"/>
            <w:tcBorders>
              <w:top w:val="nil"/>
              <w:left w:val="nil"/>
              <w:bottom w:val="single" w:color="000000" w:sz="4" w:space="0"/>
              <w:right w:val="single" w:color="000000" w:sz="4" w:space="0"/>
            </w:tcBorders>
            <w:shd w:val="clear" w:color="FFFFFF" w:fill="C0C0C0"/>
            <w:noWrap/>
            <w:vAlign w:val="center"/>
          </w:tcPr>
          <w:p w14:paraId="41DE30F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3496" w:type="dxa"/>
            <w:tcBorders>
              <w:top w:val="nil"/>
              <w:left w:val="nil"/>
              <w:bottom w:val="single" w:color="000000" w:sz="4" w:space="0"/>
              <w:right w:val="single" w:color="000000" w:sz="8" w:space="0"/>
            </w:tcBorders>
            <w:shd w:val="clear" w:color="FFFFFF" w:fill="C0C0C0"/>
            <w:noWrap/>
            <w:vAlign w:val="center"/>
          </w:tcPr>
          <w:p w14:paraId="47BFD85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r>
      <w:tr w14:paraId="548E3EB6">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2047F34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 xml:space="preserve"> 6.年初预算数</w:t>
            </w:r>
          </w:p>
        </w:tc>
        <w:tc>
          <w:tcPr>
            <w:tcW w:w="1403" w:type="dxa"/>
            <w:tcBorders>
              <w:top w:val="nil"/>
              <w:left w:val="nil"/>
              <w:bottom w:val="single" w:color="000000" w:sz="4" w:space="0"/>
              <w:right w:val="single" w:color="000000" w:sz="4" w:space="0"/>
            </w:tcBorders>
            <w:shd w:val="clear" w:color="auto" w:fill="auto"/>
            <w:noWrap/>
            <w:vAlign w:val="center"/>
          </w:tcPr>
          <w:p w14:paraId="57E6A35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w:t>
            </w:r>
          </w:p>
        </w:tc>
        <w:tc>
          <w:tcPr>
            <w:tcW w:w="1499" w:type="dxa"/>
            <w:tcBorders>
              <w:top w:val="nil"/>
              <w:left w:val="nil"/>
              <w:bottom w:val="single" w:color="000000" w:sz="4" w:space="0"/>
              <w:right w:val="single" w:color="000000" w:sz="4" w:space="0"/>
            </w:tcBorders>
            <w:shd w:val="clear" w:color="auto" w:fill="auto"/>
            <w:noWrap/>
            <w:vAlign w:val="center"/>
          </w:tcPr>
          <w:p w14:paraId="79DCAF4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w:t>
            </w:r>
          </w:p>
        </w:tc>
        <w:tc>
          <w:tcPr>
            <w:tcW w:w="1375" w:type="dxa"/>
            <w:tcBorders>
              <w:top w:val="nil"/>
              <w:left w:val="nil"/>
              <w:bottom w:val="single" w:color="000000" w:sz="4" w:space="0"/>
              <w:right w:val="single" w:color="000000" w:sz="4" w:space="0"/>
            </w:tcBorders>
            <w:shd w:val="clear" w:color="auto" w:fill="auto"/>
            <w:noWrap/>
            <w:vAlign w:val="center"/>
          </w:tcPr>
          <w:p w14:paraId="3FAA761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w:t>
            </w:r>
          </w:p>
        </w:tc>
        <w:tc>
          <w:tcPr>
            <w:tcW w:w="1121" w:type="dxa"/>
            <w:tcBorders>
              <w:top w:val="nil"/>
              <w:left w:val="nil"/>
              <w:bottom w:val="single" w:color="000000" w:sz="4" w:space="0"/>
              <w:right w:val="single" w:color="000000" w:sz="4" w:space="0"/>
            </w:tcBorders>
            <w:shd w:val="clear" w:color="auto" w:fill="auto"/>
            <w:noWrap/>
            <w:vAlign w:val="center"/>
          </w:tcPr>
          <w:p w14:paraId="2FDCA87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w:t>
            </w:r>
          </w:p>
        </w:tc>
        <w:tc>
          <w:tcPr>
            <w:tcW w:w="3496" w:type="dxa"/>
            <w:tcBorders>
              <w:top w:val="nil"/>
              <w:left w:val="nil"/>
              <w:bottom w:val="single" w:color="000000" w:sz="4" w:space="0"/>
              <w:right w:val="single" w:color="000000" w:sz="8" w:space="0"/>
            </w:tcBorders>
            <w:shd w:val="clear" w:color="auto" w:fill="auto"/>
            <w:noWrap/>
            <w:vAlign w:val="center"/>
          </w:tcPr>
          <w:p w14:paraId="47E3D4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w:t>
            </w:r>
          </w:p>
        </w:tc>
      </w:tr>
      <w:tr w14:paraId="7AD3693D">
        <w:tblPrEx>
          <w:tblCellMar>
            <w:top w:w="0" w:type="dxa"/>
            <w:left w:w="108" w:type="dxa"/>
            <w:bottom w:w="0" w:type="dxa"/>
            <w:right w:w="108" w:type="dxa"/>
          </w:tblCellMar>
        </w:tblPrEx>
        <w:trPr>
          <w:trHeight w:val="32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14F345E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本年收入合计</w:t>
            </w:r>
          </w:p>
        </w:tc>
        <w:tc>
          <w:tcPr>
            <w:tcW w:w="1403" w:type="dxa"/>
            <w:tcBorders>
              <w:top w:val="nil"/>
              <w:left w:val="nil"/>
              <w:bottom w:val="single" w:color="000000" w:sz="4" w:space="0"/>
              <w:right w:val="single" w:color="000000" w:sz="4" w:space="0"/>
            </w:tcBorders>
            <w:shd w:val="clear" w:color="auto" w:fill="auto"/>
            <w:noWrap/>
            <w:vAlign w:val="center"/>
          </w:tcPr>
          <w:p w14:paraId="72F2B9DD">
            <w:pPr>
              <w:widowControl/>
              <w:jc w:val="right"/>
              <w:textAlignment w:val="center"/>
              <w:rPr>
                <w:rFonts w:hint="eastAsia" w:ascii="宋体" w:hAnsi="宋体" w:cs="宋体"/>
                <w:color w:val="000000"/>
                <w:kern w:val="0"/>
                <w:sz w:val="18"/>
                <w:szCs w:val="18"/>
              </w:rPr>
            </w:pPr>
            <w:r>
              <w:rPr>
                <w:rFonts w:hint="eastAsia" w:ascii="宋体" w:hAnsi="宋体" w:eastAsia="宋体" w:cs="宋体"/>
                <w:color w:val="000000"/>
                <w:kern w:val="0"/>
                <w:sz w:val="18"/>
                <w:szCs w:val="18"/>
                <w:lang w:val="en-US" w:eastAsia="zh-CN"/>
              </w:rPr>
              <w:t>88437900.00</w:t>
            </w:r>
            <w:r>
              <w:rPr>
                <w:rFonts w:hint="eastAsia" w:ascii="宋体" w:hAnsi="宋体" w:eastAsia="宋体" w:cs="宋体"/>
                <w:i w:val="0"/>
                <w:color w:val="000000"/>
                <w:kern w:val="0"/>
                <w:sz w:val="22"/>
                <w:szCs w:val="22"/>
                <w:u w:val="none"/>
                <w:lang w:val="en-US" w:eastAsia="zh-CN" w:bidi="ar"/>
              </w:rPr>
              <w:t xml:space="preserve"> </w:t>
            </w:r>
          </w:p>
        </w:tc>
        <w:tc>
          <w:tcPr>
            <w:tcW w:w="1499" w:type="dxa"/>
            <w:tcBorders>
              <w:top w:val="nil"/>
              <w:left w:val="nil"/>
              <w:bottom w:val="single" w:color="000000" w:sz="4" w:space="0"/>
              <w:right w:val="single" w:color="000000" w:sz="4" w:space="0"/>
            </w:tcBorders>
            <w:shd w:val="clear" w:color="auto" w:fill="auto"/>
            <w:noWrap/>
            <w:vAlign w:val="center"/>
          </w:tcPr>
          <w:p w14:paraId="0E406713">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val="en-US" w:eastAsia="zh-CN"/>
              </w:rPr>
              <w:t>46,507,400.00</w:t>
            </w:r>
          </w:p>
        </w:tc>
        <w:tc>
          <w:tcPr>
            <w:tcW w:w="1375" w:type="dxa"/>
            <w:tcBorders>
              <w:top w:val="nil"/>
              <w:left w:val="nil"/>
              <w:bottom w:val="single" w:color="000000" w:sz="4" w:space="0"/>
              <w:right w:val="single" w:color="000000" w:sz="4" w:space="0"/>
            </w:tcBorders>
            <w:shd w:val="clear" w:color="auto" w:fill="auto"/>
            <w:noWrap/>
            <w:vAlign w:val="center"/>
          </w:tcPr>
          <w:p w14:paraId="5B613648">
            <w:pPr>
              <w:widowControl/>
              <w:jc w:val="righ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41930500.00</w:t>
            </w:r>
          </w:p>
        </w:tc>
        <w:tc>
          <w:tcPr>
            <w:tcW w:w="1121" w:type="dxa"/>
            <w:tcBorders>
              <w:top w:val="nil"/>
              <w:left w:val="nil"/>
              <w:bottom w:val="single" w:color="000000" w:sz="4" w:space="0"/>
              <w:right w:val="single" w:color="000000" w:sz="4" w:space="0"/>
            </w:tcBorders>
            <w:shd w:val="clear" w:color="auto" w:fill="auto"/>
            <w:noWrap/>
            <w:vAlign w:val="center"/>
          </w:tcPr>
          <w:p w14:paraId="781C7C2A">
            <w:pPr>
              <w:keepNext w:val="0"/>
              <w:keepLines w:val="0"/>
              <w:widowControl/>
              <w:suppressLineNumbers w:val="0"/>
              <w:jc w:val="right"/>
              <w:textAlignment w:val="center"/>
              <w:rPr>
                <w:rFonts w:ascii="宋体" w:hAnsi="宋体" w:cs="宋体"/>
                <w:color w:val="000000"/>
                <w:sz w:val="18"/>
                <w:szCs w:val="18"/>
              </w:rPr>
            </w:pPr>
            <w:r>
              <w:rPr>
                <w:rFonts w:hint="eastAsia" w:ascii="宋体" w:hAnsi="宋体" w:eastAsia="宋体" w:cs="宋体"/>
                <w:i w:val="0"/>
                <w:color w:val="000000"/>
                <w:kern w:val="0"/>
                <w:sz w:val="22"/>
                <w:szCs w:val="22"/>
                <w:u w:val="none"/>
                <w:lang w:val="en-US" w:eastAsia="zh-CN" w:bidi="ar"/>
              </w:rPr>
              <w:t>90.16</w:t>
            </w:r>
          </w:p>
        </w:tc>
        <w:tc>
          <w:tcPr>
            <w:tcW w:w="3496" w:type="dxa"/>
            <w:tcBorders>
              <w:top w:val="nil"/>
              <w:left w:val="nil"/>
              <w:bottom w:val="single" w:color="000000" w:sz="4" w:space="0"/>
              <w:right w:val="single" w:color="000000" w:sz="8" w:space="0"/>
            </w:tcBorders>
            <w:shd w:val="clear" w:color="auto" w:fill="auto"/>
            <w:noWrap/>
            <w:vAlign w:val="center"/>
          </w:tcPr>
          <w:p w14:paraId="0A3526FC">
            <w:pPr>
              <w:jc w:val="left"/>
              <w:rPr>
                <w:rFonts w:ascii="宋体" w:hAnsi="宋体" w:cs="宋体"/>
                <w:color w:val="000000"/>
                <w:sz w:val="18"/>
                <w:szCs w:val="18"/>
              </w:rPr>
            </w:pPr>
            <w:r>
              <w:rPr>
                <w:rFonts w:hint="eastAsia" w:ascii="宋体" w:hAnsi="宋体" w:cs="宋体"/>
                <w:color w:val="000000"/>
                <w:sz w:val="18"/>
                <w:szCs w:val="18"/>
              </w:rPr>
              <w:t>增加了财政拨入的福利中心税费及上级补助资金</w:t>
            </w:r>
          </w:p>
        </w:tc>
      </w:tr>
      <w:tr w14:paraId="209A3BBB">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0467D9D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本年支出合计</w:t>
            </w:r>
          </w:p>
        </w:tc>
        <w:tc>
          <w:tcPr>
            <w:tcW w:w="1403" w:type="dxa"/>
            <w:tcBorders>
              <w:top w:val="nil"/>
              <w:left w:val="nil"/>
              <w:bottom w:val="single" w:color="000000" w:sz="4" w:space="0"/>
              <w:right w:val="single" w:color="000000" w:sz="4" w:space="0"/>
            </w:tcBorders>
            <w:shd w:val="clear" w:color="auto" w:fill="auto"/>
            <w:noWrap/>
            <w:vAlign w:val="center"/>
          </w:tcPr>
          <w:p w14:paraId="1897DD30">
            <w:pPr>
              <w:widowControl/>
              <w:jc w:val="right"/>
              <w:textAlignment w:val="center"/>
              <w:rPr>
                <w:rFonts w:hint="eastAsia" w:ascii="宋体" w:hAnsi="宋体" w:cs="宋体"/>
                <w:color w:val="000000"/>
                <w:kern w:val="0"/>
                <w:sz w:val="18"/>
                <w:szCs w:val="18"/>
              </w:rPr>
            </w:pPr>
            <w:r>
              <w:rPr>
                <w:rFonts w:hint="eastAsia" w:ascii="宋体" w:hAnsi="宋体" w:eastAsia="宋体" w:cs="宋体"/>
                <w:color w:val="000000"/>
                <w:kern w:val="0"/>
                <w:sz w:val="18"/>
                <w:szCs w:val="18"/>
                <w:lang w:val="en-US" w:eastAsia="zh-CN"/>
              </w:rPr>
              <w:t>88437900.00</w:t>
            </w:r>
            <w:r>
              <w:rPr>
                <w:rFonts w:hint="eastAsia" w:ascii="宋体" w:hAnsi="宋体" w:eastAsia="宋体" w:cs="宋体"/>
                <w:i w:val="0"/>
                <w:color w:val="000000"/>
                <w:kern w:val="0"/>
                <w:sz w:val="22"/>
                <w:szCs w:val="22"/>
                <w:u w:val="none"/>
                <w:lang w:val="en-US" w:eastAsia="zh-CN" w:bidi="ar"/>
              </w:rPr>
              <w:t xml:space="preserve"> </w:t>
            </w:r>
          </w:p>
        </w:tc>
        <w:tc>
          <w:tcPr>
            <w:tcW w:w="1499" w:type="dxa"/>
            <w:tcBorders>
              <w:top w:val="nil"/>
              <w:left w:val="nil"/>
              <w:bottom w:val="single" w:color="000000" w:sz="4" w:space="0"/>
              <w:right w:val="single" w:color="000000" w:sz="4" w:space="0"/>
            </w:tcBorders>
            <w:shd w:val="clear" w:color="auto" w:fill="auto"/>
            <w:noWrap/>
            <w:vAlign w:val="center"/>
          </w:tcPr>
          <w:p w14:paraId="094C13EF">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val="en-US" w:eastAsia="zh-CN"/>
              </w:rPr>
              <w:t>46,507,400.00</w:t>
            </w:r>
          </w:p>
        </w:tc>
        <w:tc>
          <w:tcPr>
            <w:tcW w:w="1375" w:type="dxa"/>
            <w:tcBorders>
              <w:top w:val="nil"/>
              <w:left w:val="nil"/>
              <w:bottom w:val="single" w:color="000000" w:sz="4" w:space="0"/>
              <w:right w:val="single" w:color="000000" w:sz="4" w:space="0"/>
            </w:tcBorders>
            <w:shd w:val="clear" w:color="auto" w:fill="auto"/>
            <w:noWrap/>
            <w:vAlign w:val="center"/>
          </w:tcPr>
          <w:p w14:paraId="66B91B58">
            <w:pPr>
              <w:widowControl/>
              <w:jc w:val="righ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41930500.00</w:t>
            </w:r>
          </w:p>
        </w:tc>
        <w:tc>
          <w:tcPr>
            <w:tcW w:w="1121" w:type="dxa"/>
            <w:tcBorders>
              <w:top w:val="nil"/>
              <w:left w:val="nil"/>
              <w:bottom w:val="single" w:color="000000" w:sz="4" w:space="0"/>
              <w:right w:val="single" w:color="000000" w:sz="4" w:space="0"/>
            </w:tcBorders>
            <w:shd w:val="clear" w:color="auto" w:fill="auto"/>
            <w:noWrap/>
            <w:vAlign w:val="center"/>
          </w:tcPr>
          <w:p w14:paraId="2E0D77A8">
            <w:pPr>
              <w:keepNext w:val="0"/>
              <w:keepLines w:val="0"/>
              <w:widowControl/>
              <w:suppressLineNumbers w:val="0"/>
              <w:jc w:val="right"/>
              <w:textAlignment w:val="center"/>
              <w:rPr>
                <w:rFonts w:ascii="宋体" w:hAnsi="宋体" w:cs="宋体"/>
                <w:color w:val="000000"/>
                <w:sz w:val="18"/>
                <w:szCs w:val="18"/>
              </w:rPr>
            </w:pPr>
            <w:r>
              <w:rPr>
                <w:rFonts w:hint="eastAsia" w:ascii="宋体" w:hAnsi="宋体" w:eastAsia="宋体" w:cs="宋体"/>
                <w:i w:val="0"/>
                <w:color w:val="000000"/>
                <w:kern w:val="0"/>
                <w:sz w:val="22"/>
                <w:szCs w:val="22"/>
                <w:u w:val="none"/>
                <w:lang w:val="en-US" w:eastAsia="zh-CN" w:bidi="ar"/>
              </w:rPr>
              <w:t>90.16</w:t>
            </w:r>
          </w:p>
        </w:tc>
        <w:tc>
          <w:tcPr>
            <w:tcW w:w="3496" w:type="dxa"/>
            <w:tcBorders>
              <w:top w:val="nil"/>
              <w:left w:val="nil"/>
              <w:bottom w:val="single" w:color="000000" w:sz="4" w:space="0"/>
              <w:right w:val="single" w:color="000000" w:sz="8" w:space="0"/>
            </w:tcBorders>
            <w:shd w:val="clear" w:color="auto" w:fill="auto"/>
            <w:noWrap/>
            <w:vAlign w:val="center"/>
          </w:tcPr>
          <w:p w14:paraId="20841F7E">
            <w:pPr>
              <w:jc w:val="left"/>
              <w:rPr>
                <w:rFonts w:ascii="宋体" w:hAnsi="宋体" w:cs="宋体"/>
                <w:color w:val="000000"/>
                <w:sz w:val="18"/>
                <w:szCs w:val="18"/>
              </w:rPr>
            </w:pPr>
            <w:r>
              <w:rPr>
                <w:rFonts w:hint="eastAsia" w:ascii="宋体" w:hAnsi="宋体" w:cs="宋体"/>
                <w:color w:val="000000"/>
                <w:sz w:val="18"/>
                <w:szCs w:val="18"/>
              </w:rPr>
              <w:t>增加了财政拨入的福利中心税费及上级补助资金</w:t>
            </w:r>
          </w:p>
        </w:tc>
      </w:tr>
      <w:tr w14:paraId="5918AB9B">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48B1029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年末结转和结余</w:t>
            </w:r>
          </w:p>
        </w:tc>
        <w:tc>
          <w:tcPr>
            <w:tcW w:w="1403" w:type="dxa"/>
            <w:tcBorders>
              <w:top w:val="nil"/>
              <w:left w:val="nil"/>
              <w:bottom w:val="single" w:color="000000" w:sz="4" w:space="0"/>
              <w:right w:val="single" w:color="000000" w:sz="4" w:space="0"/>
            </w:tcBorders>
            <w:shd w:val="clear" w:color="auto" w:fill="auto"/>
            <w:noWrap/>
            <w:vAlign w:val="center"/>
          </w:tcPr>
          <w:p w14:paraId="355BCA80">
            <w:pPr>
              <w:jc w:val="right"/>
              <w:rPr>
                <w:rFonts w:hint="eastAsia" w:ascii="宋体" w:hAnsi="宋体" w:eastAsia="宋体" w:cs="宋体"/>
                <w:color w:val="000000"/>
                <w:kern w:val="0"/>
                <w:sz w:val="18"/>
                <w:szCs w:val="18"/>
                <w:lang w:val="en-US" w:eastAsia="zh-CN" w:bidi="ar-SA"/>
              </w:rPr>
            </w:pPr>
          </w:p>
        </w:tc>
        <w:tc>
          <w:tcPr>
            <w:tcW w:w="1499" w:type="dxa"/>
            <w:tcBorders>
              <w:top w:val="nil"/>
              <w:left w:val="nil"/>
              <w:bottom w:val="single" w:color="000000" w:sz="4" w:space="0"/>
              <w:right w:val="single" w:color="000000" w:sz="4" w:space="0"/>
            </w:tcBorders>
            <w:shd w:val="clear" w:color="auto" w:fill="auto"/>
            <w:noWrap/>
            <w:vAlign w:val="center"/>
          </w:tcPr>
          <w:p w14:paraId="32D64EE5">
            <w:pPr>
              <w:jc w:val="right"/>
              <w:rPr>
                <w:rFonts w:ascii="宋体" w:hAnsi="宋体" w:cs="宋体"/>
                <w:color w:val="000000"/>
                <w:sz w:val="18"/>
                <w:szCs w:val="18"/>
              </w:rPr>
            </w:pPr>
          </w:p>
        </w:tc>
        <w:tc>
          <w:tcPr>
            <w:tcW w:w="1375" w:type="dxa"/>
            <w:tcBorders>
              <w:top w:val="nil"/>
              <w:left w:val="nil"/>
              <w:bottom w:val="single" w:color="000000" w:sz="4" w:space="0"/>
              <w:right w:val="single" w:color="000000" w:sz="4" w:space="0"/>
            </w:tcBorders>
            <w:shd w:val="clear" w:color="auto" w:fill="auto"/>
            <w:noWrap/>
            <w:vAlign w:val="center"/>
          </w:tcPr>
          <w:p w14:paraId="2A48EB64">
            <w:pPr>
              <w:widowControl/>
              <w:jc w:val="righ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0.00</w:t>
            </w:r>
          </w:p>
        </w:tc>
        <w:tc>
          <w:tcPr>
            <w:tcW w:w="1121" w:type="dxa"/>
            <w:tcBorders>
              <w:top w:val="nil"/>
              <w:left w:val="nil"/>
              <w:bottom w:val="single" w:color="000000" w:sz="4" w:space="0"/>
              <w:right w:val="single" w:color="000000" w:sz="4" w:space="0"/>
            </w:tcBorders>
            <w:shd w:val="clear" w:color="auto" w:fill="auto"/>
            <w:noWrap/>
            <w:vAlign w:val="center"/>
          </w:tcPr>
          <w:p w14:paraId="46A69B9C">
            <w:pPr>
              <w:jc w:val="right"/>
              <w:rPr>
                <w:rFonts w:ascii="宋体" w:hAnsi="宋体" w:cs="宋体"/>
                <w:color w:val="000000"/>
                <w:sz w:val="18"/>
                <w:szCs w:val="18"/>
              </w:rPr>
            </w:pPr>
          </w:p>
        </w:tc>
        <w:tc>
          <w:tcPr>
            <w:tcW w:w="3496" w:type="dxa"/>
            <w:tcBorders>
              <w:top w:val="nil"/>
              <w:left w:val="nil"/>
              <w:bottom w:val="single" w:color="000000" w:sz="4" w:space="0"/>
              <w:right w:val="single" w:color="000000" w:sz="8" w:space="0"/>
            </w:tcBorders>
            <w:shd w:val="clear" w:color="auto" w:fill="auto"/>
            <w:noWrap/>
            <w:vAlign w:val="center"/>
          </w:tcPr>
          <w:p w14:paraId="2661518C">
            <w:pPr>
              <w:jc w:val="left"/>
              <w:rPr>
                <w:rFonts w:ascii="宋体" w:hAnsi="宋体" w:cs="宋体"/>
                <w:color w:val="000000"/>
                <w:sz w:val="18"/>
                <w:szCs w:val="18"/>
              </w:rPr>
            </w:pPr>
          </w:p>
        </w:tc>
      </w:tr>
      <w:tr w14:paraId="31D7C082">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2CF7D32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7.全年预算数</w:t>
            </w:r>
          </w:p>
        </w:tc>
        <w:tc>
          <w:tcPr>
            <w:tcW w:w="1403" w:type="dxa"/>
            <w:tcBorders>
              <w:top w:val="nil"/>
              <w:left w:val="nil"/>
              <w:bottom w:val="single" w:color="000000" w:sz="4" w:space="0"/>
              <w:right w:val="single" w:color="000000" w:sz="4" w:space="0"/>
            </w:tcBorders>
            <w:shd w:val="clear" w:color="auto" w:fill="auto"/>
            <w:noWrap/>
            <w:vAlign w:val="center"/>
          </w:tcPr>
          <w:p w14:paraId="1FC35C2D">
            <w:pPr>
              <w:widowControl/>
              <w:jc w:val="right"/>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bidi="ar-SA"/>
              </w:rPr>
              <w:t>—</w:t>
            </w:r>
          </w:p>
        </w:tc>
        <w:tc>
          <w:tcPr>
            <w:tcW w:w="1499" w:type="dxa"/>
            <w:tcBorders>
              <w:top w:val="nil"/>
              <w:left w:val="nil"/>
              <w:bottom w:val="single" w:color="000000" w:sz="4" w:space="0"/>
              <w:right w:val="single" w:color="000000" w:sz="4" w:space="0"/>
            </w:tcBorders>
            <w:shd w:val="clear" w:color="auto" w:fill="auto"/>
            <w:noWrap/>
            <w:vAlign w:val="center"/>
          </w:tcPr>
          <w:p w14:paraId="4905485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c>
          <w:tcPr>
            <w:tcW w:w="1375" w:type="dxa"/>
            <w:tcBorders>
              <w:top w:val="nil"/>
              <w:left w:val="nil"/>
              <w:bottom w:val="single" w:color="000000" w:sz="4" w:space="0"/>
              <w:right w:val="single" w:color="000000" w:sz="4" w:space="0"/>
            </w:tcBorders>
            <w:shd w:val="clear" w:color="auto" w:fill="auto"/>
            <w:noWrap/>
            <w:vAlign w:val="center"/>
          </w:tcPr>
          <w:p w14:paraId="45B4FAA3">
            <w:pPr>
              <w:widowControl/>
              <w:jc w:val="righ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w:t>
            </w:r>
          </w:p>
        </w:tc>
        <w:tc>
          <w:tcPr>
            <w:tcW w:w="1121" w:type="dxa"/>
            <w:tcBorders>
              <w:top w:val="nil"/>
              <w:left w:val="nil"/>
              <w:bottom w:val="single" w:color="000000" w:sz="4" w:space="0"/>
              <w:right w:val="single" w:color="000000" w:sz="4" w:space="0"/>
            </w:tcBorders>
            <w:shd w:val="clear" w:color="auto" w:fill="auto"/>
            <w:noWrap/>
            <w:vAlign w:val="center"/>
          </w:tcPr>
          <w:p w14:paraId="3C83052E">
            <w:pPr>
              <w:keepNext w:val="0"/>
              <w:keepLines w:val="0"/>
              <w:widowControl/>
              <w:suppressLineNumbers w:val="0"/>
              <w:jc w:val="center"/>
              <w:textAlignment w:val="center"/>
              <w:rPr>
                <w:rFonts w:ascii="宋体" w:hAnsi="宋体" w:cs="宋体"/>
                <w:color w:val="000000"/>
                <w:sz w:val="18"/>
                <w:szCs w:val="18"/>
              </w:rPr>
            </w:pPr>
            <w:r>
              <w:rPr>
                <w:rFonts w:hint="eastAsia" w:ascii="宋体" w:hAnsi="宋体" w:eastAsia="宋体" w:cs="宋体"/>
                <w:i w:val="0"/>
                <w:color w:val="000000"/>
                <w:kern w:val="0"/>
                <w:sz w:val="22"/>
                <w:szCs w:val="22"/>
                <w:u w:val="none"/>
                <w:lang w:val="en-US" w:eastAsia="zh-CN" w:bidi="ar"/>
              </w:rPr>
              <w:t>—</w:t>
            </w:r>
          </w:p>
        </w:tc>
        <w:tc>
          <w:tcPr>
            <w:tcW w:w="3496" w:type="dxa"/>
            <w:tcBorders>
              <w:top w:val="nil"/>
              <w:left w:val="nil"/>
              <w:bottom w:val="single" w:color="000000" w:sz="4" w:space="0"/>
              <w:right w:val="single" w:color="000000" w:sz="8" w:space="0"/>
            </w:tcBorders>
            <w:shd w:val="clear" w:color="auto" w:fill="auto"/>
            <w:noWrap/>
            <w:vAlign w:val="center"/>
          </w:tcPr>
          <w:p w14:paraId="5FD98AF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r>
      <w:tr w14:paraId="56869B76">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59A153D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本年收入合计</w:t>
            </w:r>
          </w:p>
        </w:tc>
        <w:tc>
          <w:tcPr>
            <w:tcW w:w="1403" w:type="dxa"/>
            <w:tcBorders>
              <w:top w:val="nil"/>
              <w:left w:val="nil"/>
              <w:bottom w:val="single" w:color="000000" w:sz="4" w:space="0"/>
              <w:right w:val="single" w:color="000000" w:sz="4" w:space="0"/>
            </w:tcBorders>
            <w:shd w:val="clear" w:color="auto" w:fill="auto"/>
            <w:noWrap/>
            <w:vAlign w:val="center"/>
          </w:tcPr>
          <w:p w14:paraId="606FB21A">
            <w:pPr>
              <w:widowControl/>
              <w:jc w:val="right"/>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bidi="ar-SA"/>
              </w:rPr>
              <w:t>86631480.80</w:t>
            </w:r>
          </w:p>
        </w:tc>
        <w:tc>
          <w:tcPr>
            <w:tcW w:w="1499" w:type="dxa"/>
            <w:tcBorders>
              <w:top w:val="nil"/>
              <w:left w:val="nil"/>
              <w:bottom w:val="single" w:color="000000" w:sz="4" w:space="0"/>
              <w:right w:val="single" w:color="000000" w:sz="4" w:space="0"/>
            </w:tcBorders>
            <w:shd w:val="clear" w:color="auto" w:fill="auto"/>
            <w:noWrap/>
            <w:vAlign w:val="center"/>
          </w:tcPr>
          <w:p w14:paraId="70717D97">
            <w:pPr>
              <w:widowControl/>
              <w:jc w:val="right"/>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bidi="ar-SA"/>
              </w:rPr>
              <w:t>53,617,766.07</w:t>
            </w:r>
          </w:p>
        </w:tc>
        <w:tc>
          <w:tcPr>
            <w:tcW w:w="1375" w:type="dxa"/>
            <w:tcBorders>
              <w:top w:val="nil"/>
              <w:left w:val="nil"/>
              <w:bottom w:val="single" w:color="000000" w:sz="4" w:space="0"/>
              <w:right w:val="single" w:color="000000" w:sz="4" w:space="0"/>
            </w:tcBorders>
            <w:shd w:val="clear" w:color="auto" w:fill="auto"/>
            <w:noWrap/>
            <w:vAlign w:val="center"/>
          </w:tcPr>
          <w:p w14:paraId="60789B19">
            <w:pPr>
              <w:widowControl/>
              <w:jc w:val="righ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33013714.73</w:t>
            </w:r>
          </w:p>
        </w:tc>
        <w:tc>
          <w:tcPr>
            <w:tcW w:w="1121" w:type="dxa"/>
            <w:tcBorders>
              <w:top w:val="nil"/>
              <w:left w:val="nil"/>
              <w:bottom w:val="single" w:color="000000" w:sz="4" w:space="0"/>
              <w:right w:val="single" w:color="000000" w:sz="4" w:space="0"/>
            </w:tcBorders>
            <w:shd w:val="clear" w:color="auto" w:fill="auto"/>
            <w:noWrap/>
            <w:vAlign w:val="center"/>
          </w:tcPr>
          <w:p w14:paraId="33E9EFAD">
            <w:pPr>
              <w:keepNext w:val="0"/>
              <w:keepLines w:val="0"/>
              <w:widowControl/>
              <w:suppressLineNumbers w:val="0"/>
              <w:jc w:val="right"/>
              <w:textAlignment w:val="center"/>
              <w:rPr>
                <w:rFonts w:ascii="宋体" w:hAnsi="宋体" w:cs="宋体"/>
                <w:color w:val="000000"/>
                <w:sz w:val="18"/>
                <w:szCs w:val="18"/>
              </w:rPr>
            </w:pPr>
            <w:r>
              <w:rPr>
                <w:rFonts w:hint="eastAsia" w:ascii="宋体" w:hAnsi="宋体" w:eastAsia="宋体" w:cs="宋体"/>
                <w:i w:val="0"/>
                <w:color w:val="000000"/>
                <w:kern w:val="0"/>
                <w:sz w:val="22"/>
                <w:szCs w:val="22"/>
                <w:u w:val="none"/>
                <w:lang w:val="en-US" w:eastAsia="zh-CN" w:bidi="ar"/>
              </w:rPr>
              <w:t>61.57</w:t>
            </w:r>
          </w:p>
        </w:tc>
        <w:tc>
          <w:tcPr>
            <w:tcW w:w="3496" w:type="dxa"/>
            <w:tcBorders>
              <w:top w:val="nil"/>
              <w:left w:val="nil"/>
              <w:bottom w:val="single" w:color="000000" w:sz="4" w:space="0"/>
              <w:right w:val="single" w:color="000000" w:sz="8" w:space="0"/>
            </w:tcBorders>
            <w:shd w:val="clear" w:color="auto" w:fill="auto"/>
            <w:noWrap/>
            <w:vAlign w:val="center"/>
          </w:tcPr>
          <w:p w14:paraId="1939678C">
            <w:pPr>
              <w:widowControl/>
              <w:jc w:val="lef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eastAsia="zh-CN"/>
              </w:rPr>
              <w:t>主要是</w:t>
            </w:r>
            <w:r>
              <w:rPr>
                <w:rFonts w:hint="eastAsia" w:ascii="宋体" w:hAnsi="宋体" w:cs="宋体"/>
                <w:color w:val="000000"/>
                <w:kern w:val="0"/>
                <w:sz w:val="18"/>
                <w:szCs w:val="18"/>
              </w:rPr>
              <w:t>增加了福利中心处置相关税费</w:t>
            </w:r>
          </w:p>
        </w:tc>
      </w:tr>
      <w:tr w14:paraId="36AD9BDA">
        <w:tblPrEx>
          <w:tblCellMar>
            <w:top w:w="0" w:type="dxa"/>
            <w:left w:w="108" w:type="dxa"/>
            <w:bottom w:w="0" w:type="dxa"/>
            <w:right w:w="108" w:type="dxa"/>
          </w:tblCellMar>
        </w:tblPrEx>
        <w:trPr>
          <w:trHeight w:val="312" w:hRule="atLeast"/>
        </w:trPr>
        <w:tc>
          <w:tcPr>
            <w:tcW w:w="1663" w:type="dxa"/>
            <w:tcBorders>
              <w:top w:val="nil"/>
              <w:left w:val="single" w:color="000000" w:sz="4" w:space="0"/>
              <w:bottom w:val="single" w:color="000000" w:sz="4" w:space="0"/>
              <w:right w:val="single" w:color="000000" w:sz="4" w:space="0"/>
            </w:tcBorders>
            <w:shd w:val="clear" w:color="FFFFFF" w:fill="C0C0C0"/>
            <w:noWrap/>
            <w:vAlign w:val="center"/>
          </w:tcPr>
          <w:p w14:paraId="018C1C6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本年支出合计</w:t>
            </w:r>
          </w:p>
        </w:tc>
        <w:tc>
          <w:tcPr>
            <w:tcW w:w="1403" w:type="dxa"/>
            <w:tcBorders>
              <w:top w:val="nil"/>
              <w:left w:val="nil"/>
              <w:bottom w:val="single" w:color="000000" w:sz="4" w:space="0"/>
              <w:right w:val="single" w:color="000000" w:sz="4" w:space="0"/>
            </w:tcBorders>
            <w:shd w:val="clear" w:color="auto" w:fill="auto"/>
            <w:noWrap/>
            <w:vAlign w:val="center"/>
          </w:tcPr>
          <w:p w14:paraId="7166927D">
            <w:pPr>
              <w:widowControl/>
              <w:jc w:val="right"/>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bidi="ar-SA"/>
              </w:rPr>
              <w:t>86631480.80</w:t>
            </w:r>
          </w:p>
        </w:tc>
        <w:tc>
          <w:tcPr>
            <w:tcW w:w="1499" w:type="dxa"/>
            <w:tcBorders>
              <w:top w:val="nil"/>
              <w:left w:val="nil"/>
              <w:bottom w:val="single" w:color="000000" w:sz="4" w:space="0"/>
              <w:right w:val="single" w:color="000000" w:sz="4" w:space="0"/>
            </w:tcBorders>
            <w:shd w:val="clear" w:color="auto" w:fill="auto"/>
            <w:noWrap/>
            <w:vAlign w:val="center"/>
          </w:tcPr>
          <w:p w14:paraId="08629E38">
            <w:pPr>
              <w:widowControl/>
              <w:jc w:val="right"/>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bidi="ar-SA"/>
              </w:rPr>
              <w:t>53,617,766.07</w:t>
            </w:r>
          </w:p>
        </w:tc>
        <w:tc>
          <w:tcPr>
            <w:tcW w:w="1375" w:type="dxa"/>
            <w:tcBorders>
              <w:top w:val="nil"/>
              <w:left w:val="nil"/>
              <w:bottom w:val="single" w:color="000000" w:sz="4" w:space="0"/>
              <w:right w:val="single" w:color="000000" w:sz="4" w:space="0"/>
            </w:tcBorders>
            <w:shd w:val="clear" w:color="auto" w:fill="auto"/>
            <w:noWrap/>
            <w:vAlign w:val="center"/>
          </w:tcPr>
          <w:p w14:paraId="499B498A">
            <w:pPr>
              <w:widowControl/>
              <w:jc w:val="right"/>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33013714.73</w:t>
            </w:r>
          </w:p>
        </w:tc>
        <w:tc>
          <w:tcPr>
            <w:tcW w:w="1121" w:type="dxa"/>
            <w:tcBorders>
              <w:top w:val="nil"/>
              <w:left w:val="nil"/>
              <w:bottom w:val="single" w:color="000000" w:sz="4" w:space="0"/>
              <w:right w:val="single" w:color="000000" w:sz="4" w:space="0"/>
            </w:tcBorders>
            <w:shd w:val="clear" w:color="auto" w:fill="auto"/>
            <w:noWrap/>
            <w:vAlign w:val="center"/>
          </w:tcPr>
          <w:p w14:paraId="39C49849">
            <w:pPr>
              <w:keepNext w:val="0"/>
              <w:keepLines w:val="0"/>
              <w:widowControl/>
              <w:suppressLineNumbers w:val="0"/>
              <w:jc w:val="right"/>
              <w:textAlignment w:val="center"/>
              <w:rPr>
                <w:rFonts w:ascii="宋体" w:hAnsi="宋体" w:cs="宋体"/>
                <w:color w:val="000000"/>
                <w:sz w:val="18"/>
                <w:szCs w:val="18"/>
              </w:rPr>
            </w:pPr>
            <w:r>
              <w:rPr>
                <w:rFonts w:hint="eastAsia" w:ascii="宋体" w:hAnsi="宋体" w:eastAsia="宋体" w:cs="宋体"/>
                <w:i w:val="0"/>
                <w:color w:val="000000"/>
                <w:kern w:val="0"/>
                <w:sz w:val="22"/>
                <w:szCs w:val="22"/>
                <w:u w:val="none"/>
                <w:lang w:val="en-US" w:eastAsia="zh-CN" w:bidi="ar"/>
              </w:rPr>
              <w:t>61.57</w:t>
            </w:r>
          </w:p>
        </w:tc>
        <w:tc>
          <w:tcPr>
            <w:tcW w:w="3496" w:type="dxa"/>
            <w:tcBorders>
              <w:top w:val="nil"/>
              <w:left w:val="nil"/>
              <w:bottom w:val="single" w:color="000000" w:sz="4" w:space="0"/>
              <w:right w:val="single" w:color="000000" w:sz="8" w:space="0"/>
            </w:tcBorders>
            <w:shd w:val="clear" w:color="auto" w:fill="auto"/>
            <w:noWrap/>
            <w:vAlign w:val="center"/>
          </w:tcPr>
          <w:p w14:paraId="27CF2234">
            <w:pPr>
              <w:widowControl/>
              <w:jc w:val="left"/>
              <w:textAlignment w:val="center"/>
              <w:rPr>
                <w:rFonts w:ascii="宋体" w:hAnsi="宋体" w:cs="宋体"/>
                <w:color w:val="000000"/>
                <w:sz w:val="18"/>
                <w:szCs w:val="18"/>
              </w:rPr>
            </w:pPr>
            <w:r>
              <w:rPr>
                <w:rFonts w:hint="eastAsia" w:ascii="宋体" w:hAnsi="宋体" w:eastAsia="宋体" w:cs="宋体"/>
                <w:color w:val="000000"/>
                <w:kern w:val="0"/>
                <w:sz w:val="18"/>
                <w:szCs w:val="18"/>
                <w:lang w:eastAsia="zh-CN"/>
              </w:rPr>
              <w:t>主要是</w:t>
            </w:r>
            <w:r>
              <w:rPr>
                <w:rFonts w:hint="eastAsia" w:ascii="宋体" w:hAnsi="宋体" w:cs="宋体"/>
                <w:color w:val="000000"/>
                <w:kern w:val="0"/>
                <w:sz w:val="18"/>
                <w:szCs w:val="18"/>
              </w:rPr>
              <w:t>增加了福利中心处置相关税费</w:t>
            </w:r>
          </w:p>
        </w:tc>
      </w:tr>
      <w:tr w14:paraId="609C3F59">
        <w:tblPrEx>
          <w:tblCellMar>
            <w:top w:w="0" w:type="dxa"/>
            <w:left w:w="108" w:type="dxa"/>
            <w:bottom w:w="0" w:type="dxa"/>
            <w:right w:w="108" w:type="dxa"/>
          </w:tblCellMar>
        </w:tblPrEx>
        <w:trPr>
          <w:trHeight w:val="331" w:hRule="atLeast"/>
        </w:trPr>
        <w:tc>
          <w:tcPr>
            <w:tcW w:w="1663" w:type="dxa"/>
            <w:tcBorders>
              <w:top w:val="nil"/>
              <w:left w:val="single" w:color="000000" w:sz="4" w:space="0"/>
              <w:bottom w:val="single" w:color="000000" w:sz="8" w:space="0"/>
              <w:right w:val="single" w:color="000000" w:sz="4" w:space="0"/>
            </w:tcBorders>
            <w:shd w:val="clear" w:color="FFFFFF" w:fill="C0C0C0"/>
            <w:noWrap/>
            <w:vAlign w:val="center"/>
          </w:tcPr>
          <w:p w14:paraId="6674B93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年末结转和结余</w:t>
            </w:r>
          </w:p>
        </w:tc>
        <w:tc>
          <w:tcPr>
            <w:tcW w:w="1403" w:type="dxa"/>
            <w:tcBorders>
              <w:top w:val="nil"/>
              <w:left w:val="nil"/>
              <w:bottom w:val="single" w:color="000000" w:sz="8" w:space="0"/>
              <w:right w:val="single" w:color="000000" w:sz="4" w:space="0"/>
            </w:tcBorders>
            <w:shd w:val="clear" w:color="auto" w:fill="auto"/>
            <w:noWrap/>
            <w:vAlign w:val="center"/>
          </w:tcPr>
          <w:p w14:paraId="4BD5ED6F">
            <w:pPr>
              <w:jc w:val="right"/>
              <w:rPr>
                <w:rFonts w:ascii="宋体" w:hAnsi="宋体" w:cs="宋体"/>
                <w:color w:val="000000"/>
                <w:sz w:val="18"/>
                <w:szCs w:val="18"/>
              </w:rPr>
            </w:pPr>
          </w:p>
        </w:tc>
        <w:tc>
          <w:tcPr>
            <w:tcW w:w="1499" w:type="dxa"/>
            <w:tcBorders>
              <w:top w:val="nil"/>
              <w:left w:val="nil"/>
              <w:bottom w:val="single" w:color="000000" w:sz="8" w:space="0"/>
              <w:right w:val="single" w:color="000000" w:sz="4" w:space="0"/>
            </w:tcBorders>
            <w:shd w:val="clear" w:color="auto" w:fill="auto"/>
            <w:noWrap/>
            <w:vAlign w:val="center"/>
          </w:tcPr>
          <w:p w14:paraId="6B41EA76">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rPr>
              <w:t>0.00</w:t>
            </w:r>
          </w:p>
        </w:tc>
        <w:tc>
          <w:tcPr>
            <w:tcW w:w="1375" w:type="dxa"/>
            <w:tcBorders>
              <w:top w:val="nil"/>
              <w:left w:val="nil"/>
              <w:bottom w:val="single" w:color="000000" w:sz="8" w:space="0"/>
              <w:right w:val="single" w:color="000000" w:sz="4" w:space="0"/>
            </w:tcBorders>
            <w:shd w:val="clear" w:color="auto" w:fill="auto"/>
            <w:noWrap/>
            <w:vAlign w:val="center"/>
          </w:tcPr>
          <w:p w14:paraId="099020F7">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rPr>
              <w:t>0.00</w:t>
            </w:r>
          </w:p>
        </w:tc>
        <w:tc>
          <w:tcPr>
            <w:tcW w:w="1121" w:type="dxa"/>
            <w:tcBorders>
              <w:top w:val="nil"/>
              <w:left w:val="nil"/>
              <w:bottom w:val="single" w:color="000000" w:sz="8" w:space="0"/>
              <w:right w:val="single" w:color="000000" w:sz="4" w:space="0"/>
            </w:tcBorders>
            <w:shd w:val="clear" w:color="auto" w:fill="auto"/>
            <w:noWrap/>
            <w:vAlign w:val="center"/>
          </w:tcPr>
          <w:p w14:paraId="6D985A31">
            <w:pPr>
              <w:jc w:val="right"/>
              <w:rPr>
                <w:rFonts w:ascii="宋体" w:hAnsi="宋体" w:cs="宋体"/>
                <w:color w:val="000000"/>
                <w:sz w:val="18"/>
                <w:szCs w:val="18"/>
              </w:rPr>
            </w:pPr>
          </w:p>
        </w:tc>
        <w:tc>
          <w:tcPr>
            <w:tcW w:w="3496" w:type="dxa"/>
            <w:tcBorders>
              <w:top w:val="nil"/>
              <w:left w:val="nil"/>
              <w:bottom w:val="single" w:color="000000" w:sz="8" w:space="0"/>
              <w:right w:val="single" w:color="000000" w:sz="8" w:space="0"/>
            </w:tcBorders>
            <w:shd w:val="clear" w:color="auto" w:fill="auto"/>
            <w:noWrap/>
            <w:vAlign w:val="center"/>
          </w:tcPr>
          <w:p w14:paraId="43E4EE4F">
            <w:pPr>
              <w:jc w:val="left"/>
              <w:rPr>
                <w:rFonts w:ascii="宋体" w:hAnsi="宋体" w:cs="宋体"/>
                <w:color w:val="000000"/>
                <w:sz w:val="18"/>
                <w:szCs w:val="18"/>
              </w:rPr>
            </w:pPr>
          </w:p>
        </w:tc>
      </w:tr>
    </w:tbl>
    <w:p w14:paraId="58B594C9">
      <w:pPr>
        <w:snapToGrid w:val="0"/>
        <w:rPr>
          <w:rFonts w:ascii="仿宋_GB2312" w:hAnsi="仿宋" w:eastAsia="仿宋_GB2312"/>
          <w:sz w:val="32"/>
          <w:szCs w:val="32"/>
        </w:rPr>
      </w:pPr>
    </w:p>
    <w:p w14:paraId="29549D1F">
      <w:pPr>
        <w:snapToGrid w:val="0"/>
        <w:spacing w:line="560" w:lineRule="exact"/>
        <w:rPr>
          <w:rFonts w:ascii="楷体_GB2312" w:hAnsi="仿宋" w:eastAsia="楷体_GB2312"/>
          <w:b/>
          <w:sz w:val="32"/>
          <w:szCs w:val="32"/>
        </w:rPr>
      </w:pPr>
      <w:r>
        <w:rPr>
          <w:rFonts w:hint="eastAsia" w:ascii="楷体_GB2312" w:hAnsi="仿宋" w:eastAsia="楷体_GB2312"/>
          <w:b/>
          <w:sz w:val="32"/>
          <w:szCs w:val="32"/>
        </w:rPr>
        <w:t>（二）收入支出预算执行情况。</w:t>
      </w:r>
    </w:p>
    <w:p w14:paraId="0AC1528B">
      <w:pPr>
        <w:snapToGrid w:val="0"/>
        <w:spacing w:line="56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1、收入支出与预算对比分析。</w:t>
      </w:r>
    </w:p>
    <w:p w14:paraId="0DF899CF">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（1）预、决算差异情况，可分收入支出功能科目、分单位、分收入支出具体项目逐项对比。</w:t>
      </w:r>
    </w:p>
    <w:tbl>
      <w:tblPr>
        <w:tblStyle w:val="7"/>
        <w:tblW w:w="9201" w:type="dxa"/>
        <w:tblInd w:w="93" w:type="dxa"/>
        <w:tblLayout w:type="fixed"/>
        <w:tblCellMar>
          <w:top w:w="0" w:type="dxa"/>
          <w:left w:w="108" w:type="dxa"/>
          <w:bottom w:w="0" w:type="dxa"/>
          <w:right w:w="108" w:type="dxa"/>
        </w:tblCellMar>
      </w:tblPr>
      <w:tblGrid>
        <w:gridCol w:w="3066"/>
        <w:gridCol w:w="767"/>
        <w:gridCol w:w="1648"/>
        <w:gridCol w:w="1815"/>
        <w:gridCol w:w="1905"/>
      </w:tblGrid>
      <w:tr w14:paraId="5E1444A0">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3D00276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项目</w:t>
            </w:r>
          </w:p>
        </w:tc>
        <w:tc>
          <w:tcPr>
            <w:tcW w:w="767" w:type="dxa"/>
            <w:tcBorders>
              <w:top w:val="nil"/>
              <w:left w:val="nil"/>
              <w:bottom w:val="single" w:color="000000" w:sz="4" w:space="0"/>
              <w:right w:val="single" w:color="000000" w:sz="4" w:space="0"/>
            </w:tcBorders>
            <w:shd w:val="clear" w:color="FFFFFF" w:fill="C0C0C0"/>
            <w:noWrap/>
            <w:vAlign w:val="center"/>
          </w:tcPr>
          <w:p w14:paraId="2735D0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行次</w:t>
            </w:r>
          </w:p>
        </w:tc>
        <w:tc>
          <w:tcPr>
            <w:tcW w:w="1648" w:type="dxa"/>
            <w:tcBorders>
              <w:top w:val="nil"/>
              <w:left w:val="nil"/>
              <w:bottom w:val="single" w:color="000000" w:sz="4" w:space="0"/>
              <w:right w:val="single" w:color="000000" w:sz="4" w:space="0"/>
            </w:tcBorders>
            <w:shd w:val="clear" w:color="FFFFFF" w:fill="C0C0C0"/>
            <w:noWrap/>
            <w:vAlign w:val="center"/>
          </w:tcPr>
          <w:p w14:paraId="2E66BD0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年初预算数</w:t>
            </w:r>
          </w:p>
        </w:tc>
        <w:tc>
          <w:tcPr>
            <w:tcW w:w="1815" w:type="dxa"/>
            <w:tcBorders>
              <w:top w:val="nil"/>
              <w:left w:val="nil"/>
              <w:bottom w:val="single" w:color="000000" w:sz="4" w:space="0"/>
              <w:right w:val="single" w:color="000000" w:sz="4" w:space="0"/>
            </w:tcBorders>
            <w:shd w:val="clear" w:color="FFFFFF" w:fill="C0C0C0"/>
            <w:noWrap/>
            <w:vAlign w:val="center"/>
          </w:tcPr>
          <w:p w14:paraId="479753E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全年预算数</w:t>
            </w:r>
          </w:p>
        </w:tc>
        <w:tc>
          <w:tcPr>
            <w:tcW w:w="1905" w:type="dxa"/>
            <w:tcBorders>
              <w:top w:val="nil"/>
              <w:left w:val="nil"/>
              <w:bottom w:val="single" w:color="000000" w:sz="4" w:space="0"/>
              <w:right w:val="single" w:color="000000" w:sz="4" w:space="0"/>
            </w:tcBorders>
            <w:shd w:val="clear" w:color="FFFFFF" w:fill="C0C0C0"/>
            <w:noWrap/>
            <w:vAlign w:val="center"/>
          </w:tcPr>
          <w:p w14:paraId="150C7B0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决算数</w:t>
            </w:r>
          </w:p>
        </w:tc>
      </w:tr>
      <w:tr w14:paraId="273402F7">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39DB0C9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栏次</w:t>
            </w:r>
          </w:p>
        </w:tc>
        <w:tc>
          <w:tcPr>
            <w:tcW w:w="767" w:type="dxa"/>
            <w:tcBorders>
              <w:top w:val="nil"/>
              <w:left w:val="nil"/>
              <w:bottom w:val="single" w:color="000000" w:sz="4" w:space="0"/>
              <w:right w:val="single" w:color="000000" w:sz="4" w:space="0"/>
            </w:tcBorders>
            <w:shd w:val="clear" w:color="FFFFFF" w:fill="C0C0C0"/>
            <w:noWrap/>
            <w:vAlign w:val="center"/>
          </w:tcPr>
          <w:p w14:paraId="4DBB8E88">
            <w:pPr>
              <w:jc w:val="center"/>
              <w:rPr>
                <w:rFonts w:ascii="宋体" w:hAnsi="宋体" w:cs="宋体"/>
                <w:color w:val="000000"/>
                <w:sz w:val="22"/>
                <w:szCs w:val="22"/>
              </w:rPr>
            </w:pPr>
          </w:p>
        </w:tc>
        <w:tc>
          <w:tcPr>
            <w:tcW w:w="1648" w:type="dxa"/>
            <w:tcBorders>
              <w:top w:val="nil"/>
              <w:left w:val="nil"/>
              <w:bottom w:val="single" w:color="000000" w:sz="4" w:space="0"/>
              <w:right w:val="single" w:color="000000" w:sz="4" w:space="0"/>
            </w:tcBorders>
            <w:shd w:val="clear" w:color="FFFFFF" w:fill="C0C0C0"/>
            <w:noWrap/>
            <w:vAlign w:val="center"/>
          </w:tcPr>
          <w:p w14:paraId="116BE2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815" w:type="dxa"/>
            <w:tcBorders>
              <w:top w:val="nil"/>
              <w:left w:val="nil"/>
              <w:bottom w:val="single" w:color="000000" w:sz="4" w:space="0"/>
              <w:right w:val="single" w:color="000000" w:sz="4" w:space="0"/>
            </w:tcBorders>
            <w:shd w:val="clear" w:color="FFFFFF" w:fill="C0C0C0"/>
            <w:noWrap/>
            <w:vAlign w:val="center"/>
          </w:tcPr>
          <w:p w14:paraId="2FC1F7D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905" w:type="dxa"/>
            <w:tcBorders>
              <w:top w:val="nil"/>
              <w:left w:val="nil"/>
              <w:bottom w:val="single" w:color="000000" w:sz="4" w:space="0"/>
              <w:right w:val="single" w:color="000000" w:sz="4" w:space="0"/>
            </w:tcBorders>
            <w:shd w:val="clear" w:color="FFFFFF" w:fill="C0C0C0"/>
            <w:noWrap/>
            <w:vAlign w:val="center"/>
          </w:tcPr>
          <w:p w14:paraId="5473D99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r>
      <w:tr w14:paraId="6840AD9A">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1449595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一、一般公共预算财政拨款收入</w:t>
            </w:r>
          </w:p>
        </w:tc>
        <w:tc>
          <w:tcPr>
            <w:tcW w:w="767" w:type="dxa"/>
            <w:tcBorders>
              <w:top w:val="nil"/>
              <w:left w:val="nil"/>
              <w:bottom w:val="single" w:color="000000" w:sz="4" w:space="0"/>
              <w:right w:val="single" w:color="000000" w:sz="4" w:space="0"/>
            </w:tcBorders>
            <w:shd w:val="clear" w:color="FFFFFF" w:fill="C0C0C0"/>
            <w:noWrap/>
            <w:vAlign w:val="center"/>
          </w:tcPr>
          <w:p w14:paraId="32A0880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648" w:type="dxa"/>
            <w:tcBorders>
              <w:top w:val="nil"/>
              <w:left w:val="nil"/>
              <w:bottom w:val="single" w:color="000000" w:sz="4" w:space="0"/>
              <w:right w:val="single" w:color="000000" w:sz="4" w:space="0"/>
            </w:tcBorders>
            <w:shd w:val="clear" w:color="auto" w:fill="auto"/>
            <w:noWrap/>
            <w:vAlign w:val="center"/>
          </w:tcPr>
          <w:p w14:paraId="74675CA7">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84787300.00</w:t>
            </w:r>
          </w:p>
        </w:tc>
        <w:tc>
          <w:tcPr>
            <w:tcW w:w="1815" w:type="dxa"/>
            <w:tcBorders>
              <w:top w:val="nil"/>
              <w:left w:val="nil"/>
              <w:bottom w:val="single" w:color="000000" w:sz="4" w:space="0"/>
              <w:right w:val="single" w:color="000000" w:sz="4" w:space="0"/>
            </w:tcBorders>
            <w:shd w:val="clear" w:color="auto" w:fill="auto"/>
            <w:noWrap/>
            <w:vAlign w:val="center"/>
          </w:tcPr>
          <w:p w14:paraId="0ADE3343">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79000000.00</w:t>
            </w:r>
          </w:p>
        </w:tc>
        <w:tc>
          <w:tcPr>
            <w:tcW w:w="1905" w:type="dxa"/>
            <w:tcBorders>
              <w:top w:val="nil"/>
              <w:left w:val="nil"/>
              <w:bottom w:val="single" w:color="000000" w:sz="4" w:space="0"/>
              <w:right w:val="single" w:color="000000" w:sz="4" w:space="0"/>
            </w:tcBorders>
            <w:shd w:val="clear" w:color="auto" w:fill="auto"/>
            <w:noWrap/>
            <w:vAlign w:val="center"/>
          </w:tcPr>
          <w:p w14:paraId="42AB466D">
            <w:pPr>
              <w:keepNext w:val="0"/>
              <w:keepLines w:val="0"/>
              <w:widowControl/>
              <w:suppressLineNumbers w:val="0"/>
              <w:jc w:val="right"/>
              <w:textAlignment w:val="center"/>
              <w:rPr>
                <w:rFonts w:hint="eastAsia"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78780371.29</w:t>
            </w:r>
          </w:p>
        </w:tc>
      </w:tr>
      <w:tr w14:paraId="7E0B09FD">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333C13B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二、政府性基金预算财政拨款收入</w:t>
            </w:r>
          </w:p>
        </w:tc>
        <w:tc>
          <w:tcPr>
            <w:tcW w:w="767" w:type="dxa"/>
            <w:tcBorders>
              <w:top w:val="nil"/>
              <w:left w:val="nil"/>
              <w:bottom w:val="single" w:color="000000" w:sz="4" w:space="0"/>
              <w:right w:val="single" w:color="000000" w:sz="4" w:space="0"/>
            </w:tcBorders>
            <w:shd w:val="clear" w:color="FFFFFF" w:fill="C0C0C0"/>
            <w:noWrap/>
            <w:vAlign w:val="center"/>
          </w:tcPr>
          <w:p w14:paraId="3700A71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648" w:type="dxa"/>
            <w:tcBorders>
              <w:top w:val="nil"/>
              <w:left w:val="nil"/>
              <w:bottom w:val="single" w:color="000000" w:sz="4" w:space="0"/>
              <w:right w:val="single" w:color="000000" w:sz="4" w:space="0"/>
            </w:tcBorders>
            <w:shd w:val="clear" w:color="auto" w:fill="auto"/>
            <w:noWrap/>
            <w:vAlign w:val="center"/>
          </w:tcPr>
          <w:p w14:paraId="10EAEC6A">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3650600.00</w:t>
            </w:r>
          </w:p>
        </w:tc>
        <w:tc>
          <w:tcPr>
            <w:tcW w:w="1815" w:type="dxa"/>
            <w:tcBorders>
              <w:top w:val="nil"/>
              <w:left w:val="nil"/>
              <w:bottom w:val="single" w:color="000000" w:sz="4" w:space="0"/>
              <w:right w:val="single" w:color="000000" w:sz="4" w:space="0"/>
            </w:tcBorders>
            <w:shd w:val="clear" w:color="auto" w:fill="auto"/>
            <w:noWrap/>
            <w:vAlign w:val="center"/>
          </w:tcPr>
          <w:p w14:paraId="22B9DC5D">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7200000.00</w:t>
            </w:r>
          </w:p>
        </w:tc>
        <w:tc>
          <w:tcPr>
            <w:tcW w:w="1905" w:type="dxa"/>
            <w:tcBorders>
              <w:top w:val="nil"/>
              <w:left w:val="nil"/>
              <w:bottom w:val="single" w:color="000000" w:sz="4" w:space="0"/>
              <w:right w:val="single" w:color="000000" w:sz="4" w:space="0"/>
            </w:tcBorders>
            <w:shd w:val="clear" w:color="auto" w:fill="auto"/>
            <w:noWrap/>
            <w:vAlign w:val="center"/>
          </w:tcPr>
          <w:p w14:paraId="2C0F6D14">
            <w:pPr>
              <w:keepNext w:val="0"/>
              <w:keepLines w:val="0"/>
              <w:widowControl/>
              <w:suppressLineNumbers w:val="0"/>
              <w:jc w:val="right"/>
              <w:textAlignment w:val="center"/>
              <w:rPr>
                <w:rFonts w:hint="eastAsia"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7112149.68</w:t>
            </w:r>
          </w:p>
        </w:tc>
      </w:tr>
      <w:tr w14:paraId="4E190075">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0E76BF0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三、国有资本经营预算财政拨款收入</w:t>
            </w:r>
          </w:p>
        </w:tc>
        <w:tc>
          <w:tcPr>
            <w:tcW w:w="767" w:type="dxa"/>
            <w:tcBorders>
              <w:top w:val="nil"/>
              <w:left w:val="nil"/>
              <w:bottom w:val="single" w:color="000000" w:sz="4" w:space="0"/>
              <w:right w:val="single" w:color="000000" w:sz="4" w:space="0"/>
            </w:tcBorders>
            <w:shd w:val="clear" w:color="FFFFFF" w:fill="C0C0C0"/>
            <w:noWrap/>
            <w:vAlign w:val="center"/>
          </w:tcPr>
          <w:p w14:paraId="1E9877A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648" w:type="dxa"/>
            <w:tcBorders>
              <w:top w:val="nil"/>
              <w:left w:val="nil"/>
              <w:bottom w:val="single" w:color="000000" w:sz="4" w:space="0"/>
              <w:right w:val="single" w:color="000000" w:sz="4" w:space="0"/>
            </w:tcBorders>
            <w:shd w:val="clear" w:color="auto" w:fill="auto"/>
            <w:noWrap/>
            <w:vAlign w:val="center"/>
          </w:tcPr>
          <w:p w14:paraId="4E961932">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77238D10">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31C1B7E3">
            <w:pPr>
              <w:jc w:val="right"/>
              <w:rPr>
                <w:rFonts w:ascii="宋体" w:hAnsi="宋体" w:cs="宋体"/>
                <w:color w:val="000000"/>
                <w:sz w:val="22"/>
                <w:szCs w:val="22"/>
              </w:rPr>
            </w:pPr>
          </w:p>
        </w:tc>
      </w:tr>
      <w:tr w14:paraId="41F6D69D">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0587F92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四、上级补助收入</w:t>
            </w:r>
          </w:p>
        </w:tc>
        <w:tc>
          <w:tcPr>
            <w:tcW w:w="767" w:type="dxa"/>
            <w:tcBorders>
              <w:top w:val="nil"/>
              <w:left w:val="nil"/>
              <w:bottom w:val="single" w:color="000000" w:sz="4" w:space="0"/>
              <w:right w:val="single" w:color="000000" w:sz="4" w:space="0"/>
            </w:tcBorders>
            <w:shd w:val="clear" w:color="FFFFFF" w:fill="C0C0C0"/>
            <w:noWrap/>
            <w:vAlign w:val="center"/>
          </w:tcPr>
          <w:p w14:paraId="0868E10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648" w:type="dxa"/>
            <w:tcBorders>
              <w:top w:val="nil"/>
              <w:left w:val="nil"/>
              <w:bottom w:val="single" w:color="000000" w:sz="4" w:space="0"/>
              <w:right w:val="single" w:color="000000" w:sz="4" w:space="0"/>
            </w:tcBorders>
            <w:shd w:val="clear" w:color="auto" w:fill="auto"/>
            <w:noWrap/>
            <w:vAlign w:val="center"/>
          </w:tcPr>
          <w:p w14:paraId="21FE9B0E">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237366C8">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6175581E">
            <w:pPr>
              <w:jc w:val="right"/>
              <w:rPr>
                <w:rFonts w:ascii="宋体" w:hAnsi="宋体" w:cs="宋体"/>
                <w:color w:val="000000"/>
                <w:sz w:val="22"/>
                <w:szCs w:val="22"/>
              </w:rPr>
            </w:pPr>
          </w:p>
        </w:tc>
      </w:tr>
      <w:tr w14:paraId="759C6AE4">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18D5F49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五、事业收入</w:t>
            </w:r>
          </w:p>
        </w:tc>
        <w:tc>
          <w:tcPr>
            <w:tcW w:w="767" w:type="dxa"/>
            <w:tcBorders>
              <w:top w:val="nil"/>
              <w:left w:val="nil"/>
              <w:bottom w:val="single" w:color="000000" w:sz="4" w:space="0"/>
              <w:right w:val="single" w:color="000000" w:sz="4" w:space="0"/>
            </w:tcBorders>
            <w:shd w:val="clear" w:color="FFFFFF" w:fill="C0C0C0"/>
            <w:noWrap/>
            <w:vAlign w:val="center"/>
          </w:tcPr>
          <w:p w14:paraId="4ECDEED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648" w:type="dxa"/>
            <w:tcBorders>
              <w:top w:val="nil"/>
              <w:left w:val="nil"/>
              <w:bottom w:val="single" w:color="000000" w:sz="4" w:space="0"/>
              <w:right w:val="single" w:color="000000" w:sz="4" w:space="0"/>
            </w:tcBorders>
            <w:shd w:val="clear" w:color="auto" w:fill="auto"/>
            <w:noWrap/>
            <w:vAlign w:val="center"/>
          </w:tcPr>
          <w:p w14:paraId="51318282">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3E38264A">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425F79EC">
            <w:pPr>
              <w:jc w:val="right"/>
              <w:rPr>
                <w:rFonts w:ascii="宋体" w:hAnsi="宋体" w:cs="宋体"/>
                <w:color w:val="000000"/>
                <w:sz w:val="22"/>
                <w:szCs w:val="22"/>
              </w:rPr>
            </w:pPr>
          </w:p>
        </w:tc>
      </w:tr>
      <w:tr w14:paraId="274FD2C9">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51F66B5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六、经营收入</w:t>
            </w:r>
          </w:p>
        </w:tc>
        <w:tc>
          <w:tcPr>
            <w:tcW w:w="767" w:type="dxa"/>
            <w:tcBorders>
              <w:top w:val="nil"/>
              <w:left w:val="nil"/>
              <w:bottom w:val="single" w:color="000000" w:sz="4" w:space="0"/>
              <w:right w:val="single" w:color="000000" w:sz="4" w:space="0"/>
            </w:tcBorders>
            <w:shd w:val="clear" w:color="FFFFFF" w:fill="C0C0C0"/>
            <w:noWrap/>
            <w:vAlign w:val="center"/>
          </w:tcPr>
          <w:p w14:paraId="08600E7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6</w:t>
            </w:r>
          </w:p>
        </w:tc>
        <w:tc>
          <w:tcPr>
            <w:tcW w:w="1648" w:type="dxa"/>
            <w:tcBorders>
              <w:top w:val="nil"/>
              <w:left w:val="nil"/>
              <w:bottom w:val="single" w:color="000000" w:sz="4" w:space="0"/>
              <w:right w:val="single" w:color="000000" w:sz="4" w:space="0"/>
            </w:tcBorders>
            <w:shd w:val="clear" w:color="auto" w:fill="auto"/>
            <w:noWrap/>
            <w:vAlign w:val="center"/>
          </w:tcPr>
          <w:p w14:paraId="0C11E3A0">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24D5BCB6">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7E46683C">
            <w:pPr>
              <w:jc w:val="right"/>
              <w:rPr>
                <w:rFonts w:ascii="宋体" w:hAnsi="宋体" w:cs="宋体"/>
                <w:color w:val="000000"/>
                <w:sz w:val="22"/>
                <w:szCs w:val="22"/>
              </w:rPr>
            </w:pPr>
          </w:p>
        </w:tc>
      </w:tr>
      <w:tr w14:paraId="55531DC9">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4E4943F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七、附属单位上缴收入</w:t>
            </w:r>
          </w:p>
        </w:tc>
        <w:tc>
          <w:tcPr>
            <w:tcW w:w="767" w:type="dxa"/>
            <w:tcBorders>
              <w:top w:val="nil"/>
              <w:left w:val="nil"/>
              <w:bottom w:val="single" w:color="000000" w:sz="4" w:space="0"/>
              <w:right w:val="single" w:color="000000" w:sz="4" w:space="0"/>
            </w:tcBorders>
            <w:shd w:val="clear" w:color="FFFFFF" w:fill="C0C0C0"/>
            <w:noWrap/>
            <w:vAlign w:val="center"/>
          </w:tcPr>
          <w:p w14:paraId="281B75F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7</w:t>
            </w:r>
          </w:p>
        </w:tc>
        <w:tc>
          <w:tcPr>
            <w:tcW w:w="1648" w:type="dxa"/>
            <w:tcBorders>
              <w:top w:val="nil"/>
              <w:left w:val="nil"/>
              <w:bottom w:val="single" w:color="000000" w:sz="4" w:space="0"/>
              <w:right w:val="single" w:color="000000" w:sz="4" w:space="0"/>
            </w:tcBorders>
            <w:shd w:val="clear" w:color="auto" w:fill="auto"/>
            <w:noWrap/>
            <w:vAlign w:val="center"/>
          </w:tcPr>
          <w:p w14:paraId="4A9EF90D">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7E37F210">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6E359C49">
            <w:pPr>
              <w:jc w:val="right"/>
              <w:rPr>
                <w:rFonts w:ascii="宋体" w:hAnsi="宋体" w:cs="宋体"/>
                <w:color w:val="000000"/>
                <w:sz w:val="22"/>
                <w:szCs w:val="22"/>
              </w:rPr>
            </w:pPr>
          </w:p>
        </w:tc>
      </w:tr>
      <w:tr w14:paraId="14B585FE">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329C255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八、其他收入</w:t>
            </w:r>
          </w:p>
        </w:tc>
        <w:tc>
          <w:tcPr>
            <w:tcW w:w="767" w:type="dxa"/>
            <w:tcBorders>
              <w:top w:val="nil"/>
              <w:left w:val="nil"/>
              <w:bottom w:val="single" w:color="000000" w:sz="4" w:space="0"/>
              <w:right w:val="single" w:color="000000" w:sz="4" w:space="0"/>
            </w:tcBorders>
            <w:shd w:val="clear" w:color="FFFFFF" w:fill="C0C0C0"/>
            <w:noWrap/>
            <w:vAlign w:val="center"/>
          </w:tcPr>
          <w:p w14:paraId="6B26723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w:t>
            </w:r>
          </w:p>
        </w:tc>
        <w:tc>
          <w:tcPr>
            <w:tcW w:w="1648" w:type="dxa"/>
            <w:tcBorders>
              <w:top w:val="nil"/>
              <w:left w:val="nil"/>
              <w:bottom w:val="single" w:color="000000" w:sz="4" w:space="0"/>
              <w:right w:val="single" w:color="000000" w:sz="4" w:space="0"/>
            </w:tcBorders>
            <w:shd w:val="clear" w:color="auto" w:fill="auto"/>
            <w:noWrap/>
            <w:vAlign w:val="center"/>
          </w:tcPr>
          <w:p w14:paraId="2EB9370E">
            <w:pPr>
              <w:keepNext w:val="0"/>
              <w:keepLines w:val="0"/>
              <w:widowControl/>
              <w:suppressLineNumbers w:val="0"/>
              <w:jc w:val="right"/>
              <w:textAlignment w:val="center"/>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0B4B3F57">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431480.80</w:t>
            </w:r>
          </w:p>
        </w:tc>
        <w:tc>
          <w:tcPr>
            <w:tcW w:w="1905" w:type="dxa"/>
            <w:tcBorders>
              <w:top w:val="nil"/>
              <w:left w:val="nil"/>
              <w:bottom w:val="single" w:color="000000" w:sz="4" w:space="0"/>
              <w:right w:val="single" w:color="000000" w:sz="4" w:space="0"/>
            </w:tcBorders>
            <w:shd w:val="clear" w:color="auto" w:fill="auto"/>
            <w:noWrap/>
            <w:vAlign w:val="center"/>
          </w:tcPr>
          <w:p w14:paraId="11FD6E60">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431480.80</w:t>
            </w:r>
          </w:p>
        </w:tc>
      </w:tr>
      <w:tr w14:paraId="7614FA02">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13EDB3A7">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rPr>
              <w:t>本年收入合计</w:t>
            </w:r>
          </w:p>
        </w:tc>
        <w:tc>
          <w:tcPr>
            <w:tcW w:w="767" w:type="dxa"/>
            <w:tcBorders>
              <w:top w:val="nil"/>
              <w:left w:val="nil"/>
              <w:bottom w:val="single" w:color="000000" w:sz="4" w:space="0"/>
              <w:right w:val="single" w:color="000000" w:sz="4" w:space="0"/>
            </w:tcBorders>
            <w:shd w:val="clear" w:color="FFFFFF" w:fill="C0C0C0"/>
            <w:noWrap/>
            <w:vAlign w:val="center"/>
          </w:tcPr>
          <w:p w14:paraId="250209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27</w:t>
            </w:r>
          </w:p>
        </w:tc>
        <w:tc>
          <w:tcPr>
            <w:tcW w:w="1648" w:type="dxa"/>
            <w:tcBorders>
              <w:top w:val="nil"/>
              <w:left w:val="nil"/>
              <w:bottom w:val="single" w:color="000000" w:sz="4" w:space="0"/>
              <w:right w:val="single" w:color="000000" w:sz="4" w:space="0"/>
            </w:tcBorders>
            <w:shd w:val="clear" w:color="auto" w:fill="auto"/>
            <w:noWrap/>
            <w:vAlign w:val="center"/>
          </w:tcPr>
          <w:p w14:paraId="4568179F">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88437900.00</w:t>
            </w:r>
          </w:p>
        </w:tc>
        <w:tc>
          <w:tcPr>
            <w:tcW w:w="1815" w:type="dxa"/>
            <w:tcBorders>
              <w:top w:val="nil"/>
              <w:left w:val="nil"/>
              <w:bottom w:val="single" w:color="000000" w:sz="4" w:space="0"/>
              <w:right w:val="single" w:color="000000" w:sz="4" w:space="0"/>
            </w:tcBorders>
            <w:shd w:val="clear" w:color="auto" w:fill="auto"/>
            <w:noWrap/>
            <w:vAlign w:val="center"/>
          </w:tcPr>
          <w:p w14:paraId="5CB03CC1">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86631480.08</w:t>
            </w:r>
          </w:p>
        </w:tc>
        <w:tc>
          <w:tcPr>
            <w:tcW w:w="1905" w:type="dxa"/>
            <w:tcBorders>
              <w:top w:val="nil"/>
              <w:left w:val="nil"/>
              <w:bottom w:val="single" w:color="000000" w:sz="4" w:space="0"/>
              <w:right w:val="single" w:color="000000" w:sz="4" w:space="0"/>
            </w:tcBorders>
            <w:shd w:val="clear" w:color="auto" w:fill="auto"/>
            <w:noWrap/>
            <w:vAlign w:val="center"/>
          </w:tcPr>
          <w:p w14:paraId="1D5595E9">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86324001.77</w:t>
            </w:r>
          </w:p>
        </w:tc>
      </w:tr>
      <w:tr w14:paraId="50198A17">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4A149ED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 xml:space="preserve">    使用非财政拨款结余</w:t>
            </w:r>
          </w:p>
        </w:tc>
        <w:tc>
          <w:tcPr>
            <w:tcW w:w="767" w:type="dxa"/>
            <w:tcBorders>
              <w:top w:val="nil"/>
              <w:left w:val="nil"/>
              <w:bottom w:val="single" w:color="000000" w:sz="4" w:space="0"/>
              <w:right w:val="single" w:color="000000" w:sz="4" w:space="0"/>
            </w:tcBorders>
            <w:shd w:val="clear" w:color="FFFFFF" w:fill="C0C0C0"/>
            <w:noWrap/>
            <w:vAlign w:val="center"/>
          </w:tcPr>
          <w:p w14:paraId="2D8CF4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28</w:t>
            </w:r>
          </w:p>
        </w:tc>
        <w:tc>
          <w:tcPr>
            <w:tcW w:w="1648" w:type="dxa"/>
            <w:tcBorders>
              <w:top w:val="nil"/>
              <w:left w:val="nil"/>
              <w:bottom w:val="single" w:color="000000" w:sz="4" w:space="0"/>
              <w:right w:val="single" w:color="000000" w:sz="4" w:space="0"/>
            </w:tcBorders>
            <w:shd w:val="clear" w:color="auto" w:fill="auto"/>
            <w:noWrap/>
            <w:vAlign w:val="center"/>
          </w:tcPr>
          <w:p w14:paraId="2A4DE94B">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163DD056">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3ABDF80F">
            <w:pPr>
              <w:jc w:val="right"/>
              <w:rPr>
                <w:rFonts w:ascii="宋体" w:hAnsi="宋体" w:cs="宋体"/>
                <w:color w:val="000000"/>
                <w:sz w:val="22"/>
                <w:szCs w:val="22"/>
              </w:rPr>
            </w:pPr>
          </w:p>
        </w:tc>
      </w:tr>
      <w:tr w14:paraId="121B9107">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006483D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 xml:space="preserve">    年初结转和结余</w:t>
            </w:r>
          </w:p>
        </w:tc>
        <w:tc>
          <w:tcPr>
            <w:tcW w:w="767" w:type="dxa"/>
            <w:tcBorders>
              <w:top w:val="nil"/>
              <w:left w:val="nil"/>
              <w:bottom w:val="single" w:color="000000" w:sz="4" w:space="0"/>
              <w:right w:val="single" w:color="000000" w:sz="4" w:space="0"/>
            </w:tcBorders>
            <w:shd w:val="clear" w:color="FFFFFF" w:fill="C0C0C0"/>
            <w:noWrap/>
            <w:vAlign w:val="center"/>
          </w:tcPr>
          <w:p w14:paraId="0711DF4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29</w:t>
            </w:r>
          </w:p>
        </w:tc>
        <w:tc>
          <w:tcPr>
            <w:tcW w:w="1648" w:type="dxa"/>
            <w:tcBorders>
              <w:top w:val="nil"/>
              <w:left w:val="nil"/>
              <w:bottom w:val="single" w:color="000000" w:sz="4" w:space="0"/>
              <w:right w:val="single" w:color="000000" w:sz="4" w:space="0"/>
            </w:tcBorders>
            <w:shd w:val="clear" w:color="auto" w:fill="auto"/>
            <w:noWrap/>
            <w:vAlign w:val="center"/>
          </w:tcPr>
          <w:p w14:paraId="56A671F3">
            <w:pPr>
              <w:jc w:val="right"/>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32EC8DC3">
            <w:pPr>
              <w:jc w:val="right"/>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4003238B">
            <w:pPr>
              <w:widowControl/>
              <w:jc w:val="right"/>
              <w:textAlignment w:val="center"/>
              <w:rPr>
                <w:rFonts w:ascii="宋体" w:hAnsi="宋体" w:cs="宋体"/>
                <w:color w:val="000000"/>
                <w:sz w:val="22"/>
                <w:szCs w:val="22"/>
              </w:rPr>
            </w:pPr>
          </w:p>
        </w:tc>
      </w:tr>
      <w:tr w14:paraId="4A126651">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4" w:space="0"/>
              <w:right w:val="single" w:color="000000" w:sz="4" w:space="0"/>
            </w:tcBorders>
            <w:shd w:val="clear" w:color="FFFFFF" w:fill="C0C0C0"/>
            <w:noWrap/>
            <w:vAlign w:val="center"/>
          </w:tcPr>
          <w:p w14:paraId="5B139FA4">
            <w:pPr>
              <w:jc w:val="left"/>
              <w:rPr>
                <w:rFonts w:ascii="宋体" w:hAnsi="宋体" w:cs="宋体"/>
                <w:color w:val="000000"/>
                <w:sz w:val="22"/>
                <w:szCs w:val="22"/>
              </w:rPr>
            </w:pPr>
          </w:p>
        </w:tc>
        <w:tc>
          <w:tcPr>
            <w:tcW w:w="767" w:type="dxa"/>
            <w:tcBorders>
              <w:top w:val="nil"/>
              <w:left w:val="nil"/>
              <w:bottom w:val="single" w:color="000000" w:sz="4" w:space="0"/>
              <w:right w:val="single" w:color="000000" w:sz="4" w:space="0"/>
            </w:tcBorders>
            <w:shd w:val="clear" w:color="FFFFFF" w:fill="C0C0C0"/>
            <w:noWrap/>
            <w:vAlign w:val="center"/>
          </w:tcPr>
          <w:p w14:paraId="3823B19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30</w:t>
            </w:r>
          </w:p>
        </w:tc>
        <w:tc>
          <w:tcPr>
            <w:tcW w:w="1648" w:type="dxa"/>
            <w:tcBorders>
              <w:top w:val="nil"/>
              <w:left w:val="nil"/>
              <w:bottom w:val="single" w:color="000000" w:sz="4" w:space="0"/>
              <w:right w:val="single" w:color="000000" w:sz="4" w:space="0"/>
            </w:tcBorders>
            <w:shd w:val="clear" w:color="auto" w:fill="auto"/>
            <w:noWrap/>
            <w:vAlign w:val="center"/>
          </w:tcPr>
          <w:p w14:paraId="2302EDEE">
            <w:pPr>
              <w:jc w:val="center"/>
              <w:rPr>
                <w:rFonts w:ascii="宋体" w:hAnsi="宋体" w:cs="宋体"/>
                <w:color w:val="000000"/>
                <w:sz w:val="22"/>
                <w:szCs w:val="22"/>
              </w:rPr>
            </w:pPr>
          </w:p>
        </w:tc>
        <w:tc>
          <w:tcPr>
            <w:tcW w:w="1815" w:type="dxa"/>
            <w:tcBorders>
              <w:top w:val="nil"/>
              <w:left w:val="nil"/>
              <w:bottom w:val="single" w:color="000000" w:sz="4" w:space="0"/>
              <w:right w:val="single" w:color="000000" w:sz="4" w:space="0"/>
            </w:tcBorders>
            <w:shd w:val="clear" w:color="auto" w:fill="auto"/>
            <w:noWrap/>
            <w:vAlign w:val="center"/>
          </w:tcPr>
          <w:p w14:paraId="705FE572">
            <w:pPr>
              <w:jc w:val="center"/>
              <w:rPr>
                <w:rFonts w:ascii="宋体" w:hAnsi="宋体" w:cs="宋体"/>
                <w:color w:val="000000"/>
                <w:sz w:val="22"/>
                <w:szCs w:val="22"/>
              </w:rPr>
            </w:pPr>
          </w:p>
        </w:tc>
        <w:tc>
          <w:tcPr>
            <w:tcW w:w="1905" w:type="dxa"/>
            <w:tcBorders>
              <w:top w:val="nil"/>
              <w:left w:val="nil"/>
              <w:bottom w:val="single" w:color="000000" w:sz="4" w:space="0"/>
              <w:right w:val="single" w:color="000000" w:sz="4" w:space="0"/>
            </w:tcBorders>
            <w:shd w:val="clear" w:color="auto" w:fill="auto"/>
            <w:noWrap/>
            <w:vAlign w:val="center"/>
          </w:tcPr>
          <w:p w14:paraId="70B19C4F">
            <w:pPr>
              <w:jc w:val="right"/>
              <w:rPr>
                <w:rFonts w:ascii="宋体" w:hAnsi="宋体" w:cs="宋体"/>
                <w:color w:val="000000"/>
                <w:sz w:val="22"/>
                <w:szCs w:val="22"/>
              </w:rPr>
            </w:pPr>
          </w:p>
        </w:tc>
      </w:tr>
      <w:tr w14:paraId="53CAB3B2">
        <w:tblPrEx>
          <w:tblCellMar>
            <w:top w:w="0" w:type="dxa"/>
            <w:left w:w="108" w:type="dxa"/>
            <w:bottom w:w="0" w:type="dxa"/>
            <w:right w:w="108" w:type="dxa"/>
          </w:tblCellMar>
        </w:tblPrEx>
        <w:trPr>
          <w:trHeight w:val="308" w:hRule="atLeast"/>
        </w:trPr>
        <w:tc>
          <w:tcPr>
            <w:tcW w:w="3066" w:type="dxa"/>
            <w:tcBorders>
              <w:top w:val="nil"/>
              <w:left w:val="single" w:color="000000" w:sz="4" w:space="0"/>
              <w:bottom w:val="single" w:color="000000" w:sz="8" w:space="0"/>
              <w:right w:val="single" w:color="000000" w:sz="4" w:space="0"/>
            </w:tcBorders>
            <w:shd w:val="clear" w:color="FFFFFF" w:fill="C0C0C0"/>
            <w:noWrap/>
            <w:vAlign w:val="center"/>
          </w:tcPr>
          <w:p w14:paraId="61BF6586">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rPr>
              <w:t>总计</w:t>
            </w:r>
          </w:p>
        </w:tc>
        <w:tc>
          <w:tcPr>
            <w:tcW w:w="767" w:type="dxa"/>
            <w:tcBorders>
              <w:top w:val="nil"/>
              <w:left w:val="nil"/>
              <w:bottom w:val="single" w:color="000000" w:sz="8" w:space="0"/>
              <w:right w:val="single" w:color="000000" w:sz="4" w:space="0"/>
            </w:tcBorders>
            <w:shd w:val="clear" w:color="FFFFFF" w:fill="C0C0C0"/>
            <w:noWrap/>
            <w:vAlign w:val="center"/>
          </w:tcPr>
          <w:p w14:paraId="0310F0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31</w:t>
            </w:r>
          </w:p>
        </w:tc>
        <w:tc>
          <w:tcPr>
            <w:tcW w:w="1648" w:type="dxa"/>
            <w:tcBorders>
              <w:top w:val="nil"/>
              <w:left w:val="nil"/>
              <w:bottom w:val="single" w:color="000000" w:sz="8" w:space="0"/>
              <w:right w:val="single" w:color="000000" w:sz="4" w:space="0"/>
            </w:tcBorders>
            <w:shd w:val="clear" w:color="auto" w:fill="auto"/>
            <w:noWrap/>
            <w:vAlign w:val="center"/>
          </w:tcPr>
          <w:p w14:paraId="3165ED7F">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88437900.00</w:t>
            </w:r>
          </w:p>
        </w:tc>
        <w:tc>
          <w:tcPr>
            <w:tcW w:w="1815" w:type="dxa"/>
            <w:tcBorders>
              <w:top w:val="nil"/>
              <w:left w:val="nil"/>
              <w:bottom w:val="single" w:color="000000" w:sz="8" w:space="0"/>
              <w:right w:val="single" w:color="000000" w:sz="4" w:space="0"/>
            </w:tcBorders>
            <w:shd w:val="clear" w:color="auto" w:fill="auto"/>
            <w:noWrap/>
            <w:vAlign w:val="center"/>
          </w:tcPr>
          <w:p w14:paraId="363B44F1">
            <w:pPr>
              <w:keepNext w:val="0"/>
              <w:keepLines w:val="0"/>
              <w:widowControl/>
              <w:suppressLineNumbers w:val="0"/>
              <w:jc w:val="right"/>
              <w:textAlignment w:val="center"/>
              <w:rPr>
                <w:rFonts w:hint="default"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86631480.08</w:t>
            </w:r>
          </w:p>
        </w:tc>
        <w:tc>
          <w:tcPr>
            <w:tcW w:w="1905" w:type="dxa"/>
            <w:tcBorders>
              <w:top w:val="nil"/>
              <w:left w:val="nil"/>
              <w:bottom w:val="single" w:color="000000" w:sz="8" w:space="0"/>
              <w:right w:val="single" w:color="000000" w:sz="4" w:space="0"/>
            </w:tcBorders>
            <w:shd w:val="clear" w:color="auto" w:fill="auto"/>
            <w:noWrap/>
            <w:vAlign w:val="center"/>
          </w:tcPr>
          <w:p w14:paraId="5DC05FC2">
            <w:pPr>
              <w:keepNext w:val="0"/>
              <w:keepLines w:val="0"/>
              <w:widowControl/>
              <w:suppressLineNumbers w:val="0"/>
              <w:jc w:val="right"/>
              <w:textAlignment w:val="center"/>
              <w:rPr>
                <w:rFonts w:hint="eastAsia" w:ascii="宋体" w:hAnsi="宋体" w:eastAsia="Times New Roman"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86324001.77</w:t>
            </w:r>
          </w:p>
        </w:tc>
      </w:tr>
    </w:tbl>
    <w:p w14:paraId="2C6896BC">
      <w:pPr>
        <w:snapToGrid w:val="0"/>
        <w:rPr>
          <w:rFonts w:ascii="仿宋_GB2312" w:hAnsi="仿宋" w:eastAsia="仿宋_GB2312"/>
          <w:sz w:val="32"/>
          <w:szCs w:val="32"/>
        </w:rPr>
      </w:pPr>
    </w:p>
    <w:p w14:paraId="2E55728D">
      <w:pPr>
        <w:snapToGrid w:val="0"/>
        <w:rPr>
          <w:rFonts w:ascii="仿宋_GB2312" w:hAnsi="仿宋" w:eastAsia="仿宋_GB2312"/>
          <w:sz w:val="32"/>
          <w:szCs w:val="32"/>
        </w:rPr>
      </w:pPr>
    </w:p>
    <w:tbl>
      <w:tblPr>
        <w:tblStyle w:val="7"/>
        <w:tblW w:w="8330" w:type="dxa"/>
        <w:tblInd w:w="93" w:type="dxa"/>
        <w:tblLayout w:type="fixed"/>
        <w:tblCellMar>
          <w:top w:w="0" w:type="dxa"/>
          <w:left w:w="108" w:type="dxa"/>
          <w:bottom w:w="0" w:type="dxa"/>
          <w:right w:w="108" w:type="dxa"/>
        </w:tblCellMar>
      </w:tblPr>
      <w:tblGrid>
        <w:gridCol w:w="3516"/>
        <w:gridCol w:w="656"/>
        <w:gridCol w:w="1386"/>
        <w:gridCol w:w="1386"/>
        <w:gridCol w:w="1386"/>
      </w:tblGrid>
      <w:tr w14:paraId="349B99C4">
        <w:tblPrEx>
          <w:tblCellMar>
            <w:top w:w="0" w:type="dxa"/>
            <w:left w:w="108" w:type="dxa"/>
            <w:bottom w:w="0" w:type="dxa"/>
            <w:right w:w="108" w:type="dxa"/>
          </w:tblCellMar>
        </w:tblPrEx>
        <w:trPr>
          <w:trHeight w:val="308" w:hRule="atLeast"/>
        </w:trPr>
        <w:tc>
          <w:tcPr>
            <w:tcW w:w="8330" w:type="dxa"/>
            <w:gridSpan w:val="5"/>
            <w:tcBorders>
              <w:top w:val="single" w:color="000000" w:sz="4" w:space="0"/>
              <w:left w:val="nil"/>
              <w:bottom w:val="single" w:color="000000" w:sz="4" w:space="0"/>
              <w:right w:val="single" w:color="000000" w:sz="4" w:space="0"/>
            </w:tcBorders>
            <w:shd w:val="clear" w:color="FFFFFF" w:fill="C0C0C0"/>
            <w:noWrap/>
            <w:vAlign w:val="center"/>
          </w:tcPr>
          <w:p w14:paraId="6EA833E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 xml:space="preserve">                                     支出</w:t>
            </w:r>
          </w:p>
        </w:tc>
      </w:tr>
      <w:tr w14:paraId="35522D01">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5B08F60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项目(按功能分类)</w:t>
            </w:r>
          </w:p>
        </w:tc>
        <w:tc>
          <w:tcPr>
            <w:tcW w:w="656" w:type="dxa"/>
            <w:tcBorders>
              <w:top w:val="nil"/>
              <w:left w:val="nil"/>
              <w:bottom w:val="single" w:color="000000" w:sz="4" w:space="0"/>
              <w:right w:val="single" w:color="000000" w:sz="4" w:space="0"/>
            </w:tcBorders>
            <w:shd w:val="clear" w:color="FFFFFF" w:fill="C0C0C0"/>
            <w:noWrap/>
            <w:vAlign w:val="center"/>
          </w:tcPr>
          <w:p w14:paraId="5CCC776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行次</w:t>
            </w:r>
          </w:p>
        </w:tc>
        <w:tc>
          <w:tcPr>
            <w:tcW w:w="1386" w:type="dxa"/>
            <w:tcBorders>
              <w:top w:val="nil"/>
              <w:left w:val="nil"/>
              <w:bottom w:val="single" w:color="000000" w:sz="4" w:space="0"/>
              <w:right w:val="single" w:color="000000" w:sz="4" w:space="0"/>
            </w:tcBorders>
            <w:shd w:val="clear" w:color="FFFFFF" w:fill="C0C0C0"/>
            <w:noWrap/>
            <w:vAlign w:val="center"/>
          </w:tcPr>
          <w:p w14:paraId="5C456F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年初预算数</w:t>
            </w:r>
          </w:p>
        </w:tc>
        <w:tc>
          <w:tcPr>
            <w:tcW w:w="1386" w:type="dxa"/>
            <w:tcBorders>
              <w:top w:val="nil"/>
              <w:left w:val="nil"/>
              <w:bottom w:val="single" w:color="000000" w:sz="4" w:space="0"/>
              <w:right w:val="single" w:color="000000" w:sz="4" w:space="0"/>
            </w:tcBorders>
            <w:shd w:val="clear" w:color="FFFFFF" w:fill="C0C0C0"/>
            <w:noWrap/>
            <w:vAlign w:val="center"/>
          </w:tcPr>
          <w:p w14:paraId="281B10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全年预算数</w:t>
            </w:r>
          </w:p>
        </w:tc>
        <w:tc>
          <w:tcPr>
            <w:tcW w:w="1386" w:type="dxa"/>
            <w:tcBorders>
              <w:top w:val="nil"/>
              <w:left w:val="nil"/>
              <w:bottom w:val="single" w:color="000000" w:sz="4" w:space="0"/>
              <w:right w:val="single" w:color="000000" w:sz="4" w:space="0"/>
            </w:tcBorders>
            <w:shd w:val="clear" w:color="FFFFFF" w:fill="C0C0C0"/>
            <w:noWrap/>
            <w:vAlign w:val="center"/>
          </w:tcPr>
          <w:p w14:paraId="550762D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决算数</w:t>
            </w:r>
          </w:p>
        </w:tc>
      </w:tr>
      <w:tr w14:paraId="0EA6AE0C">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710B66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栏次</w:t>
            </w:r>
          </w:p>
        </w:tc>
        <w:tc>
          <w:tcPr>
            <w:tcW w:w="656" w:type="dxa"/>
            <w:tcBorders>
              <w:top w:val="nil"/>
              <w:left w:val="nil"/>
              <w:bottom w:val="single" w:color="000000" w:sz="4" w:space="0"/>
              <w:right w:val="single" w:color="000000" w:sz="4" w:space="0"/>
            </w:tcBorders>
            <w:shd w:val="clear" w:color="FFFFFF" w:fill="C0C0C0"/>
            <w:noWrap/>
            <w:vAlign w:val="center"/>
          </w:tcPr>
          <w:p w14:paraId="0AF1DE3A">
            <w:pPr>
              <w:jc w:val="center"/>
              <w:rPr>
                <w:rFonts w:ascii="宋体" w:hAnsi="宋体" w:cs="宋体"/>
                <w:color w:val="000000"/>
                <w:sz w:val="22"/>
                <w:szCs w:val="22"/>
              </w:rPr>
            </w:pPr>
          </w:p>
        </w:tc>
        <w:tc>
          <w:tcPr>
            <w:tcW w:w="1386" w:type="dxa"/>
            <w:tcBorders>
              <w:top w:val="nil"/>
              <w:left w:val="nil"/>
              <w:bottom w:val="single" w:color="000000" w:sz="4" w:space="0"/>
              <w:right w:val="single" w:color="000000" w:sz="4" w:space="0"/>
            </w:tcBorders>
            <w:shd w:val="clear" w:color="FFFFFF" w:fill="C0C0C0"/>
            <w:noWrap/>
            <w:vAlign w:val="center"/>
          </w:tcPr>
          <w:p w14:paraId="21296D7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386" w:type="dxa"/>
            <w:tcBorders>
              <w:top w:val="nil"/>
              <w:left w:val="nil"/>
              <w:bottom w:val="single" w:color="000000" w:sz="4" w:space="0"/>
              <w:right w:val="single" w:color="000000" w:sz="4" w:space="0"/>
            </w:tcBorders>
            <w:shd w:val="clear" w:color="FFFFFF" w:fill="C0C0C0"/>
            <w:noWrap/>
            <w:vAlign w:val="center"/>
          </w:tcPr>
          <w:p w14:paraId="5DEC87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386" w:type="dxa"/>
            <w:tcBorders>
              <w:top w:val="nil"/>
              <w:left w:val="nil"/>
              <w:bottom w:val="single" w:color="000000" w:sz="4" w:space="0"/>
              <w:right w:val="single" w:color="000000" w:sz="4" w:space="0"/>
            </w:tcBorders>
            <w:shd w:val="clear" w:color="FFFFFF" w:fill="C0C0C0"/>
            <w:noWrap/>
            <w:vAlign w:val="center"/>
          </w:tcPr>
          <w:p w14:paraId="79B3657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6</w:t>
            </w:r>
          </w:p>
        </w:tc>
      </w:tr>
      <w:tr w14:paraId="710A6B68">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4B04EDD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一、一般公共服务支出</w:t>
            </w:r>
          </w:p>
        </w:tc>
        <w:tc>
          <w:tcPr>
            <w:tcW w:w="656" w:type="dxa"/>
            <w:tcBorders>
              <w:top w:val="nil"/>
              <w:left w:val="nil"/>
              <w:bottom w:val="single" w:color="000000" w:sz="4" w:space="0"/>
              <w:right w:val="single" w:color="000000" w:sz="4" w:space="0"/>
            </w:tcBorders>
            <w:shd w:val="clear" w:color="FFFFFF" w:fill="C0C0C0"/>
            <w:noWrap/>
            <w:vAlign w:val="center"/>
          </w:tcPr>
          <w:p w14:paraId="03A9FD5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32</w:t>
            </w:r>
          </w:p>
        </w:tc>
        <w:tc>
          <w:tcPr>
            <w:tcW w:w="1386" w:type="dxa"/>
            <w:tcBorders>
              <w:top w:val="nil"/>
              <w:left w:val="nil"/>
              <w:bottom w:val="single" w:color="000000" w:sz="4" w:space="0"/>
              <w:right w:val="single" w:color="000000" w:sz="4" w:space="0"/>
            </w:tcBorders>
            <w:shd w:val="clear" w:color="auto" w:fill="auto"/>
            <w:noWrap/>
            <w:vAlign w:val="center"/>
          </w:tcPr>
          <w:p w14:paraId="3D5964B4">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0456EF8B">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1A097CBD">
            <w:pPr>
              <w:jc w:val="right"/>
              <w:rPr>
                <w:rFonts w:ascii="宋体" w:hAnsi="宋体" w:cs="宋体"/>
                <w:color w:val="000000"/>
                <w:sz w:val="18"/>
                <w:szCs w:val="18"/>
              </w:rPr>
            </w:pPr>
            <w:r>
              <w:rPr>
                <w:rFonts w:hint="eastAsia" w:ascii="宋体" w:hAnsi="宋体" w:eastAsia="宋体" w:cs="宋体"/>
                <w:color w:val="000000"/>
                <w:sz w:val="18"/>
                <w:szCs w:val="18"/>
                <w:lang w:val="en-US" w:eastAsia="zh-CN"/>
              </w:rPr>
              <w:t>9300.00</w:t>
            </w:r>
          </w:p>
        </w:tc>
      </w:tr>
      <w:tr w14:paraId="693F73E5">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4276033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二、外交支出</w:t>
            </w:r>
          </w:p>
        </w:tc>
        <w:tc>
          <w:tcPr>
            <w:tcW w:w="656" w:type="dxa"/>
            <w:tcBorders>
              <w:top w:val="nil"/>
              <w:left w:val="nil"/>
              <w:bottom w:val="single" w:color="000000" w:sz="4" w:space="0"/>
              <w:right w:val="single" w:color="000000" w:sz="4" w:space="0"/>
            </w:tcBorders>
            <w:shd w:val="clear" w:color="FFFFFF" w:fill="C0C0C0"/>
            <w:noWrap/>
            <w:vAlign w:val="center"/>
          </w:tcPr>
          <w:p w14:paraId="0C674C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33</w:t>
            </w:r>
          </w:p>
        </w:tc>
        <w:tc>
          <w:tcPr>
            <w:tcW w:w="1386" w:type="dxa"/>
            <w:tcBorders>
              <w:top w:val="nil"/>
              <w:left w:val="nil"/>
              <w:bottom w:val="single" w:color="000000" w:sz="4" w:space="0"/>
              <w:right w:val="single" w:color="000000" w:sz="4" w:space="0"/>
            </w:tcBorders>
            <w:shd w:val="clear" w:color="auto" w:fill="auto"/>
            <w:noWrap/>
            <w:vAlign w:val="center"/>
          </w:tcPr>
          <w:p w14:paraId="01DAA3E7">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0004FF1F">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3828CE88">
            <w:pPr>
              <w:jc w:val="right"/>
              <w:rPr>
                <w:rFonts w:ascii="宋体" w:hAnsi="宋体" w:cs="宋体"/>
                <w:color w:val="000000"/>
                <w:sz w:val="18"/>
                <w:szCs w:val="18"/>
              </w:rPr>
            </w:pPr>
          </w:p>
        </w:tc>
      </w:tr>
      <w:tr w14:paraId="19AA2424">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061AC15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三、国防支出</w:t>
            </w:r>
          </w:p>
        </w:tc>
        <w:tc>
          <w:tcPr>
            <w:tcW w:w="656" w:type="dxa"/>
            <w:tcBorders>
              <w:top w:val="nil"/>
              <w:left w:val="nil"/>
              <w:bottom w:val="single" w:color="000000" w:sz="4" w:space="0"/>
              <w:right w:val="single" w:color="000000" w:sz="4" w:space="0"/>
            </w:tcBorders>
            <w:shd w:val="clear" w:color="FFFFFF" w:fill="C0C0C0"/>
            <w:noWrap/>
            <w:vAlign w:val="center"/>
          </w:tcPr>
          <w:p w14:paraId="316CB50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34</w:t>
            </w:r>
          </w:p>
        </w:tc>
        <w:tc>
          <w:tcPr>
            <w:tcW w:w="1386" w:type="dxa"/>
            <w:tcBorders>
              <w:top w:val="nil"/>
              <w:left w:val="nil"/>
              <w:bottom w:val="single" w:color="000000" w:sz="4" w:space="0"/>
              <w:right w:val="single" w:color="000000" w:sz="4" w:space="0"/>
            </w:tcBorders>
            <w:shd w:val="clear" w:color="auto" w:fill="auto"/>
            <w:noWrap/>
            <w:vAlign w:val="center"/>
          </w:tcPr>
          <w:p w14:paraId="071C065E">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52A9499C">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3B71E030">
            <w:pPr>
              <w:jc w:val="right"/>
              <w:rPr>
                <w:rFonts w:ascii="宋体" w:hAnsi="宋体" w:cs="宋体"/>
                <w:color w:val="000000"/>
                <w:sz w:val="18"/>
                <w:szCs w:val="18"/>
              </w:rPr>
            </w:pPr>
          </w:p>
        </w:tc>
      </w:tr>
      <w:tr w14:paraId="7B3E68D5">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325C5EC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四、公共安全支出</w:t>
            </w:r>
          </w:p>
        </w:tc>
        <w:tc>
          <w:tcPr>
            <w:tcW w:w="656" w:type="dxa"/>
            <w:tcBorders>
              <w:top w:val="nil"/>
              <w:left w:val="nil"/>
              <w:bottom w:val="single" w:color="000000" w:sz="4" w:space="0"/>
              <w:right w:val="single" w:color="000000" w:sz="4" w:space="0"/>
            </w:tcBorders>
            <w:shd w:val="clear" w:color="FFFFFF" w:fill="C0C0C0"/>
            <w:noWrap/>
            <w:vAlign w:val="center"/>
          </w:tcPr>
          <w:p w14:paraId="00C9227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35</w:t>
            </w:r>
          </w:p>
        </w:tc>
        <w:tc>
          <w:tcPr>
            <w:tcW w:w="1386" w:type="dxa"/>
            <w:tcBorders>
              <w:top w:val="nil"/>
              <w:left w:val="nil"/>
              <w:bottom w:val="single" w:color="000000" w:sz="4" w:space="0"/>
              <w:right w:val="single" w:color="000000" w:sz="4" w:space="0"/>
            </w:tcBorders>
            <w:shd w:val="clear" w:color="auto" w:fill="auto"/>
            <w:noWrap/>
            <w:vAlign w:val="center"/>
          </w:tcPr>
          <w:p w14:paraId="79CFD454">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0D2E994F">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F21BE39">
            <w:pPr>
              <w:jc w:val="right"/>
              <w:rPr>
                <w:rFonts w:ascii="宋体" w:hAnsi="宋体" w:cs="宋体"/>
                <w:color w:val="000000"/>
                <w:sz w:val="18"/>
                <w:szCs w:val="18"/>
              </w:rPr>
            </w:pPr>
          </w:p>
        </w:tc>
      </w:tr>
      <w:tr w14:paraId="145D4672">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1D1E42F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五、教育支出</w:t>
            </w:r>
          </w:p>
        </w:tc>
        <w:tc>
          <w:tcPr>
            <w:tcW w:w="656" w:type="dxa"/>
            <w:tcBorders>
              <w:top w:val="nil"/>
              <w:left w:val="nil"/>
              <w:bottom w:val="single" w:color="000000" w:sz="4" w:space="0"/>
              <w:right w:val="single" w:color="000000" w:sz="4" w:space="0"/>
            </w:tcBorders>
            <w:shd w:val="clear" w:color="FFFFFF" w:fill="C0C0C0"/>
            <w:noWrap/>
            <w:vAlign w:val="center"/>
          </w:tcPr>
          <w:p w14:paraId="6240CE1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36</w:t>
            </w:r>
          </w:p>
        </w:tc>
        <w:tc>
          <w:tcPr>
            <w:tcW w:w="1386" w:type="dxa"/>
            <w:tcBorders>
              <w:top w:val="nil"/>
              <w:left w:val="nil"/>
              <w:bottom w:val="single" w:color="000000" w:sz="4" w:space="0"/>
              <w:right w:val="single" w:color="000000" w:sz="4" w:space="0"/>
            </w:tcBorders>
            <w:shd w:val="clear" w:color="auto" w:fill="auto"/>
            <w:noWrap/>
            <w:vAlign w:val="center"/>
          </w:tcPr>
          <w:p w14:paraId="5BB1316B">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49216AD4">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0235AD48">
            <w:pPr>
              <w:jc w:val="right"/>
              <w:rPr>
                <w:rFonts w:ascii="宋体" w:hAnsi="宋体" w:cs="宋体"/>
                <w:color w:val="000000"/>
                <w:sz w:val="18"/>
                <w:szCs w:val="18"/>
              </w:rPr>
            </w:pPr>
          </w:p>
        </w:tc>
      </w:tr>
      <w:tr w14:paraId="7A7D252C">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3037AD8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六、科学技术支出</w:t>
            </w:r>
          </w:p>
        </w:tc>
        <w:tc>
          <w:tcPr>
            <w:tcW w:w="656" w:type="dxa"/>
            <w:tcBorders>
              <w:top w:val="nil"/>
              <w:left w:val="nil"/>
              <w:bottom w:val="single" w:color="000000" w:sz="4" w:space="0"/>
              <w:right w:val="single" w:color="000000" w:sz="4" w:space="0"/>
            </w:tcBorders>
            <w:shd w:val="clear" w:color="FFFFFF" w:fill="C0C0C0"/>
            <w:noWrap/>
            <w:vAlign w:val="center"/>
          </w:tcPr>
          <w:p w14:paraId="2F173B2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37</w:t>
            </w:r>
          </w:p>
        </w:tc>
        <w:tc>
          <w:tcPr>
            <w:tcW w:w="1386" w:type="dxa"/>
            <w:tcBorders>
              <w:top w:val="nil"/>
              <w:left w:val="nil"/>
              <w:bottom w:val="single" w:color="000000" w:sz="4" w:space="0"/>
              <w:right w:val="single" w:color="000000" w:sz="4" w:space="0"/>
            </w:tcBorders>
            <w:shd w:val="clear" w:color="auto" w:fill="auto"/>
            <w:noWrap/>
            <w:vAlign w:val="center"/>
          </w:tcPr>
          <w:p w14:paraId="43425F3C">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5F1FA90">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3DDFAD26">
            <w:pPr>
              <w:jc w:val="right"/>
              <w:rPr>
                <w:rFonts w:ascii="宋体" w:hAnsi="宋体" w:cs="宋体"/>
                <w:color w:val="000000"/>
                <w:sz w:val="18"/>
                <w:szCs w:val="18"/>
              </w:rPr>
            </w:pPr>
          </w:p>
        </w:tc>
      </w:tr>
      <w:tr w14:paraId="12BEB77C">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6763FAA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七、文化旅游体育与传媒支出</w:t>
            </w:r>
          </w:p>
        </w:tc>
        <w:tc>
          <w:tcPr>
            <w:tcW w:w="656" w:type="dxa"/>
            <w:tcBorders>
              <w:top w:val="nil"/>
              <w:left w:val="nil"/>
              <w:bottom w:val="single" w:color="000000" w:sz="4" w:space="0"/>
              <w:right w:val="single" w:color="000000" w:sz="4" w:space="0"/>
            </w:tcBorders>
            <w:shd w:val="clear" w:color="FFFFFF" w:fill="C0C0C0"/>
            <w:noWrap/>
            <w:vAlign w:val="center"/>
          </w:tcPr>
          <w:p w14:paraId="742EF69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38</w:t>
            </w:r>
          </w:p>
        </w:tc>
        <w:tc>
          <w:tcPr>
            <w:tcW w:w="1386" w:type="dxa"/>
            <w:tcBorders>
              <w:top w:val="nil"/>
              <w:left w:val="nil"/>
              <w:bottom w:val="single" w:color="000000" w:sz="4" w:space="0"/>
              <w:right w:val="single" w:color="000000" w:sz="4" w:space="0"/>
            </w:tcBorders>
            <w:shd w:val="clear" w:color="auto" w:fill="auto"/>
            <w:noWrap/>
            <w:vAlign w:val="center"/>
          </w:tcPr>
          <w:p w14:paraId="0941195D">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69F3516B">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57896B56">
            <w:pPr>
              <w:jc w:val="right"/>
              <w:rPr>
                <w:rFonts w:ascii="宋体" w:hAnsi="宋体" w:cs="宋体"/>
                <w:color w:val="000000"/>
                <w:sz w:val="18"/>
                <w:szCs w:val="18"/>
              </w:rPr>
            </w:pPr>
          </w:p>
        </w:tc>
      </w:tr>
      <w:tr w14:paraId="194420A8">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37646A9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八、社会保障和就业支出</w:t>
            </w:r>
          </w:p>
        </w:tc>
        <w:tc>
          <w:tcPr>
            <w:tcW w:w="656" w:type="dxa"/>
            <w:tcBorders>
              <w:top w:val="nil"/>
              <w:left w:val="nil"/>
              <w:bottom w:val="single" w:color="000000" w:sz="4" w:space="0"/>
              <w:right w:val="single" w:color="000000" w:sz="4" w:space="0"/>
            </w:tcBorders>
            <w:shd w:val="clear" w:color="FFFFFF" w:fill="C0C0C0"/>
            <w:noWrap/>
            <w:vAlign w:val="center"/>
          </w:tcPr>
          <w:p w14:paraId="685A465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39</w:t>
            </w:r>
          </w:p>
        </w:tc>
        <w:tc>
          <w:tcPr>
            <w:tcW w:w="1386" w:type="dxa"/>
            <w:tcBorders>
              <w:top w:val="nil"/>
              <w:left w:val="nil"/>
              <w:bottom w:val="single" w:color="000000" w:sz="4" w:space="0"/>
              <w:right w:val="single" w:color="000000" w:sz="4" w:space="0"/>
            </w:tcBorders>
            <w:shd w:val="clear" w:color="auto" w:fill="auto"/>
            <w:noWrap/>
            <w:vAlign w:val="center"/>
          </w:tcPr>
          <w:p w14:paraId="3E8E86BB">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84297100.00</w:t>
            </w:r>
          </w:p>
        </w:tc>
        <w:tc>
          <w:tcPr>
            <w:tcW w:w="1386" w:type="dxa"/>
            <w:tcBorders>
              <w:top w:val="nil"/>
              <w:left w:val="nil"/>
              <w:bottom w:val="single" w:color="000000" w:sz="4" w:space="0"/>
              <w:right w:val="single" w:color="000000" w:sz="4" w:space="0"/>
            </w:tcBorders>
            <w:shd w:val="clear" w:color="auto" w:fill="auto"/>
            <w:noWrap/>
            <w:vAlign w:val="center"/>
          </w:tcPr>
          <w:p w14:paraId="5B219733">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78921980.80</w:t>
            </w:r>
          </w:p>
        </w:tc>
        <w:tc>
          <w:tcPr>
            <w:tcW w:w="1386" w:type="dxa"/>
            <w:tcBorders>
              <w:top w:val="nil"/>
              <w:left w:val="nil"/>
              <w:bottom w:val="single" w:color="000000" w:sz="4" w:space="0"/>
              <w:right w:val="single" w:color="000000" w:sz="4" w:space="0"/>
            </w:tcBorders>
            <w:shd w:val="clear" w:color="auto" w:fill="auto"/>
            <w:noWrap/>
            <w:vAlign w:val="center"/>
          </w:tcPr>
          <w:p w14:paraId="4F2B6D4F">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78712371.12</w:t>
            </w:r>
          </w:p>
        </w:tc>
      </w:tr>
      <w:tr w14:paraId="1E8C73DC">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7F8338E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九、卫生健康支出</w:t>
            </w:r>
          </w:p>
        </w:tc>
        <w:tc>
          <w:tcPr>
            <w:tcW w:w="656" w:type="dxa"/>
            <w:tcBorders>
              <w:top w:val="nil"/>
              <w:left w:val="nil"/>
              <w:bottom w:val="single" w:color="000000" w:sz="4" w:space="0"/>
              <w:right w:val="single" w:color="000000" w:sz="4" w:space="0"/>
            </w:tcBorders>
            <w:shd w:val="clear" w:color="FFFFFF" w:fill="C0C0C0"/>
            <w:noWrap/>
            <w:vAlign w:val="center"/>
          </w:tcPr>
          <w:p w14:paraId="277BBFD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40</w:t>
            </w:r>
          </w:p>
        </w:tc>
        <w:tc>
          <w:tcPr>
            <w:tcW w:w="1386" w:type="dxa"/>
            <w:tcBorders>
              <w:top w:val="nil"/>
              <w:left w:val="nil"/>
              <w:bottom w:val="single" w:color="000000" w:sz="4" w:space="0"/>
              <w:right w:val="single" w:color="000000" w:sz="4" w:space="0"/>
            </w:tcBorders>
            <w:shd w:val="clear" w:color="auto" w:fill="auto"/>
            <w:noWrap/>
            <w:vAlign w:val="center"/>
          </w:tcPr>
          <w:p w14:paraId="735197B9">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206000.00</w:t>
            </w:r>
          </w:p>
        </w:tc>
        <w:tc>
          <w:tcPr>
            <w:tcW w:w="1386" w:type="dxa"/>
            <w:tcBorders>
              <w:top w:val="nil"/>
              <w:left w:val="nil"/>
              <w:bottom w:val="single" w:color="000000" w:sz="4" w:space="0"/>
              <w:right w:val="single" w:color="000000" w:sz="4" w:space="0"/>
            </w:tcBorders>
            <w:shd w:val="clear" w:color="auto" w:fill="auto"/>
            <w:noWrap/>
            <w:vAlign w:val="center"/>
          </w:tcPr>
          <w:p w14:paraId="27F4A8BE">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210000.00</w:t>
            </w:r>
          </w:p>
        </w:tc>
        <w:tc>
          <w:tcPr>
            <w:tcW w:w="1386" w:type="dxa"/>
            <w:tcBorders>
              <w:top w:val="nil"/>
              <w:left w:val="nil"/>
              <w:bottom w:val="single" w:color="000000" w:sz="4" w:space="0"/>
              <w:right w:val="single" w:color="000000" w:sz="4" w:space="0"/>
            </w:tcBorders>
            <w:shd w:val="clear" w:color="auto" w:fill="auto"/>
            <w:noWrap/>
            <w:vAlign w:val="center"/>
          </w:tcPr>
          <w:p w14:paraId="38B21A6F">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206018.09</w:t>
            </w:r>
          </w:p>
        </w:tc>
      </w:tr>
      <w:tr w14:paraId="0252169D">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6EC5323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十、节能环保支出</w:t>
            </w:r>
          </w:p>
        </w:tc>
        <w:tc>
          <w:tcPr>
            <w:tcW w:w="656" w:type="dxa"/>
            <w:tcBorders>
              <w:top w:val="nil"/>
              <w:left w:val="nil"/>
              <w:bottom w:val="single" w:color="000000" w:sz="4" w:space="0"/>
              <w:right w:val="single" w:color="000000" w:sz="4" w:space="0"/>
            </w:tcBorders>
            <w:shd w:val="clear" w:color="FFFFFF" w:fill="C0C0C0"/>
            <w:noWrap/>
            <w:vAlign w:val="center"/>
          </w:tcPr>
          <w:p w14:paraId="4091D83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41</w:t>
            </w:r>
          </w:p>
        </w:tc>
        <w:tc>
          <w:tcPr>
            <w:tcW w:w="1386" w:type="dxa"/>
            <w:tcBorders>
              <w:top w:val="nil"/>
              <w:left w:val="nil"/>
              <w:bottom w:val="single" w:color="000000" w:sz="4" w:space="0"/>
              <w:right w:val="single" w:color="000000" w:sz="4" w:space="0"/>
            </w:tcBorders>
            <w:shd w:val="clear" w:color="auto" w:fill="auto"/>
            <w:noWrap/>
            <w:vAlign w:val="center"/>
          </w:tcPr>
          <w:p w14:paraId="7AF90604">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4D407376">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5C490D69">
            <w:pPr>
              <w:jc w:val="right"/>
              <w:rPr>
                <w:rFonts w:hint="eastAsia" w:ascii="宋体" w:hAnsi="宋体" w:eastAsia="Times New Roman" w:cs="宋体"/>
                <w:color w:val="000000"/>
                <w:kern w:val="2"/>
                <w:sz w:val="18"/>
                <w:szCs w:val="18"/>
                <w:lang w:val="en-US" w:eastAsia="zh-CN" w:bidi="ar-SA"/>
              </w:rPr>
            </w:pPr>
          </w:p>
        </w:tc>
      </w:tr>
      <w:tr w14:paraId="58CDA899">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724125B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十一、城乡社区支出</w:t>
            </w:r>
          </w:p>
        </w:tc>
        <w:tc>
          <w:tcPr>
            <w:tcW w:w="656" w:type="dxa"/>
            <w:tcBorders>
              <w:top w:val="nil"/>
              <w:left w:val="nil"/>
              <w:bottom w:val="single" w:color="000000" w:sz="4" w:space="0"/>
              <w:right w:val="single" w:color="000000" w:sz="4" w:space="0"/>
            </w:tcBorders>
            <w:shd w:val="clear" w:color="FFFFFF" w:fill="C0C0C0"/>
            <w:noWrap/>
            <w:vAlign w:val="center"/>
          </w:tcPr>
          <w:p w14:paraId="2D99837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42</w:t>
            </w:r>
          </w:p>
        </w:tc>
        <w:tc>
          <w:tcPr>
            <w:tcW w:w="1386" w:type="dxa"/>
            <w:tcBorders>
              <w:top w:val="nil"/>
              <w:left w:val="nil"/>
              <w:bottom w:val="single" w:color="000000" w:sz="4" w:space="0"/>
              <w:right w:val="single" w:color="000000" w:sz="4" w:space="0"/>
            </w:tcBorders>
            <w:shd w:val="clear" w:color="auto" w:fill="auto"/>
            <w:noWrap/>
            <w:vAlign w:val="center"/>
          </w:tcPr>
          <w:p w14:paraId="070E6078">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1411200.00</w:t>
            </w:r>
          </w:p>
        </w:tc>
        <w:tc>
          <w:tcPr>
            <w:tcW w:w="1386" w:type="dxa"/>
            <w:tcBorders>
              <w:top w:val="nil"/>
              <w:left w:val="nil"/>
              <w:bottom w:val="single" w:color="000000" w:sz="4" w:space="0"/>
              <w:right w:val="single" w:color="000000" w:sz="4" w:space="0"/>
            </w:tcBorders>
            <w:shd w:val="clear" w:color="auto" w:fill="auto"/>
            <w:noWrap/>
            <w:vAlign w:val="center"/>
          </w:tcPr>
          <w:p w14:paraId="3236FDB8">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2200000.00</w:t>
            </w:r>
          </w:p>
        </w:tc>
        <w:tc>
          <w:tcPr>
            <w:tcW w:w="1386" w:type="dxa"/>
            <w:tcBorders>
              <w:top w:val="nil"/>
              <w:left w:val="nil"/>
              <w:bottom w:val="single" w:color="000000" w:sz="4" w:space="0"/>
              <w:right w:val="single" w:color="000000" w:sz="4" w:space="0"/>
            </w:tcBorders>
            <w:shd w:val="clear" w:color="auto" w:fill="auto"/>
            <w:noWrap/>
            <w:vAlign w:val="center"/>
          </w:tcPr>
          <w:p w14:paraId="53C9F9AF">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2113300.00</w:t>
            </w:r>
          </w:p>
        </w:tc>
      </w:tr>
      <w:tr w14:paraId="147A971B">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0546B3C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十二、农林水支出</w:t>
            </w:r>
          </w:p>
        </w:tc>
        <w:tc>
          <w:tcPr>
            <w:tcW w:w="656" w:type="dxa"/>
            <w:tcBorders>
              <w:top w:val="nil"/>
              <w:left w:val="nil"/>
              <w:bottom w:val="single" w:color="000000" w:sz="4" w:space="0"/>
              <w:right w:val="single" w:color="000000" w:sz="4" w:space="0"/>
            </w:tcBorders>
            <w:shd w:val="clear" w:color="FFFFFF" w:fill="C0C0C0"/>
            <w:noWrap/>
            <w:vAlign w:val="center"/>
          </w:tcPr>
          <w:p w14:paraId="2985C6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43</w:t>
            </w:r>
          </w:p>
        </w:tc>
        <w:tc>
          <w:tcPr>
            <w:tcW w:w="1386" w:type="dxa"/>
            <w:tcBorders>
              <w:top w:val="nil"/>
              <w:left w:val="nil"/>
              <w:bottom w:val="single" w:color="000000" w:sz="4" w:space="0"/>
              <w:right w:val="single" w:color="000000" w:sz="4" w:space="0"/>
            </w:tcBorders>
            <w:shd w:val="clear" w:color="auto" w:fill="auto"/>
            <w:noWrap/>
            <w:vAlign w:val="center"/>
          </w:tcPr>
          <w:p w14:paraId="73D59162">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64D0DC56">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6FD875FE">
            <w:pPr>
              <w:jc w:val="right"/>
              <w:rPr>
                <w:rFonts w:ascii="宋体" w:hAnsi="宋体" w:cs="宋体"/>
                <w:color w:val="000000"/>
                <w:sz w:val="18"/>
                <w:szCs w:val="18"/>
              </w:rPr>
            </w:pPr>
          </w:p>
        </w:tc>
      </w:tr>
      <w:tr w14:paraId="559F1BA9">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5AD970A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十三、交通运输支出</w:t>
            </w:r>
          </w:p>
        </w:tc>
        <w:tc>
          <w:tcPr>
            <w:tcW w:w="656" w:type="dxa"/>
            <w:tcBorders>
              <w:top w:val="nil"/>
              <w:left w:val="nil"/>
              <w:bottom w:val="single" w:color="000000" w:sz="4" w:space="0"/>
              <w:right w:val="single" w:color="000000" w:sz="4" w:space="0"/>
            </w:tcBorders>
            <w:shd w:val="clear" w:color="FFFFFF" w:fill="C0C0C0"/>
            <w:noWrap/>
            <w:vAlign w:val="center"/>
          </w:tcPr>
          <w:p w14:paraId="758ABAD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44</w:t>
            </w:r>
          </w:p>
        </w:tc>
        <w:tc>
          <w:tcPr>
            <w:tcW w:w="1386" w:type="dxa"/>
            <w:tcBorders>
              <w:top w:val="nil"/>
              <w:left w:val="nil"/>
              <w:bottom w:val="single" w:color="000000" w:sz="4" w:space="0"/>
              <w:right w:val="single" w:color="000000" w:sz="4" w:space="0"/>
            </w:tcBorders>
            <w:shd w:val="clear" w:color="auto" w:fill="auto"/>
            <w:noWrap/>
            <w:vAlign w:val="center"/>
          </w:tcPr>
          <w:p w14:paraId="71D56D6E">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19913477">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59665B89">
            <w:pPr>
              <w:jc w:val="right"/>
              <w:rPr>
                <w:rFonts w:ascii="宋体" w:hAnsi="宋体" w:cs="宋体"/>
                <w:color w:val="000000"/>
                <w:sz w:val="18"/>
                <w:szCs w:val="18"/>
              </w:rPr>
            </w:pPr>
          </w:p>
        </w:tc>
      </w:tr>
      <w:tr w14:paraId="266FDB7E">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47C9867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十四、资源勘探工业信息等支出</w:t>
            </w:r>
          </w:p>
        </w:tc>
        <w:tc>
          <w:tcPr>
            <w:tcW w:w="656" w:type="dxa"/>
            <w:tcBorders>
              <w:top w:val="nil"/>
              <w:left w:val="nil"/>
              <w:bottom w:val="single" w:color="000000" w:sz="4" w:space="0"/>
              <w:right w:val="single" w:color="000000" w:sz="4" w:space="0"/>
            </w:tcBorders>
            <w:shd w:val="clear" w:color="FFFFFF" w:fill="C0C0C0"/>
            <w:noWrap/>
            <w:vAlign w:val="center"/>
          </w:tcPr>
          <w:p w14:paraId="55A22D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45</w:t>
            </w:r>
          </w:p>
        </w:tc>
        <w:tc>
          <w:tcPr>
            <w:tcW w:w="1386" w:type="dxa"/>
            <w:tcBorders>
              <w:top w:val="nil"/>
              <w:left w:val="nil"/>
              <w:bottom w:val="single" w:color="000000" w:sz="4" w:space="0"/>
              <w:right w:val="single" w:color="000000" w:sz="4" w:space="0"/>
            </w:tcBorders>
            <w:shd w:val="clear" w:color="auto" w:fill="auto"/>
            <w:noWrap/>
            <w:vAlign w:val="center"/>
          </w:tcPr>
          <w:p w14:paraId="0CA3C3E8">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4DAFD394">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441DBDA">
            <w:pPr>
              <w:jc w:val="right"/>
              <w:rPr>
                <w:rFonts w:ascii="宋体" w:hAnsi="宋体" w:cs="宋体"/>
                <w:color w:val="000000"/>
                <w:sz w:val="18"/>
                <w:szCs w:val="18"/>
              </w:rPr>
            </w:pPr>
          </w:p>
        </w:tc>
      </w:tr>
      <w:tr w14:paraId="055BE089">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52DA3D6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十五、商业服务业等支出</w:t>
            </w:r>
          </w:p>
        </w:tc>
        <w:tc>
          <w:tcPr>
            <w:tcW w:w="656" w:type="dxa"/>
            <w:tcBorders>
              <w:top w:val="nil"/>
              <w:left w:val="nil"/>
              <w:bottom w:val="single" w:color="000000" w:sz="4" w:space="0"/>
              <w:right w:val="single" w:color="000000" w:sz="4" w:space="0"/>
            </w:tcBorders>
            <w:shd w:val="clear" w:color="FFFFFF" w:fill="C0C0C0"/>
            <w:noWrap/>
            <w:vAlign w:val="center"/>
          </w:tcPr>
          <w:p w14:paraId="40CBABC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46</w:t>
            </w:r>
          </w:p>
        </w:tc>
        <w:tc>
          <w:tcPr>
            <w:tcW w:w="1386" w:type="dxa"/>
            <w:tcBorders>
              <w:top w:val="nil"/>
              <w:left w:val="nil"/>
              <w:bottom w:val="single" w:color="000000" w:sz="4" w:space="0"/>
              <w:right w:val="single" w:color="000000" w:sz="4" w:space="0"/>
            </w:tcBorders>
            <w:shd w:val="clear" w:color="auto" w:fill="auto"/>
            <w:noWrap/>
            <w:vAlign w:val="center"/>
          </w:tcPr>
          <w:p w14:paraId="2704070B">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D29072F">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4C516515">
            <w:pPr>
              <w:jc w:val="right"/>
              <w:rPr>
                <w:rFonts w:ascii="宋体" w:hAnsi="宋体" w:cs="宋体"/>
                <w:color w:val="000000"/>
                <w:sz w:val="18"/>
                <w:szCs w:val="18"/>
              </w:rPr>
            </w:pPr>
          </w:p>
        </w:tc>
      </w:tr>
      <w:tr w14:paraId="4FABB5EE">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5EDA36E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十六、金融支出</w:t>
            </w:r>
          </w:p>
        </w:tc>
        <w:tc>
          <w:tcPr>
            <w:tcW w:w="656" w:type="dxa"/>
            <w:tcBorders>
              <w:top w:val="nil"/>
              <w:left w:val="nil"/>
              <w:bottom w:val="single" w:color="000000" w:sz="4" w:space="0"/>
              <w:right w:val="single" w:color="000000" w:sz="4" w:space="0"/>
            </w:tcBorders>
            <w:shd w:val="clear" w:color="FFFFFF" w:fill="C0C0C0"/>
            <w:noWrap/>
            <w:vAlign w:val="center"/>
          </w:tcPr>
          <w:p w14:paraId="29783AE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47</w:t>
            </w:r>
          </w:p>
        </w:tc>
        <w:tc>
          <w:tcPr>
            <w:tcW w:w="1386" w:type="dxa"/>
            <w:tcBorders>
              <w:top w:val="nil"/>
              <w:left w:val="nil"/>
              <w:bottom w:val="single" w:color="000000" w:sz="4" w:space="0"/>
              <w:right w:val="single" w:color="000000" w:sz="4" w:space="0"/>
            </w:tcBorders>
            <w:shd w:val="clear" w:color="auto" w:fill="auto"/>
            <w:noWrap/>
            <w:vAlign w:val="center"/>
          </w:tcPr>
          <w:p w14:paraId="643E6BE6">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259121C">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072D390A">
            <w:pPr>
              <w:jc w:val="right"/>
              <w:rPr>
                <w:rFonts w:ascii="宋体" w:hAnsi="宋体" w:cs="宋体"/>
                <w:color w:val="000000"/>
                <w:sz w:val="18"/>
                <w:szCs w:val="18"/>
              </w:rPr>
            </w:pPr>
          </w:p>
        </w:tc>
      </w:tr>
      <w:tr w14:paraId="0272752B">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748C118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十七、援助其他地区支出</w:t>
            </w:r>
          </w:p>
        </w:tc>
        <w:tc>
          <w:tcPr>
            <w:tcW w:w="656" w:type="dxa"/>
            <w:tcBorders>
              <w:top w:val="nil"/>
              <w:left w:val="nil"/>
              <w:bottom w:val="single" w:color="000000" w:sz="4" w:space="0"/>
              <w:right w:val="single" w:color="000000" w:sz="4" w:space="0"/>
            </w:tcBorders>
            <w:shd w:val="clear" w:color="FFFFFF" w:fill="C0C0C0"/>
            <w:noWrap/>
            <w:vAlign w:val="center"/>
          </w:tcPr>
          <w:p w14:paraId="21A8CA4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48</w:t>
            </w:r>
          </w:p>
        </w:tc>
        <w:tc>
          <w:tcPr>
            <w:tcW w:w="1386" w:type="dxa"/>
            <w:tcBorders>
              <w:top w:val="nil"/>
              <w:left w:val="nil"/>
              <w:bottom w:val="single" w:color="000000" w:sz="4" w:space="0"/>
              <w:right w:val="single" w:color="000000" w:sz="4" w:space="0"/>
            </w:tcBorders>
            <w:shd w:val="clear" w:color="auto" w:fill="auto"/>
            <w:noWrap/>
            <w:vAlign w:val="center"/>
          </w:tcPr>
          <w:p w14:paraId="10F82C3A">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0A4C105A">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2DA74BE0">
            <w:pPr>
              <w:jc w:val="right"/>
              <w:rPr>
                <w:rFonts w:ascii="宋体" w:hAnsi="宋体" w:cs="宋体"/>
                <w:color w:val="000000"/>
                <w:sz w:val="18"/>
                <w:szCs w:val="18"/>
              </w:rPr>
            </w:pPr>
          </w:p>
        </w:tc>
      </w:tr>
      <w:tr w14:paraId="5988FF73">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675F450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十八、自然资源海洋气象等支出</w:t>
            </w:r>
          </w:p>
        </w:tc>
        <w:tc>
          <w:tcPr>
            <w:tcW w:w="656" w:type="dxa"/>
            <w:tcBorders>
              <w:top w:val="nil"/>
              <w:left w:val="nil"/>
              <w:bottom w:val="single" w:color="000000" w:sz="4" w:space="0"/>
              <w:right w:val="single" w:color="000000" w:sz="4" w:space="0"/>
            </w:tcBorders>
            <w:shd w:val="clear" w:color="FFFFFF" w:fill="C0C0C0"/>
            <w:noWrap/>
            <w:vAlign w:val="center"/>
          </w:tcPr>
          <w:p w14:paraId="20F881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49</w:t>
            </w:r>
          </w:p>
        </w:tc>
        <w:tc>
          <w:tcPr>
            <w:tcW w:w="1386" w:type="dxa"/>
            <w:tcBorders>
              <w:top w:val="nil"/>
              <w:left w:val="nil"/>
              <w:bottom w:val="single" w:color="000000" w:sz="4" w:space="0"/>
              <w:right w:val="single" w:color="000000" w:sz="4" w:space="0"/>
            </w:tcBorders>
            <w:shd w:val="clear" w:color="auto" w:fill="auto"/>
            <w:noWrap/>
            <w:vAlign w:val="center"/>
          </w:tcPr>
          <w:p w14:paraId="3D049F89">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566E0A3B">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8449DD8">
            <w:pPr>
              <w:jc w:val="right"/>
              <w:rPr>
                <w:rFonts w:ascii="宋体" w:hAnsi="宋体" w:cs="宋体"/>
                <w:color w:val="000000"/>
                <w:sz w:val="18"/>
                <w:szCs w:val="18"/>
              </w:rPr>
            </w:pPr>
          </w:p>
        </w:tc>
      </w:tr>
      <w:tr w14:paraId="02D6C432">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1D06697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十九、住房保障支出</w:t>
            </w:r>
          </w:p>
        </w:tc>
        <w:tc>
          <w:tcPr>
            <w:tcW w:w="656" w:type="dxa"/>
            <w:tcBorders>
              <w:top w:val="nil"/>
              <w:left w:val="nil"/>
              <w:bottom w:val="single" w:color="000000" w:sz="4" w:space="0"/>
              <w:right w:val="single" w:color="000000" w:sz="4" w:space="0"/>
            </w:tcBorders>
            <w:shd w:val="clear" w:color="FFFFFF" w:fill="C0C0C0"/>
            <w:noWrap/>
            <w:vAlign w:val="center"/>
          </w:tcPr>
          <w:p w14:paraId="58D20B4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50</w:t>
            </w:r>
          </w:p>
        </w:tc>
        <w:tc>
          <w:tcPr>
            <w:tcW w:w="1386" w:type="dxa"/>
            <w:tcBorders>
              <w:top w:val="nil"/>
              <w:left w:val="nil"/>
              <w:bottom w:val="single" w:color="000000" w:sz="4" w:space="0"/>
              <w:right w:val="single" w:color="000000" w:sz="4" w:space="0"/>
            </w:tcBorders>
            <w:shd w:val="clear" w:color="auto" w:fill="auto"/>
            <w:noWrap/>
            <w:vAlign w:val="center"/>
          </w:tcPr>
          <w:p w14:paraId="2B6C9179">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284200.00</w:t>
            </w:r>
          </w:p>
        </w:tc>
        <w:tc>
          <w:tcPr>
            <w:tcW w:w="1386" w:type="dxa"/>
            <w:tcBorders>
              <w:top w:val="nil"/>
              <w:left w:val="nil"/>
              <w:bottom w:val="single" w:color="000000" w:sz="4" w:space="0"/>
              <w:right w:val="single" w:color="000000" w:sz="4" w:space="0"/>
            </w:tcBorders>
            <w:shd w:val="clear" w:color="auto" w:fill="auto"/>
            <w:noWrap/>
            <w:vAlign w:val="center"/>
          </w:tcPr>
          <w:p w14:paraId="56892919">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290000.00</w:t>
            </w:r>
          </w:p>
        </w:tc>
        <w:tc>
          <w:tcPr>
            <w:tcW w:w="1386" w:type="dxa"/>
            <w:tcBorders>
              <w:top w:val="nil"/>
              <w:left w:val="nil"/>
              <w:bottom w:val="single" w:color="000000" w:sz="4" w:space="0"/>
              <w:right w:val="single" w:color="000000" w:sz="4" w:space="0"/>
            </w:tcBorders>
            <w:shd w:val="clear" w:color="auto" w:fill="auto"/>
            <w:noWrap/>
            <w:vAlign w:val="center"/>
          </w:tcPr>
          <w:p w14:paraId="47B7E650">
            <w:pPr>
              <w:keepNext w:val="0"/>
              <w:keepLines w:val="0"/>
              <w:widowControl/>
              <w:suppressLineNumbers w:val="0"/>
              <w:wordWrap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 xml:space="preserve">284162.88 </w:t>
            </w:r>
          </w:p>
        </w:tc>
      </w:tr>
      <w:tr w14:paraId="378AF86C">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186352B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二十、粮油物资储备支出</w:t>
            </w:r>
          </w:p>
        </w:tc>
        <w:tc>
          <w:tcPr>
            <w:tcW w:w="656" w:type="dxa"/>
            <w:tcBorders>
              <w:top w:val="nil"/>
              <w:left w:val="nil"/>
              <w:bottom w:val="single" w:color="000000" w:sz="4" w:space="0"/>
              <w:right w:val="single" w:color="000000" w:sz="4" w:space="0"/>
            </w:tcBorders>
            <w:shd w:val="clear" w:color="FFFFFF" w:fill="C0C0C0"/>
            <w:noWrap/>
            <w:vAlign w:val="center"/>
          </w:tcPr>
          <w:p w14:paraId="1387FF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51</w:t>
            </w:r>
          </w:p>
        </w:tc>
        <w:tc>
          <w:tcPr>
            <w:tcW w:w="1386" w:type="dxa"/>
            <w:tcBorders>
              <w:top w:val="nil"/>
              <w:left w:val="nil"/>
              <w:bottom w:val="single" w:color="000000" w:sz="4" w:space="0"/>
              <w:right w:val="single" w:color="000000" w:sz="4" w:space="0"/>
            </w:tcBorders>
            <w:shd w:val="clear" w:color="auto" w:fill="auto"/>
            <w:noWrap/>
            <w:vAlign w:val="center"/>
          </w:tcPr>
          <w:p w14:paraId="5681C427">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25D091F1">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42ACE644">
            <w:pPr>
              <w:jc w:val="right"/>
              <w:rPr>
                <w:rFonts w:hint="eastAsia" w:ascii="宋体" w:hAnsi="宋体" w:eastAsia="Times New Roman" w:cs="宋体"/>
                <w:color w:val="000000"/>
                <w:kern w:val="2"/>
                <w:sz w:val="18"/>
                <w:szCs w:val="18"/>
                <w:lang w:val="en-US" w:eastAsia="zh-CN" w:bidi="ar-SA"/>
              </w:rPr>
            </w:pPr>
          </w:p>
        </w:tc>
      </w:tr>
      <w:tr w14:paraId="71C75AB9">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63FCE28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二十一、国有资本经营预算支出</w:t>
            </w:r>
          </w:p>
        </w:tc>
        <w:tc>
          <w:tcPr>
            <w:tcW w:w="656" w:type="dxa"/>
            <w:tcBorders>
              <w:top w:val="nil"/>
              <w:left w:val="nil"/>
              <w:bottom w:val="single" w:color="000000" w:sz="4" w:space="0"/>
              <w:right w:val="single" w:color="000000" w:sz="4" w:space="0"/>
            </w:tcBorders>
            <w:shd w:val="clear" w:color="FFFFFF" w:fill="C0C0C0"/>
            <w:noWrap/>
            <w:vAlign w:val="center"/>
          </w:tcPr>
          <w:p w14:paraId="0C5DA1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52</w:t>
            </w:r>
          </w:p>
        </w:tc>
        <w:tc>
          <w:tcPr>
            <w:tcW w:w="1386" w:type="dxa"/>
            <w:tcBorders>
              <w:top w:val="nil"/>
              <w:left w:val="nil"/>
              <w:bottom w:val="single" w:color="000000" w:sz="4" w:space="0"/>
              <w:right w:val="single" w:color="000000" w:sz="4" w:space="0"/>
            </w:tcBorders>
            <w:shd w:val="clear" w:color="auto" w:fill="auto"/>
            <w:noWrap/>
            <w:vAlign w:val="center"/>
          </w:tcPr>
          <w:p w14:paraId="5B263B3A">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0B8775B7">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1451314C">
            <w:pPr>
              <w:jc w:val="right"/>
              <w:rPr>
                <w:rFonts w:hint="eastAsia" w:ascii="宋体" w:hAnsi="宋体" w:eastAsia="Times New Roman" w:cs="宋体"/>
                <w:color w:val="000000"/>
                <w:kern w:val="2"/>
                <w:sz w:val="18"/>
                <w:szCs w:val="18"/>
                <w:lang w:val="en-US" w:eastAsia="zh-CN" w:bidi="ar-SA"/>
              </w:rPr>
            </w:pPr>
          </w:p>
        </w:tc>
      </w:tr>
      <w:tr w14:paraId="69BA41DD">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0C1F67D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二十二、灾害防治及应急管理支出</w:t>
            </w:r>
          </w:p>
        </w:tc>
        <w:tc>
          <w:tcPr>
            <w:tcW w:w="656" w:type="dxa"/>
            <w:tcBorders>
              <w:top w:val="nil"/>
              <w:left w:val="nil"/>
              <w:bottom w:val="single" w:color="000000" w:sz="4" w:space="0"/>
              <w:right w:val="single" w:color="000000" w:sz="4" w:space="0"/>
            </w:tcBorders>
            <w:shd w:val="clear" w:color="FFFFFF" w:fill="C0C0C0"/>
            <w:noWrap/>
            <w:vAlign w:val="center"/>
          </w:tcPr>
          <w:p w14:paraId="2DA0FD2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53</w:t>
            </w:r>
          </w:p>
        </w:tc>
        <w:tc>
          <w:tcPr>
            <w:tcW w:w="1386" w:type="dxa"/>
            <w:tcBorders>
              <w:top w:val="nil"/>
              <w:left w:val="nil"/>
              <w:bottom w:val="single" w:color="000000" w:sz="4" w:space="0"/>
              <w:right w:val="single" w:color="000000" w:sz="4" w:space="0"/>
            </w:tcBorders>
            <w:shd w:val="clear" w:color="auto" w:fill="auto"/>
            <w:noWrap/>
            <w:vAlign w:val="center"/>
          </w:tcPr>
          <w:p w14:paraId="24CF0C7A">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001D63E1">
            <w:pPr>
              <w:jc w:val="right"/>
              <w:rPr>
                <w:rFonts w:hint="eastAsia" w:ascii="宋体" w:hAnsi="宋体" w:eastAsia="Times New Roman" w:cs="宋体"/>
                <w:color w:val="000000"/>
                <w:kern w:val="2"/>
                <w:sz w:val="18"/>
                <w:szCs w:val="18"/>
                <w:lang w:val="en-US" w:eastAsia="zh-CN" w:bidi="ar-SA"/>
              </w:rPr>
            </w:pPr>
          </w:p>
        </w:tc>
        <w:tc>
          <w:tcPr>
            <w:tcW w:w="1386" w:type="dxa"/>
            <w:tcBorders>
              <w:top w:val="nil"/>
              <w:left w:val="nil"/>
              <w:bottom w:val="single" w:color="000000" w:sz="4" w:space="0"/>
              <w:right w:val="single" w:color="000000" w:sz="4" w:space="0"/>
            </w:tcBorders>
            <w:shd w:val="clear" w:color="auto" w:fill="auto"/>
            <w:noWrap/>
            <w:vAlign w:val="center"/>
          </w:tcPr>
          <w:p w14:paraId="092E2A3E">
            <w:pPr>
              <w:jc w:val="right"/>
              <w:rPr>
                <w:rFonts w:hint="eastAsia" w:ascii="宋体" w:hAnsi="宋体" w:eastAsia="Times New Roman" w:cs="宋体"/>
                <w:color w:val="000000"/>
                <w:kern w:val="2"/>
                <w:sz w:val="18"/>
                <w:szCs w:val="18"/>
                <w:lang w:val="en-US" w:eastAsia="zh-CN" w:bidi="ar-SA"/>
              </w:rPr>
            </w:pPr>
          </w:p>
        </w:tc>
      </w:tr>
      <w:tr w14:paraId="7A2969E9">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2453EED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二十三、其他支出</w:t>
            </w:r>
          </w:p>
        </w:tc>
        <w:tc>
          <w:tcPr>
            <w:tcW w:w="656" w:type="dxa"/>
            <w:tcBorders>
              <w:top w:val="nil"/>
              <w:left w:val="nil"/>
              <w:bottom w:val="single" w:color="000000" w:sz="4" w:space="0"/>
              <w:right w:val="single" w:color="000000" w:sz="4" w:space="0"/>
            </w:tcBorders>
            <w:shd w:val="clear" w:color="FFFFFF" w:fill="C0C0C0"/>
            <w:noWrap/>
            <w:vAlign w:val="center"/>
          </w:tcPr>
          <w:p w14:paraId="75F40C4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54</w:t>
            </w:r>
          </w:p>
        </w:tc>
        <w:tc>
          <w:tcPr>
            <w:tcW w:w="1386" w:type="dxa"/>
            <w:tcBorders>
              <w:top w:val="nil"/>
              <w:left w:val="nil"/>
              <w:bottom w:val="single" w:color="000000" w:sz="4" w:space="0"/>
              <w:right w:val="single" w:color="000000" w:sz="4" w:space="0"/>
            </w:tcBorders>
            <w:shd w:val="clear" w:color="auto" w:fill="auto"/>
            <w:noWrap/>
            <w:vAlign w:val="center"/>
          </w:tcPr>
          <w:p w14:paraId="6088C035">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2239400.00</w:t>
            </w:r>
          </w:p>
        </w:tc>
        <w:tc>
          <w:tcPr>
            <w:tcW w:w="1386" w:type="dxa"/>
            <w:tcBorders>
              <w:top w:val="nil"/>
              <w:left w:val="nil"/>
              <w:bottom w:val="single" w:color="000000" w:sz="4" w:space="0"/>
              <w:right w:val="single" w:color="000000" w:sz="4" w:space="0"/>
            </w:tcBorders>
            <w:shd w:val="clear" w:color="auto" w:fill="auto"/>
            <w:noWrap/>
            <w:vAlign w:val="center"/>
          </w:tcPr>
          <w:p w14:paraId="76461E6F">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5000000.00</w:t>
            </w:r>
          </w:p>
        </w:tc>
        <w:tc>
          <w:tcPr>
            <w:tcW w:w="1386" w:type="dxa"/>
            <w:tcBorders>
              <w:top w:val="nil"/>
              <w:left w:val="nil"/>
              <w:bottom w:val="single" w:color="000000" w:sz="4" w:space="0"/>
              <w:right w:val="single" w:color="000000" w:sz="4" w:space="0"/>
            </w:tcBorders>
            <w:shd w:val="clear" w:color="auto" w:fill="auto"/>
            <w:noWrap/>
            <w:vAlign w:val="center"/>
          </w:tcPr>
          <w:p w14:paraId="3AB569C4">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4998849.68</w:t>
            </w:r>
          </w:p>
        </w:tc>
      </w:tr>
      <w:tr w14:paraId="0F0CCBEB">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53FB7CE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二十四、债务还本支出</w:t>
            </w:r>
          </w:p>
        </w:tc>
        <w:tc>
          <w:tcPr>
            <w:tcW w:w="656" w:type="dxa"/>
            <w:tcBorders>
              <w:top w:val="nil"/>
              <w:left w:val="nil"/>
              <w:bottom w:val="single" w:color="000000" w:sz="4" w:space="0"/>
              <w:right w:val="single" w:color="000000" w:sz="4" w:space="0"/>
            </w:tcBorders>
            <w:shd w:val="clear" w:color="FFFFFF" w:fill="C0C0C0"/>
            <w:noWrap/>
            <w:vAlign w:val="center"/>
          </w:tcPr>
          <w:p w14:paraId="403C034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55</w:t>
            </w:r>
          </w:p>
        </w:tc>
        <w:tc>
          <w:tcPr>
            <w:tcW w:w="1386" w:type="dxa"/>
            <w:tcBorders>
              <w:top w:val="nil"/>
              <w:left w:val="nil"/>
              <w:bottom w:val="single" w:color="000000" w:sz="4" w:space="0"/>
              <w:right w:val="single" w:color="000000" w:sz="4" w:space="0"/>
            </w:tcBorders>
            <w:shd w:val="clear" w:color="auto" w:fill="auto"/>
            <w:noWrap/>
            <w:vAlign w:val="center"/>
          </w:tcPr>
          <w:p w14:paraId="015FA3EE">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72BF2F7C">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5A1F81F1">
            <w:pPr>
              <w:jc w:val="right"/>
              <w:rPr>
                <w:rFonts w:ascii="宋体" w:hAnsi="宋体" w:cs="宋体"/>
                <w:color w:val="000000"/>
                <w:sz w:val="18"/>
                <w:szCs w:val="18"/>
              </w:rPr>
            </w:pPr>
          </w:p>
        </w:tc>
      </w:tr>
      <w:tr w14:paraId="3D5338C5">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18E3388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二十五、债务付息支出</w:t>
            </w:r>
          </w:p>
        </w:tc>
        <w:tc>
          <w:tcPr>
            <w:tcW w:w="656" w:type="dxa"/>
            <w:tcBorders>
              <w:top w:val="nil"/>
              <w:left w:val="nil"/>
              <w:bottom w:val="single" w:color="000000" w:sz="4" w:space="0"/>
              <w:right w:val="single" w:color="000000" w:sz="4" w:space="0"/>
            </w:tcBorders>
            <w:shd w:val="clear" w:color="FFFFFF" w:fill="C0C0C0"/>
            <w:noWrap/>
            <w:vAlign w:val="center"/>
          </w:tcPr>
          <w:p w14:paraId="3BEE2DF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56</w:t>
            </w:r>
          </w:p>
        </w:tc>
        <w:tc>
          <w:tcPr>
            <w:tcW w:w="1386" w:type="dxa"/>
            <w:tcBorders>
              <w:top w:val="nil"/>
              <w:left w:val="nil"/>
              <w:bottom w:val="single" w:color="000000" w:sz="4" w:space="0"/>
              <w:right w:val="single" w:color="000000" w:sz="4" w:space="0"/>
            </w:tcBorders>
            <w:shd w:val="clear" w:color="auto" w:fill="auto"/>
            <w:noWrap/>
            <w:vAlign w:val="center"/>
          </w:tcPr>
          <w:p w14:paraId="2341AC86">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3745C0C6">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1DFCF02B">
            <w:pPr>
              <w:jc w:val="right"/>
              <w:rPr>
                <w:rFonts w:ascii="宋体" w:hAnsi="宋体" w:cs="宋体"/>
                <w:color w:val="000000"/>
                <w:sz w:val="18"/>
                <w:szCs w:val="18"/>
              </w:rPr>
            </w:pPr>
          </w:p>
        </w:tc>
      </w:tr>
      <w:tr w14:paraId="22E844CF">
        <w:tblPrEx>
          <w:tblCellMar>
            <w:top w:w="0" w:type="dxa"/>
            <w:left w:w="108" w:type="dxa"/>
            <w:bottom w:w="0" w:type="dxa"/>
            <w:right w:w="108" w:type="dxa"/>
          </w:tblCellMar>
        </w:tblPrEx>
        <w:trPr>
          <w:trHeight w:val="308" w:hRule="atLeast"/>
        </w:trPr>
        <w:tc>
          <w:tcPr>
            <w:tcW w:w="3516" w:type="dxa"/>
            <w:tcBorders>
              <w:top w:val="nil"/>
              <w:left w:val="nil"/>
              <w:bottom w:val="single" w:color="000000" w:sz="4" w:space="0"/>
              <w:right w:val="single" w:color="000000" w:sz="4" w:space="0"/>
            </w:tcBorders>
            <w:shd w:val="clear" w:color="FFFFFF" w:fill="C0C0C0"/>
            <w:noWrap/>
            <w:vAlign w:val="center"/>
          </w:tcPr>
          <w:p w14:paraId="2812E82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二十六、抗疫特别国债安排的支出</w:t>
            </w:r>
          </w:p>
        </w:tc>
        <w:tc>
          <w:tcPr>
            <w:tcW w:w="656" w:type="dxa"/>
            <w:tcBorders>
              <w:top w:val="nil"/>
              <w:left w:val="nil"/>
              <w:bottom w:val="single" w:color="000000" w:sz="4" w:space="0"/>
              <w:right w:val="single" w:color="000000" w:sz="4" w:space="0"/>
            </w:tcBorders>
            <w:shd w:val="clear" w:color="FFFFFF" w:fill="C0C0C0"/>
            <w:noWrap/>
            <w:vAlign w:val="center"/>
          </w:tcPr>
          <w:p w14:paraId="55D3577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57</w:t>
            </w:r>
          </w:p>
        </w:tc>
        <w:tc>
          <w:tcPr>
            <w:tcW w:w="1386" w:type="dxa"/>
            <w:tcBorders>
              <w:top w:val="nil"/>
              <w:left w:val="nil"/>
              <w:bottom w:val="single" w:color="000000" w:sz="4" w:space="0"/>
              <w:right w:val="single" w:color="000000" w:sz="4" w:space="0"/>
            </w:tcBorders>
            <w:shd w:val="clear" w:color="auto" w:fill="auto"/>
            <w:noWrap/>
            <w:vAlign w:val="center"/>
          </w:tcPr>
          <w:p w14:paraId="2CC5F9CF">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3C304D40">
            <w:pPr>
              <w:jc w:val="right"/>
              <w:rPr>
                <w:rFonts w:ascii="宋体" w:hAnsi="宋体" w:cs="宋体"/>
                <w:color w:val="000000"/>
                <w:sz w:val="18"/>
                <w:szCs w:val="18"/>
              </w:rPr>
            </w:pPr>
          </w:p>
        </w:tc>
        <w:tc>
          <w:tcPr>
            <w:tcW w:w="1386" w:type="dxa"/>
            <w:tcBorders>
              <w:top w:val="nil"/>
              <w:left w:val="nil"/>
              <w:bottom w:val="single" w:color="000000" w:sz="4" w:space="0"/>
              <w:right w:val="single" w:color="000000" w:sz="4" w:space="0"/>
            </w:tcBorders>
            <w:shd w:val="clear" w:color="auto" w:fill="auto"/>
            <w:noWrap/>
            <w:vAlign w:val="center"/>
          </w:tcPr>
          <w:p w14:paraId="4CEB4E04">
            <w:pPr>
              <w:jc w:val="right"/>
              <w:rPr>
                <w:rFonts w:ascii="宋体" w:hAnsi="宋体" w:cs="宋体"/>
                <w:color w:val="000000"/>
                <w:sz w:val="18"/>
                <w:szCs w:val="18"/>
              </w:rPr>
            </w:pPr>
          </w:p>
        </w:tc>
      </w:tr>
    </w:tbl>
    <w:p w14:paraId="4346386D">
      <w:pPr>
        <w:snapToGrid w:val="0"/>
        <w:rPr>
          <w:rFonts w:ascii="仿宋_GB2312" w:hAnsi="仿宋" w:eastAsia="仿宋_GB2312"/>
          <w:sz w:val="32"/>
          <w:szCs w:val="32"/>
        </w:rPr>
      </w:pPr>
    </w:p>
    <w:p w14:paraId="5D105E2E">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（2）差异原因分析。差异较大的应分析到具体收入支出功能科目和具体单位。</w:t>
      </w:r>
    </w:p>
    <w:p w14:paraId="23DB322C">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本年度收入决算数</w:t>
      </w:r>
      <w:r>
        <w:rPr>
          <w:rFonts w:hint="eastAsia" w:ascii="仿宋_GB2312" w:hAnsi="仿宋" w:eastAsia="仿宋_GB2312"/>
          <w:sz w:val="32"/>
          <w:szCs w:val="32"/>
          <w:lang w:val="en-US" w:eastAsia="zh-CN"/>
        </w:rPr>
        <w:t>8632.4</w:t>
      </w:r>
      <w:r>
        <w:rPr>
          <w:rFonts w:hint="eastAsia" w:ascii="仿宋_GB2312" w:hAnsi="仿宋" w:eastAsia="仿宋_GB2312"/>
          <w:sz w:val="32"/>
          <w:szCs w:val="32"/>
        </w:rPr>
        <w:t>万元，比年初预算数</w:t>
      </w:r>
      <w:r>
        <w:rPr>
          <w:rFonts w:hint="eastAsia" w:ascii="仿宋_GB2312" w:hAnsi="仿宋" w:eastAsia="仿宋_GB2312"/>
          <w:sz w:val="32"/>
          <w:szCs w:val="32"/>
          <w:lang w:val="en-US" w:eastAsia="zh-CN"/>
        </w:rPr>
        <w:t>8843.79</w:t>
      </w:r>
      <w:r>
        <w:rPr>
          <w:rFonts w:hint="eastAsia" w:ascii="仿宋_GB2312" w:hAnsi="仿宋" w:eastAsia="仿宋_GB2312"/>
          <w:sz w:val="32"/>
          <w:szCs w:val="32"/>
        </w:rPr>
        <w:t>万元</w:t>
      </w:r>
      <w:r>
        <w:rPr>
          <w:rFonts w:hint="eastAsia" w:ascii="仿宋_GB2312" w:hAnsi="仿宋" w:eastAsia="仿宋_GB2312"/>
          <w:sz w:val="32"/>
          <w:szCs w:val="32"/>
          <w:lang w:eastAsia="zh-CN"/>
        </w:rPr>
        <w:t>减少了</w:t>
      </w:r>
      <w:r>
        <w:rPr>
          <w:rFonts w:hint="eastAsia" w:ascii="仿宋_GB2312" w:hAnsi="仿宋" w:eastAsia="仿宋_GB2312"/>
          <w:sz w:val="32"/>
          <w:szCs w:val="32"/>
          <w:lang w:val="en-US" w:eastAsia="zh-CN"/>
        </w:rPr>
        <w:t>211.39</w:t>
      </w:r>
      <w:r>
        <w:rPr>
          <w:rFonts w:hint="eastAsia" w:ascii="仿宋_GB2312" w:hAnsi="仿宋" w:eastAsia="仿宋_GB2312"/>
          <w:sz w:val="32"/>
          <w:szCs w:val="32"/>
        </w:rPr>
        <w:t>万元，增加的主要原因是</w:t>
      </w:r>
      <w:r>
        <w:rPr>
          <w:rFonts w:hint="eastAsia" w:ascii="仿宋_GB2312" w:hAnsi="仿宋" w:eastAsia="仿宋_GB2312" w:cs="仿宋"/>
          <w:color w:val="000000"/>
          <w:sz w:val="32"/>
          <w:szCs w:val="32"/>
          <w:lang w:eastAsia="zh-CN"/>
        </w:rPr>
        <w:t>减少</w:t>
      </w:r>
      <w:r>
        <w:rPr>
          <w:rFonts w:hint="eastAsia" w:ascii="仿宋_GB2312" w:hAnsi="仿宋" w:eastAsia="仿宋_GB2312" w:cs="仿宋"/>
          <w:color w:val="000000"/>
          <w:sz w:val="32"/>
          <w:szCs w:val="32"/>
          <w:lang w:val="en-US" w:eastAsia="zh-CN"/>
        </w:rPr>
        <w:t xml:space="preserve">                                                                                                                                                            </w:t>
      </w:r>
      <w:r>
        <w:rPr>
          <w:rFonts w:hint="eastAsia" w:ascii="仿宋_GB2312" w:hAnsi="仿宋" w:eastAsia="仿宋_GB2312" w:cs="仿宋"/>
          <w:color w:val="000000"/>
          <w:sz w:val="32"/>
          <w:szCs w:val="32"/>
          <w:lang w:eastAsia="zh-CN"/>
        </w:rPr>
        <w:t>了上级补助资金</w:t>
      </w:r>
      <w:r>
        <w:rPr>
          <w:rFonts w:hint="eastAsia" w:ascii="仿宋_GB2312" w:hAnsi="仿宋" w:eastAsia="仿宋_GB2312"/>
          <w:sz w:val="32"/>
          <w:szCs w:val="32"/>
        </w:rPr>
        <w:t>。一般公共预算财政拨款收入决算数</w:t>
      </w:r>
      <w:r>
        <w:rPr>
          <w:rFonts w:hint="eastAsia" w:ascii="仿宋_GB2312" w:hAnsi="仿宋" w:eastAsia="仿宋_GB2312"/>
          <w:sz w:val="32"/>
          <w:szCs w:val="32"/>
          <w:lang w:val="en-US" w:eastAsia="zh-CN"/>
        </w:rPr>
        <w:t>7878.04</w:t>
      </w:r>
      <w:r>
        <w:rPr>
          <w:rFonts w:hint="eastAsia" w:ascii="仿宋_GB2312" w:hAnsi="仿宋" w:eastAsia="仿宋_GB2312"/>
          <w:sz w:val="32"/>
          <w:szCs w:val="32"/>
        </w:rPr>
        <w:t>万元，比年初预算数</w:t>
      </w:r>
      <w:r>
        <w:rPr>
          <w:rFonts w:hint="eastAsia" w:ascii="仿宋_GB2312" w:hAnsi="仿宋" w:eastAsia="仿宋_GB2312"/>
          <w:sz w:val="32"/>
          <w:szCs w:val="32"/>
          <w:lang w:val="en-US" w:eastAsia="zh-CN"/>
        </w:rPr>
        <w:t>8478.73</w:t>
      </w:r>
      <w:r>
        <w:rPr>
          <w:rFonts w:hint="eastAsia" w:ascii="仿宋_GB2312" w:hAnsi="仿宋" w:eastAsia="仿宋_GB2312"/>
          <w:sz w:val="32"/>
          <w:szCs w:val="32"/>
        </w:rPr>
        <w:t>万元</w:t>
      </w:r>
      <w:r>
        <w:rPr>
          <w:rFonts w:hint="eastAsia" w:ascii="仿宋_GB2312" w:hAnsi="仿宋" w:eastAsia="仿宋_GB2312"/>
          <w:sz w:val="32"/>
          <w:szCs w:val="32"/>
          <w:lang w:eastAsia="zh-CN"/>
        </w:rPr>
        <w:t>减少了</w:t>
      </w:r>
      <w:r>
        <w:rPr>
          <w:rFonts w:hint="eastAsia" w:ascii="仿宋_GB2312" w:hAnsi="仿宋" w:eastAsia="仿宋_GB2312"/>
          <w:sz w:val="32"/>
          <w:szCs w:val="32"/>
          <w:lang w:val="en-US" w:eastAsia="zh-CN"/>
        </w:rPr>
        <w:t>600.69</w:t>
      </w:r>
      <w:r>
        <w:rPr>
          <w:rFonts w:hint="eastAsia" w:ascii="仿宋_GB2312" w:hAnsi="仿宋" w:eastAsia="仿宋_GB2312"/>
          <w:sz w:val="32"/>
          <w:szCs w:val="32"/>
        </w:rPr>
        <w:t>万元，占比</w:t>
      </w:r>
      <w:r>
        <w:rPr>
          <w:rFonts w:hint="eastAsia" w:ascii="仿宋_GB2312" w:hAnsi="仿宋" w:eastAsia="仿宋_GB2312"/>
          <w:sz w:val="32"/>
          <w:szCs w:val="32"/>
          <w:lang w:val="en-US" w:eastAsia="zh-CN"/>
        </w:rPr>
        <w:t>7.08</w:t>
      </w:r>
      <w:r>
        <w:rPr>
          <w:rFonts w:hint="eastAsia" w:ascii="仿宋_GB2312" w:hAnsi="仿宋" w:eastAsia="仿宋_GB2312"/>
          <w:sz w:val="32"/>
          <w:szCs w:val="32"/>
        </w:rPr>
        <w:t>%，变动主要原因是上级专项资金</w:t>
      </w:r>
      <w:r>
        <w:rPr>
          <w:rFonts w:hint="eastAsia" w:ascii="仿宋_GB2312" w:hAnsi="仿宋" w:eastAsia="仿宋_GB2312"/>
          <w:sz w:val="32"/>
          <w:szCs w:val="32"/>
          <w:lang w:eastAsia="zh-CN"/>
        </w:rPr>
        <w:t>减少</w:t>
      </w:r>
      <w:r>
        <w:rPr>
          <w:rFonts w:hint="eastAsia" w:ascii="仿宋_GB2312" w:hAnsi="仿宋" w:eastAsia="仿宋_GB2312"/>
          <w:sz w:val="32"/>
          <w:szCs w:val="32"/>
        </w:rPr>
        <w:t>；政府性基金预算财政拨款收入决算数</w:t>
      </w:r>
      <w:r>
        <w:rPr>
          <w:rFonts w:hint="eastAsia" w:ascii="仿宋_GB2312" w:hAnsi="仿宋" w:eastAsia="仿宋_GB2312"/>
          <w:sz w:val="32"/>
          <w:szCs w:val="32"/>
          <w:lang w:val="en-US" w:eastAsia="zh-CN"/>
        </w:rPr>
        <w:t>711.21</w:t>
      </w:r>
      <w:r>
        <w:rPr>
          <w:rFonts w:hint="eastAsia" w:ascii="仿宋_GB2312" w:hAnsi="仿宋" w:eastAsia="仿宋_GB2312"/>
          <w:sz w:val="32"/>
          <w:szCs w:val="32"/>
        </w:rPr>
        <w:t>万元，比年初预算数</w:t>
      </w:r>
      <w:r>
        <w:rPr>
          <w:rFonts w:hint="eastAsia" w:ascii="仿宋_GB2312" w:hAnsi="仿宋" w:eastAsia="仿宋_GB2312"/>
          <w:sz w:val="32"/>
          <w:szCs w:val="32"/>
          <w:lang w:val="en-US" w:eastAsia="zh-CN"/>
        </w:rPr>
        <w:t>365.06</w:t>
      </w:r>
      <w:r>
        <w:rPr>
          <w:rFonts w:hint="eastAsia" w:ascii="仿宋_GB2312" w:hAnsi="仿宋" w:eastAsia="仿宋_GB2312"/>
          <w:sz w:val="32"/>
          <w:szCs w:val="32"/>
        </w:rPr>
        <w:t>万元增加</w:t>
      </w:r>
      <w:r>
        <w:rPr>
          <w:rFonts w:hint="eastAsia" w:ascii="仿宋_GB2312" w:hAnsi="仿宋" w:eastAsia="仿宋_GB2312"/>
          <w:sz w:val="32"/>
          <w:szCs w:val="32"/>
          <w:lang w:val="en-US" w:eastAsia="zh-CN"/>
        </w:rPr>
        <w:t>346.15</w:t>
      </w:r>
      <w:r>
        <w:rPr>
          <w:rFonts w:hint="eastAsia" w:ascii="仿宋_GB2312" w:hAnsi="仿宋" w:eastAsia="仿宋_GB2312"/>
          <w:sz w:val="32"/>
          <w:szCs w:val="32"/>
        </w:rPr>
        <w:t>万元，变动主要原因是上级专项资金到位</w:t>
      </w:r>
      <w:r>
        <w:rPr>
          <w:rFonts w:hint="eastAsia" w:ascii="仿宋_GB2312" w:hAnsi="仿宋" w:eastAsia="仿宋_GB2312"/>
          <w:sz w:val="32"/>
          <w:szCs w:val="32"/>
          <w:lang w:eastAsia="zh-CN"/>
        </w:rPr>
        <w:t>增加</w:t>
      </w:r>
      <w:r>
        <w:rPr>
          <w:rFonts w:hint="eastAsia" w:ascii="仿宋_GB2312" w:hAnsi="仿宋" w:eastAsia="仿宋_GB2312"/>
          <w:sz w:val="32"/>
          <w:szCs w:val="32"/>
        </w:rPr>
        <w:t>。</w:t>
      </w:r>
    </w:p>
    <w:p w14:paraId="757DE850">
      <w:pPr>
        <w:snapToGrid w:val="0"/>
        <w:spacing w:line="56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2、收入支出结构分析。</w:t>
      </w:r>
    </w:p>
    <w:p w14:paraId="69B18C6A">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（1）各项收入占总收入的比重，各项支出占总支出的比重。</w:t>
      </w:r>
    </w:p>
    <w:p w14:paraId="33CD69EF">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本年度收入决算数</w:t>
      </w:r>
      <w:r>
        <w:rPr>
          <w:rFonts w:hint="eastAsia" w:ascii="仿宋_GB2312" w:hAnsi="仿宋" w:eastAsia="仿宋_GB2312"/>
          <w:sz w:val="32"/>
          <w:szCs w:val="32"/>
          <w:lang w:val="en-US" w:eastAsia="zh-CN"/>
        </w:rPr>
        <w:t>8632.4</w:t>
      </w:r>
      <w:r>
        <w:rPr>
          <w:rFonts w:hint="eastAsia" w:ascii="仿宋_GB2312" w:hAnsi="仿宋" w:eastAsia="仿宋_GB2312"/>
          <w:sz w:val="32"/>
          <w:szCs w:val="32"/>
        </w:rPr>
        <w:t>万元，其中：一般公共预算财政拨款收入决算数</w:t>
      </w:r>
      <w:r>
        <w:rPr>
          <w:rFonts w:hint="eastAsia" w:ascii="仿宋_GB2312" w:hAnsi="仿宋" w:eastAsia="仿宋_GB2312"/>
          <w:sz w:val="32"/>
          <w:szCs w:val="32"/>
          <w:lang w:val="en-US" w:eastAsia="zh-CN"/>
        </w:rPr>
        <w:t>7878.04</w:t>
      </w:r>
      <w:r>
        <w:rPr>
          <w:rFonts w:hint="eastAsia" w:ascii="仿宋_GB2312" w:hAnsi="仿宋" w:eastAsia="仿宋_GB2312"/>
          <w:sz w:val="32"/>
          <w:szCs w:val="32"/>
        </w:rPr>
        <w:t>万元，占比</w:t>
      </w:r>
      <w:r>
        <w:rPr>
          <w:rFonts w:hint="eastAsia" w:ascii="仿宋_GB2312" w:hAnsi="仿宋" w:eastAsia="仿宋_GB2312"/>
          <w:sz w:val="32"/>
          <w:szCs w:val="32"/>
          <w:lang w:val="en-US" w:eastAsia="zh-CN"/>
        </w:rPr>
        <w:t>91.26</w:t>
      </w:r>
      <w:r>
        <w:rPr>
          <w:rFonts w:hint="eastAsia" w:ascii="仿宋_GB2312" w:hAnsi="仿宋" w:eastAsia="仿宋_GB2312"/>
          <w:sz w:val="32"/>
          <w:szCs w:val="32"/>
        </w:rPr>
        <w:t>%；政府性基金预算财政拨款收入决算数</w:t>
      </w:r>
      <w:r>
        <w:rPr>
          <w:rFonts w:hint="eastAsia" w:ascii="仿宋_GB2312" w:hAnsi="仿宋" w:eastAsia="仿宋_GB2312"/>
          <w:sz w:val="32"/>
          <w:szCs w:val="32"/>
          <w:lang w:val="en-US" w:eastAsia="zh-CN"/>
        </w:rPr>
        <w:t>711.21</w:t>
      </w:r>
      <w:r>
        <w:rPr>
          <w:rFonts w:hint="eastAsia" w:ascii="仿宋_GB2312" w:hAnsi="仿宋" w:eastAsia="仿宋_GB2312"/>
          <w:sz w:val="32"/>
          <w:szCs w:val="32"/>
        </w:rPr>
        <w:t>万元，占比</w:t>
      </w:r>
      <w:r>
        <w:rPr>
          <w:rFonts w:hint="eastAsia" w:ascii="仿宋_GB2312" w:hAnsi="仿宋" w:eastAsia="仿宋_GB2312"/>
          <w:sz w:val="32"/>
          <w:szCs w:val="32"/>
          <w:lang w:val="en-US" w:eastAsia="zh-CN"/>
        </w:rPr>
        <w:t>8.24</w:t>
      </w:r>
      <w:r>
        <w:rPr>
          <w:rFonts w:hint="eastAsia" w:ascii="仿宋_GB2312" w:hAnsi="仿宋" w:eastAsia="仿宋_GB2312"/>
          <w:sz w:val="32"/>
          <w:szCs w:val="32"/>
        </w:rPr>
        <w:t>%</w:t>
      </w:r>
      <w:r>
        <w:rPr>
          <w:rFonts w:hint="eastAsia" w:ascii="仿宋_GB2312" w:hAnsi="仿宋" w:eastAsia="仿宋_GB2312"/>
          <w:sz w:val="32"/>
          <w:szCs w:val="32"/>
          <w:lang w:eastAsia="zh-CN"/>
        </w:rPr>
        <w:t>；其他</w:t>
      </w:r>
      <w:r>
        <w:rPr>
          <w:rFonts w:hint="eastAsia" w:ascii="仿宋_GB2312" w:hAnsi="仿宋" w:eastAsia="仿宋_GB2312"/>
          <w:sz w:val="32"/>
          <w:szCs w:val="32"/>
        </w:rPr>
        <w:t>收入决算数</w:t>
      </w:r>
      <w:r>
        <w:rPr>
          <w:rFonts w:hint="eastAsia" w:ascii="仿宋_GB2312" w:hAnsi="仿宋" w:eastAsia="仿宋_GB2312"/>
          <w:sz w:val="32"/>
          <w:szCs w:val="32"/>
          <w:lang w:val="en-US" w:eastAsia="zh-CN"/>
        </w:rPr>
        <w:t>43.15</w:t>
      </w:r>
      <w:r>
        <w:rPr>
          <w:rFonts w:hint="eastAsia" w:ascii="仿宋_GB2312" w:hAnsi="仿宋" w:eastAsia="仿宋_GB2312"/>
          <w:sz w:val="32"/>
          <w:szCs w:val="32"/>
        </w:rPr>
        <w:t>万元，占比</w:t>
      </w:r>
      <w:r>
        <w:rPr>
          <w:rFonts w:hint="eastAsia" w:ascii="仿宋_GB2312" w:hAnsi="仿宋" w:eastAsia="仿宋_GB2312"/>
          <w:sz w:val="32"/>
          <w:szCs w:val="32"/>
          <w:lang w:val="en-US" w:eastAsia="zh-CN"/>
        </w:rPr>
        <w:t>0.5</w:t>
      </w:r>
      <w:r>
        <w:rPr>
          <w:rFonts w:hint="eastAsia" w:ascii="仿宋_GB2312" w:hAnsi="仿宋" w:eastAsia="仿宋_GB2312"/>
          <w:sz w:val="32"/>
          <w:szCs w:val="32"/>
        </w:rPr>
        <w:t>%。</w:t>
      </w:r>
    </w:p>
    <w:p w14:paraId="0969E232">
      <w:pPr>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本年度支出决算数</w:t>
      </w:r>
      <w:r>
        <w:rPr>
          <w:rFonts w:hint="eastAsia" w:ascii="仿宋_GB2312" w:hAnsi="仿宋" w:eastAsia="仿宋_GB2312"/>
          <w:color w:val="auto"/>
          <w:sz w:val="32"/>
          <w:szCs w:val="32"/>
          <w:lang w:val="en-US" w:eastAsia="zh-CN"/>
        </w:rPr>
        <w:t>8632.4</w:t>
      </w:r>
      <w:r>
        <w:rPr>
          <w:rFonts w:hint="eastAsia" w:ascii="仿宋_GB2312" w:hAnsi="仿宋" w:eastAsia="仿宋_GB2312"/>
          <w:color w:val="auto"/>
          <w:sz w:val="32"/>
          <w:szCs w:val="32"/>
        </w:rPr>
        <w:t>万元，其中：社会保障和就业支</w:t>
      </w:r>
      <w:r>
        <w:rPr>
          <w:rFonts w:hint="eastAsia" w:ascii="仿宋_GB2312" w:hAnsi="仿宋" w:eastAsia="仿宋_GB2312"/>
          <w:sz w:val="32"/>
          <w:szCs w:val="32"/>
        </w:rPr>
        <w:t>出决算数</w:t>
      </w:r>
      <w:r>
        <w:rPr>
          <w:rFonts w:hint="eastAsia" w:ascii="仿宋_GB2312" w:hAnsi="仿宋" w:eastAsia="仿宋_GB2312"/>
          <w:sz w:val="32"/>
          <w:szCs w:val="32"/>
          <w:lang w:val="en-US" w:eastAsia="zh-CN"/>
        </w:rPr>
        <w:t>7871.24</w:t>
      </w:r>
      <w:r>
        <w:rPr>
          <w:rFonts w:hint="eastAsia" w:ascii="仿宋_GB2312" w:hAnsi="仿宋" w:eastAsia="仿宋_GB2312"/>
          <w:sz w:val="32"/>
          <w:szCs w:val="32"/>
        </w:rPr>
        <w:t>万元，占比</w:t>
      </w:r>
      <w:r>
        <w:rPr>
          <w:rFonts w:hint="eastAsia" w:ascii="仿宋_GB2312" w:hAnsi="仿宋" w:eastAsia="仿宋_GB2312"/>
          <w:sz w:val="32"/>
          <w:szCs w:val="32"/>
          <w:lang w:val="en-US" w:eastAsia="zh-CN"/>
        </w:rPr>
        <w:t>91.18</w:t>
      </w:r>
      <w:r>
        <w:rPr>
          <w:rFonts w:hint="eastAsia" w:ascii="仿宋_GB2312" w:hAnsi="仿宋" w:eastAsia="仿宋_GB2312"/>
          <w:sz w:val="32"/>
          <w:szCs w:val="32"/>
        </w:rPr>
        <w:t>%；卫生健康支出决算数</w:t>
      </w:r>
      <w:r>
        <w:rPr>
          <w:rFonts w:hint="eastAsia" w:ascii="仿宋_GB2312" w:hAnsi="仿宋" w:eastAsia="仿宋_GB2312"/>
          <w:sz w:val="32"/>
          <w:szCs w:val="32"/>
          <w:lang w:val="en-US" w:eastAsia="zh-CN"/>
        </w:rPr>
        <w:t>20.6</w:t>
      </w:r>
      <w:r>
        <w:rPr>
          <w:rFonts w:hint="eastAsia" w:ascii="仿宋_GB2312" w:hAnsi="仿宋" w:eastAsia="仿宋_GB2312"/>
          <w:sz w:val="32"/>
          <w:szCs w:val="32"/>
        </w:rPr>
        <w:t>万元，占比0.</w:t>
      </w:r>
      <w:r>
        <w:rPr>
          <w:rFonts w:hint="eastAsia" w:ascii="仿宋_GB2312" w:hAnsi="仿宋" w:eastAsia="仿宋_GB2312"/>
          <w:sz w:val="32"/>
          <w:szCs w:val="32"/>
          <w:lang w:val="en-US" w:eastAsia="zh-CN"/>
        </w:rPr>
        <w:t>24</w:t>
      </w:r>
      <w:r>
        <w:rPr>
          <w:rFonts w:hint="eastAsia" w:ascii="仿宋_GB2312" w:hAnsi="仿宋" w:eastAsia="仿宋_GB2312"/>
          <w:sz w:val="32"/>
          <w:szCs w:val="32"/>
        </w:rPr>
        <w:t>%；城乡社区支出决算数</w:t>
      </w:r>
      <w:r>
        <w:rPr>
          <w:rFonts w:hint="eastAsia" w:ascii="仿宋_GB2312" w:hAnsi="仿宋" w:eastAsia="仿宋_GB2312"/>
          <w:sz w:val="32"/>
          <w:szCs w:val="32"/>
          <w:lang w:val="en-US" w:eastAsia="zh-CN"/>
        </w:rPr>
        <w:t>211.33</w:t>
      </w:r>
      <w:r>
        <w:rPr>
          <w:rFonts w:hint="eastAsia" w:ascii="仿宋_GB2312" w:hAnsi="仿宋" w:eastAsia="仿宋_GB2312"/>
          <w:sz w:val="32"/>
          <w:szCs w:val="32"/>
        </w:rPr>
        <w:t>万元，占比</w:t>
      </w:r>
      <w:r>
        <w:rPr>
          <w:rFonts w:hint="eastAsia" w:ascii="仿宋_GB2312" w:hAnsi="仿宋" w:eastAsia="仿宋_GB2312"/>
          <w:color w:val="auto"/>
          <w:sz w:val="32"/>
          <w:szCs w:val="32"/>
          <w:lang w:val="en-US" w:eastAsia="zh-CN"/>
        </w:rPr>
        <w:t>2.45</w:t>
      </w:r>
      <w:r>
        <w:rPr>
          <w:rFonts w:hint="eastAsia" w:ascii="仿宋_GB2312" w:hAnsi="仿宋" w:eastAsia="仿宋_GB2312"/>
          <w:color w:val="auto"/>
          <w:sz w:val="32"/>
          <w:szCs w:val="32"/>
        </w:rPr>
        <w:t>%；住房保障支出决算数</w:t>
      </w:r>
      <w:r>
        <w:rPr>
          <w:rFonts w:hint="eastAsia" w:ascii="仿宋_GB2312" w:hAnsi="仿宋" w:eastAsia="仿宋_GB2312"/>
          <w:color w:val="auto"/>
          <w:sz w:val="32"/>
          <w:szCs w:val="32"/>
          <w:lang w:val="en-US" w:eastAsia="zh-CN"/>
        </w:rPr>
        <w:t>28.42</w:t>
      </w:r>
      <w:r>
        <w:rPr>
          <w:rFonts w:hint="eastAsia" w:ascii="仿宋_GB2312" w:hAnsi="仿宋" w:eastAsia="仿宋_GB2312"/>
          <w:color w:val="auto"/>
          <w:sz w:val="32"/>
          <w:szCs w:val="32"/>
        </w:rPr>
        <w:t>万元，占比0.</w:t>
      </w:r>
      <w:r>
        <w:rPr>
          <w:rFonts w:hint="eastAsia" w:ascii="仿宋_GB2312" w:hAnsi="仿宋" w:eastAsia="仿宋_GB2312"/>
          <w:color w:val="auto"/>
          <w:sz w:val="32"/>
          <w:szCs w:val="32"/>
          <w:lang w:val="en-US" w:eastAsia="zh-CN"/>
        </w:rPr>
        <w:t>33</w:t>
      </w:r>
      <w:r>
        <w:rPr>
          <w:rFonts w:hint="eastAsia" w:ascii="仿宋_GB2312" w:hAnsi="仿宋" w:eastAsia="仿宋_GB2312"/>
          <w:color w:val="auto"/>
          <w:sz w:val="32"/>
          <w:szCs w:val="32"/>
        </w:rPr>
        <w:t>%；其他支出决算数</w:t>
      </w:r>
      <w:r>
        <w:rPr>
          <w:rFonts w:hint="eastAsia" w:ascii="仿宋_GB2312" w:hAnsi="仿宋" w:eastAsia="仿宋_GB2312"/>
          <w:color w:val="auto"/>
          <w:sz w:val="32"/>
          <w:szCs w:val="32"/>
          <w:lang w:val="en-US" w:eastAsia="zh-CN"/>
        </w:rPr>
        <w:t>500.81</w:t>
      </w:r>
      <w:r>
        <w:rPr>
          <w:rFonts w:hint="eastAsia" w:ascii="仿宋_GB2312" w:hAnsi="仿宋" w:eastAsia="仿宋_GB2312"/>
          <w:color w:val="auto"/>
          <w:sz w:val="32"/>
          <w:szCs w:val="32"/>
        </w:rPr>
        <w:t>万元，占比</w:t>
      </w:r>
      <w:r>
        <w:rPr>
          <w:rFonts w:hint="eastAsia" w:ascii="仿宋_GB2312" w:hAnsi="仿宋" w:eastAsia="仿宋_GB2312"/>
          <w:color w:val="auto"/>
          <w:sz w:val="32"/>
          <w:szCs w:val="32"/>
          <w:lang w:val="en-US" w:eastAsia="zh-CN"/>
        </w:rPr>
        <w:t>5.8</w:t>
      </w:r>
      <w:r>
        <w:rPr>
          <w:rFonts w:hint="eastAsia" w:ascii="仿宋_GB2312" w:hAnsi="仿宋" w:eastAsia="仿宋_GB2312"/>
          <w:color w:val="auto"/>
          <w:sz w:val="32"/>
          <w:szCs w:val="32"/>
        </w:rPr>
        <w:t>%。</w:t>
      </w:r>
    </w:p>
    <w:p w14:paraId="1695B217">
      <w:pPr>
        <w:numPr>
          <w:ilvl w:val="0"/>
          <w:numId w:val="3"/>
        </w:numPr>
        <w:snapToGrid w:val="0"/>
        <w:spacing w:line="560" w:lineRule="exact"/>
        <w:rPr>
          <w:rFonts w:ascii="仿宋_GB2312" w:hAnsi="仿宋" w:eastAsia="仿宋_GB2312"/>
          <w:sz w:val="32"/>
          <w:szCs w:val="32"/>
        </w:rPr>
      </w:pPr>
      <w:r>
        <w:rPr>
          <w:rFonts w:hint="eastAsia" w:ascii="仿宋_GB2312" w:hAnsi="仿宋" w:eastAsia="仿宋_GB2312"/>
          <w:sz w:val="32"/>
          <w:szCs w:val="32"/>
        </w:rPr>
        <w:t>收入支出与上年度对比情况及原因分析。</w:t>
      </w:r>
    </w:p>
    <w:tbl>
      <w:tblPr>
        <w:tblStyle w:val="7"/>
        <w:tblW w:w="10123" w:type="dxa"/>
        <w:tblInd w:w="93" w:type="dxa"/>
        <w:tblLayout w:type="fixed"/>
        <w:tblCellMar>
          <w:top w:w="0" w:type="dxa"/>
          <w:left w:w="108" w:type="dxa"/>
          <w:bottom w:w="0" w:type="dxa"/>
          <w:right w:w="108" w:type="dxa"/>
        </w:tblCellMar>
      </w:tblPr>
      <w:tblGrid>
        <w:gridCol w:w="1761"/>
        <w:gridCol w:w="1485"/>
        <w:gridCol w:w="1575"/>
        <w:gridCol w:w="1485"/>
        <w:gridCol w:w="975"/>
        <w:gridCol w:w="2842"/>
      </w:tblGrid>
      <w:tr w14:paraId="3424FF67">
        <w:tblPrEx>
          <w:tblCellMar>
            <w:top w:w="0" w:type="dxa"/>
            <w:left w:w="108" w:type="dxa"/>
            <w:bottom w:w="0" w:type="dxa"/>
            <w:right w:w="108" w:type="dxa"/>
          </w:tblCellMar>
        </w:tblPrEx>
        <w:trPr>
          <w:trHeight w:val="308" w:hRule="atLeast"/>
        </w:trPr>
        <w:tc>
          <w:tcPr>
            <w:tcW w:w="1761" w:type="dxa"/>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CFC639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指    标</w:t>
            </w:r>
          </w:p>
        </w:tc>
        <w:tc>
          <w:tcPr>
            <w:tcW w:w="1485"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4FB33B1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本年度</w:t>
            </w:r>
          </w:p>
        </w:tc>
        <w:tc>
          <w:tcPr>
            <w:tcW w:w="1575"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44831A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上年度</w:t>
            </w:r>
          </w:p>
        </w:tc>
        <w:tc>
          <w:tcPr>
            <w:tcW w:w="1485"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629B66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比上年增减</w:t>
            </w:r>
          </w:p>
        </w:tc>
        <w:tc>
          <w:tcPr>
            <w:tcW w:w="975"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7A94031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增减％</w:t>
            </w:r>
          </w:p>
        </w:tc>
        <w:tc>
          <w:tcPr>
            <w:tcW w:w="2842" w:type="dxa"/>
            <w:vMerge w:val="restart"/>
            <w:tcBorders>
              <w:top w:val="single" w:color="000000" w:sz="4" w:space="0"/>
              <w:left w:val="nil"/>
              <w:bottom w:val="single" w:color="000000" w:sz="4" w:space="0"/>
              <w:right w:val="single" w:color="000000" w:sz="8" w:space="0"/>
            </w:tcBorders>
            <w:shd w:val="clear" w:color="FFFFFF" w:fill="C0C0C0"/>
            <w:noWrap/>
            <w:vAlign w:val="center"/>
          </w:tcPr>
          <w:p w14:paraId="558416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原因</w:t>
            </w:r>
          </w:p>
        </w:tc>
      </w:tr>
      <w:tr w14:paraId="6BDCAAAB">
        <w:tblPrEx>
          <w:tblCellMar>
            <w:top w:w="0" w:type="dxa"/>
            <w:left w:w="108" w:type="dxa"/>
            <w:bottom w:w="0" w:type="dxa"/>
            <w:right w:w="108" w:type="dxa"/>
          </w:tblCellMar>
        </w:tblPrEx>
        <w:trPr>
          <w:trHeight w:val="308" w:hRule="atLeast"/>
        </w:trPr>
        <w:tc>
          <w:tcPr>
            <w:tcW w:w="1761" w:type="dxa"/>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18F67C0E">
            <w:pPr>
              <w:jc w:val="center"/>
              <w:rPr>
                <w:rFonts w:ascii="宋体" w:hAnsi="宋体" w:cs="宋体"/>
                <w:color w:val="000000"/>
                <w:sz w:val="22"/>
                <w:szCs w:val="22"/>
              </w:rPr>
            </w:pPr>
          </w:p>
        </w:tc>
        <w:tc>
          <w:tcPr>
            <w:tcW w:w="1485"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5E29C7F0">
            <w:pPr>
              <w:jc w:val="center"/>
              <w:rPr>
                <w:rFonts w:ascii="宋体" w:hAnsi="宋体" w:cs="宋体"/>
                <w:color w:val="000000"/>
                <w:sz w:val="22"/>
                <w:szCs w:val="22"/>
              </w:rPr>
            </w:pPr>
          </w:p>
        </w:tc>
        <w:tc>
          <w:tcPr>
            <w:tcW w:w="1575"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407342DB">
            <w:pPr>
              <w:jc w:val="center"/>
              <w:rPr>
                <w:rFonts w:ascii="宋体" w:hAnsi="宋体" w:cs="宋体"/>
                <w:color w:val="000000"/>
                <w:sz w:val="22"/>
                <w:szCs w:val="22"/>
              </w:rPr>
            </w:pPr>
          </w:p>
        </w:tc>
        <w:tc>
          <w:tcPr>
            <w:tcW w:w="1485"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3A267DC3">
            <w:pPr>
              <w:jc w:val="center"/>
              <w:rPr>
                <w:rFonts w:ascii="宋体" w:hAnsi="宋体" w:cs="宋体"/>
                <w:color w:val="000000"/>
                <w:sz w:val="22"/>
                <w:szCs w:val="22"/>
              </w:rPr>
            </w:pPr>
          </w:p>
        </w:tc>
        <w:tc>
          <w:tcPr>
            <w:tcW w:w="975"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398A95EE">
            <w:pPr>
              <w:jc w:val="center"/>
              <w:rPr>
                <w:rFonts w:ascii="宋体" w:hAnsi="宋体" w:cs="宋体"/>
                <w:color w:val="000000"/>
                <w:sz w:val="22"/>
                <w:szCs w:val="22"/>
              </w:rPr>
            </w:pPr>
          </w:p>
        </w:tc>
        <w:tc>
          <w:tcPr>
            <w:tcW w:w="2842" w:type="dxa"/>
            <w:vMerge w:val="continue"/>
            <w:tcBorders>
              <w:top w:val="single" w:color="000000" w:sz="4" w:space="0"/>
              <w:left w:val="nil"/>
              <w:bottom w:val="single" w:color="000000" w:sz="4" w:space="0"/>
              <w:right w:val="single" w:color="000000" w:sz="8" w:space="0"/>
            </w:tcBorders>
            <w:shd w:val="clear" w:color="FFFFFF" w:fill="C0C0C0"/>
            <w:noWrap/>
            <w:vAlign w:val="center"/>
          </w:tcPr>
          <w:p w14:paraId="65B22549">
            <w:pPr>
              <w:jc w:val="center"/>
              <w:rPr>
                <w:rFonts w:ascii="宋体" w:hAnsi="宋体" w:cs="宋体"/>
                <w:color w:val="000000"/>
                <w:sz w:val="22"/>
                <w:szCs w:val="22"/>
              </w:rPr>
            </w:pPr>
          </w:p>
        </w:tc>
      </w:tr>
      <w:tr w14:paraId="5EDC1137">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vAlign w:val="center"/>
          </w:tcPr>
          <w:p w14:paraId="294D75D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 xml:space="preserve">栏    次 </w:t>
            </w:r>
          </w:p>
        </w:tc>
        <w:tc>
          <w:tcPr>
            <w:tcW w:w="1485" w:type="dxa"/>
            <w:tcBorders>
              <w:top w:val="nil"/>
              <w:left w:val="nil"/>
              <w:bottom w:val="single" w:color="000000" w:sz="4" w:space="0"/>
              <w:right w:val="single" w:color="000000" w:sz="4" w:space="0"/>
            </w:tcBorders>
            <w:shd w:val="clear" w:color="FFFFFF" w:fill="C0C0C0"/>
            <w:noWrap/>
            <w:vAlign w:val="center"/>
          </w:tcPr>
          <w:p w14:paraId="48C5DC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575" w:type="dxa"/>
            <w:tcBorders>
              <w:top w:val="nil"/>
              <w:left w:val="nil"/>
              <w:bottom w:val="single" w:color="000000" w:sz="4" w:space="0"/>
              <w:right w:val="single" w:color="000000" w:sz="4" w:space="0"/>
            </w:tcBorders>
            <w:shd w:val="clear" w:color="FFFFFF" w:fill="C0C0C0"/>
            <w:noWrap/>
            <w:vAlign w:val="center"/>
          </w:tcPr>
          <w:p w14:paraId="3557CF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485" w:type="dxa"/>
            <w:tcBorders>
              <w:top w:val="nil"/>
              <w:left w:val="nil"/>
              <w:bottom w:val="single" w:color="000000" w:sz="4" w:space="0"/>
              <w:right w:val="single" w:color="000000" w:sz="4" w:space="0"/>
            </w:tcBorders>
            <w:shd w:val="clear" w:color="FFFFFF" w:fill="C0C0C0"/>
            <w:noWrap/>
            <w:vAlign w:val="center"/>
          </w:tcPr>
          <w:p w14:paraId="101A55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975" w:type="dxa"/>
            <w:tcBorders>
              <w:top w:val="nil"/>
              <w:left w:val="nil"/>
              <w:bottom w:val="single" w:color="000000" w:sz="4" w:space="0"/>
              <w:right w:val="single" w:color="000000" w:sz="4" w:space="0"/>
            </w:tcBorders>
            <w:shd w:val="clear" w:color="FFFFFF" w:fill="C0C0C0"/>
            <w:noWrap/>
            <w:vAlign w:val="center"/>
          </w:tcPr>
          <w:p w14:paraId="6537A31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2842" w:type="dxa"/>
            <w:tcBorders>
              <w:top w:val="nil"/>
              <w:left w:val="nil"/>
              <w:bottom w:val="single" w:color="000000" w:sz="4" w:space="0"/>
              <w:right w:val="single" w:color="000000" w:sz="8" w:space="0"/>
            </w:tcBorders>
            <w:shd w:val="clear" w:color="FFFFFF" w:fill="C0C0C0"/>
            <w:noWrap/>
            <w:vAlign w:val="center"/>
          </w:tcPr>
          <w:p w14:paraId="2887DB2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r>
      <w:tr w14:paraId="75A8FC96">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585B0616">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6.年初预算数</w:t>
            </w:r>
          </w:p>
        </w:tc>
        <w:tc>
          <w:tcPr>
            <w:tcW w:w="1485" w:type="dxa"/>
            <w:tcBorders>
              <w:top w:val="nil"/>
              <w:left w:val="nil"/>
              <w:bottom w:val="single" w:color="000000" w:sz="4" w:space="0"/>
              <w:right w:val="single" w:color="000000" w:sz="4" w:space="0"/>
            </w:tcBorders>
            <w:shd w:val="clear" w:color="auto" w:fill="auto"/>
            <w:noWrap/>
            <w:vAlign w:val="center"/>
          </w:tcPr>
          <w:p w14:paraId="78C1236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c>
          <w:tcPr>
            <w:tcW w:w="1575" w:type="dxa"/>
            <w:tcBorders>
              <w:top w:val="nil"/>
              <w:left w:val="nil"/>
              <w:bottom w:val="single" w:color="000000" w:sz="4" w:space="0"/>
              <w:right w:val="single" w:color="000000" w:sz="4" w:space="0"/>
            </w:tcBorders>
            <w:shd w:val="clear" w:color="auto" w:fill="auto"/>
            <w:noWrap/>
            <w:vAlign w:val="center"/>
          </w:tcPr>
          <w:p w14:paraId="491BD57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c>
          <w:tcPr>
            <w:tcW w:w="1485" w:type="dxa"/>
            <w:tcBorders>
              <w:top w:val="nil"/>
              <w:left w:val="nil"/>
              <w:bottom w:val="single" w:color="000000" w:sz="4" w:space="0"/>
              <w:right w:val="single" w:color="000000" w:sz="4" w:space="0"/>
            </w:tcBorders>
            <w:shd w:val="clear" w:color="auto" w:fill="auto"/>
            <w:noWrap/>
            <w:vAlign w:val="center"/>
          </w:tcPr>
          <w:p w14:paraId="6F9DA83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c>
          <w:tcPr>
            <w:tcW w:w="975" w:type="dxa"/>
            <w:tcBorders>
              <w:top w:val="nil"/>
              <w:left w:val="nil"/>
              <w:bottom w:val="single" w:color="000000" w:sz="4" w:space="0"/>
              <w:right w:val="single" w:color="000000" w:sz="4" w:space="0"/>
            </w:tcBorders>
            <w:shd w:val="clear" w:color="auto" w:fill="auto"/>
            <w:noWrap/>
            <w:vAlign w:val="center"/>
          </w:tcPr>
          <w:p w14:paraId="66A12A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c>
          <w:tcPr>
            <w:tcW w:w="2842" w:type="dxa"/>
            <w:tcBorders>
              <w:top w:val="nil"/>
              <w:left w:val="nil"/>
              <w:bottom w:val="single" w:color="000000" w:sz="4" w:space="0"/>
              <w:right w:val="single" w:color="000000" w:sz="8" w:space="0"/>
            </w:tcBorders>
            <w:shd w:val="clear" w:color="auto" w:fill="auto"/>
            <w:noWrap/>
            <w:vAlign w:val="center"/>
          </w:tcPr>
          <w:p w14:paraId="17FB4F3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r>
      <w:tr w14:paraId="6EE5380F">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52D0647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本年收入合计</w:t>
            </w:r>
          </w:p>
        </w:tc>
        <w:tc>
          <w:tcPr>
            <w:tcW w:w="1485" w:type="dxa"/>
            <w:tcBorders>
              <w:top w:val="nil"/>
              <w:left w:val="nil"/>
              <w:bottom w:val="single" w:color="000000" w:sz="4" w:space="0"/>
              <w:right w:val="single" w:color="000000" w:sz="4" w:space="0"/>
            </w:tcBorders>
            <w:shd w:val="clear" w:color="auto" w:fill="auto"/>
            <w:noWrap/>
            <w:vAlign w:val="center"/>
          </w:tcPr>
          <w:p w14:paraId="3D674C67">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rPr>
              <w:t>88437900.00</w:t>
            </w:r>
          </w:p>
        </w:tc>
        <w:tc>
          <w:tcPr>
            <w:tcW w:w="1575" w:type="dxa"/>
            <w:tcBorders>
              <w:top w:val="nil"/>
              <w:left w:val="nil"/>
              <w:bottom w:val="single" w:color="000000" w:sz="4" w:space="0"/>
              <w:right w:val="single" w:color="000000" w:sz="4" w:space="0"/>
            </w:tcBorders>
            <w:shd w:val="clear" w:color="auto" w:fill="auto"/>
            <w:noWrap/>
            <w:vAlign w:val="center"/>
          </w:tcPr>
          <w:p w14:paraId="60FF9919">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46,507,400.00</w:t>
            </w:r>
          </w:p>
        </w:tc>
        <w:tc>
          <w:tcPr>
            <w:tcW w:w="1485" w:type="dxa"/>
            <w:tcBorders>
              <w:top w:val="nil"/>
              <w:left w:val="nil"/>
              <w:bottom w:val="single" w:color="000000" w:sz="4" w:space="0"/>
              <w:right w:val="single" w:color="000000" w:sz="4" w:space="0"/>
            </w:tcBorders>
            <w:shd w:val="clear" w:color="auto" w:fill="auto"/>
            <w:noWrap/>
            <w:vAlign w:val="center"/>
          </w:tcPr>
          <w:p w14:paraId="7F092FA2">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41930500.00</w:t>
            </w:r>
          </w:p>
        </w:tc>
        <w:tc>
          <w:tcPr>
            <w:tcW w:w="975" w:type="dxa"/>
            <w:tcBorders>
              <w:top w:val="nil"/>
              <w:left w:val="nil"/>
              <w:bottom w:val="single" w:color="000000" w:sz="4" w:space="0"/>
              <w:right w:val="single" w:color="000000" w:sz="4" w:space="0"/>
            </w:tcBorders>
            <w:shd w:val="clear" w:color="auto" w:fill="auto"/>
            <w:noWrap/>
            <w:vAlign w:val="center"/>
          </w:tcPr>
          <w:p w14:paraId="6CC8A938">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color w:val="000000"/>
                <w:kern w:val="0"/>
                <w:sz w:val="22"/>
                <w:szCs w:val="22"/>
                <w:u w:val="none"/>
                <w:lang w:val="en-US" w:eastAsia="zh-CN" w:bidi="ar"/>
              </w:rPr>
              <w:t>90.16</w:t>
            </w:r>
          </w:p>
        </w:tc>
        <w:tc>
          <w:tcPr>
            <w:tcW w:w="2842" w:type="dxa"/>
            <w:tcBorders>
              <w:top w:val="nil"/>
              <w:left w:val="nil"/>
              <w:bottom w:val="single" w:color="000000" w:sz="4" w:space="0"/>
              <w:right w:val="single" w:color="000000" w:sz="8" w:space="0"/>
            </w:tcBorders>
            <w:shd w:val="clear" w:color="auto" w:fill="auto"/>
            <w:noWrap/>
            <w:vAlign w:val="center"/>
          </w:tcPr>
          <w:p w14:paraId="278CF582">
            <w:pPr>
              <w:jc w:val="left"/>
              <w:rPr>
                <w:rFonts w:hint="eastAsia" w:ascii="宋体" w:hAnsi="宋体" w:eastAsia="Times New Roman" w:cs="宋体"/>
                <w:color w:val="000000"/>
                <w:kern w:val="2"/>
                <w:sz w:val="18"/>
                <w:szCs w:val="18"/>
                <w:lang w:val="en-US" w:eastAsia="zh-CN" w:bidi="ar-SA"/>
              </w:rPr>
            </w:pPr>
            <w:r>
              <w:rPr>
                <w:rFonts w:hint="eastAsia" w:ascii="宋体" w:hAnsi="宋体" w:cs="宋体"/>
                <w:color w:val="000000"/>
                <w:sz w:val="18"/>
                <w:szCs w:val="18"/>
              </w:rPr>
              <w:t>增加了财政拨入的福利中心税费及上级补助资金</w:t>
            </w:r>
          </w:p>
        </w:tc>
      </w:tr>
      <w:tr w14:paraId="12A01140">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75A83D7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本年支出合计</w:t>
            </w:r>
          </w:p>
        </w:tc>
        <w:tc>
          <w:tcPr>
            <w:tcW w:w="1485" w:type="dxa"/>
            <w:tcBorders>
              <w:top w:val="nil"/>
              <w:left w:val="nil"/>
              <w:bottom w:val="single" w:color="000000" w:sz="4" w:space="0"/>
              <w:right w:val="single" w:color="000000" w:sz="4" w:space="0"/>
            </w:tcBorders>
            <w:shd w:val="clear" w:color="auto" w:fill="auto"/>
            <w:noWrap/>
            <w:vAlign w:val="center"/>
          </w:tcPr>
          <w:p w14:paraId="57200140">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rPr>
              <w:t>88437900.00</w:t>
            </w:r>
          </w:p>
        </w:tc>
        <w:tc>
          <w:tcPr>
            <w:tcW w:w="1575" w:type="dxa"/>
            <w:tcBorders>
              <w:top w:val="nil"/>
              <w:left w:val="nil"/>
              <w:bottom w:val="single" w:color="000000" w:sz="4" w:space="0"/>
              <w:right w:val="single" w:color="000000" w:sz="4" w:space="0"/>
            </w:tcBorders>
            <w:shd w:val="clear" w:color="auto" w:fill="auto"/>
            <w:noWrap/>
            <w:vAlign w:val="center"/>
          </w:tcPr>
          <w:p w14:paraId="02718E0E">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46,507,400.00</w:t>
            </w:r>
          </w:p>
        </w:tc>
        <w:tc>
          <w:tcPr>
            <w:tcW w:w="1485" w:type="dxa"/>
            <w:tcBorders>
              <w:top w:val="nil"/>
              <w:left w:val="nil"/>
              <w:bottom w:val="single" w:color="000000" w:sz="4" w:space="0"/>
              <w:right w:val="single" w:color="000000" w:sz="4" w:space="0"/>
            </w:tcBorders>
            <w:shd w:val="clear" w:color="auto" w:fill="auto"/>
            <w:noWrap/>
            <w:vAlign w:val="center"/>
          </w:tcPr>
          <w:p w14:paraId="67F7A33A">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41930500.00</w:t>
            </w:r>
          </w:p>
        </w:tc>
        <w:tc>
          <w:tcPr>
            <w:tcW w:w="975" w:type="dxa"/>
            <w:tcBorders>
              <w:top w:val="nil"/>
              <w:left w:val="nil"/>
              <w:bottom w:val="single" w:color="000000" w:sz="4" w:space="0"/>
              <w:right w:val="single" w:color="000000" w:sz="4" w:space="0"/>
            </w:tcBorders>
            <w:shd w:val="clear" w:color="auto" w:fill="auto"/>
            <w:noWrap/>
            <w:vAlign w:val="center"/>
          </w:tcPr>
          <w:p w14:paraId="1804F256">
            <w:pPr>
              <w:keepNext w:val="0"/>
              <w:keepLines w:val="0"/>
              <w:widowControl/>
              <w:suppressLineNumbers w:val="0"/>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i w:val="0"/>
                <w:color w:val="000000"/>
                <w:kern w:val="0"/>
                <w:sz w:val="22"/>
                <w:szCs w:val="22"/>
                <w:u w:val="none"/>
                <w:lang w:val="en-US" w:eastAsia="zh-CN" w:bidi="ar"/>
              </w:rPr>
              <w:t>90.16</w:t>
            </w:r>
          </w:p>
        </w:tc>
        <w:tc>
          <w:tcPr>
            <w:tcW w:w="2842" w:type="dxa"/>
            <w:tcBorders>
              <w:top w:val="nil"/>
              <w:left w:val="nil"/>
              <w:bottom w:val="single" w:color="000000" w:sz="4" w:space="0"/>
              <w:right w:val="single" w:color="000000" w:sz="8" w:space="0"/>
            </w:tcBorders>
            <w:shd w:val="clear" w:color="auto" w:fill="auto"/>
            <w:noWrap/>
            <w:vAlign w:val="center"/>
          </w:tcPr>
          <w:p w14:paraId="4521B0DC">
            <w:pPr>
              <w:jc w:val="left"/>
              <w:rPr>
                <w:rFonts w:hint="eastAsia" w:ascii="宋体" w:hAnsi="宋体" w:eastAsia="Times New Roman" w:cs="宋体"/>
                <w:color w:val="000000"/>
                <w:kern w:val="2"/>
                <w:sz w:val="18"/>
                <w:szCs w:val="18"/>
                <w:lang w:val="en-US" w:eastAsia="zh-CN" w:bidi="ar-SA"/>
              </w:rPr>
            </w:pPr>
            <w:r>
              <w:rPr>
                <w:rFonts w:hint="eastAsia" w:ascii="宋体" w:hAnsi="宋体" w:cs="宋体"/>
                <w:color w:val="000000"/>
                <w:sz w:val="18"/>
                <w:szCs w:val="18"/>
              </w:rPr>
              <w:t>增加了财政拨入的福利中心税费及上级补助资金</w:t>
            </w:r>
          </w:p>
        </w:tc>
      </w:tr>
      <w:tr w14:paraId="0FE5722B">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124DC8E4">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年末结转和结余</w:t>
            </w:r>
          </w:p>
        </w:tc>
        <w:tc>
          <w:tcPr>
            <w:tcW w:w="1485" w:type="dxa"/>
            <w:tcBorders>
              <w:top w:val="nil"/>
              <w:left w:val="nil"/>
              <w:bottom w:val="single" w:color="000000" w:sz="4" w:space="0"/>
              <w:right w:val="single" w:color="000000" w:sz="4" w:space="0"/>
            </w:tcBorders>
            <w:shd w:val="clear" w:color="auto" w:fill="auto"/>
            <w:noWrap/>
            <w:vAlign w:val="center"/>
          </w:tcPr>
          <w:p w14:paraId="71AD0192">
            <w:pPr>
              <w:jc w:val="right"/>
              <w:rPr>
                <w:rFonts w:ascii="宋体" w:hAnsi="宋体" w:cs="宋体"/>
                <w:color w:val="000000"/>
                <w:sz w:val="18"/>
                <w:szCs w:val="18"/>
              </w:rPr>
            </w:pPr>
          </w:p>
        </w:tc>
        <w:tc>
          <w:tcPr>
            <w:tcW w:w="1575" w:type="dxa"/>
            <w:tcBorders>
              <w:top w:val="nil"/>
              <w:left w:val="nil"/>
              <w:bottom w:val="single" w:color="000000" w:sz="4" w:space="0"/>
              <w:right w:val="single" w:color="000000" w:sz="4" w:space="0"/>
            </w:tcBorders>
            <w:shd w:val="clear" w:color="auto" w:fill="auto"/>
            <w:noWrap/>
            <w:vAlign w:val="center"/>
          </w:tcPr>
          <w:p w14:paraId="408B344E">
            <w:pPr>
              <w:jc w:val="right"/>
              <w:rPr>
                <w:rFonts w:ascii="宋体" w:hAnsi="宋体" w:cs="宋体"/>
                <w:color w:val="000000"/>
                <w:sz w:val="18"/>
                <w:szCs w:val="18"/>
              </w:rPr>
            </w:pPr>
          </w:p>
        </w:tc>
        <w:tc>
          <w:tcPr>
            <w:tcW w:w="1485" w:type="dxa"/>
            <w:tcBorders>
              <w:top w:val="nil"/>
              <w:left w:val="nil"/>
              <w:bottom w:val="single" w:color="000000" w:sz="4" w:space="0"/>
              <w:right w:val="single" w:color="000000" w:sz="4" w:space="0"/>
            </w:tcBorders>
            <w:shd w:val="clear" w:color="auto" w:fill="auto"/>
            <w:noWrap/>
            <w:vAlign w:val="center"/>
          </w:tcPr>
          <w:p w14:paraId="261E92DA">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val="en-US" w:eastAsia="zh-CN"/>
              </w:rPr>
              <w:t>0.00</w:t>
            </w:r>
          </w:p>
        </w:tc>
        <w:tc>
          <w:tcPr>
            <w:tcW w:w="975" w:type="dxa"/>
            <w:tcBorders>
              <w:top w:val="nil"/>
              <w:left w:val="nil"/>
              <w:bottom w:val="single" w:color="000000" w:sz="4" w:space="0"/>
              <w:right w:val="single" w:color="000000" w:sz="4" w:space="0"/>
            </w:tcBorders>
            <w:shd w:val="clear" w:color="auto" w:fill="auto"/>
            <w:noWrap/>
            <w:vAlign w:val="center"/>
          </w:tcPr>
          <w:p w14:paraId="59C17BF3">
            <w:pPr>
              <w:jc w:val="right"/>
              <w:rPr>
                <w:rFonts w:ascii="宋体" w:hAnsi="宋体" w:cs="宋体"/>
                <w:color w:val="000000"/>
                <w:sz w:val="18"/>
                <w:szCs w:val="18"/>
              </w:rPr>
            </w:pPr>
          </w:p>
        </w:tc>
        <w:tc>
          <w:tcPr>
            <w:tcW w:w="2842" w:type="dxa"/>
            <w:tcBorders>
              <w:top w:val="nil"/>
              <w:left w:val="nil"/>
              <w:bottom w:val="single" w:color="000000" w:sz="4" w:space="0"/>
              <w:right w:val="single" w:color="000000" w:sz="8" w:space="0"/>
            </w:tcBorders>
            <w:shd w:val="clear" w:color="auto" w:fill="auto"/>
            <w:noWrap/>
            <w:vAlign w:val="center"/>
          </w:tcPr>
          <w:p w14:paraId="171B0779">
            <w:pPr>
              <w:jc w:val="left"/>
              <w:rPr>
                <w:rFonts w:ascii="宋体" w:hAnsi="宋体" w:cs="宋体"/>
                <w:color w:val="000000"/>
                <w:sz w:val="18"/>
                <w:szCs w:val="18"/>
              </w:rPr>
            </w:pPr>
          </w:p>
        </w:tc>
      </w:tr>
      <w:tr w14:paraId="36D57B6F">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32F8B5D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7.全年预算数</w:t>
            </w:r>
          </w:p>
        </w:tc>
        <w:tc>
          <w:tcPr>
            <w:tcW w:w="1485" w:type="dxa"/>
            <w:tcBorders>
              <w:top w:val="nil"/>
              <w:left w:val="nil"/>
              <w:bottom w:val="single" w:color="000000" w:sz="4" w:space="0"/>
              <w:right w:val="single" w:color="000000" w:sz="4" w:space="0"/>
            </w:tcBorders>
            <w:shd w:val="clear" w:color="auto" w:fill="auto"/>
            <w:noWrap/>
            <w:vAlign w:val="center"/>
          </w:tcPr>
          <w:p w14:paraId="750F6C1D">
            <w:pPr>
              <w:widowControl/>
              <w:jc w:val="right"/>
              <w:textAlignment w:val="center"/>
              <w:rPr>
                <w:rFonts w:ascii="宋体" w:hAnsi="宋体" w:cs="宋体"/>
                <w:color w:val="000000"/>
                <w:sz w:val="18"/>
                <w:szCs w:val="18"/>
              </w:rPr>
            </w:pPr>
            <w:r>
              <w:rPr>
                <w:rFonts w:hint="eastAsia" w:ascii="宋体" w:hAnsi="宋体" w:eastAsia="宋体" w:cs="宋体"/>
                <w:color w:val="000000"/>
                <w:kern w:val="0"/>
                <w:sz w:val="18"/>
                <w:szCs w:val="18"/>
                <w:lang w:val="en-US" w:eastAsia="zh-CN" w:bidi="ar-SA"/>
              </w:rPr>
              <w:t>—</w:t>
            </w:r>
          </w:p>
        </w:tc>
        <w:tc>
          <w:tcPr>
            <w:tcW w:w="1575" w:type="dxa"/>
            <w:tcBorders>
              <w:top w:val="nil"/>
              <w:left w:val="nil"/>
              <w:bottom w:val="single" w:color="000000" w:sz="4" w:space="0"/>
              <w:right w:val="single" w:color="000000" w:sz="4" w:space="0"/>
            </w:tcBorders>
            <w:shd w:val="clear" w:color="auto" w:fill="auto"/>
            <w:noWrap/>
            <w:vAlign w:val="center"/>
          </w:tcPr>
          <w:p w14:paraId="7F6E635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c>
          <w:tcPr>
            <w:tcW w:w="1485" w:type="dxa"/>
            <w:tcBorders>
              <w:top w:val="nil"/>
              <w:left w:val="nil"/>
              <w:bottom w:val="single" w:color="000000" w:sz="4" w:space="0"/>
              <w:right w:val="single" w:color="000000" w:sz="4" w:space="0"/>
            </w:tcBorders>
            <w:shd w:val="clear" w:color="auto" w:fill="auto"/>
            <w:noWrap/>
            <w:vAlign w:val="center"/>
          </w:tcPr>
          <w:p w14:paraId="13CF5271">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val="en-US" w:eastAsia="zh-CN"/>
              </w:rPr>
              <w:t>—</w:t>
            </w:r>
          </w:p>
        </w:tc>
        <w:tc>
          <w:tcPr>
            <w:tcW w:w="975" w:type="dxa"/>
            <w:tcBorders>
              <w:top w:val="nil"/>
              <w:left w:val="nil"/>
              <w:bottom w:val="single" w:color="000000" w:sz="4" w:space="0"/>
              <w:right w:val="single" w:color="000000" w:sz="4" w:space="0"/>
            </w:tcBorders>
            <w:shd w:val="clear" w:color="auto" w:fill="auto"/>
            <w:noWrap/>
            <w:vAlign w:val="center"/>
          </w:tcPr>
          <w:p w14:paraId="1F65EC18">
            <w:pPr>
              <w:keepNext w:val="0"/>
              <w:keepLines w:val="0"/>
              <w:widowControl/>
              <w:suppressLineNumbers w:val="0"/>
              <w:jc w:val="center"/>
              <w:textAlignment w:val="center"/>
              <w:rPr>
                <w:rFonts w:ascii="宋体" w:hAnsi="宋体" w:cs="宋体"/>
                <w:color w:val="000000"/>
                <w:sz w:val="18"/>
                <w:szCs w:val="18"/>
              </w:rPr>
            </w:pPr>
            <w:r>
              <w:rPr>
                <w:rFonts w:hint="eastAsia" w:ascii="宋体" w:hAnsi="宋体" w:eastAsia="宋体" w:cs="宋体"/>
                <w:i w:val="0"/>
                <w:color w:val="000000"/>
                <w:kern w:val="0"/>
                <w:sz w:val="22"/>
                <w:szCs w:val="22"/>
                <w:u w:val="none"/>
                <w:lang w:val="en-US" w:eastAsia="zh-CN" w:bidi="ar"/>
              </w:rPr>
              <w:t>—</w:t>
            </w:r>
          </w:p>
        </w:tc>
        <w:tc>
          <w:tcPr>
            <w:tcW w:w="2842" w:type="dxa"/>
            <w:tcBorders>
              <w:top w:val="nil"/>
              <w:left w:val="nil"/>
              <w:bottom w:val="single" w:color="000000" w:sz="4" w:space="0"/>
              <w:right w:val="single" w:color="000000" w:sz="8" w:space="0"/>
            </w:tcBorders>
            <w:shd w:val="clear" w:color="auto" w:fill="auto"/>
            <w:noWrap/>
            <w:vAlign w:val="center"/>
          </w:tcPr>
          <w:p w14:paraId="1132454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w:t>
            </w:r>
          </w:p>
        </w:tc>
      </w:tr>
      <w:tr w14:paraId="19BC9855">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42373F2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本年收入合计</w:t>
            </w:r>
          </w:p>
        </w:tc>
        <w:tc>
          <w:tcPr>
            <w:tcW w:w="1485" w:type="dxa"/>
            <w:tcBorders>
              <w:top w:val="nil"/>
              <w:left w:val="nil"/>
              <w:bottom w:val="single" w:color="000000" w:sz="4" w:space="0"/>
              <w:right w:val="single" w:color="000000" w:sz="4" w:space="0"/>
            </w:tcBorders>
            <w:shd w:val="clear" w:color="auto" w:fill="auto"/>
            <w:noWrap/>
            <w:vAlign w:val="center"/>
          </w:tcPr>
          <w:p w14:paraId="7A91CC33">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bidi="ar-SA"/>
              </w:rPr>
              <w:t>86631480.80</w:t>
            </w:r>
          </w:p>
        </w:tc>
        <w:tc>
          <w:tcPr>
            <w:tcW w:w="1575" w:type="dxa"/>
            <w:tcBorders>
              <w:top w:val="nil"/>
              <w:left w:val="nil"/>
              <w:bottom w:val="single" w:color="000000" w:sz="4" w:space="0"/>
              <w:right w:val="single" w:color="000000" w:sz="4" w:space="0"/>
            </w:tcBorders>
            <w:shd w:val="clear" w:color="auto" w:fill="auto"/>
            <w:noWrap/>
            <w:vAlign w:val="center"/>
          </w:tcPr>
          <w:p w14:paraId="2E461B9F">
            <w:pPr>
              <w:widowControl/>
              <w:jc w:val="right"/>
              <w:textAlignment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rPr>
              <w:t>53617766.07</w:t>
            </w:r>
          </w:p>
        </w:tc>
        <w:tc>
          <w:tcPr>
            <w:tcW w:w="1485" w:type="dxa"/>
            <w:tcBorders>
              <w:top w:val="nil"/>
              <w:left w:val="nil"/>
              <w:bottom w:val="single" w:color="000000" w:sz="4" w:space="0"/>
              <w:right w:val="single" w:color="000000" w:sz="4" w:space="0"/>
            </w:tcBorders>
            <w:shd w:val="clear" w:color="auto" w:fill="auto"/>
            <w:noWrap/>
            <w:vAlign w:val="center"/>
          </w:tcPr>
          <w:p w14:paraId="6499D59D">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33013714.73</w:t>
            </w:r>
          </w:p>
        </w:tc>
        <w:tc>
          <w:tcPr>
            <w:tcW w:w="975" w:type="dxa"/>
            <w:tcBorders>
              <w:top w:val="nil"/>
              <w:left w:val="nil"/>
              <w:bottom w:val="single" w:color="000000" w:sz="4" w:space="0"/>
              <w:right w:val="single" w:color="000000" w:sz="4" w:space="0"/>
            </w:tcBorders>
            <w:shd w:val="clear" w:color="auto" w:fill="auto"/>
            <w:noWrap/>
            <w:vAlign w:val="center"/>
          </w:tcPr>
          <w:p w14:paraId="044AD56B">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eastAsia="宋体" w:cs="宋体"/>
                <w:i w:val="0"/>
                <w:color w:val="000000"/>
                <w:kern w:val="0"/>
                <w:sz w:val="22"/>
                <w:szCs w:val="22"/>
                <w:u w:val="none"/>
                <w:lang w:val="en-US" w:eastAsia="zh-CN" w:bidi="ar"/>
              </w:rPr>
              <w:t>61.57</w:t>
            </w:r>
          </w:p>
        </w:tc>
        <w:tc>
          <w:tcPr>
            <w:tcW w:w="2842" w:type="dxa"/>
            <w:tcBorders>
              <w:top w:val="nil"/>
              <w:left w:val="nil"/>
              <w:bottom w:val="single" w:color="000000" w:sz="4" w:space="0"/>
              <w:right w:val="single" w:color="000000" w:sz="8" w:space="0"/>
            </w:tcBorders>
            <w:shd w:val="clear" w:color="auto" w:fill="auto"/>
            <w:noWrap/>
            <w:vAlign w:val="center"/>
          </w:tcPr>
          <w:p w14:paraId="2445839F">
            <w:pPr>
              <w:widowControl/>
              <w:jc w:val="lef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eastAsia="zh-CN"/>
              </w:rPr>
              <w:t>主要是</w:t>
            </w:r>
            <w:r>
              <w:rPr>
                <w:rFonts w:hint="eastAsia" w:ascii="宋体" w:hAnsi="宋体" w:cs="宋体"/>
                <w:color w:val="000000"/>
                <w:kern w:val="0"/>
                <w:sz w:val="18"/>
                <w:szCs w:val="18"/>
              </w:rPr>
              <w:t>增加了福利中心处置相关税费</w:t>
            </w:r>
          </w:p>
        </w:tc>
      </w:tr>
      <w:tr w14:paraId="50A51818">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4" w:space="0"/>
              <w:right w:val="single" w:color="000000" w:sz="4" w:space="0"/>
            </w:tcBorders>
            <w:shd w:val="clear" w:color="FFFFFF" w:fill="C0C0C0"/>
            <w:noWrap/>
            <w:vAlign w:val="center"/>
          </w:tcPr>
          <w:p w14:paraId="0B4CEC7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本年支出合计</w:t>
            </w:r>
          </w:p>
        </w:tc>
        <w:tc>
          <w:tcPr>
            <w:tcW w:w="1485" w:type="dxa"/>
            <w:tcBorders>
              <w:top w:val="nil"/>
              <w:left w:val="nil"/>
              <w:bottom w:val="single" w:color="000000" w:sz="4" w:space="0"/>
              <w:right w:val="single" w:color="000000" w:sz="4" w:space="0"/>
            </w:tcBorders>
            <w:shd w:val="clear" w:color="auto" w:fill="auto"/>
            <w:noWrap/>
            <w:vAlign w:val="center"/>
          </w:tcPr>
          <w:p w14:paraId="197B00C7">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bidi="ar-SA"/>
              </w:rPr>
              <w:t>86631480.80</w:t>
            </w:r>
          </w:p>
        </w:tc>
        <w:tc>
          <w:tcPr>
            <w:tcW w:w="1575" w:type="dxa"/>
            <w:tcBorders>
              <w:top w:val="nil"/>
              <w:left w:val="nil"/>
              <w:bottom w:val="single" w:color="000000" w:sz="4" w:space="0"/>
              <w:right w:val="single" w:color="000000" w:sz="4" w:space="0"/>
            </w:tcBorders>
            <w:shd w:val="clear" w:color="auto" w:fill="auto"/>
            <w:noWrap/>
            <w:vAlign w:val="center"/>
          </w:tcPr>
          <w:p w14:paraId="115384C3">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rPr>
              <w:t>53617766.07</w:t>
            </w:r>
          </w:p>
        </w:tc>
        <w:tc>
          <w:tcPr>
            <w:tcW w:w="1485" w:type="dxa"/>
            <w:tcBorders>
              <w:top w:val="nil"/>
              <w:left w:val="nil"/>
              <w:bottom w:val="single" w:color="000000" w:sz="4" w:space="0"/>
              <w:right w:val="single" w:color="000000" w:sz="4" w:space="0"/>
            </w:tcBorders>
            <w:shd w:val="clear" w:color="auto" w:fill="auto"/>
            <w:noWrap/>
            <w:vAlign w:val="center"/>
          </w:tcPr>
          <w:p w14:paraId="44DF0D3F">
            <w:pPr>
              <w:widowControl/>
              <w:jc w:val="right"/>
              <w:textAlignment w:val="center"/>
              <w:rPr>
                <w:rFonts w:hint="eastAsia"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33013714.73</w:t>
            </w:r>
          </w:p>
        </w:tc>
        <w:tc>
          <w:tcPr>
            <w:tcW w:w="975" w:type="dxa"/>
            <w:tcBorders>
              <w:top w:val="nil"/>
              <w:left w:val="nil"/>
              <w:bottom w:val="single" w:color="000000" w:sz="4" w:space="0"/>
              <w:right w:val="single" w:color="000000" w:sz="4" w:space="0"/>
            </w:tcBorders>
            <w:shd w:val="clear" w:color="auto" w:fill="auto"/>
            <w:noWrap/>
            <w:vAlign w:val="center"/>
          </w:tcPr>
          <w:p w14:paraId="56360131">
            <w:pPr>
              <w:keepNext w:val="0"/>
              <w:keepLines w:val="0"/>
              <w:widowControl/>
              <w:suppressLineNumbers w:val="0"/>
              <w:jc w:val="right"/>
              <w:textAlignment w:val="center"/>
              <w:rPr>
                <w:rFonts w:hint="default" w:ascii="宋体" w:hAnsi="宋体" w:eastAsia="Times New Roman" w:cs="宋体"/>
                <w:color w:val="000000"/>
                <w:kern w:val="2"/>
                <w:sz w:val="18"/>
                <w:szCs w:val="18"/>
                <w:lang w:val="en-US" w:eastAsia="zh-CN" w:bidi="ar-SA"/>
              </w:rPr>
            </w:pPr>
            <w:r>
              <w:rPr>
                <w:rFonts w:hint="eastAsia" w:ascii="宋体" w:hAnsi="宋体" w:cs="宋体"/>
                <w:color w:val="000000"/>
                <w:kern w:val="0"/>
                <w:sz w:val="18"/>
                <w:szCs w:val="18"/>
                <w:lang w:val="en-US" w:eastAsia="zh-CN"/>
              </w:rPr>
              <w:t>61.57</w:t>
            </w:r>
          </w:p>
        </w:tc>
        <w:tc>
          <w:tcPr>
            <w:tcW w:w="2842" w:type="dxa"/>
            <w:tcBorders>
              <w:top w:val="nil"/>
              <w:left w:val="nil"/>
              <w:bottom w:val="single" w:color="000000" w:sz="4" w:space="0"/>
              <w:right w:val="single" w:color="000000" w:sz="8" w:space="0"/>
            </w:tcBorders>
            <w:shd w:val="clear" w:color="auto" w:fill="auto"/>
            <w:noWrap/>
            <w:vAlign w:val="center"/>
          </w:tcPr>
          <w:p w14:paraId="18CDED42">
            <w:pPr>
              <w:widowControl/>
              <w:jc w:val="left"/>
              <w:textAlignment w:val="center"/>
              <w:rPr>
                <w:rFonts w:hint="eastAsia" w:ascii="宋体" w:hAnsi="宋体" w:eastAsia="Times New Roman" w:cs="宋体"/>
                <w:color w:val="000000"/>
                <w:kern w:val="2"/>
                <w:sz w:val="18"/>
                <w:szCs w:val="18"/>
                <w:lang w:val="en-US" w:eastAsia="zh-CN" w:bidi="ar-SA"/>
              </w:rPr>
            </w:pPr>
            <w:r>
              <w:rPr>
                <w:rFonts w:hint="eastAsia" w:ascii="宋体" w:hAnsi="宋体" w:eastAsia="宋体" w:cs="宋体"/>
                <w:color w:val="000000"/>
                <w:kern w:val="0"/>
                <w:sz w:val="18"/>
                <w:szCs w:val="18"/>
                <w:lang w:eastAsia="zh-CN"/>
              </w:rPr>
              <w:t>主要是</w:t>
            </w:r>
            <w:r>
              <w:rPr>
                <w:rFonts w:hint="eastAsia" w:ascii="宋体" w:hAnsi="宋体" w:cs="宋体"/>
                <w:color w:val="000000"/>
                <w:kern w:val="0"/>
                <w:sz w:val="18"/>
                <w:szCs w:val="18"/>
              </w:rPr>
              <w:t>增加了福利中心处置相关税费</w:t>
            </w:r>
          </w:p>
        </w:tc>
      </w:tr>
      <w:tr w14:paraId="6AEFB770">
        <w:tblPrEx>
          <w:tblCellMar>
            <w:top w:w="0" w:type="dxa"/>
            <w:left w:w="108" w:type="dxa"/>
            <w:bottom w:w="0" w:type="dxa"/>
            <w:right w:w="108" w:type="dxa"/>
          </w:tblCellMar>
        </w:tblPrEx>
        <w:trPr>
          <w:trHeight w:val="308" w:hRule="atLeast"/>
        </w:trPr>
        <w:tc>
          <w:tcPr>
            <w:tcW w:w="1761" w:type="dxa"/>
            <w:tcBorders>
              <w:top w:val="nil"/>
              <w:left w:val="single" w:color="000000" w:sz="4" w:space="0"/>
              <w:bottom w:val="single" w:color="000000" w:sz="8" w:space="0"/>
              <w:right w:val="single" w:color="000000" w:sz="4" w:space="0"/>
            </w:tcBorders>
            <w:shd w:val="clear" w:color="FFFFFF" w:fill="C0C0C0"/>
            <w:noWrap/>
            <w:vAlign w:val="center"/>
          </w:tcPr>
          <w:p w14:paraId="5F13990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 xml:space="preserve"> 年末结转和结余</w:t>
            </w:r>
          </w:p>
        </w:tc>
        <w:tc>
          <w:tcPr>
            <w:tcW w:w="1485" w:type="dxa"/>
            <w:tcBorders>
              <w:top w:val="nil"/>
              <w:left w:val="nil"/>
              <w:bottom w:val="single" w:color="000000" w:sz="8" w:space="0"/>
              <w:right w:val="single" w:color="000000" w:sz="4" w:space="0"/>
            </w:tcBorders>
            <w:shd w:val="clear" w:color="auto" w:fill="auto"/>
            <w:noWrap/>
            <w:vAlign w:val="center"/>
          </w:tcPr>
          <w:p w14:paraId="135F1594">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rPr>
              <w:t>0.00</w:t>
            </w:r>
          </w:p>
        </w:tc>
        <w:tc>
          <w:tcPr>
            <w:tcW w:w="1575" w:type="dxa"/>
            <w:tcBorders>
              <w:top w:val="nil"/>
              <w:left w:val="nil"/>
              <w:bottom w:val="single" w:color="000000" w:sz="8" w:space="0"/>
              <w:right w:val="single" w:color="000000" w:sz="4" w:space="0"/>
            </w:tcBorders>
            <w:shd w:val="clear" w:color="auto" w:fill="auto"/>
            <w:noWrap/>
            <w:vAlign w:val="center"/>
          </w:tcPr>
          <w:p w14:paraId="4E052AD0">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rPr>
              <w:t>0.00</w:t>
            </w:r>
          </w:p>
        </w:tc>
        <w:tc>
          <w:tcPr>
            <w:tcW w:w="1485" w:type="dxa"/>
            <w:tcBorders>
              <w:top w:val="nil"/>
              <w:left w:val="nil"/>
              <w:bottom w:val="single" w:color="000000" w:sz="8" w:space="0"/>
              <w:right w:val="single" w:color="000000" w:sz="4" w:space="0"/>
            </w:tcBorders>
            <w:shd w:val="clear" w:color="auto" w:fill="auto"/>
            <w:noWrap/>
            <w:vAlign w:val="center"/>
          </w:tcPr>
          <w:p w14:paraId="0F718A6C">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rPr>
              <w:t>0.00</w:t>
            </w:r>
          </w:p>
        </w:tc>
        <w:tc>
          <w:tcPr>
            <w:tcW w:w="975" w:type="dxa"/>
            <w:tcBorders>
              <w:top w:val="nil"/>
              <w:left w:val="nil"/>
              <w:bottom w:val="single" w:color="000000" w:sz="8" w:space="0"/>
              <w:right w:val="single" w:color="000000" w:sz="4" w:space="0"/>
            </w:tcBorders>
            <w:shd w:val="clear" w:color="auto" w:fill="auto"/>
            <w:noWrap/>
            <w:vAlign w:val="center"/>
          </w:tcPr>
          <w:p w14:paraId="1A408431">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rPr>
              <w:t>0.00</w:t>
            </w:r>
          </w:p>
        </w:tc>
        <w:tc>
          <w:tcPr>
            <w:tcW w:w="2842" w:type="dxa"/>
            <w:tcBorders>
              <w:top w:val="nil"/>
              <w:left w:val="nil"/>
              <w:bottom w:val="single" w:color="000000" w:sz="8" w:space="0"/>
              <w:right w:val="single" w:color="000000" w:sz="8" w:space="0"/>
            </w:tcBorders>
            <w:shd w:val="clear" w:color="auto" w:fill="auto"/>
            <w:noWrap/>
            <w:vAlign w:val="center"/>
          </w:tcPr>
          <w:p w14:paraId="6ADC2380">
            <w:pPr>
              <w:jc w:val="left"/>
              <w:rPr>
                <w:rFonts w:ascii="宋体" w:hAnsi="宋体" w:cs="宋体"/>
                <w:color w:val="000000"/>
                <w:sz w:val="18"/>
                <w:szCs w:val="18"/>
              </w:rPr>
            </w:pPr>
          </w:p>
        </w:tc>
      </w:tr>
    </w:tbl>
    <w:p w14:paraId="361FAF16">
      <w:pPr>
        <w:numPr>
          <w:ilvl w:val="0"/>
          <w:numId w:val="0"/>
        </w:numPr>
        <w:snapToGrid w:val="0"/>
        <w:spacing w:line="560" w:lineRule="exact"/>
        <w:ind w:firstLine="643" w:firstLineChars="200"/>
        <w:rPr>
          <w:rFonts w:ascii="仿宋_GB2312" w:hAnsi="仿宋_GB2312" w:eastAsia="仿宋_GB2312" w:cs="仿宋_GB2312"/>
          <w:color w:val="000000"/>
          <w:kern w:val="0"/>
          <w:sz w:val="32"/>
          <w:szCs w:val="32"/>
        </w:rPr>
      </w:pPr>
      <w:r>
        <w:rPr>
          <w:rFonts w:hint="eastAsia" w:ascii="仿宋_GB2312" w:hAnsi="仿宋" w:eastAsia="仿宋_GB2312"/>
          <w:b/>
          <w:sz w:val="32"/>
          <w:szCs w:val="32"/>
          <w:lang w:val="en-US" w:eastAsia="zh-CN"/>
        </w:rPr>
        <w:t>3、</w:t>
      </w:r>
      <w:r>
        <w:rPr>
          <w:rFonts w:hint="eastAsia" w:ascii="仿宋_GB2312" w:hAnsi="仿宋" w:eastAsia="仿宋_GB2312"/>
          <w:b/>
          <w:sz w:val="32"/>
          <w:szCs w:val="32"/>
        </w:rPr>
        <w:t>非财政拨款收入分析。</w:t>
      </w:r>
      <w:r>
        <w:rPr>
          <w:rFonts w:hint="eastAsia" w:ascii="仿宋_GB2312" w:hAnsi="仿宋_GB2312" w:eastAsia="仿宋_GB2312" w:cs="仿宋_GB2312"/>
          <w:color w:val="000000"/>
          <w:kern w:val="0"/>
          <w:sz w:val="32"/>
          <w:szCs w:val="32"/>
          <w:lang w:eastAsia="zh-CN"/>
        </w:rPr>
        <w:t>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lang w:eastAsia="zh-CN"/>
        </w:rPr>
        <w:t>年非</w:t>
      </w:r>
      <w:r>
        <w:rPr>
          <w:rFonts w:hint="eastAsia" w:ascii="仿宋_GB2312" w:hAnsi="仿宋_GB2312" w:eastAsia="仿宋_GB2312" w:cs="仿宋_GB2312"/>
          <w:color w:val="000000"/>
          <w:kern w:val="0"/>
          <w:sz w:val="32"/>
          <w:szCs w:val="32"/>
        </w:rPr>
        <w:t>财政拨款收入决算数</w:t>
      </w:r>
      <w:r>
        <w:rPr>
          <w:rFonts w:hint="eastAsia" w:ascii="仿宋_GB2312" w:hAnsi="仿宋_GB2312" w:eastAsia="仿宋_GB2312" w:cs="仿宋_GB2312"/>
          <w:color w:val="000000"/>
          <w:kern w:val="0"/>
          <w:sz w:val="32"/>
          <w:szCs w:val="32"/>
          <w:lang w:val="en-US" w:eastAsia="zh-CN"/>
        </w:rPr>
        <w:t>43.15</w:t>
      </w:r>
      <w:r>
        <w:rPr>
          <w:rFonts w:hint="eastAsia" w:ascii="仿宋_GB2312" w:hAnsi="仿宋_GB2312" w:eastAsia="仿宋_GB2312" w:cs="仿宋_GB2312"/>
          <w:color w:val="000000"/>
          <w:kern w:val="0"/>
          <w:sz w:val="32"/>
          <w:szCs w:val="32"/>
        </w:rPr>
        <w:t>万元，较上年</w:t>
      </w:r>
      <w:r>
        <w:rPr>
          <w:rFonts w:hint="eastAsia" w:ascii="仿宋_GB2312" w:hAnsi="仿宋_GB2312" w:eastAsia="仿宋_GB2312" w:cs="仿宋_GB2312"/>
          <w:color w:val="000000"/>
          <w:kern w:val="0"/>
          <w:sz w:val="32"/>
          <w:szCs w:val="32"/>
          <w:lang w:eastAsia="zh-CN"/>
        </w:rPr>
        <w:t>减少了</w:t>
      </w:r>
      <w:r>
        <w:rPr>
          <w:rFonts w:hint="eastAsia" w:ascii="仿宋_GB2312" w:hAnsi="仿宋_GB2312" w:eastAsia="仿宋_GB2312" w:cs="仿宋_GB2312"/>
          <w:color w:val="000000"/>
          <w:kern w:val="0"/>
          <w:sz w:val="32"/>
          <w:szCs w:val="32"/>
          <w:lang w:val="en-US" w:eastAsia="zh-CN"/>
        </w:rPr>
        <w:t>18.63</w:t>
      </w:r>
      <w:r>
        <w:rPr>
          <w:rFonts w:hint="eastAsia" w:ascii="仿宋_GB2312" w:hAnsi="仿宋_GB2312" w:eastAsia="仿宋_GB2312" w:cs="仿宋_GB2312"/>
          <w:color w:val="000000"/>
          <w:kern w:val="0"/>
          <w:sz w:val="32"/>
          <w:szCs w:val="32"/>
        </w:rPr>
        <w:t>万元,主要是</w:t>
      </w:r>
      <w:r>
        <w:rPr>
          <w:rFonts w:hint="eastAsia" w:ascii="仿宋_GB2312" w:hAnsi="仿宋_GB2312" w:eastAsia="仿宋_GB2312" w:cs="仿宋_GB2312"/>
          <w:color w:val="000000"/>
          <w:kern w:val="0"/>
          <w:sz w:val="32"/>
          <w:szCs w:val="32"/>
          <w:lang w:eastAsia="zh-CN"/>
        </w:rPr>
        <w:t>减少</w:t>
      </w:r>
      <w:r>
        <w:rPr>
          <w:rFonts w:hint="eastAsia" w:ascii="仿宋_GB2312" w:hAnsi="仿宋_GB2312" w:eastAsia="仿宋_GB2312" w:cs="仿宋_GB2312"/>
          <w:color w:val="000000"/>
          <w:kern w:val="0"/>
          <w:sz w:val="32"/>
          <w:szCs w:val="32"/>
        </w:rPr>
        <w:t>了本级横向转拨财政款</w:t>
      </w:r>
      <w:r>
        <w:rPr>
          <w:rFonts w:hint="eastAsia" w:ascii="仿宋_GB2312" w:hAnsi="仿宋_GB2312" w:eastAsia="仿宋_GB2312" w:cs="仿宋_GB2312"/>
          <w:color w:val="000000"/>
          <w:kern w:val="0"/>
          <w:sz w:val="32"/>
          <w:szCs w:val="32"/>
          <w:lang w:val="en-US" w:eastAsia="zh-CN"/>
        </w:rPr>
        <w:t>41.06万元及</w:t>
      </w:r>
      <w:r>
        <w:rPr>
          <w:rFonts w:hint="eastAsia" w:ascii="仿宋_GB2312" w:hAnsi="仿宋_GB2312" w:eastAsia="仿宋_GB2312" w:cs="仿宋_GB2312"/>
          <w:color w:val="000000"/>
          <w:kern w:val="0"/>
          <w:sz w:val="32"/>
          <w:szCs w:val="32"/>
        </w:rPr>
        <w:t>非本级财政拨款</w:t>
      </w:r>
      <w:r>
        <w:rPr>
          <w:rFonts w:hint="eastAsia" w:ascii="仿宋_GB2312" w:hAnsi="仿宋_GB2312" w:eastAsia="仿宋_GB2312" w:cs="仿宋_GB2312"/>
          <w:color w:val="000000"/>
          <w:kern w:val="0"/>
          <w:sz w:val="32"/>
          <w:szCs w:val="32"/>
          <w:lang w:val="en-US" w:eastAsia="zh-CN"/>
        </w:rPr>
        <w:t>2.09万元</w:t>
      </w:r>
      <w:r>
        <w:rPr>
          <w:rFonts w:hint="eastAsia" w:ascii="仿宋_GB2312" w:hAnsi="仿宋_GB2312" w:eastAsia="仿宋_GB2312" w:cs="仿宋_GB2312"/>
          <w:color w:val="000000"/>
          <w:kern w:val="0"/>
          <w:sz w:val="32"/>
          <w:szCs w:val="32"/>
        </w:rPr>
        <w:t>。</w:t>
      </w:r>
    </w:p>
    <w:p w14:paraId="47773BFA">
      <w:pPr>
        <w:widowControl/>
        <w:spacing w:line="600" w:lineRule="atLeast"/>
        <w:ind w:firstLine="600"/>
        <w:jc w:val="left"/>
        <w:rPr>
          <w:rFonts w:hint="default"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非</w:t>
      </w:r>
      <w:r>
        <w:rPr>
          <w:rFonts w:hint="eastAsia" w:ascii="仿宋_GB2312" w:hAnsi="仿宋_GB2312" w:eastAsia="仿宋_GB2312" w:cs="仿宋_GB2312"/>
          <w:color w:val="000000"/>
          <w:kern w:val="0"/>
          <w:sz w:val="32"/>
          <w:szCs w:val="32"/>
        </w:rPr>
        <w:t>财政拨款支出决算数</w:t>
      </w:r>
      <w:r>
        <w:rPr>
          <w:rFonts w:hint="eastAsia" w:ascii="仿宋_GB2312" w:hAnsi="仿宋_GB2312" w:eastAsia="仿宋_GB2312" w:cs="仿宋_GB2312"/>
          <w:color w:val="000000"/>
          <w:kern w:val="0"/>
          <w:sz w:val="32"/>
          <w:szCs w:val="32"/>
          <w:lang w:val="en-US" w:eastAsia="zh-CN"/>
        </w:rPr>
        <w:t>43.15</w:t>
      </w:r>
      <w:r>
        <w:rPr>
          <w:rFonts w:hint="eastAsia" w:ascii="仿宋_GB2312" w:hAnsi="仿宋_GB2312" w:eastAsia="仿宋_GB2312" w:cs="仿宋_GB2312"/>
          <w:color w:val="000000"/>
          <w:kern w:val="0"/>
          <w:sz w:val="32"/>
          <w:szCs w:val="32"/>
        </w:rPr>
        <w:t>万元，较上年</w:t>
      </w:r>
      <w:r>
        <w:rPr>
          <w:rFonts w:hint="eastAsia" w:ascii="仿宋_GB2312" w:hAnsi="仿宋_GB2312" w:eastAsia="仿宋_GB2312" w:cs="仿宋_GB2312"/>
          <w:color w:val="000000"/>
          <w:kern w:val="0"/>
          <w:sz w:val="32"/>
          <w:szCs w:val="32"/>
          <w:lang w:eastAsia="zh-CN"/>
        </w:rPr>
        <w:t>减少了</w:t>
      </w:r>
      <w:r>
        <w:rPr>
          <w:rFonts w:hint="eastAsia" w:ascii="仿宋_GB2312" w:hAnsi="仿宋_GB2312" w:eastAsia="仿宋_GB2312" w:cs="仿宋_GB2312"/>
          <w:color w:val="000000"/>
          <w:kern w:val="0"/>
          <w:sz w:val="32"/>
          <w:szCs w:val="32"/>
          <w:lang w:val="en-US" w:eastAsia="zh-CN"/>
        </w:rPr>
        <w:t>18.63</w:t>
      </w:r>
      <w:r>
        <w:rPr>
          <w:rFonts w:hint="eastAsia" w:ascii="仿宋_GB2312" w:hAnsi="仿宋_GB2312" w:eastAsia="仿宋_GB2312" w:cs="仿宋_GB2312"/>
          <w:color w:val="000000"/>
          <w:kern w:val="0"/>
          <w:sz w:val="32"/>
          <w:szCs w:val="32"/>
        </w:rPr>
        <w:t>万元，其中基本支出</w:t>
      </w:r>
      <w:r>
        <w:rPr>
          <w:rFonts w:hint="eastAsia" w:ascii="仿宋_GB2312" w:hAnsi="仿宋_GB2312" w:eastAsia="仿宋_GB2312" w:cs="仿宋_GB2312"/>
          <w:color w:val="000000"/>
          <w:kern w:val="0"/>
          <w:sz w:val="32"/>
          <w:szCs w:val="32"/>
          <w:lang w:val="en-US" w:eastAsia="zh-CN"/>
        </w:rPr>
        <w:t>0.42</w:t>
      </w:r>
      <w:r>
        <w:rPr>
          <w:rFonts w:hint="eastAsia" w:ascii="仿宋_GB2312" w:hAnsi="仿宋_GB2312" w:eastAsia="仿宋_GB2312" w:cs="仿宋_GB2312"/>
          <w:color w:val="000000"/>
          <w:kern w:val="0"/>
          <w:sz w:val="32"/>
          <w:szCs w:val="32"/>
        </w:rPr>
        <w:t>万元，较上年</w:t>
      </w:r>
      <w:r>
        <w:rPr>
          <w:rFonts w:hint="eastAsia" w:ascii="仿宋_GB2312" w:hAnsi="仿宋_GB2312" w:eastAsia="仿宋_GB2312" w:cs="仿宋_GB2312"/>
          <w:color w:val="000000"/>
          <w:kern w:val="0"/>
          <w:sz w:val="32"/>
          <w:szCs w:val="32"/>
          <w:lang w:eastAsia="zh-CN"/>
        </w:rPr>
        <w:t>减少了</w:t>
      </w:r>
      <w:r>
        <w:rPr>
          <w:rFonts w:hint="eastAsia" w:ascii="仿宋_GB2312" w:hAnsi="仿宋_GB2312" w:eastAsia="仿宋_GB2312" w:cs="仿宋_GB2312"/>
          <w:color w:val="000000"/>
          <w:kern w:val="0"/>
          <w:sz w:val="32"/>
          <w:szCs w:val="32"/>
          <w:lang w:val="en-US" w:eastAsia="zh-CN"/>
        </w:rPr>
        <w:t>2.6</w:t>
      </w:r>
      <w:r>
        <w:rPr>
          <w:rFonts w:hint="eastAsia" w:ascii="仿宋_GB2312" w:hAnsi="仿宋_GB2312" w:eastAsia="仿宋_GB2312" w:cs="仿宋_GB2312"/>
          <w:color w:val="000000"/>
          <w:kern w:val="0"/>
          <w:sz w:val="32"/>
          <w:szCs w:val="32"/>
        </w:rPr>
        <w:t>万元；项目支出</w:t>
      </w:r>
      <w:r>
        <w:rPr>
          <w:rFonts w:hint="eastAsia" w:ascii="仿宋_GB2312" w:hAnsi="仿宋_GB2312" w:eastAsia="仿宋_GB2312" w:cs="仿宋_GB2312"/>
          <w:color w:val="000000"/>
          <w:kern w:val="0"/>
          <w:sz w:val="32"/>
          <w:szCs w:val="32"/>
          <w:lang w:val="en-US" w:eastAsia="zh-CN"/>
        </w:rPr>
        <w:t>42.73</w:t>
      </w:r>
      <w:r>
        <w:rPr>
          <w:rFonts w:hint="eastAsia" w:ascii="仿宋_GB2312" w:hAnsi="仿宋_GB2312" w:eastAsia="仿宋_GB2312" w:cs="仿宋_GB2312"/>
          <w:color w:val="000000"/>
          <w:kern w:val="0"/>
          <w:sz w:val="32"/>
          <w:szCs w:val="32"/>
        </w:rPr>
        <w:t>万元，较上年</w:t>
      </w:r>
      <w:r>
        <w:rPr>
          <w:rFonts w:hint="eastAsia" w:ascii="仿宋_GB2312" w:hAnsi="仿宋_GB2312" w:eastAsia="仿宋_GB2312" w:cs="仿宋_GB2312"/>
          <w:color w:val="000000"/>
          <w:kern w:val="0"/>
          <w:sz w:val="32"/>
          <w:szCs w:val="32"/>
          <w:lang w:eastAsia="zh-CN"/>
        </w:rPr>
        <w:t>减少了</w:t>
      </w:r>
      <w:r>
        <w:rPr>
          <w:rFonts w:hint="eastAsia" w:ascii="仿宋_GB2312" w:hAnsi="仿宋_GB2312" w:eastAsia="仿宋_GB2312" w:cs="仿宋_GB2312"/>
          <w:color w:val="000000"/>
          <w:kern w:val="0"/>
          <w:sz w:val="32"/>
          <w:szCs w:val="32"/>
          <w:lang w:val="en-US" w:eastAsia="zh-CN"/>
        </w:rPr>
        <w:t>16.03</w:t>
      </w:r>
      <w:r>
        <w:rPr>
          <w:rFonts w:hint="eastAsia" w:ascii="仿宋_GB2312" w:hAnsi="仿宋_GB2312" w:eastAsia="仿宋_GB2312" w:cs="仿宋_GB2312"/>
          <w:color w:val="000000"/>
          <w:kern w:val="0"/>
          <w:sz w:val="32"/>
          <w:szCs w:val="32"/>
        </w:rPr>
        <w:t>万元。</w:t>
      </w:r>
    </w:p>
    <w:p w14:paraId="6E00E9DC">
      <w:pPr>
        <w:widowControl/>
        <w:spacing w:line="600" w:lineRule="atLeast"/>
        <w:ind w:firstLine="600"/>
        <w:jc w:val="left"/>
        <w:rPr>
          <w:rFonts w:hint="default" w:ascii="仿宋_GB2312" w:hAnsi="仿宋_GB2312" w:eastAsia="仿宋_GB2312" w:cs="仿宋_GB2312"/>
          <w:color w:val="000000"/>
          <w:kern w:val="0"/>
          <w:sz w:val="32"/>
          <w:szCs w:val="32"/>
        </w:rPr>
      </w:pPr>
    </w:p>
    <w:p w14:paraId="2513042A">
      <w:pPr>
        <w:pStyle w:val="11"/>
        <w:spacing w:line="570" w:lineRule="exact"/>
        <w:ind w:firstLine="640"/>
        <w:outlineLvl w:val="0"/>
        <w:rPr>
          <w:rFonts w:ascii="Times New Roman" w:hAnsi="Times New Roman" w:eastAsia="黑体"/>
          <w:sz w:val="32"/>
        </w:rPr>
      </w:pPr>
      <w:r>
        <w:rPr>
          <w:rFonts w:hint="eastAsia" w:ascii="Times New Roman" w:hAnsi="Times New Roman" w:eastAsia="黑体"/>
          <w:sz w:val="32"/>
        </w:rPr>
        <w:t>二、一般公共预算支出情况</w:t>
      </w:r>
    </w:p>
    <w:p w14:paraId="32DD634C">
      <w:pPr>
        <w:pStyle w:val="11"/>
        <w:spacing w:line="570" w:lineRule="exact"/>
        <w:ind w:firstLine="640"/>
        <w:outlineLvl w:val="0"/>
        <w:rPr>
          <w:rFonts w:ascii="Times New Roman" w:hAnsi="Times New Roman" w:eastAsia="仿宋_GB2312"/>
          <w:sz w:val="32"/>
        </w:rPr>
      </w:pPr>
      <w:r>
        <w:rPr>
          <w:rFonts w:hint="eastAsia" w:ascii="仿宋_GB2312" w:hAnsi="仿宋_GB2312" w:eastAsia="仿宋_GB2312" w:cs="仿宋_GB2312"/>
          <w:color w:val="auto"/>
          <w:kern w:val="0"/>
          <w:sz w:val="32"/>
          <w:szCs w:val="32"/>
        </w:rPr>
        <w:t>一般公共预算财政拨款</w:t>
      </w:r>
      <w:r>
        <w:rPr>
          <w:rFonts w:hint="eastAsia" w:ascii="仿宋_GB2312" w:hAnsi="仿宋_GB2312" w:eastAsia="仿宋_GB2312" w:cs="仿宋_GB2312"/>
          <w:color w:val="000000"/>
          <w:kern w:val="0"/>
          <w:sz w:val="32"/>
          <w:szCs w:val="32"/>
        </w:rPr>
        <w:t>支出决算数</w:t>
      </w:r>
      <w:r>
        <w:rPr>
          <w:rFonts w:hint="eastAsia" w:ascii="仿宋_GB2312" w:hAnsi="仿宋_GB2312" w:eastAsia="仿宋_GB2312" w:cs="仿宋_GB2312"/>
          <w:color w:val="000000"/>
          <w:kern w:val="0"/>
          <w:sz w:val="32"/>
          <w:szCs w:val="32"/>
          <w:lang w:val="en-US" w:eastAsia="zh-CN"/>
        </w:rPr>
        <w:t>7878.04</w:t>
      </w:r>
      <w:r>
        <w:rPr>
          <w:rFonts w:hint="eastAsia" w:ascii="仿宋_GB2312" w:hAnsi="仿宋_GB2312" w:eastAsia="仿宋_GB2312" w:cs="仿宋_GB2312"/>
          <w:color w:val="000000"/>
          <w:kern w:val="0"/>
          <w:sz w:val="32"/>
          <w:szCs w:val="32"/>
        </w:rPr>
        <w:t>万元，较上年</w:t>
      </w:r>
      <w:r>
        <w:rPr>
          <w:rFonts w:hint="eastAsia" w:ascii="仿宋_GB2312" w:hAnsi="仿宋_GB2312" w:eastAsia="仿宋_GB2312" w:cs="仿宋_GB2312"/>
          <w:color w:val="000000"/>
          <w:kern w:val="0"/>
          <w:sz w:val="32"/>
          <w:szCs w:val="32"/>
          <w:lang w:val="en-US" w:eastAsia="zh-CN"/>
        </w:rPr>
        <w:t>4660.48</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增加</w:t>
      </w:r>
      <w:r>
        <w:rPr>
          <w:rFonts w:hint="eastAsia" w:ascii="仿宋_GB2312" w:hAnsi="仿宋_GB2312" w:eastAsia="仿宋_GB2312" w:cs="仿宋_GB2312"/>
          <w:color w:val="000000"/>
          <w:kern w:val="0"/>
          <w:sz w:val="32"/>
          <w:szCs w:val="32"/>
          <w:lang w:val="en-US" w:eastAsia="zh-CN"/>
        </w:rPr>
        <w:t>3217.56</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sz w:val="32"/>
          <w:szCs w:val="32"/>
        </w:rPr>
        <w:t>其中：</w:t>
      </w:r>
    </w:p>
    <w:p w14:paraId="1D46EA19">
      <w:pPr>
        <w:pStyle w:val="11"/>
        <w:numPr>
          <w:ilvl w:val="0"/>
          <w:numId w:val="4"/>
        </w:numPr>
        <w:spacing w:line="570" w:lineRule="exact"/>
        <w:ind w:firstLine="640"/>
        <w:outlineLvl w:val="1"/>
        <w:rPr>
          <w:rFonts w:ascii="仿宋" w:hAnsi="仿宋" w:eastAsia="仿宋"/>
          <w:sz w:val="32"/>
          <w:szCs w:val="32"/>
        </w:rPr>
      </w:pPr>
      <w:r>
        <w:rPr>
          <w:rFonts w:hint="eastAsia" w:ascii="Times New Roman" w:hAnsi="Times New Roman" w:eastAsia="仿宋_GB2312"/>
          <w:sz w:val="32"/>
        </w:rPr>
        <w:t>基本支出情况：</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年本部门</w:t>
      </w:r>
      <w:r>
        <w:rPr>
          <w:rFonts w:hint="eastAsia" w:ascii="仿宋_GB2312" w:hAnsi="仿宋_GB2312" w:eastAsia="仿宋_GB2312" w:cs="仿宋_GB2312"/>
          <w:color w:val="000000"/>
          <w:sz w:val="32"/>
          <w:szCs w:val="32"/>
        </w:rPr>
        <w:t>基本支出</w:t>
      </w:r>
      <w:r>
        <w:rPr>
          <w:rFonts w:hint="eastAsia" w:ascii="仿宋_GB2312" w:hAnsi="仿宋_GB2312" w:eastAsia="仿宋_GB2312" w:cs="仿宋_GB2312"/>
          <w:color w:val="000000"/>
          <w:kern w:val="0"/>
          <w:sz w:val="32"/>
          <w:szCs w:val="32"/>
          <w:lang w:val="en-US" w:eastAsia="zh-CN"/>
        </w:rPr>
        <w:t>410.06</w:t>
      </w:r>
      <w:r>
        <w:rPr>
          <w:rFonts w:hint="eastAsia" w:ascii="仿宋_GB2312" w:hAnsi="仿宋_GB2312" w:eastAsia="仿宋_GB2312" w:cs="仿宋_GB2312"/>
          <w:color w:val="000000"/>
          <w:sz w:val="32"/>
          <w:szCs w:val="32"/>
        </w:rPr>
        <w:t>万元</w:t>
      </w:r>
      <w:r>
        <w:rPr>
          <w:rFonts w:hint="eastAsia" w:ascii="仿宋" w:hAnsi="仿宋" w:eastAsia="仿宋"/>
          <w:sz w:val="32"/>
          <w:szCs w:val="32"/>
        </w:rPr>
        <w:t>，占总支出</w:t>
      </w:r>
      <w:r>
        <w:rPr>
          <w:rFonts w:hint="eastAsia" w:ascii="仿宋" w:hAnsi="仿宋" w:eastAsia="仿宋"/>
          <w:sz w:val="32"/>
          <w:szCs w:val="32"/>
          <w:lang w:val="en-US" w:eastAsia="zh-CN"/>
        </w:rPr>
        <w:t>8.16</w:t>
      </w:r>
      <w:r>
        <w:rPr>
          <w:rFonts w:hint="eastAsia" w:ascii="仿宋" w:hAnsi="仿宋" w:eastAsia="仿宋"/>
          <w:sz w:val="32"/>
          <w:szCs w:val="32"/>
        </w:rPr>
        <w:t>%</w:t>
      </w:r>
      <w:r>
        <w:rPr>
          <w:rFonts w:hint="eastAsia" w:ascii="仿宋_GB2312" w:hAnsi="仿宋_GB2312" w:eastAsia="仿宋_GB2312" w:cs="仿宋_GB2312"/>
          <w:color w:val="000000"/>
          <w:sz w:val="32"/>
          <w:szCs w:val="32"/>
        </w:rPr>
        <w:t>，其中人员经费</w:t>
      </w:r>
      <w:r>
        <w:rPr>
          <w:rFonts w:hint="eastAsia" w:ascii="仿宋_GB2312" w:hAnsi="仿宋_GB2312" w:eastAsia="仿宋_GB2312" w:cs="仿宋_GB2312"/>
          <w:color w:val="000000"/>
          <w:sz w:val="32"/>
          <w:szCs w:val="32"/>
          <w:lang w:val="en-US" w:eastAsia="zh-CN"/>
        </w:rPr>
        <w:t>366.34</w:t>
      </w:r>
      <w:r>
        <w:rPr>
          <w:rFonts w:hint="eastAsia" w:ascii="仿宋_GB2312" w:hAnsi="仿宋_GB2312" w:eastAsia="仿宋_GB2312" w:cs="仿宋_GB2312"/>
          <w:color w:val="000000"/>
          <w:sz w:val="32"/>
          <w:szCs w:val="32"/>
        </w:rPr>
        <w:t>万元，公用经费</w:t>
      </w:r>
      <w:r>
        <w:rPr>
          <w:rFonts w:hint="eastAsia" w:ascii="仿宋_GB2312" w:hAnsi="仿宋_GB2312" w:eastAsia="仿宋_GB2312" w:cs="仿宋_GB2312"/>
          <w:color w:val="000000"/>
          <w:sz w:val="32"/>
          <w:szCs w:val="32"/>
          <w:lang w:val="en-US" w:eastAsia="zh-CN"/>
        </w:rPr>
        <w:t>43.72</w:t>
      </w:r>
      <w:r>
        <w:rPr>
          <w:rFonts w:hint="eastAsia" w:ascii="仿宋_GB2312" w:hAnsi="仿宋_GB2312" w:eastAsia="仿宋_GB2312" w:cs="仿宋_GB2312"/>
          <w:color w:val="000000"/>
          <w:sz w:val="32"/>
          <w:szCs w:val="32"/>
        </w:rPr>
        <w:t>万元，较上年</w:t>
      </w:r>
      <w:r>
        <w:rPr>
          <w:rFonts w:hint="eastAsia" w:ascii="仿宋_GB2312" w:hAnsi="仿宋_GB2312" w:eastAsia="仿宋_GB2312" w:cs="仿宋_GB2312"/>
          <w:color w:val="000000"/>
          <w:sz w:val="32"/>
          <w:szCs w:val="32"/>
          <w:lang w:val="en-US" w:eastAsia="zh-CN"/>
        </w:rPr>
        <w:t>380.32</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增加</w:t>
      </w:r>
      <w:r>
        <w:rPr>
          <w:rFonts w:hint="eastAsia" w:ascii="仿宋_GB2312" w:hAnsi="仿宋_GB2312" w:eastAsia="仿宋_GB2312" w:cs="仿宋_GB2312"/>
          <w:color w:val="000000"/>
          <w:sz w:val="32"/>
          <w:szCs w:val="32"/>
          <w:lang w:val="en-US" w:eastAsia="zh-CN"/>
        </w:rPr>
        <w:t>29.74</w:t>
      </w:r>
      <w:r>
        <w:rPr>
          <w:rFonts w:hint="eastAsia" w:ascii="仿宋_GB2312" w:hAnsi="仿宋_GB2312" w:eastAsia="仿宋_GB2312" w:cs="仿宋_GB2312"/>
          <w:color w:val="000000"/>
          <w:sz w:val="32"/>
          <w:szCs w:val="32"/>
        </w:rPr>
        <w:t>万元</w:t>
      </w:r>
      <w:r>
        <w:rPr>
          <w:rFonts w:hint="eastAsia" w:ascii="仿宋" w:hAnsi="仿宋" w:eastAsia="仿宋"/>
          <w:sz w:val="32"/>
          <w:szCs w:val="32"/>
        </w:rPr>
        <w:t>，</w:t>
      </w:r>
      <w:r>
        <w:rPr>
          <w:rFonts w:hint="eastAsia" w:ascii="仿宋_GB2312" w:hAnsi="仿宋_GB2312" w:eastAsia="仿宋_GB2312" w:cs="仿宋_GB2312"/>
          <w:color w:val="000000"/>
          <w:kern w:val="0"/>
          <w:sz w:val="32"/>
          <w:szCs w:val="32"/>
        </w:rPr>
        <w:t>，主要是</w:t>
      </w:r>
      <w:r>
        <w:rPr>
          <w:rFonts w:hint="eastAsia" w:ascii="仿宋_GB2312" w:hAnsi="仿宋_GB2312" w:eastAsia="仿宋_GB2312" w:cs="仿宋_GB2312"/>
          <w:color w:val="000000"/>
          <w:kern w:val="0"/>
          <w:sz w:val="32"/>
          <w:szCs w:val="32"/>
          <w:lang w:eastAsia="zh-CN"/>
        </w:rPr>
        <w:t>人员增加，增加了</w:t>
      </w:r>
      <w:r>
        <w:rPr>
          <w:rFonts w:hint="eastAsia" w:ascii="仿宋_GB2312" w:hAnsi="仿宋_GB2312" w:eastAsia="仿宋_GB2312" w:cs="仿宋_GB2312"/>
          <w:color w:val="000000"/>
          <w:kern w:val="0"/>
          <w:sz w:val="32"/>
          <w:szCs w:val="32"/>
        </w:rPr>
        <w:t>人员经费</w:t>
      </w:r>
      <w:r>
        <w:rPr>
          <w:rFonts w:hint="eastAsia" w:ascii="仿宋_GB2312" w:hAnsi="仿宋_GB2312" w:eastAsia="仿宋_GB2312" w:cs="仿宋_GB2312"/>
          <w:color w:val="000000"/>
          <w:kern w:val="0"/>
          <w:sz w:val="32"/>
          <w:szCs w:val="32"/>
          <w:lang w:eastAsia="zh-CN"/>
        </w:rPr>
        <w:t>及运转经费</w:t>
      </w:r>
      <w:r>
        <w:rPr>
          <w:rFonts w:hint="eastAsia" w:ascii="仿宋" w:hAnsi="仿宋" w:eastAsia="仿宋"/>
          <w:sz w:val="32"/>
          <w:szCs w:val="32"/>
        </w:rPr>
        <w:t>。</w:t>
      </w:r>
    </w:p>
    <w:p w14:paraId="1E136E9B">
      <w:pPr>
        <w:pStyle w:val="11"/>
        <w:numPr>
          <w:ilvl w:val="0"/>
          <w:numId w:val="4"/>
        </w:numPr>
        <w:spacing w:line="570" w:lineRule="exact"/>
        <w:ind w:firstLine="640"/>
        <w:outlineLvl w:val="1"/>
        <w:rPr>
          <w:rFonts w:ascii="仿宋_GB2312" w:hAnsi="仿宋_GB2312" w:eastAsia="仿宋_GB2312" w:cs="仿宋_GB2312"/>
          <w:color w:val="000000"/>
          <w:sz w:val="32"/>
          <w:szCs w:val="32"/>
        </w:rPr>
      </w:pPr>
      <w:r>
        <w:rPr>
          <w:rFonts w:hint="eastAsia" w:ascii="Times New Roman" w:hAnsi="Times New Roman" w:eastAsia="仿宋_GB2312"/>
          <w:sz w:val="32"/>
        </w:rPr>
        <w:t>项目支出情况：项目支出</w:t>
      </w:r>
      <w:r>
        <w:rPr>
          <w:rFonts w:hint="eastAsia" w:ascii="Times New Roman" w:hAnsi="Times New Roman" w:eastAsia="仿宋_GB2312"/>
          <w:sz w:val="32"/>
          <w:lang w:val="en-US" w:eastAsia="zh-CN"/>
        </w:rPr>
        <w:t>7467.98</w:t>
      </w:r>
      <w:r>
        <w:rPr>
          <w:rFonts w:hint="eastAsia" w:ascii="Times New Roman" w:hAnsi="Times New Roman" w:eastAsia="仿宋_GB2312"/>
          <w:sz w:val="32"/>
        </w:rPr>
        <w:t>万元,</w:t>
      </w:r>
      <w:r>
        <w:rPr>
          <w:rFonts w:hint="eastAsia" w:ascii="仿宋" w:hAnsi="仿宋" w:eastAsia="仿宋"/>
          <w:sz w:val="32"/>
          <w:szCs w:val="32"/>
        </w:rPr>
        <w:t>占总支出</w:t>
      </w:r>
      <w:r>
        <w:rPr>
          <w:rFonts w:hint="eastAsia" w:ascii="仿宋" w:hAnsi="仿宋" w:eastAsia="仿宋"/>
          <w:sz w:val="32"/>
          <w:szCs w:val="32"/>
          <w:lang w:val="en-US" w:eastAsia="zh-CN"/>
        </w:rPr>
        <w:t>94.79</w:t>
      </w:r>
      <w:r>
        <w:rPr>
          <w:rFonts w:hint="eastAsia" w:ascii="仿宋" w:hAnsi="仿宋" w:eastAsia="仿宋"/>
          <w:sz w:val="32"/>
          <w:szCs w:val="32"/>
        </w:rPr>
        <w:t>%</w:t>
      </w:r>
      <w:r>
        <w:rPr>
          <w:rFonts w:hint="eastAsia" w:ascii="仿宋_GB2312" w:hAnsi="仿宋_GB2312" w:eastAsia="仿宋_GB2312" w:cs="仿宋_GB2312"/>
          <w:color w:val="000000"/>
          <w:sz w:val="32"/>
          <w:szCs w:val="32"/>
        </w:rPr>
        <w:t>，</w:t>
      </w:r>
      <w:r>
        <w:rPr>
          <w:rFonts w:hint="eastAsia" w:ascii="Times New Roman" w:hAnsi="Times New Roman" w:eastAsia="仿宋_GB2312"/>
          <w:sz w:val="32"/>
        </w:rPr>
        <w:t>较上年</w:t>
      </w:r>
      <w:r>
        <w:rPr>
          <w:rFonts w:hint="eastAsia" w:ascii="Times New Roman" w:hAnsi="Times New Roman" w:eastAsia="仿宋_GB2312"/>
          <w:sz w:val="32"/>
          <w:lang w:val="en-US" w:eastAsia="zh-CN"/>
        </w:rPr>
        <w:t>4280.16</w:t>
      </w:r>
      <w:r>
        <w:rPr>
          <w:rFonts w:hint="eastAsia" w:ascii="Times New Roman" w:hAnsi="Times New Roman" w:eastAsia="仿宋_GB2312"/>
          <w:sz w:val="32"/>
        </w:rPr>
        <w:t>万元</w:t>
      </w:r>
      <w:r>
        <w:rPr>
          <w:rFonts w:hint="eastAsia" w:ascii="仿宋_GB2312" w:hAnsi="仿宋_GB2312" w:eastAsia="仿宋_GB2312" w:cs="仿宋_GB2312"/>
          <w:color w:val="000000"/>
          <w:kern w:val="0"/>
          <w:sz w:val="32"/>
          <w:szCs w:val="32"/>
          <w:lang w:eastAsia="zh-CN"/>
        </w:rPr>
        <w:t>增加</w:t>
      </w:r>
      <w:r>
        <w:rPr>
          <w:rFonts w:hint="eastAsia" w:ascii="仿宋_GB2312" w:hAnsi="仿宋_GB2312" w:eastAsia="仿宋_GB2312" w:cs="仿宋_GB2312"/>
          <w:color w:val="000000"/>
          <w:kern w:val="0"/>
          <w:sz w:val="32"/>
          <w:szCs w:val="32"/>
          <w:lang w:val="en-US" w:eastAsia="zh-CN"/>
        </w:rPr>
        <w:t>3187.82</w:t>
      </w:r>
      <w:r>
        <w:rPr>
          <w:rFonts w:hint="eastAsia" w:ascii="仿宋_GB2312" w:hAnsi="仿宋_GB2312" w:eastAsia="仿宋_GB2312" w:cs="仿宋_GB2312"/>
          <w:color w:val="000000"/>
          <w:kern w:val="0"/>
          <w:sz w:val="32"/>
          <w:szCs w:val="32"/>
        </w:rPr>
        <w:t>万元,主要是上级下达的专项支出</w:t>
      </w:r>
      <w:r>
        <w:rPr>
          <w:rFonts w:hint="eastAsia" w:ascii="仿宋_GB2312" w:hAnsi="仿宋_GB2312" w:eastAsia="仿宋_GB2312" w:cs="仿宋_GB2312"/>
          <w:color w:val="000000"/>
          <w:kern w:val="0"/>
          <w:sz w:val="32"/>
          <w:szCs w:val="32"/>
          <w:lang w:eastAsia="zh-CN"/>
        </w:rPr>
        <w:t>增加</w:t>
      </w:r>
      <w:r>
        <w:rPr>
          <w:rFonts w:hint="eastAsia" w:ascii="Times New Roman" w:hAnsi="Times New Roman" w:eastAsia="仿宋_GB2312"/>
          <w:sz w:val="32"/>
        </w:rPr>
        <w:t>。</w:t>
      </w:r>
      <w:r>
        <w:rPr>
          <w:rFonts w:hint="eastAsia" w:ascii="仿宋" w:hAnsi="仿宋" w:eastAsia="仿宋"/>
          <w:kern w:val="2"/>
          <w:sz w:val="32"/>
          <w:szCs w:val="32"/>
        </w:rPr>
        <w:t>本单位项</w:t>
      </w:r>
      <w:r>
        <w:rPr>
          <w:rFonts w:hint="eastAsia" w:ascii="仿宋" w:hAnsi="仿宋" w:eastAsia="仿宋"/>
          <w:color w:val="000000" w:themeColor="text1"/>
          <w:kern w:val="2"/>
          <w:sz w:val="32"/>
          <w:szCs w:val="32"/>
        </w:rPr>
        <w:t>目支出主要包括：一般行政管理事务支出</w:t>
      </w:r>
      <w:r>
        <w:rPr>
          <w:rFonts w:hint="eastAsia" w:ascii="仿宋" w:hAnsi="仿宋" w:eastAsia="仿宋"/>
          <w:color w:val="000000" w:themeColor="text1"/>
          <w:kern w:val="2"/>
          <w:sz w:val="32"/>
          <w:szCs w:val="32"/>
          <w:lang w:val="en-US" w:eastAsia="zh-CN"/>
        </w:rPr>
        <w:t>91.81</w:t>
      </w:r>
      <w:r>
        <w:rPr>
          <w:rFonts w:hint="eastAsia" w:ascii="仿宋" w:hAnsi="仿宋" w:eastAsia="仿宋"/>
          <w:color w:val="000000" w:themeColor="text1"/>
          <w:kern w:val="2"/>
          <w:sz w:val="32"/>
          <w:szCs w:val="32"/>
        </w:rPr>
        <w:t>万元</w:t>
      </w:r>
      <w:r>
        <w:rPr>
          <w:rFonts w:hint="eastAsia" w:ascii="仿宋" w:hAnsi="仿宋" w:eastAsia="仿宋"/>
          <w:color w:val="000000" w:themeColor="text1"/>
          <w:kern w:val="2"/>
          <w:sz w:val="32"/>
          <w:szCs w:val="32"/>
          <w:lang w:eastAsia="zh-CN"/>
        </w:rPr>
        <w:t>：</w:t>
      </w:r>
      <w:r>
        <w:rPr>
          <w:rFonts w:hint="eastAsia" w:ascii="仿宋" w:hAnsi="仿宋" w:eastAsia="仿宋"/>
          <w:color w:val="000000" w:themeColor="text1"/>
          <w:kern w:val="2"/>
          <w:sz w:val="32"/>
          <w:szCs w:val="32"/>
        </w:rPr>
        <w:t>主要用于购买乡镇社会工作服务</w:t>
      </w:r>
      <w:r>
        <w:rPr>
          <w:rFonts w:hint="eastAsia" w:ascii="仿宋" w:hAnsi="仿宋" w:eastAsia="仿宋"/>
          <w:color w:val="000000" w:themeColor="text1"/>
          <w:kern w:val="2"/>
          <w:sz w:val="32"/>
          <w:szCs w:val="32"/>
          <w:lang w:val="en-US" w:eastAsia="zh-CN"/>
        </w:rPr>
        <w:t>17.8万元、</w:t>
      </w:r>
      <w:r>
        <w:rPr>
          <w:rFonts w:hint="eastAsia" w:ascii="仿宋" w:hAnsi="仿宋" w:eastAsia="仿宋"/>
          <w:color w:val="000000" w:themeColor="text1"/>
          <w:kern w:val="2"/>
          <w:sz w:val="32"/>
          <w:szCs w:val="32"/>
        </w:rPr>
        <w:t>社会救助工作经费</w:t>
      </w:r>
      <w:r>
        <w:rPr>
          <w:rFonts w:hint="eastAsia" w:ascii="仿宋" w:hAnsi="仿宋" w:eastAsia="仿宋"/>
          <w:color w:val="000000" w:themeColor="text1"/>
          <w:kern w:val="2"/>
          <w:sz w:val="32"/>
          <w:szCs w:val="32"/>
          <w:lang w:val="en-US" w:eastAsia="zh-CN"/>
        </w:rPr>
        <w:t>10.2</w:t>
      </w:r>
      <w:r>
        <w:rPr>
          <w:rFonts w:hint="eastAsia" w:ascii="仿宋" w:hAnsi="仿宋" w:eastAsia="仿宋"/>
          <w:color w:val="000000" w:themeColor="text1"/>
          <w:kern w:val="2"/>
          <w:sz w:val="32"/>
          <w:szCs w:val="32"/>
        </w:rPr>
        <w:t>万元、农村五保、城乡低保人员意外伤害险经费</w:t>
      </w:r>
      <w:r>
        <w:rPr>
          <w:rFonts w:hint="eastAsia" w:ascii="仿宋" w:hAnsi="仿宋" w:eastAsia="仿宋"/>
          <w:color w:val="000000" w:themeColor="text1"/>
          <w:kern w:val="2"/>
          <w:sz w:val="32"/>
          <w:szCs w:val="32"/>
          <w:lang w:val="en-US" w:eastAsia="zh-CN"/>
        </w:rPr>
        <w:t>15.23万元、就业见习生补贴6.34万元、殡葬执法所需工作经费5.06万元、走访慰问困难群众资金4.7万元、退休人员生活补助4.62万元、单位运转工作经费13.4万元</w:t>
      </w:r>
      <w:r>
        <w:rPr>
          <w:rFonts w:hint="eastAsia" w:ascii="仿宋" w:hAnsi="仿宋" w:eastAsia="仿宋"/>
          <w:color w:val="000000" w:themeColor="text1"/>
          <w:kern w:val="2"/>
          <w:sz w:val="32"/>
          <w:szCs w:val="32"/>
        </w:rPr>
        <w:t>等一般行政管理事务支出方面</w:t>
      </w:r>
      <w:r>
        <w:rPr>
          <w:rFonts w:hint="eastAsia" w:ascii="仿宋" w:hAnsi="仿宋" w:eastAsia="仿宋"/>
          <w:color w:val="000000" w:themeColor="text1"/>
          <w:kern w:val="2"/>
          <w:sz w:val="32"/>
          <w:szCs w:val="32"/>
          <w:lang w:eastAsia="zh-CN"/>
        </w:rPr>
        <w:t>；</w:t>
      </w:r>
      <w:r>
        <w:rPr>
          <w:rFonts w:hint="eastAsia" w:ascii="仿宋" w:hAnsi="仿宋" w:eastAsia="仿宋"/>
          <w:color w:val="000000" w:themeColor="text1"/>
          <w:kern w:val="2"/>
          <w:sz w:val="32"/>
          <w:szCs w:val="32"/>
        </w:rPr>
        <w:t>其</w:t>
      </w:r>
      <w:r>
        <w:rPr>
          <w:rFonts w:hint="eastAsia" w:ascii="仿宋" w:hAnsi="仿宋" w:eastAsia="仿宋"/>
          <w:kern w:val="2"/>
          <w:sz w:val="32"/>
          <w:szCs w:val="32"/>
        </w:rPr>
        <w:t>他民政管理事务支出</w:t>
      </w:r>
      <w:r>
        <w:rPr>
          <w:rFonts w:hint="eastAsia" w:ascii="仿宋" w:hAnsi="仿宋" w:eastAsia="仿宋"/>
          <w:kern w:val="2"/>
          <w:sz w:val="32"/>
          <w:szCs w:val="32"/>
          <w:lang w:val="en-US" w:eastAsia="zh-CN"/>
        </w:rPr>
        <w:t>3429.1</w:t>
      </w:r>
      <w:r>
        <w:rPr>
          <w:rFonts w:hint="eastAsia" w:ascii="仿宋" w:hAnsi="仿宋" w:eastAsia="仿宋"/>
          <w:kern w:val="2"/>
          <w:sz w:val="32"/>
          <w:szCs w:val="32"/>
        </w:rPr>
        <w:t>万元</w:t>
      </w:r>
      <w:r>
        <w:rPr>
          <w:rFonts w:hint="eastAsia" w:ascii="仿宋" w:hAnsi="仿宋" w:eastAsia="仿宋"/>
          <w:kern w:val="2"/>
          <w:sz w:val="32"/>
          <w:szCs w:val="32"/>
          <w:lang w:eastAsia="zh-CN"/>
        </w:rPr>
        <w:t>：</w:t>
      </w:r>
      <w:r>
        <w:rPr>
          <w:rFonts w:hint="eastAsia" w:ascii="仿宋" w:hAnsi="仿宋" w:eastAsia="仿宋"/>
          <w:kern w:val="2"/>
          <w:sz w:val="32"/>
          <w:szCs w:val="32"/>
        </w:rPr>
        <w:t>主要用于</w:t>
      </w:r>
      <w:r>
        <w:rPr>
          <w:rFonts w:hint="eastAsia" w:ascii="仿宋" w:hAnsi="仿宋" w:eastAsia="仿宋"/>
          <w:kern w:val="2"/>
          <w:sz w:val="32"/>
          <w:szCs w:val="32"/>
          <w:lang w:eastAsia="zh-CN"/>
        </w:rPr>
        <w:t>百岁老人长寿保健金</w:t>
      </w:r>
      <w:r>
        <w:rPr>
          <w:rFonts w:hint="eastAsia" w:ascii="仿宋" w:hAnsi="仿宋" w:eastAsia="仿宋"/>
          <w:kern w:val="2"/>
          <w:sz w:val="32"/>
          <w:szCs w:val="32"/>
          <w:lang w:val="en-US" w:eastAsia="zh-CN"/>
        </w:rPr>
        <w:t>8.93万元、</w:t>
      </w:r>
      <w:r>
        <w:rPr>
          <w:rFonts w:hint="eastAsia" w:ascii="仿宋" w:hAnsi="仿宋" w:eastAsia="仿宋"/>
          <w:color w:val="000000" w:themeColor="text1"/>
          <w:kern w:val="2"/>
          <w:sz w:val="32"/>
          <w:szCs w:val="32"/>
        </w:rPr>
        <w:t>90-99岁高龄补贴</w:t>
      </w:r>
      <w:r>
        <w:rPr>
          <w:rFonts w:hint="eastAsia" w:ascii="仿宋" w:hAnsi="仿宋" w:eastAsia="仿宋"/>
          <w:color w:val="000000" w:themeColor="text1"/>
          <w:kern w:val="2"/>
          <w:sz w:val="32"/>
          <w:szCs w:val="32"/>
          <w:lang w:val="en-US" w:eastAsia="zh-CN"/>
        </w:rPr>
        <w:t>56.36</w:t>
      </w:r>
      <w:r>
        <w:rPr>
          <w:rFonts w:hint="eastAsia" w:ascii="仿宋" w:hAnsi="仿宋" w:eastAsia="仿宋"/>
          <w:color w:val="000000" w:themeColor="text1"/>
          <w:kern w:val="2"/>
          <w:sz w:val="32"/>
          <w:szCs w:val="32"/>
        </w:rPr>
        <w:t>万元；80-89岁低保老人高龄津贴</w:t>
      </w:r>
      <w:r>
        <w:rPr>
          <w:rFonts w:hint="eastAsia" w:ascii="仿宋" w:hAnsi="仿宋" w:eastAsia="仿宋"/>
          <w:color w:val="000000" w:themeColor="text1"/>
          <w:kern w:val="2"/>
          <w:sz w:val="32"/>
          <w:szCs w:val="32"/>
          <w:lang w:val="en-US" w:eastAsia="zh-CN"/>
        </w:rPr>
        <w:t>5.45万元、福利中心、残疾人托养中心资产处置相关税费3208万元、</w:t>
      </w:r>
      <w:r>
        <w:rPr>
          <w:rFonts w:hint="eastAsia" w:ascii="仿宋" w:hAnsi="仿宋" w:eastAsia="仿宋"/>
          <w:kern w:val="2"/>
          <w:sz w:val="32"/>
          <w:szCs w:val="32"/>
          <w:lang w:eastAsia="zh-CN"/>
        </w:rPr>
        <w:t>敬老院运行经费</w:t>
      </w:r>
      <w:r>
        <w:rPr>
          <w:rFonts w:hint="eastAsia" w:ascii="仿宋" w:hAnsi="仿宋" w:eastAsia="仿宋"/>
          <w:kern w:val="2"/>
          <w:sz w:val="32"/>
          <w:szCs w:val="32"/>
          <w:lang w:val="en-US" w:eastAsia="zh-CN"/>
        </w:rPr>
        <w:t>122.43万元、公墓区殡仪馆建设项目19.8万元、县阳明养老服务中心建设项目可研报告编制费5.85万元</w:t>
      </w:r>
      <w:r>
        <w:rPr>
          <w:rFonts w:hint="eastAsia" w:ascii="仿宋" w:hAnsi="仿宋" w:eastAsia="仿宋"/>
          <w:kern w:val="2"/>
          <w:sz w:val="32"/>
          <w:szCs w:val="32"/>
        </w:rPr>
        <w:t>等其他民政管理事务支出</w:t>
      </w:r>
      <w:r>
        <w:rPr>
          <w:rFonts w:hint="eastAsia" w:ascii="仿宋" w:hAnsi="仿宋" w:eastAsia="仿宋"/>
          <w:kern w:val="2"/>
          <w:sz w:val="32"/>
          <w:szCs w:val="32"/>
          <w:lang w:eastAsia="zh-CN"/>
        </w:rPr>
        <w:t>各</w:t>
      </w:r>
      <w:r>
        <w:rPr>
          <w:rFonts w:hint="eastAsia" w:ascii="仿宋" w:hAnsi="仿宋" w:eastAsia="仿宋"/>
          <w:kern w:val="2"/>
          <w:sz w:val="32"/>
          <w:szCs w:val="32"/>
        </w:rPr>
        <w:t>方面；</w:t>
      </w:r>
      <w:r>
        <w:rPr>
          <w:rFonts w:hint="eastAsia" w:ascii="仿宋" w:hAnsi="仿宋" w:eastAsia="仿宋"/>
          <w:color w:val="000000" w:themeColor="text1"/>
          <w:kern w:val="2"/>
          <w:sz w:val="32"/>
          <w:szCs w:val="32"/>
        </w:rPr>
        <w:t>儿童福利支出</w:t>
      </w:r>
      <w:r>
        <w:rPr>
          <w:rFonts w:hint="eastAsia" w:ascii="仿宋" w:hAnsi="仿宋" w:eastAsia="仿宋"/>
          <w:color w:val="000000" w:themeColor="text1"/>
          <w:kern w:val="2"/>
          <w:sz w:val="32"/>
          <w:szCs w:val="32"/>
          <w:lang w:val="en-US" w:eastAsia="zh-CN"/>
        </w:rPr>
        <w:t>179.55</w:t>
      </w:r>
      <w:r>
        <w:rPr>
          <w:rFonts w:hint="eastAsia" w:ascii="仿宋" w:hAnsi="仿宋" w:eastAsia="仿宋"/>
          <w:color w:val="000000" w:themeColor="text1"/>
          <w:kern w:val="2"/>
          <w:sz w:val="32"/>
          <w:szCs w:val="32"/>
        </w:rPr>
        <w:t>万元，主要用于孤儿及事实无人抚养儿童的支出等方面；残疾人生活和护理补贴支出</w:t>
      </w:r>
      <w:r>
        <w:rPr>
          <w:rFonts w:hint="eastAsia" w:ascii="仿宋" w:hAnsi="仿宋" w:eastAsia="仿宋"/>
          <w:color w:val="000000" w:themeColor="text1"/>
          <w:kern w:val="2"/>
          <w:sz w:val="32"/>
          <w:szCs w:val="32"/>
          <w:lang w:val="en-US" w:eastAsia="zh-CN"/>
        </w:rPr>
        <w:t>450.3</w:t>
      </w:r>
      <w:r>
        <w:rPr>
          <w:rFonts w:hint="eastAsia" w:ascii="仿宋" w:hAnsi="仿宋" w:eastAsia="仿宋"/>
          <w:color w:val="000000" w:themeColor="text1"/>
          <w:kern w:val="2"/>
          <w:sz w:val="32"/>
          <w:szCs w:val="32"/>
        </w:rPr>
        <w:t>万元，主要用于困难残疾人生活补贴及重度残疾人护理补贴等方面；城市最低生活保障金支出</w:t>
      </w:r>
      <w:r>
        <w:rPr>
          <w:rFonts w:hint="eastAsia" w:ascii="仿宋" w:hAnsi="仿宋" w:eastAsia="仿宋"/>
          <w:color w:val="000000" w:themeColor="text1"/>
          <w:kern w:val="2"/>
          <w:sz w:val="32"/>
          <w:szCs w:val="32"/>
          <w:lang w:val="en-US" w:eastAsia="zh-CN"/>
        </w:rPr>
        <w:t>296.86</w:t>
      </w:r>
      <w:r>
        <w:rPr>
          <w:rFonts w:hint="eastAsia" w:ascii="仿宋" w:hAnsi="仿宋" w:eastAsia="仿宋"/>
          <w:color w:val="000000" w:themeColor="text1"/>
          <w:kern w:val="2"/>
          <w:sz w:val="32"/>
          <w:szCs w:val="32"/>
        </w:rPr>
        <w:t>万元，主要用于城市最低生活保障金支出等方面；农村最低生活保障金支出</w:t>
      </w:r>
      <w:r>
        <w:rPr>
          <w:rFonts w:hint="eastAsia" w:ascii="仿宋" w:hAnsi="仿宋" w:eastAsia="仿宋"/>
          <w:color w:val="000000" w:themeColor="text1"/>
          <w:kern w:val="2"/>
          <w:sz w:val="32"/>
          <w:szCs w:val="32"/>
          <w:lang w:val="en-US" w:eastAsia="zh-CN"/>
        </w:rPr>
        <w:t>1613.64</w:t>
      </w:r>
      <w:r>
        <w:rPr>
          <w:rFonts w:hint="eastAsia" w:ascii="仿宋" w:hAnsi="仿宋" w:eastAsia="仿宋"/>
          <w:color w:val="000000" w:themeColor="text1"/>
          <w:kern w:val="2"/>
          <w:sz w:val="32"/>
          <w:szCs w:val="32"/>
        </w:rPr>
        <w:t>万元，主要用于农村最低生活保障金支出等方面；临时救助支出</w:t>
      </w:r>
      <w:r>
        <w:rPr>
          <w:rFonts w:hint="eastAsia" w:ascii="仿宋" w:hAnsi="仿宋" w:eastAsia="仿宋"/>
          <w:color w:val="000000" w:themeColor="text1"/>
          <w:kern w:val="2"/>
          <w:sz w:val="32"/>
          <w:szCs w:val="32"/>
          <w:lang w:val="en-US" w:eastAsia="zh-CN"/>
        </w:rPr>
        <w:t>242.48</w:t>
      </w:r>
      <w:r>
        <w:rPr>
          <w:rFonts w:hint="eastAsia" w:ascii="仿宋" w:hAnsi="仿宋" w:eastAsia="仿宋"/>
          <w:color w:val="000000" w:themeColor="text1"/>
          <w:kern w:val="2"/>
          <w:sz w:val="32"/>
          <w:szCs w:val="32"/>
        </w:rPr>
        <w:t>万元，主要用于特困人员临时救助支出等方面；流浪乞讨人员救助支出</w:t>
      </w:r>
      <w:r>
        <w:rPr>
          <w:rFonts w:hint="eastAsia" w:ascii="仿宋" w:hAnsi="仿宋" w:eastAsia="仿宋"/>
          <w:color w:val="000000" w:themeColor="text1"/>
          <w:kern w:val="2"/>
          <w:sz w:val="32"/>
          <w:szCs w:val="32"/>
          <w:lang w:val="en-US" w:eastAsia="zh-CN"/>
        </w:rPr>
        <w:t>0.26</w:t>
      </w:r>
      <w:r>
        <w:rPr>
          <w:rFonts w:hint="eastAsia" w:ascii="仿宋" w:hAnsi="仿宋" w:eastAsia="仿宋"/>
          <w:color w:val="000000" w:themeColor="text1"/>
          <w:kern w:val="2"/>
          <w:sz w:val="32"/>
          <w:szCs w:val="32"/>
        </w:rPr>
        <w:t>万元，主要用于流浪乞讨人员救助支出等方面；城市特困人员救助供养支出</w:t>
      </w:r>
      <w:r>
        <w:rPr>
          <w:rFonts w:hint="eastAsia" w:ascii="仿宋" w:hAnsi="仿宋" w:eastAsia="仿宋"/>
          <w:color w:val="000000" w:themeColor="text1"/>
          <w:kern w:val="2"/>
          <w:sz w:val="32"/>
          <w:szCs w:val="32"/>
          <w:lang w:val="en-US" w:eastAsia="zh-CN"/>
        </w:rPr>
        <w:t>35.83</w:t>
      </w:r>
      <w:r>
        <w:rPr>
          <w:rFonts w:hint="eastAsia" w:ascii="仿宋" w:hAnsi="仿宋" w:eastAsia="仿宋"/>
          <w:color w:val="000000" w:themeColor="text1"/>
          <w:kern w:val="2"/>
          <w:sz w:val="32"/>
          <w:szCs w:val="32"/>
        </w:rPr>
        <w:t>万元，主要用于城市特困供养人员支出等方面；农村特困人员救助供养支出</w:t>
      </w:r>
      <w:r>
        <w:rPr>
          <w:rFonts w:hint="eastAsia" w:ascii="仿宋" w:hAnsi="仿宋" w:eastAsia="仿宋"/>
          <w:color w:val="000000" w:themeColor="text1"/>
          <w:kern w:val="2"/>
          <w:sz w:val="32"/>
          <w:szCs w:val="32"/>
          <w:lang w:val="en-US" w:eastAsia="zh-CN"/>
        </w:rPr>
        <w:t>1019.58</w:t>
      </w:r>
      <w:r>
        <w:rPr>
          <w:rFonts w:hint="eastAsia" w:ascii="仿宋" w:hAnsi="仿宋" w:eastAsia="仿宋"/>
          <w:color w:val="000000" w:themeColor="text1"/>
          <w:kern w:val="2"/>
          <w:sz w:val="32"/>
          <w:szCs w:val="32"/>
        </w:rPr>
        <w:t>万元，主要用于农村特困供养人员支出等方面；其他农村生活救助支出</w:t>
      </w:r>
      <w:r>
        <w:rPr>
          <w:rFonts w:hint="eastAsia" w:ascii="仿宋" w:hAnsi="仿宋" w:eastAsia="仿宋"/>
          <w:color w:val="000000" w:themeColor="text1"/>
          <w:kern w:val="2"/>
          <w:sz w:val="32"/>
          <w:szCs w:val="32"/>
          <w:lang w:val="en-US" w:eastAsia="zh-CN"/>
        </w:rPr>
        <w:t>1.69</w:t>
      </w:r>
      <w:r>
        <w:rPr>
          <w:rFonts w:hint="eastAsia" w:ascii="仿宋" w:hAnsi="仿宋" w:eastAsia="仿宋"/>
          <w:color w:val="000000" w:themeColor="text1"/>
          <w:kern w:val="2"/>
          <w:sz w:val="32"/>
          <w:szCs w:val="32"/>
        </w:rPr>
        <w:t>万元，主要用于</w:t>
      </w:r>
      <w:r>
        <w:rPr>
          <w:rFonts w:hint="eastAsia" w:ascii="仿宋" w:hAnsi="仿宋" w:eastAsia="仿宋"/>
          <w:color w:val="000000" w:themeColor="text1"/>
          <w:kern w:val="2"/>
          <w:sz w:val="32"/>
          <w:szCs w:val="32"/>
          <w:lang w:eastAsia="zh-CN"/>
        </w:rPr>
        <w:t>城市及</w:t>
      </w:r>
      <w:r>
        <w:rPr>
          <w:rFonts w:hint="eastAsia" w:ascii="仿宋" w:hAnsi="仿宋" w:eastAsia="仿宋"/>
          <w:color w:val="000000" w:themeColor="text1"/>
          <w:kern w:val="2"/>
          <w:sz w:val="32"/>
          <w:szCs w:val="32"/>
        </w:rPr>
        <w:t>其他农村生活救助支出等方面</w:t>
      </w:r>
      <w:r>
        <w:rPr>
          <w:rFonts w:hint="eastAsia" w:ascii="仿宋" w:hAnsi="仿宋" w:eastAsia="仿宋"/>
          <w:color w:val="000000" w:themeColor="text1"/>
          <w:kern w:val="2"/>
          <w:sz w:val="32"/>
          <w:szCs w:val="32"/>
          <w:lang w:eastAsia="zh-CN"/>
        </w:rPr>
        <w:t>；其他社会保障和就业支出</w:t>
      </w:r>
      <w:r>
        <w:rPr>
          <w:rFonts w:hint="eastAsia" w:ascii="仿宋" w:hAnsi="仿宋" w:eastAsia="仿宋"/>
          <w:color w:val="000000" w:themeColor="text1"/>
          <w:kern w:val="2"/>
          <w:sz w:val="32"/>
          <w:szCs w:val="32"/>
          <w:lang w:val="en-US" w:eastAsia="zh-CN"/>
        </w:rPr>
        <w:t>55.53万元，系麻江中心敬老院改扩建项目及双牌县清风骨灰寄存楼建设项目支出</w:t>
      </w:r>
      <w:r>
        <w:rPr>
          <w:rFonts w:hint="eastAsia" w:ascii="仿宋" w:hAnsi="仿宋" w:eastAsia="仿宋"/>
          <w:color w:val="000000" w:themeColor="text1"/>
          <w:kern w:val="2"/>
          <w:sz w:val="32"/>
          <w:szCs w:val="32"/>
        </w:rPr>
        <w:t>。</w:t>
      </w:r>
    </w:p>
    <w:p w14:paraId="5099E899">
      <w:pPr>
        <w:pStyle w:val="11"/>
        <w:spacing w:line="570" w:lineRule="exact"/>
        <w:ind w:firstLine="640"/>
        <w:outlineLvl w:val="1"/>
        <w:rPr>
          <w:rFonts w:ascii="Times New Roman" w:hAnsi="Times New Roman" w:eastAsia="黑体"/>
          <w:sz w:val="32"/>
        </w:rPr>
      </w:pPr>
      <w:r>
        <w:rPr>
          <w:rFonts w:hint="eastAsia" w:ascii="Times New Roman" w:hAnsi="Times New Roman" w:eastAsia="黑体"/>
          <w:sz w:val="32"/>
        </w:rPr>
        <w:t>三、政府性基金预算支出情况</w:t>
      </w:r>
    </w:p>
    <w:p w14:paraId="709A284C">
      <w:pPr>
        <w:widowControl/>
        <w:spacing w:line="600" w:lineRule="atLeast"/>
        <w:ind w:firstLine="640" w:firstLineChars="20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lang w:eastAsia="zh-CN"/>
        </w:rPr>
        <w:t>年</w:t>
      </w:r>
      <w:r>
        <w:rPr>
          <w:rFonts w:hint="eastAsia" w:ascii="仿宋_GB2312" w:hAnsi="仿宋_GB2312" w:eastAsia="仿宋_GB2312" w:cs="仿宋_GB2312"/>
          <w:color w:val="000000"/>
          <w:kern w:val="0"/>
          <w:sz w:val="32"/>
          <w:szCs w:val="32"/>
        </w:rPr>
        <w:t>本单位政府性基金收入</w:t>
      </w:r>
      <w:r>
        <w:rPr>
          <w:rFonts w:hint="eastAsia" w:ascii="仿宋_GB2312" w:hAnsi="仿宋_GB2312" w:eastAsia="仿宋_GB2312" w:cs="仿宋_GB2312"/>
          <w:color w:val="000000"/>
          <w:kern w:val="0"/>
          <w:sz w:val="32"/>
          <w:szCs w:val="32"/>
          <w:lang w:val="en-US" w:eastAsia="zh-CN"/>
        </w:rPr>
        <w:t>711.21</w:t>
      </w:r>
      <w:r>
        <w:rPr>
          <w:rFonts w:hint="eastAsia" w:ascii="仿宋_GB2312" w:hAnsi="仿宋_GB2312" w:eastAsia="仿宋_GB2312" w:cs="仿宋_GB2312"/>
          <w:color w:val="000000"/>
          <w:kern w:val="0"/>
          <w:sz w:val="32"/>
          <w:szCs w:val="32"/>
        </w:rPr>
        <w:t>万元，上年结转0万元；政府性基金支出</w:t>
      </w:r>
      <w:r>
        <w:rPr>
          <w:rFonts w:hint="eastAsia" w:ascii="仿宋_GB2312" w:hAnsi="仿宋_GB2312" w:eastAsia="仿宋_GB2312" w:cs="仿宋_GB2312"/>
          <w:color w:val="000000"/>
          <w:kern w:val="0"/>
          <w:sz w:val="32"/>
          <w:szCs w:val="32"/>
          <w:lang w:val="en-US" w:eastAsia="zh-CN"/>
        </w:rPr>
        <w:t>711.21</w:t>
      </w:r>
      <w:r>
        <w:rPr>
          <w:rFonts w:hint="eastAsia" w:ascii="仿宋_GB2312" w:hAnsi="仿宋_GB2312" w:eastAsia="仿宋_GB2312" w:cs="仿宋_GB2312"/>
          <w:color w:val="000000"/>
          <w:kern w:val="0"/>
          <w:sz w:val="32"/>
          <w:szCs w:val="32"/>
        </w:rPr>
        <w:t>万元，年未结余0万元。</w:t>
      </w:r>
    </w:p>
    <w:p w14:paraId="3400B096">
      <w:pPr>
        <w:pStyle w:val="11"/>
        <w:spacing w:line="570" w:lineRule="exact"/>
        <w:ind w:firstLine="640"/>
        <w:outlineLvl w:val="1"/>
        <w:rPr>
          <w:rFonts w:ascii="Times New Roman" w:hAnsi="Times New Roman" w:eastAsia="黑体"/>
          <w:sz w:val="32"/>
        </w:rPr>
      </w:pPr>
      <w:r>
        <w:rPr>
          <w:rFonts w:hint="eastAsia" w:ascii="Times New Roman" w:hAnsi="Times New Roman" w:eastAsia="黑体"/>
          <w:sz w:val="32"/>
        </w:rPr>
        <w:t>四、国有资本经营预算支出情况</w:t>
      </w:r>
    </w:p>
    <w:p w14:paraId="64C0A3BA">
      <w:pPr>
        <w:pStyle w:val="11"/>
        <w:spacing w:line="570" w:lineRule="exact"/>
        <w:ind w:left="420" w:leftChars="200" w:firstLine="640"/>
        <w:outlineLvl w:val="1"/>
        <w:rPr>
          <w:rFonts w:ascii="Times New Roman" w:hAnsi="Times New Roman" w:eastAsia="仿宋_GB2312"/>
          <w:color w:val="000000"/>
          <w:sz w:val="32"/>
        </w:rPr>
      </w:pPr>
      <w:r>
        <w:rPr>
          <w:rFonts w:hint="eastAsia" w:ascii="Times New Roman" w:hAnsi="Times New Roman" w:eastAsia="仿宋_GB2312"/>
          <w:color w:val="000000"/>
          <w:sz w:val="32"/>
        </w:rPr>
        <w:t>我单位无国有资本经营预算支出情况。</w:t>
      </w:r>
    </w:p>
    <w:p w14:paraId="490C944E">
      <w:pPr>
        <w:pStyle w:val="11"/>
        <w:spacing w:line="570" w:lineRule="exact"/>
        <w:ind w:left="420" w:leftChars="200" w:firstLine="320" w:firstLineChars="100"/>
        <w:outlineLvl w:val="1"/>
        <w:rPr>
          <w:rFonts w:ascii="Times New Roman" w:hAnsi="Times New Roman" w:eastAsia="黑体"/>
          <w:sz w:val="32"/>
        </w:rPr>
      </w:pPr>
      <w:r>
        <w:rPr>
          <w:rFonts w:hint="eastAsia" w:ascii="Times New Roman" w:hAnsi="Times New Roman" w:eastAsia="黑体"/>
          <w:sz w:val="32"/>
        </w:rPr>
        <w:t>五、社会保险基金预算支出情况</w:t>
      </w:r>
    </w:p>
    <w:p w14:paraId="20C5D9D8">
      <w:pPr>
        <w:pStyle w:val="11"/>
        <w:spacing w:line="570" w:lineRule="exact"/>
        <w:ind w:left="420" w:leftChars="200" w:firstLine="640"/>
        <w:outlineLvl w:val="1"/>
        <w:rPr>
          <w:rFonts w:ascii="Times New Roman" w:hAnsi="Times New Roman" w:eastAsia="仿宋_GB2312"/>
          <w:color w:val="000000"/>
          <w:sz w:val="32"/>
        </w:rPr>
      </w:pPr>
      <w:r>
        <w:rPr>
          <w:rFonts w:hint="eastAsia" w:ascii="Times New Roman" w:hAnsi="Times New Roman" w:eastAsia="仿宋_GB2312"/>
          <w:color w:val="000000"/>
          <w:sz w:val="32"/>
        </w:rPr>
        <w:t>我单位无社会保险基金预算支出情况</w:t>
      </w:r>
    </w:p>
    <w:p w14:paraId="7D20576F">
      <w:pPr>
        <w:spacing w:line="570" w:lineRule="exact"/>
        <w:ind w:firstLine="645"/>
        <w:jc w:val="left"/>
        <w:outlineLvl w:val="0"/>
        <w:rPr>
          <w:rFonts w:hint="default" w:eastAsia="黑体"/>
          <w:sz w:val="32"/>
        </w:rPr>
      </w:pPr>
      <w:r>
        <w:rPr>
          <w:rFonts w:eastAsia="黑体"/>
          <w:sz w:val="32"/>
        </w:rPr>
        <w:t>六、部门整体支出绩效情况</w:t>
      </w:r>
    </w:p>
    <w:p w14:paraId="2809A16B">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我局从预算配置、预算执行、预算管理、职责履行、履职效益等方面对202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年部门整体支出绩效开展了评价，自评得分</w:t>
      </w:r>
      <w:r>
        <w:rPr>
          <w:rFonts w:hint="eastAsia" w:ascii="仿宋_GB2312" w:hAnsi="仿宋_GB2312" w:eastAsia="仿宋_GB2312" w:cs="仿宋_GB2312"/>
          <w:color w:val="000000"/>
          <w:sz w:val="32"/>
          <w:szCs w:val="32"/>
          <w:lang w:val="en-US" w:eastAsia="zh-CN"/>
        </w:rPr>
        <w:t>99.9</w:t>
      </w:r>
      <w:r>
        <w:rPr>
          <w:rFonts w:hint="eastAsia" w:ascii="仿宋_GB2312" w:hAnsi="仿宋_GB2312" w:eastAsia="仿宋_GB2312" w:cs="仿宋_GB2312"/>
          <w:color w:val="000000"/>
          <w:sz w:val="32"/>
          <w:szCs w:val="32"/>
        </w:rPr>
        <w:t>分，具体情况如下： </w:t>
      </w:r>
    </w:p>
    <w:p w14:paraId="6B65EE38">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（一）预算配置方面 </w:t>
      </w:r>
    </w:p>
    <w:p w14:paraId="76D03994">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在职人员控制率：编制数40人，在职人员3</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人，在编制控制范围内，在职人员控制率为</w:t>
      </w:r>
      <w:r>
        <w:rPr>
          <w:rFonts w:hint="eastAsia" w:ascii="仿宋_GB2312" w:hAnsi="仿宋_GB2312" w:eastAsia="仿宋_GB2312" w:cs="仿宋_GB2312"/>
          <w:color w:val="000000"/>
          <w:sz w:val="32"/>
          <w:szCs w:val="32"/>
          <w:lang w:val="en-US" w:eastAsia="zh-CN"/>
        </w:rPr>
        <w:t>75</w:t>
      </w:r>
      <w:r>
        <w:rPr>
          <w:rFonts w:hint="eastAsia" w:ascii="仿宋_GB2312" w:hAnsi="仿宋_GB2312" w:eastAsia="仿宋_GB2312" w:cs="仿宋_GB2312"/>
          <w:color w:val="000000"/>
          <w:sz w:val="32"/>
          <w:szCs w:val="32"/>
        </w:rPr>
        <w:t>%。 </w:t>
      </w:r>
    </w:p>
    <w:p w14:paraId="4AE9F12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仿宋"/>
          <w:bCs/>
          <w:color w:val="auto"/>
          <w:sz w:val="32"/>
          <w:szCs w:val="32"/>
        </w:rPr>
      </w:pPr>
      <w:r>
        <w:rPr>
          <w:rFonts w:hint="eastAsia" w:ascii="仿宋_GB2312" w:hAnsi="仿宋_GB2312" w:eastAsia="仿宋_GB2312" w:cs="仿宋_GB2312"/>
          <w:color w:val="auto"/>
          <w:kern w:val="0"/>
          <w:sz w:val="32"/>
          <w:szCs w:val="32"/>
          <w:lang w:eastAsia="zh-CN"/>
        </w:rPr>
        <w:t>202</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年</w:t>
      </w:r>
      <w:r>
        <w:rPr>
          <w:rFonts w:hint="eastAsia" w:ascii="仿宋_GB2312" w:hAnsi="仿宋_GB2312" w:eastAsia="仿宋_GB2312" w:cs="仿宋_GB2312"/>
          <w:color w:val="auto"/>
          <w:kern w:val="0"/>
          <w:sz w:val="32"/>
          <w:szCs w:val="32"/>
        </w:rPr>
        <w:t>部门“三公”经费决算</w:t>
      </w:r>
      <w:r>
        <w:rPr>
          <w:rFonts w:hint="eastAsia" w:ascii="仿宋_GB2312" w:hAnsi="仿宋_GB2312" w:eastAsia="仿宋_GB2312" w:cs="仿宋_GB2312"/>
          <w:color w:val="auto"/>
          <w:kern w:val="0"/>
          <w:sz w:val="32"/>
          <w:szCs w:val="32"/>
          <w:lang w:val="en-US" w:eastAsia="zh-CN"/>
        </w:rPr>
        <w:t>6.09</w:t>
      </w:r>
      <w:r>
        <w:rPr>
          <w:rFonts w:hint="eastAsia" w:ascii="仿宋_GB2312" w:hAnsi="仿宋_GB2312" w:eastAsia="仿宋_GB2312" w:cs="仿宋_GB2312"/>
          <w:color w:val="auto"/>
          <w:kern w:val="0"/>
          <w:sz w:val="32"/>
          <w:szCs w:val="32"/>
        </w:rPr>
        <w:t>万元，较年初预算</w:t>
      </w:r>
      <w:r>
        <w:rPr>
          <w:rFonts w:hint="eastAsia" w:ascii="仿宋_GB2312" w:hAnsi="仿宋_GB2312" w:eastAsia="仿宋_GB2312" w:cs="仿宋_GB2312"/>
          <w:color w:val="auto"/>
          <w:kern w:val="0"/>
          <w:sz w:val="32"/>
          <w:szCs w:val="32"/>
          <w:lang w:val="en-US" w:eastAsia="zh-CN"/>
        </w:rPr>
        <w:t>8.33</w:t>
      </w:r>
      <w:r>
        <w:rPr>
          <w:rFonts w:hint="eastAsia" w:ascii="仿宋_GB2312" w:hAnsi="仿宋_GB2312" w:eastAsia="仿宋_GB2312" w:cs="仿宋_GB2312"/>
          <w:color w:val="auto"/>
          <w:kern w:val="0"/>
          <w:sz w:val="32"/>
          <w:szCs w:val="32"/>
        </w:rPr>
        <w:t>万元减少</w:t>
      </w:r>
      <w:r>
        <w:rPr>
          <w:rFonts w:hint="eastAsia" w:ascii="仿宋_GB2312" w:hAnsi="仿宋_GB2312" w:eastAsia="仿宋_GB2312" w:cs="仿宋_GB2312"/>
          <w:color w:val="auto"/>
          <w:kern w:val="0"/>
          <w:sz w:val="32"/>
          <w:szCs w:val="32"/>
          <w:lang w:val="en-US" w:eastAsia="zh-CN"/>
        </w:rPr>
        <w:t>2.24</w:t>
      </w:r>
      <w:r>
        <w:rPr>
          <w:rFonts w:hint="eastAsia" w:ascii="仿宋_GB2312" w:hAnsi="仿宋_GB2312" w:eastAsia="仿宋_GB2312" w:cs="仿宋_GB2312"/>
          <w:color w:val="auto"/>
          <w:kern w:val="0"/>
          <w:sz w:val="32"/>
          <w:szCs w:val="32"/>
        </w:rPr>
        <w:t>万元，较上年</w:t>
      </w:r>
      <w:r>
        <w:rPr>
          <w:rFonts w:hint="eastAsia" w:ascii="仿宋_GB2312" w:hAnsi="仿宋_GB2312" w:eastAsia="仿宋_GB2312" w:cs="仿宋_GB2312"/>
          <w:color w:val="auto"/>
          <w:kern w:val="0"/>
          <w:sz w:val="32"/>
          <w:szCs w:val="32"/>
          <w:lang w:val="en-US" w:eastAsia="zh-CN"/>
        </w:rPr>
        <w:t>7.25</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eastAsia="zh-CN"/>
        </w:rPr>
        <w:t>减少</w:t>
      </w:r>
      <w:r>
        <w:rPr>
          <w:rFonts w:hint="eastAsia" w:ascii="仿宋_GB2312" w:hAnsi="仿宋_GB2312" w:eastAsia="仿宋_GB2312" w:cs="仿宋_GB2312"/>
          <w:color w:val="auto"/>
          <w:kern w:val="0"/>
          <w:sz w:val="32"/>
          <w:szCs w:val="32"/>
          <w:lang w:val="en-US" w:eastAsia="zh-CN"/>
        </w:rPr>
        <w:t>1.16万元</w:t>
      </w:r>
      <w:r>
        <w:rPr>
          <w:rFonts w:hint="eastAsia" w:ascii="仿宋_GB2312" w:hAnsi="仿宋_GB2312" w:eastAsia="仿宋_GB2312" w:cs="仿宋_GB2312"/>
          <w:color w:val="auto"/>
          <w:kern w:val="0"/>
          <w:sz w:val="32"/>
          <w:szCs w:val="32"/>
        </w:rPr>
        <w:t>。</w:t>
      </w:r>
    </w:p>
    <w:p w14:paraId="7E3CCFB2">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（二）预算执行方面 </w:t>
      </w:r>
    </w:p>
    <w:p w14:paraId="0AE60E8F">
      <w:pPr>
        <w:pStyle w:val="6"/>
        <w:widowControl/>
        <w:shd w:val="clear" w:color="auto" w:fill="FFFFFF"/>
        <w:spacing w:beforeAutospacing="0" w:after="105" w:afterAutospacing="0" w:line="30" w:lineRule="atLeast"/>
        <w:ind w:firstLine="960" w:firstLineChars="3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预算完成率：</w:t>
      </w: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全年预算</w:t>
      </w:r>
      <w:r>
        <w:rPr>
          <w:rFonts w:hint="eastAsia" w:ascii="仿宋_GB2312" w:hAnsi="仿宋_GB2312" w:eastAsia="仿宋_GB2312" w:cs="仿宋_GB2312"/>
          <w:color w:val="000000"/>
          <w:sz w:val="32"/>
          <w:szCs w:val="32"/>
          <w:lang w:val="en-US" w:eastAsia="zh-CN"/>
        </w:rPr>
        <w:t>8663.15</w:t>
      </w:r>
      <w:r>
        <w:rPr>
          <w:rFonts w:hint="eastAsia" w:ascii="仿宋_GB2312" w:hAnsi="仿宋_GB2312" w:eastAsia="仿宋_GB2312" w:cs="仿宋_GB2312"/>
          <w:color w:val="000000"/>
          <w:sz w:val="32"/>
          <w:szCs w:val="32"/>
        </w:rPr>
        <w:t>万元，本年追加预算0万元，年末结余0万元0，预算完成率100%。 </w:t>
      </w:r>
    </w:p>
    <w:p w14:paraId="7467AEC0">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预算控制率：</w:t>
      </w: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年初预算</w:t>
      </w:r>
      <w:r>
        <w:rPr>
          <w:rFonts w:hint="eastAsia" w:ascii="仿宋_GB2312" w:hAnsi="仿宋_GB2312" w:eastAsia="仿宋_GB2312" w:cs="仿宋_GB2312"/>
          <w:color w:val="000000"/>
          <w:sz w:val="32"/>
          <w:szCs w:val="32"/>
          <w:lang w:val="en-US" w:eastAsia="zh-CN"/>
        </w:rPr>
        <w:t>8843.79</w:t>
      </w:r>
      <w:r>
        <w:rPr>
          <w:rFonts w:hint="eastAsia" w:ascii="仿宋_GB2312" w:hAnsi="仿宋_GB2312" w:eastAsia="仿宋_GB2312" w:cs="仿宋_GB2312"/>
          <w:color w:val="000000"/>
          <w:sz w:val="32"/>
          <w:szCs w:val="32"/>
        </w:rPr>
        <w:t>万元，年中追加预算0万元，预算控制率100%。 </w:t>
      </w:r>
    </w:p>
    <w:p w14:paraId="2F01EB61">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新建楼堂馆所有关控制率：无新建楼堂馆所情况。 </w:t>
      </w:r>
    </w:p>
    <w:p w14:paraId="7A07FD8B">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（三）预算管理方面 </w:t>
      </w:r>
    </w:p>
    <w:p w14:paraId="71C14FB5">
      <w:pPr>
        <w:pStyle w:val="6"/>
        <w:widowControl/>
        <w:shd w:val="clear" w:color="auto" w:fill="FFFFFF"/>
        <w:spacing w:beforeAutospacing="0" w:after="105" w:afterAutospacing="0" w:line="30" w:lineRule="atLeast"/>
        <w:ind w:firstLine="42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公用经费控制率：</w:t>
      </w: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rPr>
        <w:t>我局预算管理各项指标控制较好。</w:t>
      </w:r>
      <w:r>
        <w:rPr>
          <w:rFonts w:hint="eastAsia" w:ascii="仿宋_GB2312" w:hAnsi="仿宋_GB2312" w:eastAsia="仿宋_GB2312" w:cs="仿宋_GB2312"/>
          <w:color w:val="auto"/>
          <w:kern w:val="0"/>
          <w:sz w:val="32"/>
          <w:szCs w:val="32"/>
          <w:lang w:eastAsia="zh-CN"/>
        </w:rPr>
        <w:t>202</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年</w:t>
      </w:r>
      <w:r>
        <w:rPr>
          <w:rFonts w:hint="eastAsia" w:ascii="仿宋_GB2312" w:hAnsi="仿宋_GB2312" w:eastAsia="仿宋_GB2312" w:cs="仿宋_GB2312"/>
          <w:color w:val="auto"/>
          <w:kern w:val="0"/>
          <w:sz w:val="32"/>
          <w:szCs w:val="32"/>
        </w:rPr>
        <w:t>部门机关运行经费支出</w:t>
      </w:r>
      <w:r>
        <w:rPr>
          <w:rFonts w:hint="eastAsia" w:ascii="仿宋_GB2312" w:hAnsi="仿宋_GB2312" w:eastAsia="仿宋_GB2312" w:cs="仿宋_GB2312"/>
          <w:color w:val="auto"/>
          <w:kern w:val="0"/>
          <w:sz w:val="32"/>
          <w:szCs w:val="32"/>
          <w:lang w:val="en-US" w:eastAsia="zh-CN"/>
        </w:rPr>
        <w:t>44.14</w:t>
      </w:r>
      <w:r>
        <w:rPr>
          <w:rFonts w:hint="eastAsia" w:ascii="仿宋_GB2312" w:hAnsi="仿宋_GB2312" w:eastAsia="仿宋_GB2312" w:cs="仿宋_GB2312"/>
          <w:color w:val="auto"/>
          <w:kern w:val="0"/>
          <w:sz w:val="32"/>
          <w:szCs w:val="32"/>
        </w:rPr>
        <w:t>万元，较上年</w:t>
      </w:r>
      <w:r>
        <w:rPr>
          <w:rFonts w:hint="eastAsia" w:ascii="仿宋_GB2312" w:hAnsi="仿宋_GB2312" w:eastAsia="仿宋_GB2312" w:cs="仿宋_GB2312"/>
          <w:color w:val="auto"/>
          <w:kern w:val="0"/>
          <w:sz w:val="32"/>
          <w:szCs w:val="32"/>
          <w:lang w:val="en-US" w:eastAsia="zh-CN"/>
        </w:rPr>
        <w:t>41.48</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eastAsia="zh-CN"/>
        </w:rPr>
        <w:t>增加</w:t>
      </w:r>
      <w:r>
        <w:rPr>
          <w:rFonts w:hint="eastAsia" w:ascii="仿宋_GB2312" w:hAnsi="仿宋_GB2312" w:eastAsia="仿宋_GB2312" w:cs="仿宋_GB2312"/>
          <w:color w:val="auto"/>
          <w:kern w:val="0"/>
          <w:sz w:val="32"/>
          <w:szCs w:val="32"/>
          <w:lang w:val="en-US" w:eastAsia="zh-CN"/>
        </w:rPr>
        <w:t>2.66</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eastAsia="zh-CN"/>
        </w:rPr>
        <w:t>增加</w:t>
      </w:r>
      <w:r>
        <w:rPr>
          <w:rFonts w:hint="eastAsia" w:ascii="仿宋_GB2312" w:hAnsi="仿宋_GB2312" w:eastAsia="仿宋_GB2312" w:cs="仿宋_GB2312"/>
          <w:color w:val="auto"/>
          <w:kern w:val="0"/>
          <w:sz w:val="32"/>
          <w:szCs w:val="32"/>
          <w:lang w:val="en-US" w:eastAsia="zh-CN"/>
        </w:rPr>
        <w:t>6.41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rPr>
        <w:t> </w:t>
      </w:r>
    </w:p>
    <w:p w14:paraId="67287DFE">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“三公经费”控制率：“三公”经费实际支出数为</w:t>
      </w:r>
      <w:r>
        <w:rPr>
          <w:rFonts w:hint="eastAsia" w:ascii="仿宋_GB2312" w:hAnsi="仿宋_GB2312" w:eastAsia="仿宋_GB2312" w:cs="仿宋_GB2312"/>
          <w:color w:val="000000"/>
          <w:sz w:val="32"/>
          <w:szCs w:val="32"/>
          <w:lang w:val="en-US" w:eastAsia="zh-CN"/>
        </w:rPr>
        <w:t>3.54</w:t>
      </w:r>
      <w:r>
        <w:rPr>
          <w:rFonts w:hint="eastAsia" w:ascii="仿宋_GB2312" w:hAnsi="仿宋_GB2312" w:eastAsia="仿宋_GB2312" w:cs="仿宋_GB2312"/>
          <w:color w:val="000000"/>
          <w:sz w:val="32"/>
          <w:szCs w:val="32"/>
        </w:rPr>
        <w:t>万元，预算安排数</w:t>
      </w:r>
      <w:r>
        <w:rPr>
          <w:rFonts w:hint="eastAsia" w:ascii="仿宋_GB2312" w:hAnsi="仿宋_GB2312" w:eastAsia="仿宋_GB2312" w:cs="仿宋_GB2312"/>
          <w:color w:val="000000"/>
          <w:sz w:val="32"/>
          <w:szCs w:val="32"/>
          <w:lang w:val="en-US" w:eastAsia="zh-CN"/>
        </w:rPr>
        <w:t>5.04</w:t>
      </w:r>
      <w:r>
        <w:rPr>
          <w:rFonts w:hint="eastAsia" w:ascii="仿宋_GB2312" w:hAnsi="仿宋_GB2312" w:eastAsia="仿宋_GB2312" w:cs="仿宋_GB2312"/>
          <w:color w:val="000000"/>
          <w:sz w:val="32"/>
          <w:szCs w:val="32"/>
        </w:rPr>
        <w:t>万元，“三公”经费控制率为</w:t>
      </w:r>
      <w:r>
        <w:rPr>
          <w:rFonts w:hint="eastAsia" w:ascii="仿宋_GB2312" w:hAnsi="仿宋_GB2312" w:eastAsia="仿宋_GB2312" w:cs="仿宋_GB2312"/>
          <w:color w:val="000000"/>
          <w:sz w:val="32"/>
          <w:szCs w:val="32"/>
          <w:lang w:val="en-US" w:eastAsia="zh-CN"/>
        </w:rPr>
        <w:t>70.24</w:t>
      </w:r>
      <w:r>
        <w:rPr>
          <w:rFonts w:hint="eastAsia" w:ascii="仿宋_GB2312" w:hAnsi="仿宋_GB2312" w:eastAsia="仿宋_GB2312" w:cs="仿宋_GB2312"/>
          <w:color w:val="000000"/>
          <w:sz w:val="32"/>
          <w:szCs w:val="32"/>
        </w:rPr>
        <w:t>%。</w:t>
      </w:r>
    </w:p>
    <w:p w14:paraId="0BB0C85F">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政府采购执行率：政府采购预算数</w:t>
      </w:r>
      <w:r>
        <w:rPr>
          <w:rFonts w:hint="eastAsia" w:ascii="仿宋_GB2312" w:hAnsi="仿宋_GB2312" w:eastAsia="仿宋_GB2312" w:cs="仿宋_GB2312"/>
          <w:color w:val="000000"/>
          <w:sz w:val="32"/>
          <w:szCs w:val="32"/>
          <w:lang w:val="en-US" w:eastAsia="zh-CN"/>
        </w:rPr>
        <w:t>482.59</w:t>
      </w:r>
      <w:r>
        <w:rPr>
          <w:rFonts w:hint="eastAsia" w:ascii="仿宋_GB2312" w:hAnsi="仿宋_GB2312" w:eastAsia="仿宋_GB2312" w:cs="仿宋_GB2312"/>
          <w:color w:val="000000"/>
          <w:sz w:val="32"/>
          <w:szCs w:val="32"/>
        </w:rPr>
        <w:t>万元，实际政府采购金额</w:t>
      </w:r>
      <w:r>
        <w:rPr>
          <w:rFonts w:hint="eastAsia" w:ascii="仿宋_GB2312" w:hAnsi="仿宋_GB2312" w:eastAsia="仿宋_GB2312" w:cs="仿宋_GB2312"/>
          <w:color w:val="000000"/>
          <w:sz w:val="32"/>
          <w:szCs w:val="32"/>
          <w:lang w:val="en-US" w:eastAsia="zh-CN"/>
        </w:rPr>
        <w:t>711.21</w:t>
      </w:r>
      <w:r>
        <w:rPr>
          <w:rFonts w:hint="eastAsia" w:ascii="仿宋_GB2312" w:hAnsi="仿宋_GB2312" w:eastAsia="仿宋_GB2312" w:cs="仿宋_GB2312"/>
          <w:color w:val="000000"/>
          <w:sz w:val="32"/>
          <w:szCs w:val="32"/>
        </w:rPr>
        <w:t>万元，政府采购执行率</w:t>
      </w:r>
      <w:r>
        <w:rPr>
          <w:rFonts w:hint="eastAsia" w:ascii="仿宋_GB2312" w:hAnsi="仿宋_GB2312" w:eastAsia="仿宋_GB2312" w:cs="仿宋_GB2312"/>
          <w:color w:val="000000"/>
          <w:sz w:val="32"/>
          <w:szCs w:val="32"/>
          <w:lang w:val="en-US" w:eastAsia="zh-CN"/>
        </w:rPr>
        <w:t>147.37</w:t>
      </w:r>
      <w:r>
        <w:rPr>
          <w:rFonts w:hint="eastAsia" w:ascii="仿宋_GB2312" w:hAnsi="仿宋_GB2312" w:eastAsia="仿宋_GB2312" w:cs="仿宋_GB2312"/>
          <w:color w:val="000000"/>
          <w:sz w:val="32"/>
          <w:szCs w:val="32"/>
        </w:rPr>
        <w:t>%，实现了应采尽采。</w:t>
      </w:r>
    </w:p>
    <w:p w14:paraId="30D48AFE">
      <w:pPr>
        <w:pStyle w:val="6"/>
        <w:widowControl/>
        <w:shd w:val="clear" w:color="auto" w:fill="FFFFFF"/>
        <w:spacing w:beforeAutospacing="0" w:after="105" w:afterAutospacing="0" w:line="30" w:lineRule="atLeas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管理制度健全性：严格落实《双牌县民政局机关财务管理办法》等有关管理制度，规范财务审批程序，本着厉行节约的原则，严格差旅费和接待费支出标准、范围和程序的审核，有效地控制了我局一般性支出。 </w:t>
      </w:r>
    </w:p>
    <w:p w14:paraId="59BF9EFC">
      <w:pPr>
        <w:pStyle w:val="6"/>
        <w:widowControl/>
        <w:shd w:val="clear" w:color="auto" w:fill="FFFFFF"/>
        <w:spacing w:beforeAutospacing="0" w:after="105" w:afterAutospacing="0" w:line="30" w:lineRule="atLeas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资金使用合规性：配合机关纪检组开展违反中央八项规定突出问题专项整治，严格落实中央八项规定和有关公务支出标准。配合审计工作，及时整理制作和报送资料，对审计提出的问题认真整改，落实到位。加强经费合法合规性审核和预算控制，严格按制度政策办事，资金使用合法合规，支出手续齐全，程序到位。 </w:t>
      </w:r>
    </w:p>
    <w:p w14:paraId="3ABEEC42">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预决算信息公开性：加快预算执行，盘活存量资金，减少追加资金。真实准确编制局机关部门预算和决算，按时上报基础数据资料。对上年度部门整体支出进行了绩效评价，对标找差距。按规定时限和规定内容公开部门预算、部门决算。各项应向社会公开的信息及时、完整、真实，更加细化，部门预决算信息透明度进一步提高。 </w:t>
      </w:r>
    </w:p>
    <w:p w14:paraId="5C6FB0AA">
      <w:pPr>
        <w:pStyle w:val="6"/>
        <w:widowControl/>
        <w:shd w:val="clear" w:color="auto" w:fill="FFFFFF"/>
        <w:spacing w:beforeAutospacing="0" w:after="105" w:afterAutospacing="0" w:line="30" w:lineRule="atLeast"/>
        <w:ind w:firstLine="42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（四）职责履行和履职效益方面 </w:t>
      </w:r>
    </w:p>
    <w:p w14:paraId="4C00333B">
      <w:pPr>
        <w:pStyle w:val="6"/>
        <w:widowControl/>
        <w:shd w:val="clear" w:color="auto" w:fill="FFFFFF"/>
        <w:spacing w:beforeAutospacing="0" w:after="105" w:afterAutospacing="0" w:line="30" w:lineRule="atLeas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，我们狠抓重点工作，较好的完成了各项目标工作任务，取得了较好的经济和社会效益，行政效能明显提高，社会公众满意度不断提升。 </w:t>
      </w:r>
    </w:p>
    <w:p w14:paraId="447A7533">
      <w:pPr>
        <w:spacing w:line="560" w:lineRule="exact"/>
        <w:ind w:firstLine="643"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000000" w:themeColor="text1"/>
          <w:sz w:val="32"/>
          <w:szCs w:val="32"/>
        </w:rPr>
        <w:t>1、城乡低保工作积极规范推进。</w:t>
      </w:r>
      <w:r>
        <w:rPr>
          <w:rFonts w:hint="eastAsia" w:ascii="仿宋_GB2312" w:hAnsi="仿宋_GB2312" w:eastAsia="仿宋_GB2312" w:cs="仿宋_GB2312"/>
          <w:color w:val="000000" w:themeColor="text1"/>
          <w:sz w:val="32"/>
          <w:szCs w:val="32"/>
          <w:lang w:eastAsia="zh-CN"/>
        </w:rPr>
        <w:t>202</w:t>
      </w:r>
      <w:r>
        <w:rPr>
          <w:rFonts w:hint="eastAsia" w:ascii="仿宋_GB2312" w:hAnsi="仿宋_GB2312" w:eastAsia="仿宋_GB2312" w:cs="仿宋_GB2312"/>
          <w:color w:val="000000" w:themeColor="text1"/>
          <w:sz w:val="32"/>
          <w:szCs w:val="32"/>
          <w:lang w:val="en-US" w:eastAsia="zh-CN"/>
        </w:rPr>
        <w:t>5</w:t>
      </w:r>
      <w:r>
        <w:rPr>
          <w:rFonts w:hint="eastAsia" w:ascii="仿宋_GB2312" w:hAnsi="仿宋_GB2312" w:eastAsia="仿宋_GB2312" w:cs="仿宋_GB2312"/>
          <w:color w:val="000000" w:themeColor="text1"/>
          <w:sz w:val="32"/>
          <w:szCs w:val="32"/>
          <w:lang w:eastAsia="zh-CN"/>
        </w:rPr>
        <w:t>年</w:t>
      </w:r>
      <w:r>
        <w:rPr>
          <w:rFonts w:hint="eastAsia" w:ascii="仿宋_GB2312" w:hAnsi="仿宋_GB2312" w:eastAsia="仿宋_GB2312" w:cs="仿宋_GB2312"/>
          <w:color w:val="000000" w:themeColor="text1"/>
          <w:sz w:val="32"/>
          <w:szCs w:val="32"/>
        </w:rPr>
        <w:t>1-12月份发放农村低保对象</w:t>
      </w:r>
      <w:r>
        <w:rPr>
          <w:rFonts w:hint="eastAsia" w:ascii="仿宋_GB2312" w:hAnsi="仿宋_GB2312" w:eastAsia="仿宋_GB2312" w:cs="仿宋_GB2312"/>
          <w:color w:val="000000" w:themeColor="text1"/>
          <w:sz w:val="32"/>
          <w:szCs w:val="32"/>
          <w:lang w:val="en-US" w:eastAsia="zh-CN"/>
        </w:rPr>
        <w:t>2274</w:t>
      </w:r>
      <w:r>
        <w:rPr>
          <w:rFonts w:hint="eastAsia" w:ascii="仿宋_GB2312" w:hAnsi="仿宋_GB2312" w:eastAsia="仿宋_GB2312" w:cs="仿宋_GB2312"/>
          <w:color w:val="000000" w:themeColor="text1"/>
          <w:sz w:val="32"/>
          <w:szCs w:val="32"/>
        </w:rPr>
        <w:t>户</w:t>
      </w:r>
      <w:r>
        <w:rPr>
          <w:rFonts w:hint="eastAsia" w:ascii="仿宋_GB2312" w:hAnsi="仿宋_GB2312" w:eastAsia="仿宋_GB2312" w:cs="仿宋_GB2312"/>
          <w:color w:val="000000" w:themeColor="text1"/>
          <w:sz w:val="32"/>
          <w:szCs w:val="32"/>
          <w:lang w:val="en-US" w:eastAsia="zh-CN"/>
        </w:rPr>
        <w:t>52148</w:t>
      </w:r>
      <w:r>
        <w:rPr>
          <w:rFonts w:hint="eastAsia" w:ascii="仿宋_GB2312" w:hAnsi="仿宋_GB2312" w:eastAsia="仿宋_GB2312" w:cs="仿宋_GB2312"/>
          <w:color w:val="000000" w:themeColor="text1"/>
          <w:sz w:val="32"/>
          <w:szCs w:val="32"/>
        </w:rPr>
        <w:t>人次，</w:t>
      </w:r>
      <w:r>
        <w:rPr>
          <w:rFonts w:hint="eastAsia" w:ascii="仿宋_GB2312" w:hAnsi="仿宋_GB2312" w:eastAsia="仿宋_GB2312" w:cs="仿宋_GB2312"/>
          <w:color w:val="auto"/>
          <w:sz w:val="32"/>
          <w:szCs w:val="32"/>
        </w:rPr>
        <w:t>累计发放金额</w:t>
      </w:r>
      <w:r>
        <w:rPr>
          <w:rFonts w:hint="eastAsia" w:ascii="仿宋_GB2312" w:hAnsi="仿宋_GB2312" w:eastAsia="仿宋_GB2312" w:cs="仿宋_GB2312"/>
          <w:color w:val="auto"/>
          <w:sz w:val="32"/>
          <w:szCs w:val="32"/>
          <w:lang w:val="en-US" w:eastAsia="zh-CN"/>
        </w:rPr>
        <w:t>1613.64</w:t>
      </w:r>
      <w:r>
        <w:rPr>
          <w:rFonts w:hint="eastAsia" w:ascii="仿宋_GB2312" w:hAnsi="仿宋_GB2312" w:eastAsia="仿宋_GB2312" w:cs="仿宋_GB2312"/>
          <w:color w:val="auto"/>
          <w:sz w:val="32"/>
          <w:szCs w:val="32"/>
        </w:rPr>
        <w:t>万元。发放城市低保对象</w:t>
      </w:r>
      <w:r>
        <w:rPr>
          <w:rFonts w:hint="eastAsia" w:ascii="仿宋_GB2312" w:hAnsi="仿宋_GB2312" w:eastAsia="仿宋_GB2312" w:cs="仿宋_GB2312"/>
          <w:color w:val="auto"/>
          <w:sz w:val="32"/>
          <w:szCs w:val="32"/>
          <w:lang w:val="en-US" w:eastAsia="zh-CN"/>
        </w:rPr>
        <w:t>371</w:t>
      </w:r>
      <w:r>
        <w:rPr>
          <w:rFonts w:hint="eastAsia" w:ascii="仿宋_GB2312" w:hAnsi="仿宋_GB2312" w:eastAsia="仿宋_GB2312" w:cs="仿宋_GB2312"/>
          <w:color w:val="auto"/>
          <w:sz w:val="32"/>
          <w:szCs w:val="32"/>
        </w:rPr>
        <w:t>户</w:t>
      </w:r>
      <w:r>
        <w:rPr>
          <w:rFonts w:hint="eastAsia" w:ascii="仿宋_GB2312" w:hAnsi="仿宋_GB2312" w:eastAsia="仿宋_GB2312" w:cs="仿宋_GB2312"/>
          <w:color w:val="auto"/>
          <w:sz w:val="32"/>
          <w:szCs w:val="32"/>
          <w:lang w:val="en-US" w:eastAsia="zh-CN"/>
        </w:rPr>
        <w:t>6633</w:t>
      </w:r>
      <w:r>
        <w:rPr>
          <w:rFonts w:hint="eastAsia" w:ascii="仿宋_GB2312" w:hAnsi="仿宋_GB2312" w:eastAsia="仿宋_GB2312" w:cs="仿宋_GB2312"/>
          <w:color w:val="auto"/>
          <w:sz w:val="32"/>
          <w:szCs w:val="32"/>
        </w:rPr>
        <w:t>人次，累计发放金额</w:t>
      </w:r>
      <w:r>
        <w:rPr>
          <w:rFonts w:hint="eastAsia" w:ascii="仿宋_GB2312" w:hAnsi="仿宋_GB2312" w:eastAsia="仿宋_GB2312" w:cs="仿宋_GB2312"/>
          <w:color w:val="auto"/>
          <w:sz w:val="32"/>
          <w:szCs w:val="32"/>
          <w:lang w:val="en-US" w:eastAsia="zh-CN"/>
        </w:rPr>
        <w:t>296.86</w:t>
      </w:r>
      <w:r>
        <w:rPr>
          <w:rFonts w:hint="eastAsia" w:ascii="仿宋_GB2312" w:hAnsi="仿宋_GB2312" w:eastAsia="仿宋_GB2312" w:cs="仿宋_GB2312"/>
          <w:color w:val="auto"/>
          <w:sz w:val="32"/>
          <w:szCs w:val="32"/>
        </w:rPr>
        <w:t>万元。</w:t>
      </w:r>
    </w:p>
    <w:p w14:paraId="3917F1A1">
      <w:pPr>
        <w:spacing w:line="560" w:lineRule="exact"/>
        <w:ind w:firstLine="643"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2、临时救助成效显著。</w:t>
      </w:r>
      <w:r>
        <w:rPr>
          <w:rFonts w:hint="eastAsia" w:ascii="仿宋_GB2312" w:hAnsi="仿宋_GB2312" w:eastAsia="仿宋_GB2312" w:cs="仿宋_GB2312"/>
          <w:b/>
          <w:bCs/>
          <w:color w:val="auto"/>
          <w:sz w:val="32"/>
          <w:szCs w:val="32"/>
          <w:lang w:eastAsia="zh-CN"/>
        </w:rPr>
        <w:t>202</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lang w:eastAsia="zh-CN"/>
        </w:rPr>
        <w:t>年</w:t>
      </w:r>
      <w:r>
        <w:rPr>
          <w:rFonts w:hint="eastAsia" w:ascii="仿宋_GB2312" w:hAnsi="仿宋_GB2312" w:eastAsia="仿宋_GB2312" w:cs="仿宋_GB2312"/>
          <w:color w:val="auto"/>
          <w:sz w:val="32"/>
          <w:szCs w:val="32"/>
        </w:rPr>
        <w:t>1-12月临时救助</w:t>
      </w:r>
      <w:r>
        <w:rPr>
          <w:rFonts w:hint="eastAsia" w:ascii="仿宋_GB2312" w:hAnsi="仿宋_GB2312" w:eastAsia="仿宋_GB2312" w:cs="仿宋_GB2312"/>
          <w:color w:val="auto"/>
          <w:sz w:val="32"/>
          <w:szCs w:val="32"/>
          <w:lang w:val="en-US" w:eastAsia="zh-CN"/>
        </w:rPr>
        <w:t>1963</w:t>
      </w:r>
      <w:r>
        <w:rPr>
          <w:rFonts w:hint="eastAsia" w:ascii="仿宋_GB2312" w:hAnsi="仿宋_GB2312" w:eastAsia="仿宋_GB2312" w:cs="仿宋_GB2312"/>
          <w:color w:val="auto"/>
          <w:sz w:val="32"/>
          <w:szCs w:val="32"/>
        </w:rPr>
        <w:t>人次，累计发放临时救助资金</w:t>
      </w:r>
      <w:r>
        <w:rPr>
          <w:rFonts w:hint="eastAsia" w:ascii="仿宋_GB2312" w:hAnsi="仿宋_GB2312" w:eastAsia="仿宋_GB2312" w:cs="仿宋_GB2312"/>
          <w:color w:val="auto"/>
          <w:sz w:val="32"/>
          <w:szCs w:val="32"/>
          <w:lang w:val="en-US" w:eastAsia="zh-CN"/>
        </w:rPr>
        <w:t>242.48</w:t>
      </w:r>
      <w:r>
        <w:rPr>
          <w:rFonts w:hint="eastAsia" w:ascii="仿宋_GB2312" w:hAnsi="仿宋_GB2312" w:eastAsia="仿宋_GB2312" w:cs="仿宋_GB2312"/>
          <w:color w:val="auto"/>
          <w:sz w:val="32"/>
          <w:szCs w:val="32"/>
        </w:rPr>
        <w:t>万元。</w:t>
      </w:r>
    </w:p>
    <w:p w14:paraId="41EBE8BF">
      <w:pPr>
        <w:spacing w:line="560" w:lineRule="exact"/>
        <w:ind w:firstLine="643"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3、特困供养工作有序推进。</w:t>
      </w:r>
      <w:r>
        <w:rPr>
          <w:rFonts w:hint="eastAsia" w:ascii="仿宋_GB2312" w:hAnsi="仿宋_GB2312" w:eastAsia="仿宋_GB2312" w:cs="仿宋_GB2312"/>
          <w:color w:val="auto"/>
          <w:sz w:val="32"/>
          <w:szCs w:val="32"/>
        </w:rPr>
        <w:t>截</w:t>
      </w:r>
      <w:r>
        <w:rPr>
          <w:rFonts w:hint="eastAsia" w:ascii="仿宋_GB2312" w:hAnsi="仿宋_GB2312" w:eastAsia="仿宋_GB2312" w:cs="仿宋_GB2312"/>
          <w:color w:val="auto"/>
          <w:sz w:val="32"/>
          <w:szCs w:val="32"/>
          <w:lang w:eastAsia="zh-CN"/>
        </w:rPr>
        <w:t>至</w:t>
      </w:r>
      <w:bookmarkStart w:id="0" w:name="_GoBack"/>
      <w:bookmarkEnd w:id="0"/>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rPr>
        <w:t>12月份, 我县现有特困供养人员</w:t>
      </w:r>
      <w:r>
        <w:rPr>
          <w:rFonts w:hint="eastAsia" w:ascii="仿宋_GB2312" w:hAnsi="仿宋_GB2312" w:eastAsia="仿宋_GB2312" w:cs="仿宋_GB2312"/>
          <w:color w:val="auto"/>
          <w:sz w:val="32"/>
          <w:szCs w:val="32"/>
          <w:lang w:val="en-US" w:eastAsia="zh-CN"/>
        </w:rPr>
        <w:t>1145</w:t>
      </w:r>
      <w:r>
        <w:rPr>
          <w:rFonts w:hint="eastAsia" w:ascii="仿宋_GB2312" w:hAnsi="仿宋_GB2312" w:eastAsia="仿宋_GB2312" w:cs="仿宋_GB2312"/>
          <w:color w:val="auto"/>
          <w:sz w:val="32"/>
          <w:szCs w:val="32"/>
        </w:rPr>
        <w:t>人，累计发放</w:t>
      </w:r>
      <w:r>
        <w:rPr>
          <w:rFonts w:hint="eastAsia" w:ascii="仿宋_GB2312" w:hAnsi="仿宋_GB2312" w:eastAsia="仿宋_GB2312" w:cs="仿宋_GB2312"/>
          <w:color w:val="auto"/>
          <w:sz w:val="32"/>
          <w:szCs w:val="32"/>
          <w:lang w:eastAsia="zh-CN"/>
        </w:rPr>
        <w:t>特困</w:t>
      </w:r>
      <w:r>
        <w:rPr>
          <w:rFonts w:hint="eastAsia" w:ascii="仿宋_GB2312" w:hAnsi="仿宋_GB2312" w:eastAsia="仿宋_GB2312" w:cs="仿宋_GB2312"/>
          <w:color w:val="auto"/>
          <w:sz w:val="32"/>
          <w:szCs w:val="32"/>
        </w:rPr>
        <w:t>救助资金</w:t>
      </w:r>
      <w:r>
        <w:rPr>
          <w:rFonts w:hint="eastAsia" w:ascii="仿宋_GB2312" w:hAnsi="仿宋_GB2312" w:eastAsia="仿宋_GB2312" w:cs="仿宋_GB2312"/>
          <w:color w:val="auto"/>
          <w:sz w:val="32"/>
          <w:szCs w:val="32"/>
          <w:lang w:val="en-US" w:eastAsia="zh-CN"/>
        </w:rPr>
        <w:t>1055.41</w:t>
      </w:r>
      <w:r>
        <w:rPr>
          <w:rFonts w:hint="eastAsia" w:ascii="仿宋_GB2312" w:hAnsi="仿宋_GB2312" w:eastAsia="仿宋_GB2312" w:cs="仿宋_GB2312"/>
          <w:color w:val="auto"/>
          <w:sz w:val="32"/>
          <w:szCs w:val="32"/>
        </w:rPr>
        <w:t>万元。</w:t>
      </w:r>
    </w:p>
    <w:p w14:paraId="7FC9C319">
      <w:pPr>
        <w:spacing w:line="560" w:lineRule="exact"/>
        <w:ind w:firstLine="643"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4、社会养老服务体系建设深入推进。</w:t>
      </w:r>
      <w:r>
        <w:rPr>
          <w:rFonts w:hint="eastAsia" w:ascii="仿宋_GB2312" w:hAnsi="仿宋_GB2312" w:eastAsia="仿宋_GB2312" w:cs="仿宋_GB2312"/>
          <w:color w:val="auto"/>
          <w:sz w:val="32"/>
          <w:szCs w:val="32"/>
        </w:rPr>
        <w:t>一是现有</w:t>
      </w:r>
      <w:r>
        <w:rPr>
          <w:rFonts w:hint="eastAsia" w:ascii="仿宋_GB2312" w:hAnsi="仿宋_GB2312" w:eastAsia="仿宋_GB2312" w:cs="仿宋_GB2312"/>
          <w:color w:val="auto"/>
          <w:sz w:val="32"/>
          <w:szCs w:val="32"/>
          <w:lang w:val="en-US" w:eastAsia="zh-CN"/>
        </w:rPr>
        <w:t>80-89岁低保高龄津贴老年人197人，今年6-12月份发放低保老年人高龄津贴5.45万元。</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是全县现有</w:t>
      </w:r>
      <w:r>
        <w:rPr>
          <w:rFonts w:hint="eastAsia" w:ascii="仿宋_GB2312" w:hAnsi="仿宋_GB2312" w:eastAsia="仿宋_GB2312" w:cs="仿宋_GB2312"/>
          <w:color w:val="auto"/>
          <w:sz w:val="32"/>
          <w:szCs w:val="32"/>
          <w:lang w:val="en-US" w:eastAsia="zh-CN"/>
        </w:rPr>
        <w:t>90-99岁</w:t>
      </w:r>
      <w:r>
        <w:rPr>
          <w:rFonts w:hint="eastAsia" w:ascii="仿宋_GB2312" w:hAnsi="仿宋_GB2312" w:eastAsia="仿宋_GB2312" w:cs="仿宋_GB2312"/>
          <w:color w:val="auto"/>
          <w:sz w:val="32"/>
          <w:szCs w:val="32"/>
        </w:rPr>
        <w:t>高龄补贴老人</w:t>
      </w:r>
      <w:r>
        <w:rPr>
          <w:rFonts w:hint="eastAsia" w:ascii="仿宋_GB2312" w:hAnsi="仿宋_GB2312" w:eastAsia="仿宋_GB2312" w:cs="仿宋_GB2312"/>
          <w:color w:val="auto"/>
          <w:sz w:val="32"/>
          <w:szCs w:val="32"/>
          <w:lang w:val="en-US" w:eastAsia="zh-CN"/>
        </w:rPr>
        <w:t>501</w:t>
      </w:r>
      <w:r>
        <w:rPr>
          <w:rFonts w:hint="eastAsia" w:ascii="仿宋_GB2312" w:hAnsi="仿宋_GB2312" w:eastAsia="仿宋_GB2312" w:cs="仿宋_GB2312"/>
          <w:color w:val="auto"/>
          <w:sz w:val="32"/>
          <w:szCs w:val="32"/>
        </w:rPr>
        <w:t xml:space="preserve">人今年1－12月发放高龄补贴 </w:t>
      </w:r>
      <w:r>
        <w:rPr>
          <w:rFonts w:hint="eastAsia" w:ascii="仿宋_GB2312" w:hAnsi="仿宋_GB2312" w:eastAsia="仿宋_GB2312" w:cs="仿宋_GB2312"/>
          <w:color w:val="auto"/>
          <w:sz w:val="32"/>
          <w:szCs w:val="32"/>
          <w:lang w:val="en-US" w:eastAsia="zh-CN"/>
        </w:rPr>
        <w:t>56.36</w:t>
      </w:r>
      <w:r>
        <w:rPr>
          <w:rFonts w:hint="eastAsia" w:ascii="仿宋_GB2312" w:hAnsi="仿宋_GB2312" w:eastAsia="仿宋_GB2312" w:cs="仿宋_GB2312"/>
          <w:color w:val="auto"/>
          <w:sz w:val="32"/>
          <w:szCs w:val="32"/>
        </w:rPr>
        <w:t>万元。百岁老人 1</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人，今年1－12月发放百岁老人长寿补贴</w:t>
      </w:r>
      <w:r>
        <w:rPr>
          <w:rFonts w:hint="eastAsia" w:ascii="仿宋_GB2312" w:hAnsi="仿宋_GB2312" w:eastAsia="仿宋_GB2312" w:cs="仿宋_GB2312"/>
          <w:color w:val="auto"/>
          <w:sz w:val="32"/>
          <w:szCs w:val="32"/>
          <w:lang w:val="en-US" w:eastAsia="zh-CN"/>
        </w:rPr>
        <w:t>8.93</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是落实了老年人意外伤害保险工作</w:t>
      </w:r>
      <w:r>
        <w:rPr>
          <w:rFonts w:hint="eastAsia" w:ascii="仿宋_GB2312" w:hAnsi="仿宋_GB2312" w:eastAsia="仿宋_GB2312" w:cs="仿宋_GB2312"/>
          <w:color w:val="auto"/>
          <w:sz w:val="32"/>
          <w:szCs w:val="32"/>
          <w:lang w:eastAsia="zh-CN"/>
        </w:rPr>
        <w:t>。</w:t>
      </w:r>
    </w:p>
    <w:p w14:paraId="554A53AF">
      <w:pPr>
        <w:spacing w:line="560" w:lineRule="exact"/>
        <w:ind w:firstLine="643"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5、按时完成重残护理补贴和困残生活补贴发放工作。</w:t>
      </w:r>
      <w:r>
        <w:rPr>
          <w:rFonts w:hint="eastAsia" w:ascii="仿宋_GB2312" w:hAnsi="仿宋_GB2312" w:eastAsia="仿宋_GB2312" w:cs="仿宋_GB2312"/>
          <w:color w:val="auto"/>
          <w:sz w:val="32"/>
          <w:szCs w:val="32"/>
        </w:rPr>
        <w:t xml:space="preserve">截止12月，全县享有重度残疾人护理补贴人员 </w:t>
      </w:r>
      <w:r>
        <w:rPr>
          <w:rFonts w:hint="eastAsia" w:ascii="仿宋_GB2312" w:hAnsi="仿宋_GB2312" w:eastAsia="仿宋_GB2312" w:cs="仿宋_GB2312"/>
          <w:color w:val="auto"/>
          <w:sz w:val="32"/>
          <w:szCs w:val="32"/>
          <w:lang w:val="en-US" w:eastAsia="zh-CN"/>
        </w:rPr>
        <w:t>2547</w:t>
      </w:r>
      <w:r>
        <w:rPr>
          <w:rFonts w:hint="eastAsia" w:ascii="仿宋_GB2312" w:hAnsi="仿宋_GB2312" w:eastAsia="仿宋_GB2312" w:cs="仿宋_GB2312"/>
          <w:color w:val="auto"/>
          <w:sz w:val="32"/>
          <w:szCs w:val="32"/>
        </w:rPr>
        <w:t xml:space="preserve">人，享有困难残疾人生活补贴人员 </w:t>
      </w:r>
      <w:r>
        <w:rPr>
          <w:rFonts w:hint="eastAsia" w:ascii="仿宋_GB2312" w:hAnsi="仿宋_GB2312" w:eastAsia="仿宋_GB2312" w:cs="仿宋_GB2312"/>
          <w:color w:val="auto"/>
          <w:sz w:val="32"/>
          <w:szCs w:val="32"/>
          <w:lang w:val="en-US" w:eastAsia="zh-CN"/>
        </w:rPr>
        <w:t>1346</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rPr>
        <w:t>1-12月共发放重度残疾人护理补贴</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困难残疾人</w:t>
      </w:r>
      <w:r>
        <w:rPr>
          <w:rFonts w:hint="eastAsia" w:ascii="仿宋_GB2312" w:hAnsi="仿宋_GB2312" w:eastAsia="仿宋_GB2312" w:cs="仿宋_GB2312"/>
          <w:color w:val="auto"/>
          <w:sz w:val="32"/>
          <w:szCs w:val="32"/>
          <w:lang w:eastAsia="zh-CN"/>
        </w:rPr>
        <w:t>生活</w:t>
      </w:r>
      <w:r>
        <w:rPr>
          <w:rFonts w:hint="eastAsia" w:ascii="仿宋_GB2312" w:hAnsi="仿宋_GB2312" w:eastAsia="仿宋_GB2312" w:cs="仿宋_GB2312"/>
          <w:color w:val="auto"/>
          <w:sz w:val="32"/>
          <w:szCs w:val="32"/>
        </w:rPr>
        <w:t>补贴</w:t>
      </w:r>
      <w:r>
        <w:rPr>
          <w:rFonts w:hint="eastAsia" w:ascii="仿宋_GB2312" w:hAnsi="仿宋_GB2312" w:eastAsia="仿宋_GB2312" w:cs="仿宋_GB2312"/>
          <w:color w:val="auto"/>
          <w:sz w:val="32"/>
          <w:szCs w:val="32"/>
          <w:lang w:val="en-US" w:eastAsia="zh-CN"/>
        </w:rPr>
        <w:t>450.37</w:t>
      </w:r>
      <w:r>
        <w:rPr>
          <w:rFonts w:hint="eastAsia" w:ascii="仿宋_GB2312" w:hAnsi="仿宋_GB2312" w:eastAsia="仿宋_GB2312" w:cs="仿宋_GB2312"/>
          <w:color w:val="auto"/>
          <w:sz w:val="32"/>
          <w:szCs w:val="32"/>
        </w:rPr>
        <w:t>万元。</w:t>
      </w:r>
    </w:p>
    <w:p w14:paraId="47F63CD2">
      <w:pPr>
        <w:spacing w:line="560" w:lineRule="exact"/>
        <w:ind w:firstLine="643" w:firstLineChars="200"/>
        <w:rPr>
          <w:rFonts w:ascii="仿宋_GB2312" w:hAnsi="仿宋_GB2312" w:eastAsia="仿宋_GB2312" w:cs="仿宋_GB2312"/>
          <w:color w:val="auto"/>
          <w:spacing w:val="9"/>
          <w:sz w:val="32"/>
          <w:szCs w:val="32"/>
        </w:rPr>
      </w:pPr>
      <w:r>
        <w:rPr>
          <w:rFonts w:hint="eastAsia" w:ascii="仿宋_GB2312" w:hAnsi="仿宋_GB2312" w:eastAsia="仿宋_GB2312" w:cs="仿宋_GB2312"/>
          <w:b/>
          <w:bCs/>
          <w:color w:val="auto"/>
          <w:sz w:val="32"/>
          <w:szCs w:val="32"/>
        </w:rPr>
        <w:t>6、流浪乞讨扎实推进。</w:t>
      </w:r>
      <w:r>
        <w:rPr>
          <w:rFonts w:hint="eastAsia" w:ascii="仿宋_GB2312" w:hAnsi="仿宋_GB2312" w:eastAsia="仿宋_GB2312" w:cs="仿宋_GB2312"/>
          <w:color w:val="auto"/>
          <w:sz w:val="32"/>
          <w:szCs w:val="32"/>
        </w:rPr>
        <w:t>实行了应收尽收，应救尽救，今年以来共救助流浪乞讨人员</w:t>
      </w:r>
      <w:r>
        <w:rPr>
          <w:rFonts w:hint="eastAsia" w:ascii="仿宋_GB2312" w:hAnsi="仿宋_GB2312" w:eastAsia="仿宋_GB2312" w:cs="仿宋_GB2312"/>
          <w:color w:val="auto"/>
          <w:sz w:val="32"/>
          <w:szCs w:val="32"/>
          <w:lang w:val="en-US" w:eastAsia="zh-CN"/>
        </w:rPr>
        <w:t>63</w:t>
      </w:r>
      <w:r>
        <w:rPr>
          <w:rFonts w:hint="eastAsia" w:ascii="仿宋_GB2312" w:hAnsi="仿宋_GB2312" w:eastAsia="仿宋_GB2312" w:cs="仿宋_GB2312"/>
          <w:color w:val="auto"/>
          <w:sz w:val="32"/>
          <w:szCs w:val="32"/>
        </w:rPr>
        <w:t xml:space="preserve">人次， </w:t>
      </w:r>
      <w:r>
        <w:rPr>
          <w:rFonts w:hint="eastAsia" w:ascii="仿宋_GB2312" w:hAnsi="仿宋_GB2312" w:eastAsia="仿宋_GB2312" w:cs="仿宋_GB2312"/>
          <w:color w:val="auto"/>
          <w:sz w:val="32"/>
          <w:szCs w:val="32"/>
          <w:lang w:eastAsia="zh-CN"/>
        </w:rPr>
        <w:t>2024年</w:t>
      </w:r>
      <w:r>
        <w:rPr>
          <w:rFonts w:hint="eastAsia" w:ascii="仿宋_GB2312" w:hAnsi="仿宋_GB2312" w:eastAsia="仿宋_GB2312" w:cs="仿宋_GB2312"/>
          <w:color w:val="auto"/>
          <w:sz w:val="32"/>
          <w:szCs w:val="32"/>
        </w:rPr>
        <w:t>全县救助资金达</w:t>
      </w:r>
      <w:r>
        <w:rPr>
          <w:rFonts w:hint="eastAsia" w:ascii="仿宋_GB2312" w:hAnsi="仿宋_GB2312" w:eastAsia="仿宋_GB2312" w:cs="仿宋_GB2312"/>
          <w:color w:val="auto"/>
          <w:sz w:val="32"/>
          <w:szCs w:val="32"/>
          <w:lang w:val="en-US" w:eastAsia="zh-CN"/>
        </w:rPr>
        <w:t>0.3</w:t>
      </w:r>
      <w:r>
        <w:rPr>
          <w:rFonts w:hint="eastAsia" w:ascii="仿宋_GB2312" w:hAnsi="仿宋_GB2312" w:eastAsia="仿宋_GB2312" w:cs="仿宋_GB2312"/>
          <w:color w:val="auto"/>
          <w:sz w:val="32"/>
          <w:szCs w:val="32"/>
        </w:rPr>
        <w:t>万余元，用于流浪乞讨医疗、生活、安置等救助。</w:t>
      </w:r>
    </w:p>
    <w:p w14:paraId="193CBCC2">
      <w:pPr>
        <w:spacing w:line="600" w:lineRule="exact"/>
        <w:ind w:firstLine="321" w:firstLineChars="100"/>
        <w:rPr>
          <w:rFonts w:hint="default" w:ascii="楷体" w:hAnsi="楷体" w:eastAsia="楷体" w:cs="楷体"/>
          <w:b/>
          <w:bCs/>
          <w:sz w:val="32"/>
          <w:szCs w:val="32"/>
        </w:rPr>
      </w:pPr>
      <w:r>
        <w:rPr>
          <w:rFonts w:ascii="楷体" w:hAnsi="楷体" w:eastAsia="楷体" w:cs="楷体"/>
          <w:b/>
          <w:bCs/>
          <w:sz w:val="32"/>
          <w:szCs w:val="32"/>
        </w:rPr>
        <w:t>（五）绩效效益情况</w:t>
      </w:r>
    </w:p>
    <w:p w14:paraId="6B01B299">
      <w:pPr>
        <w:ind w:firstLine="640" w:firstLineChars="200"/>
        <w:rPr>
          <w:rFonts w:hint="default" w:ascii="仿宋" w:hAnsi="仿宋" w:eastAsia="仿宋"/>
          <w:sz w:val="32"/>
          <w:szCs w:val="32"/>
        </w:rPr>
      </w:pPr>
      <w:r>
        <w:rPr>
          <w:rFonts w:ascii="仿宋" w:hAnsi="仿宋" w:eastAsia="仿宋"/>
          <w:sz w:val="32"/>
          <w:szCs w:val="32"/>
        </w:rPr>
        <w:t>1．经济效益</w:t>
      </w:r>
    </w:p>
    <w:p w14:paraId="111B4057">
      <w:pPr>
        <w:ind w:firstLine="640" w:firstLineChars="200"/>
        <w:rPr>
          <w:rFonts w:hint="default" w:ascii="仿宋" w:hAnsi="仿宋" w:eastAsia="仿宋"/>
          <w:sz w:val="32"/>
          <w:szCs w:val="32"/>
        </w:rPr>
      </w:pPr>
      <w:r>
        <w:rPr>
          <w:rFonts w:ascii="仿宋" w:hAnsi="仿宋" w:eastAsia="仿宋"/>
          <w:sz w:val="32"/>
          <w:szCs w:val="32"/>
        </w:rPr>
        <w:t>为困难群众提供基本生活、照料服务、疾病治疗和殡葬服务等方面保障，做到应救尽救、应养尽养，对于维护社会稳定、促进经济建设和社会和谐都起着至关重要的作用。</w:t>
      </w:r>
    </w:p>
    <w:p w14:paraId="4C53468C">
      <w:pPr>
        <w:ind w:firstLine="640" w:firstLineChars="200"/>
        <w:rPr>
          <w:rFonts w:hint="default" w:ascii="仿宋" w:hAnsi="仿宋" w:eastAsia="仿宋"/>
          <w:sz w:val="32"/>
          <w:szCs w:val="32"/>
        </w:rPr>
      </w:pPr>
      <w:r>
        <w:rPr>
          <w:rFonts w:ascii="仿宋" w:hAnsi="仿宋" w:eastAsia="仿宋"/>
          <w:sz w:val="32"/>
          <w:szCs w:val="32"/>
        </w:rPr>
        <w:t>2.社会效益</w:t>
      </w:r>
    </w:p>
    <w:p w14:paraId="1274F605">
      <w:pPr>
        <w:ind w:firstLine="640" w:firstLineChars="200"/>
        <w:rPr>
          <w:rFonts w:hint="default" w:ascii="仿宋" w:hAnsi="仿宋" w:eastAsia="仿宋"/>
          <w:sz w:val="32"/>
          <w:szCs w:val="32"/>
        </w:rPr>
      </w:pPr>
      <w:r>
        <w:rPr>
          <w:rFonts w:ascii="仿宋" w:hAnsi="仿宋" w:eastAsia="仿宋"/>
          <w:sz w:val="32"/>
          <w:szCs w:val="32"/>
        </w:rPr>
        <w:t>保障了困难群众的吃、穿、住、老、病、死等方面的问题，对促进社会公平，维护社会稳定，构建和谐社会具有十分重要的意义。</w:t>
      </w:r>
    </w:p>
    <w:p w14:paraId="39C70044">
      <w:pPr>
        <w:ind w:firstLine="643" w:firstLineChars="200"/>
        <w:rPr>
          <w:rFonts w:hint="default" w:ascii="仿宋" w:hAnsi="仿宋" w:eastAsia="仿宋"/>
          <w:b/>
          <w:sz w:val="32"/>
          <w:szCs w:val="32"/>
        </w:rPr>
      </w:pPr>
      <w:r>
        <w:rPr>
          <w:rFonts w:ascii="仿宋" w:hAnsi="仿宋" w:eastAsia="仿宋"/>
          <w:b/>
          <w:sz w:val="32"/>
          <w:szCs w:val="32"/>
        </w:rPr>
        <w:t>3．群众满意度</w:t>
      </w:r>
    </w:p>
    <w:p w14:paraId="3C26C53C">
      <w:pPr>
        <w:ind w:firstLine="640" w:firstLineChars="200"/>
        <w:rPr>
          <w:rFonts w:hint="default" w:ascii="仿宋" w:hAnsi="仿宋" w:eastAsia="仿宋"/>
          <w:sz w:val="32"/>
          <w:szCs w:val="32"/>
        </w:rPr>
      </w:pPr>
      <w:r>
        <w:rPr>
          <w:rFonts w:ascii="仿宋" w:hAnsi="仿宋" w:eastAsia="仿宋"/>
          <w:sz w:val="32"/>
          <w:szCs w:val="32"/>
        </w:rPr>
        <w:t>通过对困难群众的调查问卷了解，普遍认为困难群众救助资金解决了群众临时性生活困难，发挥了救难救需的作用，在一定程度甚至根本上解决了生存需要，广大群众对民政专项资金补助的满意度比较高。</w:t>
      </w:r>
    </w:p>
    <w:p w14:paraId="3091286C">
      <w:pPr>
        <w:pStyle w:val="11"/>
        <w:spacing w:line="570" w:lineRule="exact"/>
        <w:ind w:firstLine="640"/>
        <w:jc w:val="left"/>
        <w:outlineLvl w:val="0"/>
        <w:rPr>
          <w:rFonts w:ascii="Times New Roman" w:hAnsi="Times New Roman" w:eastAsia="黑体"/>
          <w:sz w:val="32"/>
        </w:rPr>
      </w:pPr>
      <w:r>
        <w:rPr>
          <w:rFonts w:hint="eastAsia" w:ascii="Times New Roman" w:hAnsi="Times New Roman" w:eastAsia="黑体"/>
          <w:sz w:val="32"/>
        </w:rPr>
        <w:t>七、存在的问题及原因分析</w:t>
      </w:r>
    </w:p>
    <w:p w14:paraId="43582275">
      <w:pPr>
        <w:ind w:firstLine="643" w:firstLineChars="200"/>
        <w:rPr>
          <w:rFonts w:hint="default" w:ascii="仿宋" w:hAnsi="仿宋" w:eastAsia="仿宋" w:cs="仿宋"/>
          <w:bCs/>
          <w:sz w:val="32"/>
          <w:szCs w:val="32"/>
        </w:rPr>
      </w:pPr>
      <w:r>
        <w:rPr>
          <w:rFonts w:ascii="楷体" w:hAnsi="楷体" w:eastAsia="楷体" w:cs="楷体"/>
          <w:b/>
          <w:sz w:val="32"/>
          <w:szCs w:val="32"/>
        </w:rPr>
        <w:t>科目不能灵活调剂，预算执行不及时、报账难。</w:t>
      </w:r>
      <w:r>
        <w:rPr>
          <w:rFonts w:ascii="仿宋" w:hAnsi="仿宋" w:eastAsia="仿宋" w:cs="仿宋"/>
          <w:bCs/>
          <w:sz w:val="32"/>
          <w:szCs w:val="32"/>
        </w:rPr>
        <w:t>一是只能按科目报账，科目一经确定、无法调剂，由于单位许多开支项目无法事先精准预计，导致计划安排与具体执行上有差异，甚至浪费预算或县批指标。二是根据财政要求每月15号之前报送计划和录入指标，如果在15号以后签批的县批经费，当月不能补录用款计划，需等到下个月才能报账，尤其是12月份会导致预算执行迟后。</w:t>
      </w:r>
    </w:p>
    <w:p w14:paraId="4BAC1230">
      <w:pPr>
        <w:pStyle w:val="6"/>
        <w:widowControl/>
        <w:shd w:val="clear" w:color="auto" w:fill="FFFFFF"/>
        <w:spacing w:beforeAutospacing="0" w:afterAutospacing="0" w:line="23" w:lineRule="atLeast"/>
        <w:ind w:firstLine="640" w:firstLineChars="200"/>
        <w:rPr>
          <w:rFonts w:ascii="Times New Roman" w:hAnsi="Times New Roman" w:eastAsia="黑体"/>
          <w:sz w:val="32"/>
        </w:rPr>
      </w:pPr>
      <w:r>
        <w:rPr>
          <w:rFonts w:hint="eastAsia" w:ascii="Times New Roman" w:hAnsi="Times New Roman" w:eastAsia="黑体"/>
          <w:sz w:val="32"/>
        </w:rPr>
        <w:t>八、下一步改进工作的意见建议</w:t>
      </w:r>
    </w:p>
    <w:p w14:paraId="24CD127E">
      <w:pPr>
        <w:spacing w:line="560" w:lineRule="exact"/>
        <w:ind w:firstLine="640" w:firstLineChars="200"/>
        <w:jc w:val="left"/>
        <w:rPr>
          <w:rFonts w:hint="default" w:ascii="仿宋" w:hAnsi="仿宋" w:eastAsia="仿宋"/>
          <w:sz w:val="32"/>
          <w:szCs w:val="32"/>
        </w:rPr>
      </w:pPr>
      <w:r>
        <w:rPr>
          <w:rFonts w:ascii="仿宋" w:hAnsi="仿宋" w:eastAsia="仿宋"/>
          <w:sz w:val="32"/>
          <w:szCs w:val="32"/>
        </w:rPr>
        <w:t>1.细化预算编制工作，认真做好预算的编制。进一步提高预算编制的科学性、严谨性和可控性。</w:t>
      </w:r>
    </w:p>
    <w:p w14:paraId="029FD8D7">
      <w:pPr>
        <w:spacing w:line="560" w:lineRule="exact"/>
        <w:ind w:firstLine="640" w:firstLineChars="200"/>
        <w:jc w:val="left"/>
        <w:rPr>
          <w:rFonts w:hint="default" w:ascii="仿宋" w:hAnsi="仿宋" w:eastAsia="仿宋"/>
          <w:sz w:val="32"/>
          <w:szCs w:val="32"/>
        </w:rPr>
      </w:pPr>
      <w:r>
        <w:rPr>
          <w:rFonts w:ascii="仿宋" w:hAnsi="仿宋" w:eastAsia="仿宋"/>
          <w:sz w:val="32"/>
          <w:szCs w:val="32"/>
        </w:rPr>
        <w:t>2.加强财务管理，严格财务审核。</w:t>
      </w:r>
    </w:p>
    <w:p w14:paraId="431513DD">
      <w:pPr>
        <w:spacing w:line="560" w:lineRule="exact"/>
        <w:ind w:firstLine="640" w:firstLineChars="200"/>
        <w:jc w:val="left"/>
        <w:rPr>
          <w:rFonts w:hint="default" w:ascii="仿宋" w:hAnsi="仿宋" w:eastAsia="仿宋"/>
          <w:sz w:val="32"/>
          <w:szCs w:val="32"/>
        </w:rPr>
      </w:pPr>
      <w:r>
        <w:rPr>
          <w:rFonts w:ascii="仿宋" w:hAnsi="仿宋" w:eastAsia="仿宋"/>
          <w:sz w:val="32"/>
          <w:szCs w:val="32"/>
        </w:rPr>
        <w:t>3.持续抓好“三公”经费控制管理。“三公”经费支出只减不增。</w:t>
      </w:r>
    </w:p>
    <w:p w14:paraId="0ABC0248">
      <w:pPr>
        <w:spacing w:line="560" w:lineRule="exact"/>
        <w:ind w:firstLine="640" w:firstLineChars="200"/>
        <w:jc w:val="left"/>
        <w:rPr>
          <w:rFonts w:hint="default" w:ascii="仿宋" w:hAnsi="仿宋" w:eastAsia="仿宋"/>
          <w:sz w:val="32"/>
          <w:szCs w:val="32"/>
        </w:rPr>
      </w:pPr>
      <w:r>
        <w:rPr>
          <w:rFonts w:ascii="仿宋" w:hAnsi="仿宋" w:eastAsia="仿宋"/>
          <w:sz w:val="32"/>
          <w:szCs w:val="32"/>
        </w:rPr>
        <w:t>4.加强项目开展进度的跟踪，开展项目绩效评价，确保项目绩效目标的完成。</w:t>
      </w:r>
    </w:p>
    <w:p w14:paraId="596DDCC1">
      <w:pPr>
        <w:spacing w:line="570" w:lineRule="exact"/>
        <w:ind w:firstLine="645"/>
        <w:jc w:val="left"/>
        <w:outlineLvl w:val="0"/>
        <w:rPr>
          <w:rFonts w:hint="default" w:eastAsia="黑体"/>
          <w:sz w:val="32"/>
        </w:rPr>
      </w:pPr>
      <w:r>
        <w:rPr>
          <w:rFonts w:eastAsia="黑体"/>
          <w:sz w:val="32"/>
        </w:rPr>
        <w:t>九、部门整体支出绩效自评结果拟应用和公开情况</w:t>
      </w:r>
    </w:p>
    <w:p w14:paraId="74A97F06">
      <w:pPr>
        <w:spacing w:line="560" w:lineRule="exact"/>
        <w:ind w:firstLine="640" w:firstLineChars="200"/>
        <w:jc w:val="left"/>
        <w:rPr>
          <w:rFonts w:hint="default" w:ascii="仿宋" w:hAnsi="仿宋" w:eastAsia="仿宋"/>
          <w:sz w:val="32"/>
          <w:szCs w:val="32"/>
        </w:rPr>
      </w:pPr>
      <w:r>
        <w:rPr>
          <w:rFonts w:ascii="仿宋" w:hAnsi="仿宋" w:eastAsia="仿宋"/>
          <w:sz w:val="32"/>
          <w:szCs w:val="32"/>
        </w:rPr>
        <w:t>基于我局部门整体支出绩效自评结果好，建议加大对民政民本民生资金的投入，以保障弱式群体的利益。我局一定要按规定的要求及时间进行公开。</w:t>
      </w:r>
    </w:p>
    <w:p w14:paraId="45D82903">
      <w:pPr>
        <w:pStyle w:val="6"/>
        <w:widowControl/>
        <w:shd w:val="clear" w:color="auto" w:fill="FFFFFF"/>
        <w:spacing w:beforeAutospacing="0" w:afterAutospacing="0" w:line="23" w:lineRule="atLeast"/>
        <w:ind w:firstLine="640" w:firstLineChars="200"/>
        <w:rPr>
          <w:rFonts w:ascii="Times New Roman" w:hAnsi="Times New Roman" w:eastAsia="黑体"/>
          <w:sz w:val="32"/>
        </w:rPr>
      </w:pPr>
      <w:r>
        <w:rPr>
          <w:rFonts w:hint="eastAsia" w:ascii="Times New Roman" w:hAnsi="Times New Roman" w:eastAsia="黑体"/>
          <w:sz w:val="32"/>
        </w:rPr>
        <w:t>十、其他需说明的情况</w:t>
      </w:r>
    </w:p>
    <w:p w14:paraId="33A6660E">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r>
        <w:rPr>
          <w:rFonts w:hint="eastAsia" w:ascii="宋体" w:hAnsi="宋体" w:cs="宋体"/>
          <w:color w:val="4A4A4A"/>
          <w:shd w:val="clear" w:color="auto" w:fill="FFFFFF"/>
        </w:rPr>
        <w:t xml:space="preserve">　　 </w:t>
      </w:r>
      <w:r>
        <w:rPr>
          <w:rFonts w:hint="eastAsia" w:ascii="仿宋" w:hAnsi="仿宋" w:eastAsia="仿宋" w:cs="仿宋"/>
          <w:color w:val="4A4A4A"/>
          <w:sz w:val="32"/>
          <w:szCs w:val="32"/>
          <w:shd w:val="clear" w:color="auto" w:fill="FFFFFF"/>
        </w:rPr>
        <w:t>无</w:t>
      </w:r>
    </w:p>
    <w:p w14:paraId="6A5EA948">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6757D94D">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41767995">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7575FD18">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403B702C">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412AE497">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4D4CCA0F">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73610738">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054542C9">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5674E4FF">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p w14:paraId="6504455B">
      <w:pPr>
        <w:pStyle w:val="6"/>
        <w:widowControl/>
        <w:shd w:val="clear" w:color="auto" w:fill="FFFFFF"/>
        <w:spacing w:beforeAutospacing="0" w:afterAutospacing="0" w:line="23" w:lineRule="atLeast"/>
        <w:rPr>
          <w:rFonts w:hint="eastAsia" w:ascii="仿宋" w:hAnsi="仿宋" w:eastAsia="仿宋" w:cs="仿宋"/>
          <w:color w:val="4A4A4A"/>
          <w:sz w:val="32"/>
          <w:szCs w:val="32"/>
          <w:shd w:val="clear" w:color="auto" w:fill="FFFFFF"/>
        </w:rPr>
      </w:pPr>
    </w:p>
    <w:tbl>
      <w:tblPr>
        <w:tblStyle w:val="7"/>
        <w:tblW w:w="86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29"/>
        <w:gridCol w:w="1125"/>
        <w:gridCol w:w="218"/>
        <w:gridCol w:w="99"/>
        <w:gridCol w:w="213"/>
        <w:gridCol w:w="43"/>
        <w:gridCol w:w="317"/>
        <w:gridCol w:w="256"/>
        <w:gridCol w:w="38"/>
        <w:gridCol w:w="81"/>
        <w:gridCol w:w="92"/>
        <w:gridCol w:w="1059"/>
        <w:gridCol w:w="63"/>
        <w:gridCol w:w="347"/>
        <w:gridCol w:w="240"/>
        <w:gridCol w:w="196"/>
        <w:gridCol w:w="699"/>
        <w:gridCol w:w="1320"/>
        <w:gridCol w:w="810"/>
        <w:gridCol w:w="240"/>
        <w:gridCol w:w="15"/>
      </w:tblGrid>
      <w:tr w14:paraId="6981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2"/>
          <w:wAfter w:w="240" w:type="dxa"/>
          <w:trHeight w:val="286" w:hRule="atLeast"/>
        </w:trPr>
        <w:tc>
          <w:tcPr>
            <w:tcW w:w="1229" w:type="dxa"/>
            <w:shd w:val="clear" w:color="auto" w:fill="auto"/>
            <w:vAlign w:val="center"/>
          </w:tcPr>
          <w:p w14:paraId="28A4CFD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附件2</w:t>
            </w:r>
          </w:p>
        </w:tc>
        <w:tc>
          <w:tcPr>
            <w:tcW w:w="1125" w:type="dxa"/>
            <w:shd w:val="clear" w:color="auto" w:fill="auto"/>
            <w:vAlign w:val="center"/>
          </w:tcPr>
          <w:p w14:paraId="7FDC41DE">
            <w:pPr>
              <w:rPr>
                <w:rFonts w:hint="eastAsia" w:ascii="宋体" w:hAnsi="宋体" w:eastAsia="宋体" w:cs="宋体"/>
                <w:i w:val="0"/>
                <w:color w:val="000000"/>
                <w:sz w:val="22"/>
                <w:szCs w:val="22"/>
                <w:u w:val="none"/>
              </w:rPr>
            </w:pPr>
          </w:p>
        </w:tc>
        <w:tc>
          <w:tcPr>
            <w:tcW w:w="317" w:type="dxa"/>
            <w:gridSpan w:val="2"/>
            <w:shd w:val="clear" w:color="auto" w:fill="auto"/>
            <w:vAlign w:val="center"/>
          </w:tcPr>
          <w:p w14:paraId="438E8219">
            <w:pPr>
              <w:rPr>
                <w:rFonts w:hint="eastAsia" w:ascii="宋体" w:hAnsi="宋体" w:eastAsia="宋体" w:cs="宋体"/>
                <w:i w:val="0"/>
                <w:color w:val="000000"/>
                <w:sz w:val="22"/>
                <w:szCs w:val="22"/>
                <w:u w:val="none"/>
              </w:rPr>
            </w:pPr>
          </w:p>
        </w:tc>
        <w:tc>
          <w:tcPr>
            <w:tcW w:w="256" w:type="dxa"/>
            <w:gridSpan w:val="2"/>
            <w:shd w:val="clear" w:color="auto" w:fill="auto"/>
            <w:vAlign w:val="center"/>
          </w:tcPr>
          <w:p w14:paraId="4A3D734C">
            <w:pPr>
              <w:rPr>
                <w:rFonts w:hint="eastAsia" w:ascii="宋体" w:hAnsi="宋体" w:eastAsia="宋体" w:cs="宋体"/>
                <w:i w:val="0"/>
                <w:color w:val="000000"/>
                <w:sz w:val="22"/>
                <w:szCs w:val="22"/>
                <w:u w:val="none"/>
              </w:rPr>
            </w:pPr>
          </w:p>
        </w:tc>
        <w:tc>
          <w:tcPr>
            <w:tcW w:w="317" w:type="dxa"/>
            <w:shd w:val="clear" w:color="auto" w:fill="auto"/>
            <w:vAlign w:val="center"/>
          </w:tcPr>
          <w:p w14:paraId="59812F53">
            <w:pPr>
              <w:rPr>
                <w:rFonts w:hint="eastAsia" w:ascii="宋体" w:hAnsi="宋体" w:eastAsia="宋体" w:cs="宋体"/>
                <w:i w:val="0"/>
                <w:color w:val="000000"/>
                <w:sz w:val="22"/>
                <w:szCs w:val="22"/>
                <w:u w:val="none"/>
              </w:rPr>
            </w:pPr>
          </w:p>
        </w:tc>
        <w:tc>
          <w:tcPr>
            <w:tcW w:w="256" w:type="dxa"/>
            <w:shd w:val="clear" w:color="auto" w:fill="auto"/>
            <w:vAlign w:val="center"/>
          </w:tcPr>
          <w:p w14:paraId="0E57EC44">
            <w:pPr>
              <w:rPr>
                <w:rFonts w:hint="eastAsia" w:ascii="宋体" w:hAnsi="宋体" w:eastAsia="宋体" w:cs="宋体"/>
                <w:i w:val="0"/>
                <w:color w:val="000000"/>
                <w:sz w:val="22"/>
                <w:szCs w:val="22"/>
                <w:u w:val="none"/>
              </w:rPr>
            </w:pPr>
          </w:p>
        </w:tc>
        <w:tc>
          <w:tcPr>
            <w:tcW w:w="119" w:type="dxa"/>
            <w:gridSpan w:val="2"/>
            <w:shd w:val="clear" w:color="auto" w:fill="auto"/>
            <w:vAlign w:val="center"/>
          </w:tcPr>
          <w:p w14:paraId="28B91802">
            <w:pPr>
              <w:rPr>
                <w:rFonts w:hint="eastAsia" w:ascii="宋体" w:hAnsi="宋体" w:eastAsia="宋体" w:cs="宋体"/>
                <w:i w:val="0"/>
                <w:color w:val="000000"/>
                <w:sz w:val="22"/>
                <w:szCs w:val="22"/>
                <w:u w:val="none"/>
              </w:rPr>
            </w:pPr>
          </w:p>
        </w:tc>
        <w:tc>
          <w:tcPr>
            <w:tcW w:w="92" w:type="dxa"/>
            <w:shd w:val="clear" w:color="auto" w:fill="auto"/>
            <w:vAlign w:val="center"/>
          </w:tcPr>
          <w:p w14:paraId="3CB6914C">
            <w:pPr>
              <w:rPr>
                <w:rFonts w:hint="eastAsia" w:ascii="宋体" w:hAnsi="宋体" w:eastAsia="宋体" w:cs="宋体"/>
                <w:i w:val="0"/>
                <w:color w:val="000000"/>
                <w:sz w:val="22"/>
                <w:szCs w:val="22"/>
                <w:u w:val="none"/>
              </w:rPr>
            </w:pPr>
          </w:p>
        </w:tc>
        <w:tc>
          <w:tcPr>
            <w:tcW w:w="1469" w:type="dxa"/>
            <w:gridSpan w:val="3"/>
            <w:shd w:val="clear" w:color="auto" w:fill="auto"/>
            <w:vAlign w:val="center"/>
          </w:tcPr>
          <w:p w14:paraId="16113CF7">
            <w:pPr>
              <w:rPr>
                <w:rFonts w:hint="eastAsia" w:ascii="宋体" w:hAnsi="宋体" w:eastAsia="宋体" w:cs="宋体"/>
                <w:i w:val="0"/>
                <w:color w:val="000000"/>
                <w:sz w:val="22"/>
                <w:szCs w:val="22"/>
                <w:u w:val="none"/>
              </w:rPr>
            </w:pPr>
          </w:p>
        </w:tc>
        <w:tc>
          <w:tcPr>
            <w:tcW w:w="240" w:type="dxa"/>
            <w:shd w:val="clear" w:color="auto" w:fill="auto"/>
            <w:vAlign w:val="center"/>
          </w:tcPr>
          <w:p w14:paraId="326AFB4E">
            <w:pPr>
              <w:rPr>
                <w:rFonts w:hint="eastAsia" w:ascii="宋体" w:hAnsi="宋体" w:eastAsia="宋体" w:cs="宋体"/>
                <w:i w:val="0"/>
                <w:color w:val="000000"/>
                <w:sz w:val="22"/>
                <w:szCs w:val="22"/>
                <w:u w:val="none"/>
              </w:rPr>
            </w:pPr>
          </w:p>
        </w:tc>
        <w:tc>
          <w:tcPr>
            <w:tcW w:w="196" w:type="dxa"/>
            <w:shd w:val="clear" w:color="auto" w:fill="auto"/>
            <w:vAlign w:val="center"/>
          </w:tcPr>
          <w:p w14:paraId="55D78E6D">
            <w:pPr>
              <w:rPr>
                <w:rFonts w:hint="eastAsia" w:ascii="宋体" w:hAnsi="宋体" w:eastAsia="宋体" w:cs="宋体"/>
                <w:i w:val="0"/>
                <w:color w:val="000000"/>
                <w:sz w:val="22"/>
                <w:szCs w:val="22"/>
                <w:u w:val="none"/>
              </w:rPr>
            </w:pPr>
          </w:p>
        </w:tc>
        <w:tc>
          <w:tcPr>
            <w:tcW w:w="2829" w:type="dxa"/>
            <w:gridSpan w:val="3"/>
            <w:shd w:val="clear" w:color="auto" w:fill="auto"/>
            <w:vAlign w:val="center"/>
          </w:tcPr>
          <w:p w14:paraId="7D8C0D9A">
            <w:pPr>
              <w:rPr>
                <w:rFonts w:hint="eastAsia" w:ascii="宋体" w:hAnsi="宋体" w:eastAsia="宋体" w:cs="宋体"/>
                <w:i w:val="0"/>
                <w:color w:val="000000"/>
                <w:sz w:val="22"/>
                <w:szCs w:val="22"/>
                <w:u w:val="none"/>
              </w:rPr>
            </w:pPr>
          </w:p>
        </w:tc>
      </w:tr>
      <w:tr w14:paraId="701F9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2"/>
          <w:wAfter w:w="240" w:type="dxa"/>
          <w:trHeight w:val="390" w:hRule="atLeast"/>
        </w:trPr>
        <w:tc>
          <w:tcPr>
            <w:tcW w:w="8445" w:type="dxa"/>
            <w:gridSpan w:val="19"/>
            <w:shd w:val="clear" w:color="auto" w:fill="auto"/>
            <w:vAlign w:val="center"/>
          </w:tcPr>
          <w:p w14:paraId="129BEC83">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2025年度部门整体支出绩效评价基础数据表</w:t>
            </w:r>
          </w:p>
        </w:tc>
      </w:tr>
      <w:tr w14:paraId="19C1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08" w:hRule="atLeast"/>
        </w:trPr>
        <w:tc>
          <w:tcPr>
            <w:tcW w:w="25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19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财政供养人员情况</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EE7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编制数</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E8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2025年实际在职人数</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98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控制率</w:t>
            </w:r>
          </w:p>
        </w:tc>
      </w:tr>
      <w:tr w14:paraId="74D27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4" w:hRule="atLeast"/>
        </w:trPr>
        <w:tc>
          <w:tcPr>
            <w:tcW w:w="25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6F57">
            <w:pPr>
              <w:jc w:val="center"/>
              <w:rPr>
                <w:rFonts w:hint="eastAsia" w:ascii="宋体" w:hAnsi="宋体" w:eastAsia="宋体" w:cs="宋体"/>
                <w:b/>
                <w:bCs/>
                <w:i w:val="0"/>
                <w:iCs w:val="0"/>
                <w:color w:val="000000"/>
                <w:sz w:val="18"/>
                <w:szCs w:val="18"/>
                <w:u w:val="none"/>
              </w:rPr>
            </w:pP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8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8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A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75.00%</w:t>
            </w:r>
          </w:p>
        </w:tc>
      </w:tr>
      <w:tr w14:paraId="270FC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36"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A28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经费控制情况(万元)</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C9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2024年决算数</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709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2025年预算数</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E8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2025年决算数</w:t>
            </w:r>
          </w:p>
        </w:tc>
      </w:tr>
      <w:tr w14:paraId="5BEF0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9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三公经费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7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8.34</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E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5.04</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9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r>
      <w:tr w14:paraId="6F94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E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1、公务用车购置和维护经费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4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7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71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r>
      <w:tr w14:paraId="5A5A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D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其中：公车购置</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B600">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0D44">
            <w:pPr>
              <w:jc w:val="center"/>
              <w:rPr>
                <w:rFonts w:hint="eastAsia" w:ascii="宋体" w:hAnsi="宋体" w:eastAsia="宋体" w:cs="宋体"/>
                <w:i w:val="0"/>
                <w:iCs w:val="0"/>
                <w:color w:val="000000"/>
                <w:sz w:val="18"/>
                <w:szCs w:val="18"/>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C2E70">
            <w:pPr>
              <w:jc w:val="center"/>
              <w:rPr>
                <w:rFonts w:hint="eastAsia" w:ascii="宋体" w:hAnsi="宋体" w:eastAsia="宋体" w:cs="宋体"/>
                <w:i w:val="0"/>
                <w:iCs w:val="0"/>
                <w:color w:val="000000"/>
                <w:sz w:val="18"/>
                <w:szCs w:val="18"/>
                <w:u w:val="none"/>
              </w:rPr>
            </w:pPr>
          </w:p>
        </w:tc>
      </w:tr>
      <w:tr w14:paraId="40F1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8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公车运行维护</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F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6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B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r>
      <w:tr w14:paraId="33C77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C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2、出国经费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FA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E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CBC0">
            <w:pPr>
              <w:jc w:val="center"/>
              <w:rPr>
                <w:rFonts w:hint="eastAsia" w:ascii="宋体" w:hAnsi="宋体" w:eastAsia="宋体" w:cs="宋体"/>
                <w:i w:val="0"/>
                <w:iCs w:val="0"/>
                <w:color w:val="000000"/>
                <w:sz w:val="18"/>
                <w:szCs w:val="18"/>
                <w:u w:val="none"/>
              </w:rPr>
            </w:pPr>
          </w:p>
        </w:tc>
      </w:tr>
      <w:tr w14:paraId="032B1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B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3、公务接待</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4E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3.95</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C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0.74</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E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73BB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8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D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4084.07</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9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8172.82</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6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8221.92</w:t>
            </w:r>
          </w:p>
        </w:tc>
      </w:tr>
      <w:tr w14:paraId="1C75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5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1、业务工作经费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6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297.8</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A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272.61</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7C2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289.77</w:t>
            </w:r>
          </w:p>
        </w:tc>
      </w:tr>
      <w:tr w14:paraId="1FD46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51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2、运行维护经费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9705">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704D">
            <w:pPr>
              <w:jc w:val="center"/>
              <w:rPr>
                <w:rFonts w:hint="eastAsia" w:ascii="宋体" w:hAnsi="宋体" w:eastAsia="宋体" w:cs="宋体"/>
                <w:i w:val="0"/>
                <w:iCs w:val="0"/>
                <w:color w:val="000000"/>
                <w:sz w:val="18"/>
                <w:szCs w:val="18"/>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DD69">
            <w:pPr>
              <w:jc w:val="center"/>
              <w:rPr>
                <w:rFonts w:hint="eastAsia" w:ascii="宋体" w:hAnsi="宋体" w:eastAsia="宋体" w:cs="宋体"/>
                <w:i w:val="0"/>
                <w:iCs w:val="0"/>
                <w:color w:val="000000"/>
                <w:sz w:val="18"/>
                <w:szCs w:val="18"/>
                <w:u w:val="none"/>
              </w:rPr>
            </w:pPr>
          </w:p>
        </w:tc>
      </w:tr>
      <w:tr w14:paraId="26BC9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A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3、本级专项资金（一个专项一行）</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F0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3786.27</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2C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7900.21</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2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7932.15</w:t>
            </w:r>
          </w:p>
        </w:tc>
      </w:tr>
      <w:tr w14:paraId="42F48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9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殡葬</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3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29.88</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8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6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r>
      <w:tr w14:paraId="5B98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F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农村最低生活保障金支出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43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1477.21</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F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8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1613.64</w:t>
            </w:r>
          </w:p>
        </w:tc>
      </w:tr>
      <w:tr w14:paraId="4E3C4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D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临时救助支出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B9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328.46</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4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31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242.48</w:t>
            </w:r>
          </w:p>
        </w:tc>
      </w:tr>
      <w:tr w14:paraId="4E2F1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9E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儿童福利</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A0B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186.87</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7A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3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179.55</w:t>
            </w:r>
          </w:p>
        </w:tc>
      </w:tr>
      <w:tr w14:paraId="1E04E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0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其他社会保障和就业支出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6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6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55.53</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A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55.53</w:t>
            </w:r>
          </w:p>
        </w:tc>
      </w:tr>
      <w:tr w14:paraId="0B8B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2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残疾人“两项补贴”</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9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391.19</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7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6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450.37</w:t>
            </w:r>
          </w:p>
        </w:tc>
      </w:tr>
      <w:tr w14:paraId="4893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E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其他农村生活救助</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3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E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E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r>
      <w:tr w14:paraId="3B5D4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7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流浪乞讨人员救助支出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5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90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4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14:paraId="7CB0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5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农村特困供养人员支出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8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978.07</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56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9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1019.58</w:t>
            </w:r>
          </w:p>
        </w:tc>
      </w:tr>
      <w:tr w14:paraId="5CF5C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5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城市特困供养人员支出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D8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34.09</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8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2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35.83</w:t>
            </w:r>
          </w:p>
        </w:tc>
      </w:tr>
      <w:tr w14:paraId="7CBFD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2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城市最低生活保障资金支出</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4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333.39</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B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BF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296.3</w:t>
            </w:r>
          </w:p>
        </w:tc>
      </w:tr>
      <w:tr w14:paraId="5EF23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B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百岁老人长寿金</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73F7">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1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0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w:t>
            </w:r>
          </w:p>
        </w:tc>
      </w:tr>
      <w:tr w14:paraId="2FCC5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FB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老年福利</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9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5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16.37</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C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16.37</w:t>
            </w:r>
          </w:p>
        </w:tc>
      </w:tr>
      <w:tr w14:paraId="288E0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0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90-99岁高龄津贴 </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C4AF">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C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D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56.36</w:t>
            </w:r>
          </w:p>
        </w:tc>
      </w:tr>
      <w:tr w14:paraId="0505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0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福利中心、残疾人托养中心资产处置相关税费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B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6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3208</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6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3208</w:t>
            </w:r>
          </w:p>
        </w:tc>
      </w:tr>
      <w:tr w14:paraId="68452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A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80-89岁低保老年人高龄津贴</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193E">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2A9D">
            <w:pPr>
              <w:jc w:val="center"/>
              <w:rPr>
                <w:rFonts w:hint="default" w:ascii="宋体" w:hAnsi="宋体" w:eastAsia="宋体" w:cs="宋体"/>
                <w:i w:val="0"/>
                <w:iCs w:val="0"/>
                <w:color w:val="000000"/>
                <w:sz w:val="18"/>
                <w:szCs w:val="18"/>
                <w:u w:val="none"/>
                <w:lang w:val="en-US"/>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0DB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5.45</w:t>
            </w:r>
          </w:p>
        </w:tc>
      </w:tr>
      <w:tr w14:paraId="5FA9B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2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麻江中心敬老院改扩建项目</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C1BF">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2C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E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22.46</w:t>
            </w:r>
          </w:p>
        </w:tc>
      </w:tr>
      <w:tr w14:paraId="187ED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3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公墓区、殡仪馆建设项目</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4A21">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7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711.21</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2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711.21</w:t>
            </w:r>
          </w:p>
        </w:tc>
      </w:tr>
      <w:tr w14:paraId="3F58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21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D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41.48</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3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44.14</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0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43.76</w:t>
            </w:r>
          </w:p>
        </w:tc>
      </w:tr>
      <w:tr w14:paraId="64CE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4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其中：办公经费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3FCE">
            <w:pPr>
              <w:jc w:val="center"/>
              <w:rPr>
                <w:rFonts w:hint="eastAsia" w:ascii="宋体" w:hAnsi="宋体" w:eastAsia="宋体" w:cs="宋体"/>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CCEB">
            <w:pPr>
              <w:jc w:val="center"/>
              <w:rPr>
                <w:rFonts w:hint="eastAsia" w:ascii="宋体" w:hAnsi="宋体" w:eastAsia="宋体" w:cs="宋体"/>
                <w:i w:val="0"/>
                <w:iCs w:val="0"/>
                <w:color w:val="000000"/>
                <w:sz w:val="18"/>
                <w:szCs w:val="18"/>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2697">
            <w:pPr>
              <w:jc w:val="center"/>
              <w:rPr>
                <w:rFonts w:hint="eastAsia" w:ascii="宋体" w:hAnsi="宋体" w:eastAsia="宋体" w:cs="宋体"/>
                <w:i w:val="0"/>
                <w:iCs w:val="0"/>
                <w:color w:val="000000"/>
                <w:sz w:val="18"/>
                <w:szCs w:val="18"/>
                <w:u w:val="none"/>
              </w:rPr>
            </w:pPr>
          </w:p>
        </w:tc>
      </w:tr>
      <w:tr w14:paraId="6690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7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水费、电费、差旅费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B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5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2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r>
      <w:tr w14:paraId="585D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A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会议费、培训费</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A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0.38</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E13D">
            <w:pPr>
              <w:jc w:val="center"/>
              <w:rPr>
                <w:rFonts w:hint="eastAsia" w:ascii="宋体" w:hAnsi="宋体" w:eastAsia="宋体" w:cs="宋体"/>
                <w:i w:val="0"/>
                <w:iCs w:val="0"/>
                <w:color w:val="000000"/>
                <w:sz w:val="18"/>
                <w:szCs w:val="18"/>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B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0.73</w:t>
            </w:r>
          </w:p>
        </w:tc>
      </w:tr>
      <w:tr w14:paraId="2BE3B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88"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DA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政府采购金额</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B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584.99</w:t>
            </w: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9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482.59</w:t>
            </w: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7B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711.21</w:t>
            </w:r>
          </w:p>
        </w:tc>
      </w:tr>
      <w:tr w14:paraId="7ACA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876" w:hRule="atLeast"/>
        </w:trPr>
        <w:tc>
          <w:tcPr>
            <w:tcW w:w="25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05C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部门基本支出预算调整 </w:t>
            </w:r>
          </w:p>
        </w:tc>
        <w:tc>
          <w:tcPr>
            <w:tcW w:w="21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D2ACCC">
            <w:pPr>
              <w:jc w:val="center"/>
              <w:rPr>
                <w:rFonts w:hint="eastAsia" w:ascii="宋体" w:hAnsi="宋体" w:eastAsia="宋体" w:cs="宋体"/>
                <w:b/>
                <w:bCs/>
                <w:i w:val="0"/>
                <w:iCs w:val="0"/>
                <w:color w:val="000000"/>
                <w:sz w:val="18"/>
                <w:szCs w:val="18"/>
                <w:u w:val="none"/>
              </w:rPr>
            </w:pPr>
          </w:p>
        </w:tc>
        <w:tc>
          <w:tcPr>
            <w:tcW w:w="15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4BCB">
            <w:pPr>
              <w:jc w:val="center"/>
              <w:rPr>
                <w:rFonts w:hint="eastAsia" w:ascii="宋体" w:hAnsi="宋体" w:eastAsia="宋体" w:cs="宋体"/>
                <w:b/>
                <w:bCs/>
                <w:i w:val="0"/>
                <w:iCs w:val="0"/>
                <w:color w:val="000000"/>
                <w:sz w:val="18"/>
                <w:szCs w:val="18"/>
                <w:u w:val="none"/>
              </w:rPr>
            </w:pPr>
          </w:p>
        </w:tc>
        <w:tc>
          <w:tcPr>
            <w:tcW w:w="2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CB007A">
            <w:pPr>
              <w:jc w:val="center"/>
              <w:rPr>
                <w:rFonts w:hint="eastAsia" w:ascii="宋体" w:hAnsi="宋体" w:eastAsia="宋体" w:cs="宋体"/>
                <w:b/>
                <w:bCs/>
                <w:i w:val="0"/>
                <w:iCs w:val="0"/>
                <w:color w:val="000000"/>
                <w:sz w:val="18"/>
                <w:szCs w:val="18"/>
                <w:u w:val="none"/>
              </w:rPr>
            </w:pPr>
          </w:p>
        </w:tc>
      </w:tr>
      <w:tr w14:paraId="6C295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64" w:hRule="atLeast"/>
        </w:trPr>
        <w:tc>
          <w:tcPr>
            <w:tcW w:w="25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BE29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楼堂馆所控制情况 </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（2025年完工项目）</w:t>
            </w:r>
          </w:p>
        </w:tc>
        <w:tc>
          <w:tcPr>
            <w:tcW w:w="96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D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批复规模 </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w:t>
            </w:r>
          </w:p>
        </w:tc>
        <w:tc>
          <w:tcPr>
            <w:tcW w:w="12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5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实际规模</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w:t>
            </w:r>
          </w:p>
        </w:tc>
        <w:tc>
          <w:tcPr>
            <w:tcW w:w="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C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规模控制率</w:t>
            </w:r>
          </w:p>
        </w:tc>
        <w:tc>
          <w:tcPr>
            <w:tcW w:w="148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FD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预算投资</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F0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实际投资</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AD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投资概算控制率</w:t>
            </w:r>
          </w:p>
        </w:tc>
      </w:tr>
      <w:tr w14:paraId="5295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20" w:hRule="atLeast"/>
        </w:trPr>
        <w:tc>
          <w:tcPr>
            <w:tcW w:w="25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B7E7">
            <w:pPr>
              <w:jc w:val="center"/>
              <w:rPr>
                <w:rFonts w:hint="eastAsia" w:ascii="宋体" w:hAnsi="宋体" w:eastAsia="宋体" w:cs="宋体"/>
                <w:b/>
                <w:bCs/>
                <w:i w:val="0"/>
                <w:iCs w:val="0"/>
                <w:color w:val="000000"/>
                <w:sz w:val="18"/>
                <w:szCs w:val="18"/>
                <w:u w:val="none"/>
              </w:rPr>
            </w:pPr>
          </w:p>
        </w:tc>
        <w:tc>
          <w:tcPr>
            <w:tcW w:w="96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7264">
            <w:pPr>
              <w:jc w:val="center"/>
              <w:rPr>
                <w:rFonts w:hint="eastAsia" w:ascii="宋体" w:hAnsi="宋体" w:eastAsia="宋体" w:cs="宋体"/>
                <w:i w:val="0"/>
                <w:iCs w:val="0"/>
                <w:color w:val="000000"/>
                <w:sz w:val="18"/>
                <w:szCs w:val="18"/>
                <w:u w:val="none"/>
              </w:rPr>
            </w:pPr>
          </w:p>
        </w:tc>
        <w:tc>
          <w:tcPr>
            <w:tcW w:w="12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01F55">
            <w:pPr>
              <w:jc w:val="center"/>
            </w:pPr>
          </w:p>
        </w:tc>
        <w:tc>
          <w:tcPr>
            <w:tcW w:w="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6AE2">
            <w:pPr>
              <w:jc w:val="center"/>
            </w:pPr>
          </w:p>
        </w:tc>
        <w:tc>
          <w:tcPr>
            <w:tcW w:w="148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74FB">
            <w:pPr>
              <w:jc w:val="cente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052D">
            <w:pPr>
              <w:jc w:val="cente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F550">
            <w:pPr>
              <w:jc w:val="center"/>
            </w:pPr>
          </w:p>
        </w:tc>
      </w:tr>
      <w:tr w14:paraId="311C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88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F5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厉行节约保障措施</w:t>
            </w:r>
          </w:p>
        </w:tc>
        <w:tc>
          <w:tcPr>
            <w:tcW w:w="5816"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C3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严格控制公务接待费标准，减少陪同人数；对所需要开的会议，尽量做到严控经费开支。            </w:t>
            </w:r>
          </w:p>
        </w:tc>
      </w:tr>
    </w:tbl>
    <w:p w14:paraId="3CA936D8">
      <w:pPr>
        <w:spacing w:line="440" w:lineRule="exact"/>
        <w:rPr>
          <w:rFonts w:hint="default" w:ascii="黑体" w:hAnsi="黑体" w:eastAsia="黑体" w:cs="黑体"/>
          <w:sz w:val="32"/>
          <w:szCs w:val="32"/>
        </w:rPr>
      </w:pPr>
    </w:p>
    <w:p w14:paraId="7C1075D6">
      <w:pPr>
        <w:rPr>
          <w:rFonts w:hint="default"/>
        </w:rPr>
      </w:pPr>
    </w:p>
    <w:p w14:paraId="215D4612">
      <w:pPr>
        <w:rPr>
          <w:rFonts w:hint="default"/>
        </w:rPr>
      </w:pPr>
    </w:p>
    <w:tbl>
      <w:tblPr>
        <w:tblStyle w:val="7"/>
        <w:tblW w:w="89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27"/>
        <w:gridCol w:w="129"/>
        <w:gridCol w:w="210"/>
        <w:gridCol w:w="248"/>
        <w:gridCol w:w="1205"/>
        <w:gridCol w:w="435"/>
        <w:gridCol w:w="307"/>
        <w:gridCol w:w="202"/>
        <w:gridCol w:w="30"/>
        <w:gridCol w:w="300"/>
        <w:gridCol w:w="239"/>
        <w:gridCol w:w="437"/>
        <w:gridCol w:w="150"/>
        <w:gridCol w:w="686"/>
        <w:gridCol w:w="397"/>
        <w:gridCol w:w="289"/>
        <w:gridCol w:w="294"/>
        <w:gridCol w:w="392"/>
        <w:gridCol w:w="328"/>
        <w:gridCol w:w="370"/>
        <w:gridCol w:w="215"/>
        <w:gridCol w:w="934"/>
        <w:gridCol w:w="71"/>
        <w:gridCol w:w="129"/>
        <w:gridCol w:w="240"/>
      </w:tblGrid>
      <w:tr w14:paraId="59BF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856" w:type="dxa"/>
            <w:gridSpan w:val="2"/>
            <w:shd w:val="clear" w:color="auto" w:fill="auto"/>
            <w:vAlign w:val="center"/>
          </w:tcPr>
          <w:p w14:paraId="3915FA0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附件3</w:t>
            </w:r>
          </w:p>
        </w:tc>
        <w:tc>
          <w:tcPr>
            <w:tcW w:w="210" w:type="dxa"/>
            <w:shd w:val="clear" w:color="auto" w:fill="auto"/>
            <w:vAlign w:val="center"/>
          </w:tcPr>
          <w:p w14:paraId="3BFE3D69">
            <w:pPr>
              <w:rPr>
                <w:rFonts w:hint="eastAsia" w:ascii="宋体" w:hAnsi="宋体" w:eastAsia="宋体" w:cs="宋体"/>
                <w:i w:val="0"/>
                <w:color w:val="000000"/>
                <w:sz w:val="22"/>
                <w:szCs w:val="22"/>
                <w:u w:val="none"/>
              </w:rPr>
            </w:pPr>
          </w:p>
        </w:tc>
        <w:tc>
          <w:tcPr>
            <w:tcW w:w="1888" w:type="dxa"/>
            <w:gridSpan w:val="3"/>
            <w:shd w:val="clear" w:color="auto" w:fill="auto"/>
            <w:vAlign w:val="center"/>
          </w:tcPr>
          <w:p w14:paraId="5DEED785">
            <w:pPr>
              <w:rPr>
                <w:rFonts w:hint="eastAsia" w:ascii="宋体" w:hAnsi="宋体" w:eastAsia="宋体" w:cs="宋体"/>
                <w:i w:val="0"/>
                <w:color w:val="000000"/>
                <w:sz w:val="22"/>
                <w:szCs w:val="22"/>
                <w:u w:val="none"/>
              </w:rPr>
            </w:pPr>
          </w:p>
        </w:tc>
        <w:tc>
          <w:tcPr>
            <w:tcW w:w="307" w:type="dxa"/>
            <w:shd w:val="clear" w:color="auto" w:fill="auto"/>
            <w:vAlign w:val="center"/>
          </w:tcPr>
          <w:p w14:paraId="533A4669">
            <w:pPr>
              <w:rPr>
                <w:rFonts w:hint="eastAsia" w:ascii="宋体" w:hAnsi="宋体" w:eastAsia="宋体" w:cs="宋体"/>
                <w:i w:val="0"/>
                <w:color w:val="000000"/>
                <w:sz w:val="22"/>
                <w:szCs w:val="22"/>
                <w:u w:val="none"/>
              </w:rPr>
            </w:pPr>
          </w:p>
        </w:tc>
        <w:tc>
          <w:tcPr>
            <w:tcW w:w="232" w:type="dxa"/>
            <w:gridSpan w:val="2"/>
            <w:shd w:val="clear" w:color="auto" w:fill="auto"/>
            <w:vAlign w:val="center"/>
          </w:tcPr>
          <w:p w14:paraId="4F9B8C2A">
            <w:pPr>
              <w:rPr>
                <w:rFonts w:hint="eastAsia" w:ascii="宋体" w:hAnsi="宋体" w:eastAsia="宋体" w:cs="宋体"/>
                <w:i w:val="0"/>
                <w:color w:val="000000"/>
                <w:sz w:val="22"/>
                <w:szCs w:val="22"/>
                <w:u w:val="none"/>
              </w:rPr>
            </w:pPr>
          </w:p>
        </w:tc>
        <w:tc>
          <w:tcPr>
            <w:tcW w:w="300" w:type="dxa"/>
            <w:shd w:val="clear" w:color="auto" w:fill="auto"/>
            <w:vAlign w:val="center"/>
          </w:tcPr>
          <w:p w14:paraId="6143FCB8">
            <w:pPr>
              <w:rPr>
                <w:rFonts w:hint="eastAsia" w:ascii="宋体" w:hAnsi="宋体" w:eastAsia="宋体" w:cs="宋体"/>
                <w:i w:val="0"/>
                <w:color w:val="000000"/>
                <w:sz w:val="22"/>
                <w:szCs w:val="22"/>
                <w:u w:val="none"/>
              </w:rPr>
            </w:pPr>
          </w:p>
        </w:tc>
        <w:tc>
          <w:tcPr>
            <w:tcW w:w="239" w:type="dxa"/>
            <w:shd w:val="clear" w:color="auto" w:fill="auto"/>
            <w:vAlign w:val="center"/>
          </w:tcPr>
          <w:p w14:paraId="12E1E94F">
            <w:pPr>
              <w:rPr>
                <w:rFonts w:hint="eastAsia" w:ascii="宋体" w:hAnsi="宋体" w:eastAsia="宋体" w:cs="宋体"/>
                <w:i w:val="0"/>
                <w:color w:val="000000"/>
                <w:sz w:val="22"/>
                <w:szCs w:val="22"/>
                <w:u w:val="none"/>
              </w:rPr>
            </w:pPr>
          </w:p>
        </w:tc>
        <w:tc>
          <w:tcPr>
            <w:tcW w:w="587" w:type="dxa"/>
            <w:gridSpan w:val="2"/>
            <w:shd w:val="clear" w:color="auto" w:fill="auto"/>
            <w:vAlign w:val="center"/>
          </w:tcPr>
          <w:p w14:paraId="1AB52CA4">
            <w:pPr>
              <w:rPr>
                <w:rFonts w:hint="eastAsia" w:ascii="宋体" w:hAnsi="宋体" w:eastAsia="宋体" w:cs="宋体"/>
                <w:i w:val="0"/>
                <w:color w:val="000000"/>
                <w:sz w:val="22"/>
                <w:szCs w:val="22"/>
                <w:u w:val="none"/>
              </w:rPr>
            </w:pPr>
          </w:p>
        </w:tc>
        <w:tc>
          <w:tcPr>
            <w:tcW w:w="686" w:type="dxa"/>
            <w:shd w:val="clear" w:color="auto" w:fill="auto"/>
            <w:vAlign w:val="center"/>
          </w:tcPr>
          <w:p w14:paraId="3BDB85B8">
            <w:pPr>
              <w:rPr>
                <w:rFonts w:hint="eastAsia" w:ascii="宋体" w:hAnsi="宋体" w:eastAsia="宋体" w:cs="宋体"/>
                <w:i w:val="0"/>
                <w:color w:val="000000"/>
                <w:sz w:val="22"/>
                <w:szCs w:val="22"/>
                <w:u w:val="none"/>
              </w:rPr>
            </w:pPr>
          </w:p>
        </w:tc>
        <w:tc>
          <w:tcPr>
            <w:tcW w:w="686" w:type="dxa"/>
            <w:gridSpan w:val="2"/>
            <w:shd w:val="clear" w:color="auto" w:fill="auto"/>
            <w:vAlign w:val="center"/>
          </w:tcPr>
          <w:p w14:paraId="1035B750">
            <w:pPr>
              <w:rPr>
                <w:rFonts w:hint="eastAsia" w:ascii="宋体" w:hAnsi="宋体" w:eastAsia="宋体" w:cs="宋体"/>
                <w:i w:val="0"/>
                <w:color w:val="000000"/>
                <w:sz w:val="22"/>
                <w:szCs w:val="22"/>
                <w:u w:val="none"/>
              </w:rPr>
            </w:pPr>
          </w:p>
        </w:tc>
        <w:tc>
          <w:tcPr>
            <w:tcW w:w="686" w:type="dxa"/>
            <w:gridSpan w:val="2"/>
            <w:shd w:val="clear" w:color="auto" w:fill="auto"/>
            <w:vAlign w:val="center"/>
          </w:tcPr>
          <w:p w14:paraId="41AEC114">
            <w:pPr>
              <w:rPr>
                <w:rFonts w:hint="eastAsia" w:ascii="宋体" w:hAnsi="宋体" w:eastAsia="宋体" w:cs="宋体"/>
                <w:i w:val="0"/>
                <w:color w:val="000000"/>
                <w:sz w:val="22"/>
                <w:szCs w:val="22"/>
                <w:u w:val="none"/>
              </w:rPr>
            </w:pPr>
          </w:p>
        </w:tc>
        <w:tc>
          <w:tcPr>
            <w:tcW w:w="698" w:type="dxa"/>
            <w:gridSpan w:val="2"/>
            <w:shd w:val="clear" w:color="auto" w:fill="auto"/>
            <w:vAlign w:val="center"/>
          </w:tcPr>
          <w:p w14:paraId="792E1E56">
            <w:pPr>
              <w:rPr>
                <w:rFonts w:hint="eastAsia" w:ascii="宋体" w:hAnsi="宋体" w:eastAsia="宋体" w:cs="宋体"/>
                <w:i w:val="0"/>
                <w:color w:val="000000"/>
                <w:sz w:val="22"/>
                <w:szCs w:val="22"/>
                <w:u w:val="none"/>
              </w:rPr>
            </w:pPr>
          </w:p>
        </w:tc>
        <w:tc>
          <w:tcPr>
            <w:tcW w:w="1149" w:type="dxa"/>
            <w:gridSpan w:val="2"/>
            <w:shd w:val="clear" w:color="auto" w:fill="auto"/>
            <w:vAlign w:val="center"/>
          </w:tcPr>
          <w:p w14:paraId="2A6B7F1F">
            <w:pPr>
              <w:rPr>
                <w:rFonts w:hint="eastAsia" w:ascii="宋体" w:hAnsi="宋体" w:eastAsia="宋体" w:cs="宋体"/>
                <w:i w:val="0"/>
                <w:color w:val="000000"/>
                <w:sz w:val="22"/>
                <w:szCs w:val="22"/>
                <w:u w:val="none"/>
              </w:rPr>
            </w:pPr>
          </w:p>
        </w:tc>
        <w:tc>
          <w:tcPr>
            <w:tcW w:w="200" w:type="dxa"/>
            <w:gridSpan w:val="2"/>
            <w:shd w:val="clear" w:color="auto" w:fill="auto"/>
            <w:vAlign w:val="center"/>
          </w:tcPr>
          <w:p w14:paraId="51B00B2C">
            <w:pPr>
              <w:rPr>
                <w:rFonts w:hint="eastAsia" w:ascii="宋体" w:hAnsi="宋体" w:eastAsia="宋体" w:cs="宋体"/>
                <w:i w:val="0"/>
                <w:color w:val="000000"/>
                <w:sz w:val="22"/>
                <w:szCs w:val="22"/>
                <w:u w:val="none"/>
              </w:rPr>
            </w:pPr>
          </w:p>
        </w:tc>
        <w:tc>
          <w:tcPr>
            <w:tcW w:w="240" w:type="dxa"/>
            <w:shd w:val="clear" w:color="auto" w:fill="auto"/>
            <w:vAlign w:val="center"/>
          </w:tcPr>
          <w:p w14:paraId="60C4F469">
            <w:pPr>
              <w:rPr>
                <w:rFonts w:hint="eastAsia" w:ascii="宋体" w:hAnsi="宋体" w:eastAsia="宋体" w:cs="宋体"/>
                <w:i w:val="0"/>
                <w:color w:val="000000"/>
                <w:sz w:val="22"/>
                <w:szCs w:val="22"/>
                <w:u w:val="none"/>
              </w:rPr>
            </w:pPr>
          </w:p>
        </w:tc>
      </w:tr>
      <w:tr w14:paraId="70406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349" w:hRule="atLeast"/>
        </w:trPr>
        <w:tc>
          <w:tcPr>
            <w:tcW w:w="859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F3A4">
            <w:pPr>
              <w:keepNext w:val="0"/>
              <w:keepLines w:val="0"/>
              <w:widowControl/>
              <w:suppressLineNumbers w:val="0"/>
              <w:ind w:firstLine="1606" w:firstLineChars="500"/>
              <w:jc w:val="both"/>
              <w:textAlignment w:val="center"/>
              <w:rPr>
                <w:rFonts w:hint="eastAsia" w:ascii="宋体" w:hAnsi="宋体" w:eastAsia="宋体" w:cs="宋体"/>
                <w:b/>
                <w:bCs/>
                <w:i w:val="0"/>
                <w:iCs w:val="0"/>
                <w:color w:val="000000"/>
                <w:sz w:val="32"/>
                <w:szCs w:val="32"/>
                <w:u w:val="none"/>
                <w:lang w:val="en-US" w:eastAsia="zh-CN"/>
              </w:rPr>
            </w:pPr>
            <w:r>
              <w:rPr>
                <w:rFonts w:hint="eastAsia" w:ascii="宋体" w:hAnsi="宋体" w:eastAsia="宋体" w:cs="宋体"/>
                <w:b/>
                <w:bCs/>
                <w:i w:val="0"/>
                <w:iCs w:val="0"/>
                <w:color w:val="000000"/>
                <w:sz w:val="32"/>
                <w:szCs w:val="32"/>
                <w:u w:val="none"/>
                <w:lang w:val="en-US" w:eastAsia="zh-CN"/>
              </w:rPr>
              <w:t>2025年度部门整体支出绩效自评表</w:t>
            </w:r>
          </w:p>
        </w:tc>
      </w:tr>
      <w:tr w14:paraId="68189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00" w:hRule="atLeast"/>
        </w:trPr>
        <w:tc>
          <w:tcPr>
            <w:tcW w:w="131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A1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预算部门名称</w:t>
            </w:r>
          </w:p>
        </w:tc>
        <w:tc>
          <w:tcPr>
            <w:tcW w:w="7281"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C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双牌县民政局</w:t>
            </w:r>
          </w:p>
        </w:tc>
      </w:tr>
      <w:tr w14:paraId="59B9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0" w:hRule="atLeast"/>
        </w:trPr>
        <w:tc>
          <w:tcPr>
            <w:tcW w:w="1314"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4CAC8">
            <w:pPr>
              <w:keepNext w:val="0"/>
              <w:keepLines w:val="0"/>
              <w:widowControl/>
              <w:suppressLineNumbers w:val="0"/>
              <w:jc w:val="center"/>
              <w:textAlignment w:val="center"/>
              <w:rPr>
                <w:rFonts w:ascii="Microsoft YaHei UI" w:hAnsi="Microsoft YaHei UI" w:eastAsia="Microsoft YaHei UI" w:cs="Microsoft YaHei UI"/>
                <w:i w:val="0"/>
                <w:iCs w:val="0"/>
                <w:color w:val="000000"/>
                <w:sz w:val="18"/>
                <w:szCs w:val="18"/>
                <w:u w:val="none"/>
              </w:rPr>
            </w:pPr>
            <w:r>
              <w:rPr>
                <w:rFonts w:hint="default" w:ascii="Microsoft YaHei UI" w:hAnsi="Microsoft YaHei UI" w:eastAsia="Microsoft YaHei UI" w:cs="Microsoft YaHei UI"/>
                <w:i w:val="0"/>
                <w:iCs w:val="0"/>
                <w:color w:val="000000"/>
                <w:kern w:val="0"/>
                <w:sz w:val="18"/>
                <w:szCs w:val="18"/>
                <w:u w:val="none"/>
                <w:lang w:val="en-US" w:eastAsia="zh-CN" w:bidi="ar"/>
              </w:rPr>
              <w:t>年度预算申请</w:t>
            </w:r>
            <w:r>
              <w:rPr>
                <w:rFonts w:hint="default" w:ascii="Microsoft YaHei UI" w:hAnsi="Microsoft YaHei UI" w:eastAsia="Microsoft YaHei UI" w:cs="Microsoft YaHei UI"/>
                <w:i w:val="0"/>
                <w:iCs w:val="0"/>
                <w:color w:val="000000"/>
                <w:kern w:val="0"/>
                <w:sz w:val="18"/>
                <w:szCs w:val="18"/>
                <w:u w:val="none"/>
                <w:lang w:val="en-US" w:eastAsia="zh-CN" w:bidi="ar"/>
              </w:rPr>
              <w:br w:type="textWrapping"/>
            </w:r>
            <w:r>
              <w:rPr>
                <w:rFonts w:hint="default" w:ascii="Microsoft YaHei UI" w:hAnsi="Microsoft YaHei UI" w:eastAsia="Microsoft YaHei UI" w:cs="Microsoft YaHei UI"/>
                <w:i w:val="0"/>
                <w:iCs w:val="0"/>
                <w:color w:val="000000"/>
                <w:kern w:val="0"/>
                <w:sz w:val="18"/>
                <w:szCs w:val="18"/>
                <w:u w:val="none"/>
                <w:lang w:val="en-US" w:eastAsia="zh-CN" w:bidi="ar"/>
              </w:rPr>
              <w:t>(万元)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F303">
            <w:pPr>
              <w:jc w:val="center"/>
              <w:rPr>
                <w:rFonts w:hint="eastAsia" w:ascii="宋体" w:hAnsi="宋体" w:eastAsia="宋体" w:cs="宋体"/>
                <w:i w:val="0"/>
                <w:iCs w:val="0"/>
                <w:color w:val="000000"/>
                <w:sz w:val="18"/>
                <w:szCs w:val="18"/>
                <w:u w:val="none"/>
              </w:rPr>
            </w:pP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60941">
            <w:pPr>
              <w:keepNext w:val="0"/>
              <w:keepLines w:val="0"/>
              <w:widowControl/>
              <w:suppressLineNumbers w:val="0"/>
              <w:jc w:val="center"/>
              <w:textAlignment w:val="center"/>
              <w:rPr>
                <w:rFonts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年初预算数</w:t>
            </w:r>
            <w:r>
              <w:rPr>
                <w:rFonts w:hint="default" w:ascii="仿宋_GB2312" w:hAnsi="宋体" w:eastAsia="仿宋_GB2312" w:cs="仿宋_GB2312"/>
                <w:b/>
                <w:bCs/>
                <w:i w:val="0"/>
                <w:iCs w:val="0"/>
                <w:color w:val="000000"/>
                <w:kern w:val="0"/>
                <w:sz w:val="18"/>
                <w:szCs w:val="18"/>
                <w:u w:val="none"/>
                <w:lang w:val="en-US" w:eastAsia="zh-CN" w:bidi="ar"/>
              </w:rPr>
              <w:br w:type="textWrapping"/>
            </w:r>
            <w:r>
              <w:rPr>
                <w:rFonts w:hint="default" w:ascii="仿宋_GB2312" w:hAnsi="宋体" w:eastAsia="仿宋_GB2312" w:cs="仿宋_GB2312"/>
                <w:b/>
                <w:bCs/>
                <w:i w:val="0"/>
                <w:iCs w:val="0"/>
                <w:color w:val="000000"/>
                <w:kern w:val="0"/>
                <w:sz w:val="18"/>
                <w:szCs w:val="18"/>
                <w:u w:val="none"/>
                <w:lang w:val="en-US" w:eastAsia="zh-CN" w:bidi="ar"/>
              </w:rPr>
              <w:t>(万元)</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CA9D9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全年预算数</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02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全年执行数</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6AA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5E76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执行率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B05DE">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得分</w:t>
            </w:r>
          </w:p>
        </w:tc>
      </w:tr>
      <w:tr w14:paraId="5465E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1100"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370A4">
            <w:pPr>
              <w:jc w:val="center"/>
              <w:rPr>
                <w:rFonts w:hint="default" w:ascii="Microsoft YaHei UI" w:hAnsi="Microsoft YaHei UI" w:eastAsia="Microsoft YaHei UI" w:cs="Microsoft YaHei UI"/>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2DA5">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年度资金总额：</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8141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8843.79</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E7A0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8663.15</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4418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8632.4</w:t>
            </w:r>
          </w:p>
        </w:tc>
        <w:tc>
          <w:tcPr>
            <w:tcW w:w="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C96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871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99.64%</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D07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9.96</w:t>
            </w:r>
          </w:p>
        </w:tc>
      </w:tr>
      <w:tr w14:paraId="0C778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534"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CD4C3">
            <w:pPr>
              <w:jc w:val="center"/>
              <w:rPr>
                <w:rFonts w:hint="default" w:ascii="Microsoft YaHei UI" w:hAnsi="Microsoft YaHei UI" w:eastAsia="Microsoft YaHei UI" w:cs="Microsoft YaHei UI"/>
                <w:i w:val="0"/>
                <w:iCs w:val="0"/>
                <w:color w:val="000000"/>
                <w:sz w:val="18"/>
                <w:szCs w:val="18"/>
                <w:u w:val="none"/>
              </w:rPr>
            </w:pP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46EACEF">
            <w:pPr>
              <w:keepNext w:val="0"/>
              <w:keepLines w:val="0"/>
              <w:widowControl/>
              <w:suppressLineNumbers w:val="0"/>
              <w:jc w:val="left"/>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按收入性质分：</w:t>
            </w:r>
          </w:p>
        </w:tc>
        <w:tc>
          <w:tcPr>
            <w:tcW w:w="23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32F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按支出性质分：</w:t>
            </w:r>
          </w:p>
        </w:tc>
      </w:tr>
      <w:tr w14:paraId="63DA0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744"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3ADB9">
            <w:pPr>
              <w:jc w:val="center"/>
              <w:rPr>
                <w:rFonts w:hint="default" w:ascii="Microsoft YaHei UI" w:hAnsi="Microsoft YaHei UI" w:eastAsia="Microsoft YaHei UI" w:cs="Microsoft YaHei UI"/>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4E04">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一般公共预算：</w:t>
            </w:r>
          </w:p>
        </w:tc>
        <w:tc>
          <w:tcPr>
            <w:tcW w:w="376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BAAEC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7878.04</w:t>
            </w:r>
          </w:p>
        </w:tc>
        <w:tc>
          <w:tcPr>
            <w:tcW w:w="7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D6A0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其中:基本支出：</w:t>
            </w:r>
          </w:p>
        </w:tc>
        <w:tc>
          <w:tcPr>
            <w:tcW w:w="15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AA7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410.48</w:t>
            </w:r>
          </w:p>
        </w:tc>
      </w:tr>
      <w:tr w14:paraId="15AB0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805"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B4F3A">
            <w:pPr>
              <w:jc w:val="center"/>
              <w:rPr>
                <w:rFonts w:hint="default" w:ascii="Microsoft YaHei UI" w:hAnsi="Microsoft YaHei UI" w:eastAsia="Microsoft YaHei UI" w:cs="Microsoft YaHei UI"/>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C6B5">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政府性基金拨款：</w:t>
            </w:r>
          </w:p>
        </w:tc>
        <w:tc>
          <w:tcPr>
            <w:tcW w:w="376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B4FA3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711.21</w:t>
            </w:r>
          </w:p>
        </w:tc>
        <w:tc>
          <w:tcPr>
            <w:tcW w:w="7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94B83">
            <w:pPr>
              <w:jc w:val="center"/>
              <w:rPr>
                <w:rFonts w:hint="eastAsia" w:ascii="宋体" w:hAnsi="宋体" w:eastAsia="宋体" w:cs="宋体"/>
                <w:b/>
                <w:bCs/>
                <w:i w:val="0"/>
                <w:iCs w:val="0"/>
                <w:color w:val="000000"/>
                <w:sz w:val="18"/>
                <w:szCs w:val="18"/>
                <w:u w:val="none"/>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479BA">
            <w:pPr>
              <w:jc w:val="center"/>
              <w:rPr>
                <w:rFonts w:hint="default" w:ascii="Times New Roman" w:hAnsi="Times New Roman" w:eastAsia="宋体" w:cs="Times New Roman"/>
                <w:i w:val="0"/>
                <w:iCs w:val="0"/>
                <w:color w:val="000000"/>
                <w:sz w:val="18"/>
                <w:szCs w:val="18"/>
                <w:u w:val="none"/>
              </w:rPr>
            </w:pPr>
          </w:p>
        </w:tc>
      </w:tr>
      <w:tr w14:paraId="4474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552"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98E1B">
            <w:pPr>
              <w:jc w:val="center"/>
              <w:rPr>
                <w:rFonts w:hint="default" w:ascii="Microsoft YaHei UI" w:hAnsi="Microsoft YaHei UI" w:eastAsia="Microsoft YaHei UI" w:cs="Microsoft YaHei UI"/>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57F0">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纳入专户管理的非税收入拨款：</w:t>
            </w:r>
          </w:p>
        </w:tc>
        <w:tc>
          <w:tcPr>
            <w:tcW w:w="376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75541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D01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项目支出：</w:t>
            </w:r>
          </w:p>
        </w:tc>
        <w:tc>
          <w:tcPr>
            <w:tcW w:w="15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B56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8221.92</w:t>
            </w:r>
          </w:p>
        </w:tc>
      </w:tr>
      <w:tr w14:paraId="1008A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468"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A8EFA">
            <w:pPr>
              <w:jc w:val="center"/>
              <w:rPr>
                <w:rFonts w:hint="default" w:ascii="Microsoft YaHei UI" w:hAnsi="Microsoft YaHei UI" w:eastAsia="Microsoft YaHei UI" w:cs="Microsoft YaHei UI"/>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4010">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其他资金</w:t>
            </w:r>
          </w:p>
        </w:tc>
        <w:tc>
          <w:tcPr>
            <w:tcW w:w="376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1E965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43.15</w:t>
            </w:r>
          </w:p>
        </w:tc>
        <w:tc>
          <w:tcPr>
            <w:tcW w:w="7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74BA">
            <w:pPr>
              <w:jc w:val="center"/>
              <w:rPr>
                <w:rFonts w:hint="eastAsia" w:ascii="宋体" w:hAnsi="宋体" w:eastAsia="宋体" w:cs="宋体"/>
                <w:b/>
                <w:bCs/>
                <w:i w:val="0"/>
                <w:iCs w:val="0"/>
                <w:color w:val="000000"/>
                <w:sz w:val="18"/>
                <w:szCs w:val="18"/>
                <w:u w:val="none"/>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A60FB">
            <w:pPr>
              <w:jc w:val="center"/>
              <w:rPr>
                <w:rFonts w:hint="default" w:ascii="Times New Roman" w:hAnsi="Times New Roman" w:eastAsia="宋体" w:cs="Times New Roman"/>
                <w:i w:val="0"/>
                <w:iCs w:val="0"/>
                <w:color w:val="000000"/>
                <w:sz w:val="18"/>
                <w:szCs w:val="18"/>
                <w:u w:val="none"/>
              </w:rPr>
            </w:pPr>
          </w:p>
        </w:tc>
      </w:tr>
      <w:tr w14:paraId="58E7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440" w:hRule="atLeast"/>
        </w:trPr>
        <w:tc>
          <w:tcPr>
            <w:tcW w:w="1314"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A9394">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年度总体目标</w:t>
            </w: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8D78EF9">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预期目标</w:t>
            </w:r>
          </w:p>
        </w:tc>
        <w:tc>
          <w:tcPr>
            <w:tcW w:w="23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4B8E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实际完成情况</w:t>
            </w:r>
          </w:p>
        </w:tc>
      </w:tr>
      <w:tr w14:paraId="22902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440" w:hRule="atLeast"/>
        </w:trPr>
        <w:tc>
          <w:tcPr>
            <w:tcW w:w="131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F7B97">
            <w:pPr>
              <w:jc w:val="center"/>
              <w:rPr>
                <w:rFonts w:hint="default" w:ascii="仿宋_GB2312" w:hAnsi="宋体" w:eastAsia="仿宋_GB2312" w:cs="仿宋_GB2312"/>
                <w:b/>
                <w:bCs/>
                <w:i w:val="0"/>
                <w:iCs w:val="0"/>
                <w:color w:val="000000"/>
                <w:sz w:val="18"/>
                <w:szCs w:val="18"/>
                <w:u w:val="none"/>
              </w:rPr>
            </w:pP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D100907">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 xml:space="preserve">"目标1：建立困境儿童、留守儿童关爱服务体系，做好孤儿事实无人抚养儿童生活保障。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 xml:space="preserve">目标2：持续完善社会救助制度，提升社会救助精准程度。全面排查兜底保障政策落实情况，确保“应保尽保”。全面落实乡镇、街道的临时救助储备金制度。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 xml:space="preserve">目标3：保障残疾人两项补贴的政策，让国家的惠民政策落到符合条件的每一位残疾人手上，提高残疾人的生活质量，让每位残疾人感受到党的温暖。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 xml:space="preserve">目标4：保障老年人的福利，让每位老年人享受到老年福利待遇,同时也帮助有困难的老人保障生活质量，让每位老年人获得感、幸福感、安全感不断提升。　 </w:t>
            </w:r>
            <w:r>
              <w:rPr>
                <w:rFonts w:hint="default" w:ascii="仿宋_GB2312" w:hAnsi="宋体" w:eastAsia="仿宋_GB2312" w:cs="仿宋_GB2312"/>
                <w:i w:val="0"/>
                <w:iCs w:val="0"/>
                <w:color w:val="000000"/>
                <w:kern w:val="0"/>
                <w:sz w:val="18"/>
                <w:szCs w:val="18"/>
                <w:u w:val="none"/>
                <w:lang w:val="en-US" w:eastAsia="zh-CN" w:bidi="ar"/>
              </w:rPr>
              <w:br w:type="textWrapping"/>
            </w:r>
            <w:r>
              <w:rPr>
                <w:rFonts w:hint="default" w:ascii="仿宋_GB2312" w:hAnsi="宋体" w:eastAsia="仿宋_GB2312" w:cs="仿宋_GB2312"/>
                <w:i w:val="0"/>
                <w:iCs w:val="0"/>
                <w:color w:val="000000"/>
                <w:kern w:val="0"/>
                <w:sz w:val="18"/>
                <w:szCs w:val="18"/>
                <w:u w:val="none"/>
                <w:lang w:val="en-US" w:eastAsia="zh-CN" w:bidi="ar"/>
              </w:rPr>
              <w:t>目标5：做好民间组织（社会团体和社会服务机构）登记管理；婚姻登记依法办理，合格率达到100%。"</w:t>
            </w:r>
          </w:p>
        </w:tc>
        <w:tc>
          <w:tcPr>
            <w:tcW w:w="23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B8A6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"目标1：建立困境儿童、留守儿童关爱服务体系，做好孤儿事实无人抚养儿童生活保障。</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目标2：持续完善社会救助制度，提升社会救助精准程度。全面排查兜底保障政策落实情况，确保“应保尽保”。全面落实乡镇、街道的临时救助储备金制度。</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目标3：保障残疾人两项补贴的政策，让国家的惠民政策落到符合条件的每一位残疾人手上，提高残疾人的生活质量，让每位残疾人感受到党的温暖。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目标4：保障老年人的福利，让每位老年人享受到老年福利待遇,同时也帮助有困难的老人保障生活质量，让每位老年人获得感、幸福感、安全感不断提升。　</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 xml:space="preserve">目标5：做好民间组织（社会团体和社会服务机构）登记管理；婚姻登记依法办理，合格率达到100%。"   </w:t>
            </w:r>
          </w:p>
        </w:tc>
      </w:tr>
      <w:tr w14:paraId="1C967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69" w:type="dxa"/>
          <w:trHeight w:val="309" w:hRule="atLeas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F900D">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绩效指标</w:t>
            </w:r>
          </w:p>
        </w:tc>
        <w:tc>
          <w:tcPr>
            <w:tcW w:w="5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C4CFF">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一级指标</w:t>
            </w: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F99F5">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三级指标</w:t>
            </w:r>
          </w:p>
        </w:tc>
        <w:tc>
          <w:tcPr>
            <w:tcW w:w="94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18A3E">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年度指标值</w:t>
            </w:r>
          </w:p>
        </w:tc>
        <w:tc>
          <w:tcPr>
            <w:tcW w:w="1006"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DF6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实际完成值</w:t>
            </w:r>
          </w:p>
        </w:tc>
        <w:tc>
          <w:tcPr>
            <w:tcW w:w="12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DF016">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评扣分标准</w:t>
            </w:r>
          </w:p>
        </w:tc>
        <w:tc>
          <w:tcPr>
            <w:tcW w:w="5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1E528C">
            <w:pPr>
              <w:keepNext w:val="0"/>
              <w:keepLines w:val="0"/>
              <w:widowControl/>
              <w:suppressLineNumbers w:val="0"/>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color w:val="000000"/>
                <w:kern w:val="0"/>
                <w:sz w:val="18"/>
                <w:szCs w:val="18"/>
                <w:u w:val="none"/>
                <w:lang w:val="en-US" w:eastAsia="zh-CN" w:bidi="ar"/>
              </w:rPr>
              <w:t>分值</w:t>
            </w:r>
          </w:p>
        </w:tc>
        <w:tc>
          <w:tcPr>
            <w:tcW w:w="231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28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偏差原因分析及改进措施</w:t>
            </w:r>
          </w:p>
        </w:tc>
      </w:tr>
      <w:tr w14:paraId="0F58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400"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47458">
            <w:pPr>
              <w:jc w:val="center"/>
              <w:rPr>
                <w:rFonts w:hint="default" w:ascii="仿宋_GB2312" w:hAnsi="宋体" w:eastAsia="仿宋_GB2312" w:cs="仿宋_GB2312"/>
                <w:b/>
                <w:bCs/>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B119E">
            <w:pPr>
              <w:jc w:val="center"/>
              <w:rPr>
                <w:rFonts w:hint="default" w:ascii="仿宋_GB2312" w:hAnsi="宋体" w:eastAsia="仿宋_GB2312" w:cs="仿宋_GB2312"/>
                <w:b/>
                <w:bCs/>
                <w:i w:val="0"/>
                <w:iCs w:val="0"/>
                <w:color w:val="000000"/>
                <w:sz w:val="18"/>
                <w:szCs w:val="18"/>
                <w:u w:val="none"/>
              </w:rPr>
            </w:p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50752">
            <w:pPr>
              <w:jc w:val="center"/>
              <w:rPr>
                <w:rFonts w:hint="default" w:ascii="仿宋_GB2312" w:hAnsi="宋体" w:eastAsia="仿宋_GB2312" w:cs="仿宋_GB2312"/>
                <w:b/>
                <w:bCs/>
                <w:i w:val="0"/>
                <w:iCs w:val="0"/>
                <w:color w:val="000000"/>
                <w:sz w:val="18"/>
                <w:szCs w:val="18"/>
                <w:u w:val="none"/>
              </w:rPr>
            </w:pPr>
          </w:p>
        </w:tc>
        <w:tc>
          <w:tcPr>
            <w:tcW w:w="94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FF4E3">
            <w:pPr>
              <w:jc w:val="center"/>
              <w:rPr>
                <w:rFonts w:hint="default" w:ascii="仿宋_GB2312" w:hAnsi="宋体" w:eastAsia="仿宋_GB2312" w:cs="仿宋_GB2312"/>
                <w:b/>
                <w:bCs/>
                <w:i w:val="0"/>
                <w:iCs w:val="0"/>
                <w:color w:val="000000"/>
                <w:sz w:val="18"/>
                <w:szCs w:val="18"/>
                <w:u w:val="none"/>
              </w:rPr>
            </w:pPr>
          </w:p>
        </w:tc>
        <w:tc>
          <w:tcPr>
            <w:tcW w:w="100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83FBD">
            <w:pPr>
              <w:jc w:val="center"/>
              <w:rPr>
                <w:rFonts w:hint="eastAsia" w:ascii="宋体" w:hAnsi="宋体" w:eastAsia="宋体" w:cs="宋体"/>
                <w:b/>
                <w:bCs/>
                <w:i w:val="0"/>
                <w:iCs w:val="0"/>
                <w:color w:val="000000"/>
                <w:sz w:val="18"/>
                <w:szCs w:val="18"/>
                <w:u w:val="none"/>
              </w:rPr>
            </w:pPr>
          </w:p>
        </w:tc>
        <w:tc>
          <w:tcPr>
            <w:tcW w:w="12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23A78">
            <w:pPr>
              <w:jc w:val="center"/>
              <w:rPr>
                <w:rFonts w:hint="default" w:ascii="仿宋_GB2312" w:hAnsi="宋体" w:eastAsia="仿宋_GB2312" w:cs="仿宋_GB2312"/>
                <w:b/>
                <w:bCs/>
                <w:i w:val="0"/>
                <w:iCs w:val="0"/>
                <w:color w:val="000000"/>
                <w:sz w:val="18"/>
                <w:szCs w:val="18"/>
                <w:u w:val="none"/>
              </w:rPr>
            </w:pPr>
          </w:p>
        </w:tc>
        <w:tc>
          <w:tcPr>
            <w:tcW w:w="5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AEAF4">
            <w:pPr>
              <w:jc w:val="center"/>
              <w:rPr>
                <w:rFonts w:hint="default" w:ascii="仿宋_GB2312" w:hAnsi="宋体" w:eastAsia="仿宋_GB2312" w:cs="仿宋_GB2312"/>
                <w:b/>
                <w:bCs/>
                <w:i w:val="0"/>
                <w:iCs w:val="0"/>
                <w:color w:val="000000"/>
                <w:sz w:val="18"/>
                <w:szCs w:val="18"/>
                <w:u w:val="none"/>
              </w:rPr>
            </w:pPr>
          </w:p>
        </w:tc>
        <w:tc>
          <w:tcPr>
            <w:tcW w:w="231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3B8F">
            <w:pPr>
              <w:jc w:val="center"/>
              <w:rPr>
                <w:rFonts w:hint="eastAsia" w:ascii="宋体" w:hAnsi="宋体" w:eastAsia="宋体" w:cs="宋体"/>
                <w:b/>
                <w:bCs/>
                <w:i w:val="0"/>
                <w:iCs w:val="0"/>
                <w:color w:val="000000"/>
                <w:sz w:val="18"/>
                <w:szCs w:val="18"/>
                <w:u w:val="none"/>
              </w:rPr>
            </w:pPr>
          </w:p>
        </w:tc>
      </w:tr>
      <w:tr w14:paraId="1047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59B53">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绩效指标</w:t>
            </w:r>
          </w:p>
        </w:tc>
        <w:tc>
          <w:tcPr>
            <w:tcW w:w="5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587D9">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产出指标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F021">
            <w:pPr>
              <w:keepNext w:val="0"/>
              <w:keepLines w:val="0"/>
              <w:widowControl/>
              <w:suppressLineNumbers w:val="0"/>
              <w:jc w:val="center"/>
              <w:textAlignment w:val="center"/>
              <w:rPr>
                <w:rFonts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困难群众救助人数</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F9AF5">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11143</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0793B5">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11986</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47FF2">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供养人员控制率≤11143人得满分，计10分，＜11143人计9.99分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4A54DB">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DAEE">
            <w:pPr>
              <w:jc w:val="center"/>
              <w:rPr>
                <w:rFonts w:hint="eastAsia" w:ascii="宋体" w:hAnsi="宋体" w:eastAsia="宋体" w:cs="宋体"/>
                <w:i w:val="0"/>
                <w:iCs w:val="0"/>
                <w:color w:val="000000"/>
                <w:sz w:val="18"/>
                <w:szCs w:val="18"/>
                <w:u w:val="none"/>
              </w:rPr>
            </w:pPr>
          </w:p>
        </w:tc>
      </w:tr>
      <w:tr w14:paraId="06A63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9893E">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C730C">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4C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单位控制人数</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0FD8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30</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7A7B1B">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30</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01EAAF">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供养人员控制率≤30人得满分，计10分，＜30人计9.99分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9BA413">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561F">
            <w:pPr>
              <w:jc w:val="center"/>
              <w:rPr>
                <w:rFonts w:hint="eastAsia" w:ascii="宋体" w:hAnsi="宋体" w:eastAsia="宋体" w:cs="宋体"/>
                <w:i w:val="0"/>
                <w:iCs w:val="0"/>
                <w:color w:val="000000"/>
                <w:sz w:val="18"/>
                <w:szCs w:val="18"/>
                <w:u w:val="none"/>
              </w:rPr>
            </w:pPr>
          </w:p>
        </w:tc>
      </w:tr>
      <w:tr w14:paraId="57CA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D1E6B">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DEB21">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E7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严格按文件政策要求做到应保尽保、应退尽退</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4FDD0">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100</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04B35F">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100</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F759D">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火葬效果明显得10分，效果一般得9.5分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F77CDA">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154F">
            <w:pPr>
              <w:jc w:val="center"/>
              <w:rPr>
                <w:rFonts w:hint="eastAsia" w:ascii="宋体" w:hAnsi="宋体" w:eastAsia="宋体" w:cs="宋体"/>
                <w:i w:val="0"/>
                <w:iCs w:val="0"/>
                <w:color w:val="000000"/>
                <w:sz w:val="18"/>
                <w:szCs w:val="18"/>
                <w:u w:val="none"/>
              </w:rPr>
            </w:pPr>
          </w:p>
        </w:tc>
      </w:tr>
      <w:tr w14:paraId="17D4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38612">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F759B">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FE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项目资金支付进度</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262188">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95</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6DF49E">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95</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03BA7">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项目均在2025年12月31日之前完成得10分，否则酌情扣分。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C43E3A">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1666">
            <w:pPr>
              <w:jc w:val="center"/>
              <w:rPr>
                <w:rFonts w:hint="eastAsia" w:ascii="宋体" w:hAnsi="宋体" w:eastAsia="宋体" w:cs="宋体"/>
                <w:i w:val="0"/>
                <w:iCs w:val="0"/>
                <w:color w:val="000000"/>
                <w:sz w:val="18"/>
                <w:szCs w:val="18"/>
                <w:u w:val="none"/>
              </w:rPr>
            </w:pPr>
          </w:p>
        </w:tc>
      </w:tr>
      <w:tr w14:paraId="15A4F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FA0F2">
            <w:pPr>
              <w:rPr>
                <w:rFonts w:hint="default" w:ascii="仿宋_GB2312" w:hAnsi="宋体" w:eastAsia="仿宋_GB2312" w:cs="仿宋_GB2312"/>
                <w:i w:val="0"/>
                <w:iCs w:val="0"/>
                <w:color w:val="000000"/>
                <w:sz w:val="18"/>
                <w:szCs w:val="18"/>
                <w:u w:val="none"/>
              </w:rPr>
            </w:pPr>
          </w:p>
        </w:tc>
        <w:tc>
          <w:tcPr>
            <w:tcW w:w="5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179D5">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效益指标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EC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按标准发放困难群众救助资金　　</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F64BC">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90</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0D909">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90</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146CE5">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效果明显得10分，效果一般得5分，否则不得分。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992D5C">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3972">
            <w:pPr>
              <w:jc w:val="center"/>
              <w:rPr>
                <w:rFonts w:hint="eastAsia" w:ascii="宋体" w:hAnsi="宋体" w:eastAsia="宋体" w:cs="宋体"/>
                <w:i w:val="0"/>
                <w:iCs w:val="0"/>
                <w:color w:val="000000"/>
                <w:sz w:val="18"/>
                <w:szCs w:val="18"/>
                <w:u w:val="none"/>
              </w:rPr>
            </w:pPr>
          </w:p>
        </w:tc>
      </w:tr>
      <w:tr w14:paraId="05894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05BF2">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41FF1">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BD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通过社会救助政策的全面实施，为困难群众提供基本生活保障，确保社会稳定</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5BAE0">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92</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52A54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92</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EE14A">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效果明显得5分，效果一般得3分。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DD82DB">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42BD">
            <w:pPr>
              <w:jc w:val="center"/>
              <w:rPr>
                <w:rFonts w:hint="eastAsia" w:ascii="宋体" w:hAnsi="宋体" w:eastAsia="宋体" w:cs="宋体"/>
                <w:i w:val="0"/>
                <w:iCs w:val="0"/>
                <w:color w:val="000000"/>
                <w:sz w:val="18"/>
                <w:szCs w:val="18"/>
                <w:u w:val="none"/>
              </w:rPr>
            </w:pPr>
          </w:p>
        </w:tc>
      </w:tr>
      <w:tr w14:paraId="3AF5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607DE">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A959E">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2E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促进生态环境发展</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9D62E">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90</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416C22">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90</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98FE8">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效果明显得5分，效果一般得3分，否则不得分。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EB7DA7">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FD9E">
            <w:pPr>
              <w:jc w:val="center"/>
              <w:rPr>
                <w:rFonts w:hint="eastAsia" w:ascii="宋体" w:hAnsi="宋体" w:eastAsia="宋体" w:cs="宋体"/>
                <w:i w:val="0"/>
                <w:iCs w:val="0"/>
                <w:color w:val="000000"/>
                <w:sz w:val="18"/>
                <w:szCs w:val="18"/>
                <w:u w:val="none"/>
              </w:rPr>
            </w:pPr>
          </w:p>
        </w:tc>
      </w:tr>
      <w:tr w14:paraId="06FB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1B366">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8733B">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67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开展救助、帮扶工作，解决困难群体生活工作问题</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55FED">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92</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EFE83E">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92</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28A3C">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可持续影响效果明显得10分，效果一般得5分，效果不明显不得分。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918BC3">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AAAD">
            <w:pPr>
              <w:jc w:val="center"/>
              <w:rPr>
                <w:rFonts w:hint="eastAsia" w:ascii="宋体" w:hAnsi="宋体" w:eastAsia="宋体" w:cs="宋体"/>
                <w:i w:val="0"/>
                <w:iCs w:val="0"/>
                <w:color w:val="000000"/>
                <w:sz w:val="18"/>
                <w:szCs w:val="18"/>
                <w:u w:val="none"/>
              </w:rPr>
            </w:pPr>
          </w:p>
        </w:tc>
      </w:tr>
      <w:tr w14:paraId="79D24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FADBB">
            <w:pPr>
              <w:rPr>
                <w:rFonts w:hint="default" w:ascii="仿宋_GB2312" w:hAnsi="宋体" w:eastAsia="仿宋_GB2312" w:cs="仿宋_GB2312"/>
                <w:i w:val="0"/>
                <w:iCs w:val="0"/>
                <w:color w:val="000000"/>
                <w:sz w:val="18"/>
                <w:szCs w:val="18"/>
                <w:u w:val="none"/>
              </w:rPr>
            </w:pPr>
          </w:p>
        </w:tc>
        <w:tc>
          <w:tcPr>
            <w:tcW w:w="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4B6F4">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A6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进一步提升人民群众的获得感、幸福感</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670AB5">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95</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CCD1E5">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95</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91189">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满意度≥95%计10分，80-89%计9.5分，80%以下计9分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F04CFB">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57FBD">
            <w:pPr>
              <w:jc w:val="center"/>
              <w:rPr>
                <w:rFonts w:hint="eastAsia" w:ascii="宋体" w:hAnsi="宋体" w:eastAsia="宋体" w:cs="宋体"/>
                <w:i w:val="0"/>
                <w:iCs w:val="0"/>
                <w:color w:val="000000"/>
                <w:sz w:val="18"/>
                <w:szCs w:val="18"/>
                <w:u w:val="none"/>
              </w:rPr>
            </w:pPr>
          </w:p>
        </w:tc>
      </w:tr>
      <w:tr w14:paraId="1E85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A348A">
            <w:pPr>
              <w:rPr>
                <w:rFonts w:hint="default" w:ascii="仿宋_GB2312" w:hAnsi="宋体" w:eastAsia="仿宋_GB2312" w:cs="仿宋_GB2312"/>
                <w:i w:val="0"/>
                <w:iCs w:val="0"/>
                <w:color w:val="000000"/>
                <w:sz w:val="18"/>
                <w:szCs w:val="18"/>
                <w:u w:val="none"/>
              </w:rPr>
            </w:pPr>
          </w:p>
        </w:tc>
        <w:tc>
          <w:tcPr>
            <w:tcW w:w="5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D10E7">
            <w:pPr>
              <w:keepNext w:val="0"/>
              <w:keepLines w:val="0"/>
              <w:widowControl/>
              <w:suppressLineNumbers w:val="0"/>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D0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基本支出预估</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62238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410.48</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617277">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410.48</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4F712C">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基本支出控制效果显著得5分，否则酌情扣分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0BA632">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4A01">
            <w:pPr>
              <w:jc w:val="center"/>
              <w:rPr>
                <w:rFonts w:hint="eastAsia" w:ascii="宋体" w:hAnsi="宋体" w:eastAsia="宋体" w:cs="宋体"/>
                <w:i w:val="0"/>
                <w:iCs w:val="0"/>
                <w:color w:val="000000"/>
                <w:sz w:val="18"/>
                <w:szCs w:val="18"/>
                <w:u w:val="none"/>
              </w:rPr>
            </w:pPr>
          </w:p>
        </w:tc>
      </w:tr>
      <w:tr w14:paraId="2EB8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A749E">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65A6D">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2C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项目支出预估</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E2006">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8221.92</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2BF3BA">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8221.92</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A69C5">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项目成本控制效果明显得满分5分，否则酌情扣分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AF66A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9A9F">
            <w:pPr>
              <w:jc w:val="center"/>
              <w:rPr>
                <w:rFonts w:hint="eastAsia" w:ascii="宋体" w:hAnsi="宋体" w:eastAsia="宋体" w:cs="宋体"/>
                <w:i w:val="0"/>
                <w:iCs w:val="0"/>
                <w:color w:val="000000"/>
                <w:sz w:val="18"/>
                <w:szCs w:val="18"/>
                <w:u w:val="none"/>
              </w:rPr>
            </w:pPr>
          </w:p>
        </w:tc>
      </w:tr>
      <w:tr w14:paraId="4723C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95BEF">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B5089">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04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社会成本节约率</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E47F6">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100</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BF4D70">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100</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56344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社会成本节约率为0，得5分，每下降1%，扣0.5分，扣完为止。</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A4282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D44A">
            <w:pPr>
              <w:jc w:val="center"/>
              <w:rPr>
                <w:rFonts w:hint="eastAsia" w:ascii="宋体" w:hAnsi="宋体" w:eastAsia="宋体" w:cs="宋体"/>
                <w:i w:val="0"/>
                <w:iCs w:val="0"/>
                <w:color w:val="000000"/>
                <w:sz w:val="18"/>
                <w:szCs w:val="18"/>
                <w:u w:val="none"/>
              </w:rPr>
            </w:pPr>
          </w:p>
        </w:tc>
      </w:tr>
      <w:tr w14:paraId="61FE0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648"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73CA1">
            <w:pPr>
              <w:rPr>
                <w:rFonts w:hint="default" w:ascii="仿宋_GB2312" w:hAnsi="宋体" w:eastAsia="仿宋_GB2312" w:cs="仿宋_GB2312"/>
                <w:i w:val="0"/>
                <w:iCs w:val="0"/>
                <w:color w:val="000000"/>
                <w:sz w:val="18"/>
                <w:szCs w:val="18"/>
                <w:u w:val="none"/>
              </w:rPr>
            </w:pPr>
          </w:p>
        </w:tc>
        <w:tc>
          <w:tcPr>
            <w:tcW w:w="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C4677">
            <w:pPr>
              <w:rPr>
                <w:rFonts w:hint="default" w:ascii="仿宋_GB2312" w:hAnsi="宋体" w:eastAsia="仿宋_GB2312" w:cs="仿宋_GB2312"/>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C7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生态成本节约率</w:t>
            </w:r>
          </w:p>
        </w:tc>
        <w:tc>
          <w:tcPr>
            <w:tcW w:w="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DF44D">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90</w:t>
            </w:r>
          </w:p>
        </w:tc>
        <w:tc>
          <w:tcPr>
            <w:tcW w:w="10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54E47">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90</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185D1">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生态成本节约率为0，得5分，每下降1%，扣0.5分，扣完为止。</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EDBE7A">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color w:val="000000"/>
                <w:kern w:val="0"/>
                <w:sz w:val="18"/>
                <w:szCs w:val="18"/>
                <w:u w:val="none"/>
                <w:lang w:val="en-US" w:eastAsia="zh-CN" w:bidi="ar"/>
              </w:rPr>
              <w:t>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DC13">
            <w:pPr>
              <w:jc w:val="center"/>
              <w:rPr>
                <w:rFonts w:hint="eastAsia" w:ascii="宋体" w:hAnsi="宋体" w:eastAsia="宋体" w:cs="宋体"/>
                <w:i w:val="0"/>
                <w:iCs w:val="0"/>
                <w:color w:val="000000"/>
                <w:sz w:val="18"/>
                <w:szCs w:val="18"/>
                <w:u w:val="none"/>
              </w:rPr>
            </w:pPr>
          </w:p>
        </w:tc>
      </w:tr>
      <w:tr w14:paraId="1C100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69" w:type="dxa"/>
          <w:trHeight w:val="420" w:hRule="atLeast"/>
        </w:trPr>
        <w:tc>
          <w:tcPr>
            <w:tcW w:w="131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1E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总分</w:t>
            </w:r>
          </w:p>
        </w:tc>
        <w:tc>
          <w:tcPr>
            <w:tcW w:w="7281"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3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99.94</w:t>
            </w:r>
          </w:p>
        </w:tc>
      </w:tr>
    </w:tbl>
    <w:p w14:paraId="2AA6676A">
      <w:pPr>
        <w:spacing w:line="440" w:lineRule="exact"/>
        <w:jc w:val="left"/>
        <w:rPr>
          <w:rFonts w:ascii="黑体" w:hAnsi="黑体" w:eastAsia="黑体" w:cs="黑体"/>
          <w:color w:val="000000"/>
          <w:sz w:val="32"/>
          <w:szCs w:val="32"/>
        </w:rPr>
      </w:pPr>
    </w:p>
    <w:p w14:paraId="5E88BD7D">
      <w:pPr>
        <w:spacing w:line="440" w:lineRule="exact"/>
        <w:jc w:val="left"/>
        <w:rPr>
          <w:rFonts w:ascii="黑体" w:hAnsi="黑体" w:eastAsia="黑体" w:cs="黑体"/>
          <w:color w:val="000000"/>
          <w:sz w:val="32"/>
          <w:szCs w:val="32"/>
        </w:rPr>
      </w:pPr>
    </w:p>
    <w:p w14:paraId="504FC72A">
      <w:pPr>
        <w:spacing w:line="440" w:lineRule="exact"/>
        <w:jc w:val="left"/>
        <w:rPr>
          <w:rFonts w:ascii="黑体" w:hAnsi="黑体" w:eastAsia="黑体" w:cs="黑体"/>
          <w:color w:val="000000"/>
          <w:sz w:val="32"/>
          <w:szCs w:val="32"/>
        </w:rPr>
      </w:pPr>
    </w:p>
    <w:p w14:paraId="2F7B9C3D">
      <w:pPr>
        <w:spacing w:line="440" w:lineRule="exact"/>
        <w:jc w:val="left"/>
        <w:rPr>
          <w:rFonts w:ascii="黑体" w:hAnsi="黑体" w:eastAsia="黑体" w:cs="黑体"/>
          <w:color w:val="000000"/>
          <w:sz w:val="32"/>
          <w:szCs w:val="32"/>
        </w:rPr>
      </w:pPr>
    </w:p>
    <w:p w14:paraId="6C5563B6">
      <w:pPr>
        <w:spacing w:line="440" w:lineRule="exact"/>
        <w:jc w:val="left"/>
        <w:rPr>
          <w:rFonts w:ascii="黑体" w:hAnsi="黑体" w:eastAsia="黑体" w:cs="黑体"/>
          <w:color w:val="000000"/>
          <w:sz w:val="32"/>
          <w:szCs w:val="32"/>
        </w:rPr>
      </w:pPr>
    </w:p>
    <w:p w14:paraId="11695334">
      <w:pPr>
        <w:spacing w:line="440" w:lineRule="exact"/>
        <w:jc w:val="left"/>
        <w:rPr>
          <w:rFonts w:ascii="黑体" w:hAnsi="黑体" w:eastAsia="黑体" w:cs="黑体"/>
          <w:color w:val="000000"/>
          <w:sz w:val="32"/>
          <w:szCs w:val="32"/>
        </w:rPr>
      </w:pPr>
    </w:p>
    <w:p w14:paraId="27925544">
      <w:pPr>
        <w:spacing w:line="440" w:lineRule="exact"/>
        <w:jc w:val="left"/>
        <w:rPr>
          <w:rFonts w:ascii="黑体" w:hAnsi="黑体" w:eastAsia="黑体" w:cs="黑体"/>
          <w:color w:val="000000"/>
          <w:sz w:val="32"/>
          <w:szCs w:val="32"/>
        </w:rPr>
      </w:pPr>
    </w:p>
    <w:p w14:paraId="1B7DDBB7">
      <w:pPr>
        <w:spacing w:line="440" w:lineRule="exact"/>
        <w:jc w:val="left"/>
        <w:rPr>
          <w:rFonts w:ascii="黑体" w:hAnsi="黑体" w:eastAsia="黑体" w:cs="黑体"/>
          <w:color w:val="000000"/>
          <w:sz w:val="32"/>
          <w:szCs w:val="32"/>
        </w:rPr>
      </w:pPr>
    </w:p>
    <w:p w14:paraId="3CF91443">
      <w:pPr>
        <w:spacing w:line="440" w:lineRule="exact"/>
        <w:jc w:val="left"/>
        <w:rPr>
          <w:rFonts w:ascii="黑体" w:hAnsi="黑体" w:eastAsia="黑体" w:cs="黑体"/>
          <w:color w:val="000000"/>
          <w:sz w:val="32"/>
          <w:szCs w:val="32"/>
        </w:rPr>
      </w:pPr>
    </w:p>
    <w:p w14:paraId="168D99D9">
      <w:pPr>
        <w:spacing w:line="440" w:lineRule="exact"/>
        <w:jc w:val="left"/>
        <w:rPr>
          <w:rFonts w:ascii="黑体" w:hAnsi="黑体" w:eastAsia="黑体" w:cs="黑体"/>
          <w:color w:val="000000"/>
          <w:sz w:val="32"/>
          <w:szCs w:val="32"/>
        </w:rPr>
      </w:pPr>
    </w:p>
    <w:p w14:paraId="24C6ED25">
      <w:pPr>
        <w:spacing w:line="440" w:lineRule="exact"/>
        <w:jc w:val="left"/>
        <w:rPr>
          <w:rFonts w:ascii="黑体" w:hAnsi="黑体" w:eastAsia="黑体" w:cs="黑体"/>
          <w:color w:val="000000"/>
          <w:sz w:val="32"/>
          <w:szCs w:val="32"/>
        </w:rPr>
      </w:pPr>
    </w:p>
    <w:p w14:paraId="0876883F">
      <w:pPr>
        <w:spacing w:line="440" w:lineRule="exact"/>
        <w:jc w:val="left"/>
        <w:rPr>
          <w:rFonts w:hint="default" w:eastAsia="黑体"/>
          <w:color w:val="000000"/>
          <w:sz w:val="32"/>
          <w:lang w:val="en-US" w:eastAsia="zh-CN"/>
        </w:rPr>
      </w:pPr>
      <w:r>
        <w:rPr>
          <w:rFonts w:ascii="黑体" w:hAnsi="黑体" w:eastAsia="黑体" w:cs="黑体"/>
          <w:color w:val="000000"/>
          <w:sz w:val="32"/>
          <w:szCs w:val="32"/>
        </w:rPr>
        <w:t>附件4</w:t>
      </w:r>
      <w:r>
        <w:rPr>
          <w:rFonts w:hint="eastAsia" w:ascii="黑体" w:hAnsi="黑体" w:eastAsia="黑体" w:cs="黑体"/>
          <w:color w:val="000000"/>
          <w:sz w:val="32"/>
          <w:szCs w:val="32"/>
          <w:lang w:val="en-US" w:eastAsia="zh-CN"/>
        </w:rPr>
        <w:t>(1)</w:t>
      </w:r>
    </w:p>
    <w:p w14:paraId="4D7712A5">
      <w:pPr>
        <w:spacing w:line="44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562D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2A5F104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02EC996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15B3A406">
            <w:pPr>
              <w:jc w:val="center"/>
              <w:rPr>
                <w:rFonts w:hint="default" w:asciiTheme="minorEastAsia" w:hAnsiTheme="minorEastAsia" w:eastAsiaTheme="minorEastAsia" w:cstheme="minorEastAsia"/>
                <w:sz w:val="24"/>
              </w:rPr>
            </w:pPr>
            <w:r>
              <w:rPr>
                <w:rFonts w:ascii="宋体" w:hAnsi="宋体" w:eastAsia="宋体" w:cs="宋体"/>
                <w:color w:val="000000"/>
                <w:kern w:val="0"/>
                <w:sz w:val="24"/>
              </w:rPr>
              <w:t>困难群众救助资金</w:t>
            </w:r>
          </w:p>
        </w:tc>
      </w:tr>
      <w:tr w14:paraId="2BA92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9A55957">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44061F5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DBDDEBE">
            <w:pPr>
              <w:jc w:val="center"/>
              <w:rPr>
                <w:rFonts w:hint="default"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3435.12</w:t>
            </w:r>
            <w:r>
              <w:rPr>
                <w:rFonts w:asciiTheme="minorEastAsia" w:hAnsiTheme="minorEastAsia" w:eastAsiaTheme="minorEastAsia" w:cstheme="minorEastAsia"/>
                <w:sz w:val="24"/>
              </w:rPr>
              <w:t>万元</w:t>
            </w:r>
          </w:p>
        </w:tc>
      </w:tr>
      <w:tr w14:paraId="21259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695EF6A">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442569D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88F1D9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县民政局</w:t>
            </w:r>
          </w:p>
        </w:tc>
      </w:tr>
      <w:tr w14:paraId="5BBAC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88D09E1">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A7F9FE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7B53C952">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保护弱势群体，对</w:t>
            </w:r>
            <w:r>
              <w:rPr>
                <w:rFonts w:ascii="宋体" w:hAnsi="宋体" w:eastAsia="宋体" w:cs="宋体"/>
                <w:color w:val="000000"/>
                <w:kern w:val="0"/>
                <w:sz w:val="24"/>
              </w:rPr>
              <w:t>困难群众给予救助，保障困难群众的基本生活，促进社会和谐</w:t>
            </w:r>
          </w:p>
        </w:tc>
      </w:tr>
      <w:tr w14:paraId="36EB7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42DF341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F1CB1B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3890B3E7">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该项目计划使用资金</w:t>
            </w:r>
            <w:r>
              <w:rPr>
                <w:rFonts w:hint="eastAsia" w:asciiTheme="minorEastAsia" w:hAnsiTheme="minorEastAsia" w:eastAsiaTheme="minorEastAsia" w:cstheme="minorEastAsia"/>
                <w:sz w:val="24"/>
                <w:lang w:val="en-US" w:eastAsia="zh-CN"/>
              </w:rPr>
              <w:t>3500</w:t>
            </w:r>
            <w:r>
              <w:rPr>
                <w:rFonts w:asciiTheme="minorEastAsia" w:hAnsiTheme="minorEastAsia" w:eastAsiaTheme="minorEastAsia" w:cstheme="minorEastAsia"/>
                <w:sz w:val="24"/>
              </w:rPr>
              <w:t>万元，实际到位资金</w:t>
            </w:r>
            <w:r>
              <w:rPr>
                <w:rFonts w:hint="eastAsia" w:asciiTheme="minorEastAsia" w:hAnsiTheme="minorEastAsia" w:eastAsiaTheme="minorEastAsia" w:cstheme="minorEastAsia"/>
                <w:sz w:val="24"/>
                <w:lang w:val="en-US" w:eastAsia="zh-CN"/>
              </w:rPr>
              <w:t>3435.12</w:t>
            </w:r>
            <w:r>
              <w:rPr>
                <w:rFonts w:asciiTheme="minorEastAsia" w:hAnsiTheme="minorEastAsia" w:eastAsiaTheme="minorEastAsia" w:cstheme="minorEastAsia"/>
                <w:sz w:val="24"/>
              </w:rPr>
              <w:t>万元，资金使用上，严格按照上级有关规定进行相关资金使用，做到专款专用，共使用项目资金</w:t>
            </w:r>
            <w:r>
              <w:rPr>
                <w:rFonts w:hint="eastAsia" w:asciiTheme="minorEastAsia" w:hAnsiTheme="minorEastAsia" w:eastAsiaTheme="minorEastAsia" w:cstheme="minorEastAsia"/>
                <w:sz w:val="24"/>
                <w:lang w:val="en-US" w:eastAsia="zh-CN"/>
              </w:rPr>
              <w:t>3435.12</w:t>
            </w:r>
            <w:r>
              <w:rPr>
                <w:rFonts w:asciiTheme="minorEastAsia" w:hAnsiTheme="minorEastAsia" w:eastAsiaTheme="minorEastAsia" w:cstheme="minorEastAsia"/>
                <w:sz w:val="24"/>
              </w:rPr>
              <w:t>万元。</w:t>
            </w:r>
          </w:p>
        </w:tc>
      </w:tr>
      <w:tr w14:paraId="0FE44A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1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3474C3A7">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171C57D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39C6D0A1">
            <w:pPr>
              <w:jc w:val="center"/>
              <w:rPr>
                <w:rFonts w:hint="default" w:asciiTheme="minorEastAsia" w:hAnsiTheme="minorEastAsia" w:eastAsiaTheme="minorEastAsia" w:cstheme="minorEastAsia"/>
                <w:sz w:val="24"/>
              </w:rPr>
            </w:pPr>
          </w:p>
          <w:p w14:paraId="31383A1B">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顺利完成了本年度年初确定的</w:t>
            </w:r>
            <w:r>
              <w:rPr>
                <w:rFonts w:ascii="宋体" w:hAnsi="宋体" w:eastAsia="宋体" w:cs="宋体"/>
                <w:color w:val="000000"/>
                <w:kern w:val="0"/>
                <w:sz w:val="24"/>
              </w:rPr>
              <w:t>困难群众救助资金</w:t>
            </w:r>
            <w:r>
              <w:rPr>
                <w:rFonts w:asciiTheme="minorEastAsia" w:hAnsiTheme="minorEastAsia" w:eastAsiaTheme="minorEastAsia" w:cstheme="minorEastAsia"/>
                <w:sz w:val="24"/>
              </w:rPr>
              <w:t>各项绩效目标。</w:t>
            </w:r>
          </w:p>
          <w:p w14:paraId="50787574">
            <w:pPr>
              <w:jc w:val="center"/>
              <w:rPr>
                <w:rFonts w:hint="default" w:asciiTheme="minorEastAsia" w:hAnsiTheme="minorEastAsia" w:eastAsiaTheme="minorEastAsia" w:cstheme="minorEastAsia"/>
                <w:sz w:val="24"/>
              </w:rPr>
            </w:pPr>
          </w:p>
        </w:tc>
      </w:tr>
      <w:tr w14:paraId="4C71D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C3805B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10BE5B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C25D9D6">
            <w:pPr>
              <w:jc w:val="center"/>
              <w:rPr>
                <w:rFonts w:hint="default" w:asciiTheme="minorEastAsia" w:hAnsiTheme="minorEastAsia" w:eastAsiaTheme="minorEastAsia" w:cstheme="minorEastAsia"/>
                <w:sz w:val="24"/>
              </w:rPr>
            </w:pPr>
          </w:p>
          <w:p w14:paraId="5B654737">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06FC8C64">
            <w:pPr>
              <w:jc w:val="center"/>
              <w:rPr>
                <w:rFonts w:hint="default" w:asciiTheme="minorEastAsia" w:hAnsiTheme="minorEastAsia" w:eastAsiaTheme="minorEastAsia" w:cstheme="minorEastAsia"/>
                <w:sz w:val="24"/>
              </w:rPr>
            </w:pPr>
          </w:p>
        </w:tc>
      </w:tr>
      <w:tr w14:paraId="6BC36F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084C229">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A397FE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55C5746">
            <w:pPr>
              <w:jc w:val="center"/>
              <w:rPr>
                <w:rFonts w:hint="default" w:asciiTheme="minorEastAsia" w:hAnsiTheme="minorEastAsia" w:eastAsiaTheme="minorEastAsia" w:cstheme="minorEastAsia"/>
                <w:sz w:val="24"/>
              </w:rPr>
            </w:pPr>
          </w:p>
        </w:tc>
      </w:tr>
      <w:tr w14:paraId="594101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217C73B7">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5514232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5AF2C85A">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65578B12">
            <w:pPr>
              <w:rPr>
                <w:rFonts w:hint="default" w:asciiTheme="minorEastAsia" w:hAnsiTheme="minorEastAsia" w:eastAsiaTheme="minorEastAsia" w:cstheme="minorEastAsia"/>
                <w:sz w:val="24"/>
              </w:rPr>
            </w:pPr>
          </w:p>
          <w:p w14:paraId="276292D5">
            <w:pPr>
              <w:rPr>
                <w:rFonts w:hint="default" w:asciiTheme="minorEastAsia" w:hAnsiTheme="minorEastAsia" w:eastAsiaTheme="minorEastAsia" w:cstheme="minorEastAsia"/>
                <w:sz w:val="24"/>
              </w:rPr>
            </w:pPr>
          </w:p>
        </w:tc>
      </w:tr>
    </w:tbl>
    <w:p w14:paraId="39EBB6A9">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6BCB0C7F">
      <w:pPr>
        <w:spacing w:line="600" w:lineRule="exact"/>
        <w:jc w:val="left"/>
        <w:rPr>
          <w:rFonts w:hint="default" w:ascii="黑体" w:hAnsi="黑体" w:eastAsia="黑体" w:cs="黑体"/>
          <w:sz w:val="32"/>
          <w:szCs w:val="32"/>
          <w:lang w:val="en-US"/>
        </w:rPr>
      </w:pPr>
      <w:r>
        <w:rPr>
          <w:rFonts w:ascii="仿宋_GB2312" w:hAnsi="仿宋_GB2312"/>
          <w:kern w:val="0"/>
        </w:rPr>
        <w:t>填表人：陈淑兰   联系电话：155753</w:t>
      </w:r>
      <w:r>
        <w:rPr>
          <w:rFonts w:hint="eastAsia" w:ascii="仿宋_GB2312" w:hAnsi="仿宋_GB2312" w:eastAsia="宋体"/>
          <w:kern w:val="0"/>
          <w:lang w:val="en-US" w:eastAsia="zh-CN"/>
        </w:rPr>
        <w:t>***</w:t>
      </w:r>
      <w:r>
        <w:rPr>
          <w:rFonts w:ascii="仿宋_GB2312" w:hAnsi="仿宋_GB2312"/>
          <w:kern w:val="0"/>
        </w:rPr>
        <w:t>8  填报日期：202</w:t>
      </w:r>
      <w:r>
        <w:rPr>
          <w:rFonts w:hint="eastAsia" w:ascii="仿宋_GB2312" w:hAnsi="仿宋_GB2312" w:eastAsia="宋体"/>
          <w:kern w:val="0"/>
          <w:lang w:val="en-US" w:eastAsia="zh-CN"/>
        </w:rPr>
        <w:t>6</w:t>
      </w:r>
      <w:r>
        <w:rPr>
          <w:rFonts w:ascii="仿宋_GB2312" w:hAnsi="仿宋_GB2312"/>
          <w:kern w:val="0"/>
        </w:rPr>
        <w:t>.</w:t>
      </w:r>
      <w:r>
        <w:rPr>
          <w:rFonts w:hint="eastAsia" w:ascii="仿宋_GB2312" w:hAnsi="仿宋_GB2312" w:eastAsia="宋体"/>
          <w:kern w:val="0"/>
          <w:lang w:val="en-US" w:eastAsia="zh-CN"/>
        </w:rPr>
        <w:t>4.16</w:t>
      </w:r>
      <w:r>
        <w:rPr>
          <w:rFonts w:ascii="仿宋_GB2312" w:hAnsi="仿宋_GB2312"/>
          <w:kern w:val="0"/>
        </w:rPr>
        <w:t xml:space="preserve"> 单位负责人签字：</w:t>
      </w:r>
      <w:r>
        <w:rPr>
          <w:rFonts w:hint="eastAsia" w:ascii="仿宋_GB2312" w:hAnsi="仿宋_GB2312" w:eastAsia="宋体"/>
          <w:kern w:val="0"/>
          <w:lang w:eastAsia="zh-CN"/>
        </w:rPr>
        <w:t>吕磊</w:t>
      </w:r>
      <w:r>
        <w:rPr>
          <w:rFonts w:hint="default" w:eastAsia="仿宋_GB2312"/>
          <w:sz w:val="22"/>
        </w:rPr>
        <w:br w:type="page"/>
      </w:r>
      <w:r>
        <w:rPr>
          <w:rFonts w:ascii="黑体" w:hAnsi="黑体" w:eastAsia="黑体" w:cs="黑体"/>
          <w:sz w:val="32"/>
          <w:szCs w:val="32"/>
        </w:rPr>
        <w:t>附件</w:t>
      </w:r>
      <w:r>
        <w:rPr>
          <w:rFonts w:hint="eastAsia" w:ascii="黑体" w:hAnsi="黑体" w:eastAsia="黑体" w:cs="黑体"/>
          <w:sz w:val="32"/>
          <w:szCs w:val="32"/>
          <w:lang w:val="en-US" w:eastAsia="zh-CN"/>
        </w:rPr>
        <w:t>4(2)</w:t>
      </w:r>
    </w:p>
    <w:p w14:paraId="23F6A57A">
      <w:pPr>
        <w:spacing w:afterLines="50" w:line="60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3F70C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20DA40A5">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44C369DA">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2D9A611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困难群众救助资金</w:t>
            </w:r>
            <w:r>
              <w:rPr>
                <w:rFonts w:asciiTheme="minorEastAsia" w:hAnsiTheme="minorEastAsia" w:eastAsiaTheme="minorEastAsia" w:cstheme="minorEastAsia"/>
                <w:color w:val="000000"/>
                <w:sz w:val="24"/>
              </w:rPr>
              <w:t>　</w:t>
            </w:r>
          </w:p>
        </w:tc>
      </w:tr>
      <w:tr w14:paraId="49A42D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01987C6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10F769F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A6F21B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1C7B0CA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r>
      <w:tr w14:paraId="581C19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031475C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5C61BF1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04FB89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9D4E15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57EA757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92F273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7FA72A8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6E9E3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07A66FC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88D313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CD6699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AA3E5E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3D2F1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34F5070">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98CB4C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EFEE31C">
            <w:pPr>
              <w:jc w:val="left"/>
              <w:rPr>
                <w:rFonts w:hint="default" w:asciiTheme="minorEastAsia" w:hAnsiTheme="minorEastAsia" w:eastAsiaTheme="minorEastAsia" w:cstheme="minorEastAsia"/>
                <w:color w:val="000000"/>
                <w:sz w:val="24"/>
                <w:lang w:val="en-US" w:eastAsia="zh-CN"/>
              </w:rPr>
            </w:pPr>
            <w:r>
              <w:rPr>
                <w:rFonts w:hint="eastAsia" w:asciiTheme="minorEastAsia" w:hAnsiTheme="minorEastAsia" w:eastAsiaTheme="minorEastAsia" w:cstheme="minorEastAsia"/>
                <w:color w:val="000000"/>
                <w:sz w:val="24"/>
                <w:lang w:val="en-US" w:eastAsia="zh-CN"/>
              </w:rPr>
              <w:t>3343</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FB49948">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3435.12</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B413942">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3435.12</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316173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B0C81A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ECB861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r>
      <w:tr w14:paraId="57C52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F010558">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5B1463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B97EACD">
            <w:pPr>
              <w:jc w:val="left"/>
              <w:rPr>
                <w:rFonts w:hint="default" w:asciiTheme="minorEastAsia" w:hAnsiTheme="minorEastAsia" w:eastAsiaTheme="minorEastAsia" w:cstheme="minorEastAsia"/>
                <w:color w:val="000000"/>
                <w:sz w:val="24"/>
                <w:lang w:val="en-US"/>
              </w:rPr>
            </w:pPr>
            <w:r>
              <w:rPr>
                <w:rFonts w:hint="eastAsia" w:asciiTheme="minorEastAsia" w:hAnsiTheme="minorEastAsia" w:eastAsiaTheme="minorEastAsia" w:cstheme="minorEastAsia"/>
                <w:sz w:val="24"/>
                <w:lang w:val="en-US" w:eastAsia="zh-CN"/>
              </w:rPr>
              <w:t>3343</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F8979F5">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3435.12</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48894F8">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3435.12</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BAA1D5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A1DAB9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5D4918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8417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43D57AB">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874D422">
            <w:pPr>
              <w:ind w:firstLine="480" w:firstLineChars="2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F9236A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784109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6F9BDA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B334F4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B63731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49AE5D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83BB3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447DCED">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9A50003">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87C9CE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259DF9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068A1A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CA6364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C636C1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FC5CE6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C8A4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4E0992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0CC35B2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42D86CF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65205D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DB136FA">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5751D5C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szCs w:val="21"/>
              </w:rPr>
              <w:t>保障困难群众的基本生活，促进社会和谐</w:t>
            </w:r>
            <w:r>
              <w:rPr>
                <w:rFonts w:asciiTheme="minorEastAsia" w:hAnsiTheme="minorEastAsia" w:eastAsiaTheme="minorEastAsia" w:cstheme="minorEastAsia"/>
                <w:color w:val="000000"/>
                <w:sz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02EEF3D5">
            <w:pPr>
              <w:jc w:val="left"/>
              <w:rPr>
                <w:rFonts w:hint="default" w:asciiTheme="minorEastAsia" w:hAnsiTheme="minorEastAsia" w:eastAsiaTheme="minorEastAsia" w:cstheme="minorEastAsia"/>
                <w:color w:val="000000"/>
                <w:sz w:val="24"/>
              </w:rPr>
            </w:pPr>
            <w:r>
              <w:rPr>
                <w:rFonts w:ascii="宋体" w:hAnsi="宋体" w:eastAsia="宋体" w:cs="宋体"/>
                <w:szCs w:val="21"/>
              </w:rPr>
              <w:t>保障了困难群众的基本生活，促进了社会和谐</w:t>
            </w:r>
          </w:p>
        </w:tc>
      </w:tr>
      <w:tr w14:paraId="3A5933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4CD87E4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012775B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5DD5599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112499E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5F75D3C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41004DA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FA6A55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CC5927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1AAB784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6C6FDB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02B926E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08177D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12EFFE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3AA661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14101EE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72699A1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61E56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AADA860">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6E45DBD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4EDA030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87636E3">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6D0B5E8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31F301D">
            <w:pPr>
              <w:jc w:val="left"/>
              <w:rPr>
                <w:rFonts w:hint="default" w:asciiTheme="minorEastAsia" w:hAnsiTheme="minorEastAsia" w:eastAsiaTheme="minorEastAsia" w:cstheme="minorEastAsia"/>
                <w:color w:val="000000"/>
                <w:sz w:val="24"/>
              </w:rPr>
            </w:pPr>
            <w:r>
              <w:rPr>
                <w:rFonts w:ascii="仿宋_GB2312" w:hAnsi="仿宋_GB2312"/>
                <w:color w:val="000000"/>
                <w:kern w:val="0"/>
              </w:rPr>
              <w:t>成本指标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12C0A00">
            <w:pPr>
              <w:jc w:val="left"/>
              <w:rPr>
                <w:rFonts w:hint="default" w:asciiTheme="minorEastAsia" w:hAnsiTheme="minorEastAsia" w:eastAsiaTheme="minorEastAsia" w:cstheme="minorEastAsia"/>
                <w:color w:val="000000"/>
                <w:sz w:val="24"/>
              </w:rPr>
            </w:pPr>
            <w:r>
              <w:rPr>
                <w:rFonts w:ascii="仿宋_GB2312" w:hAnsi="仿宋_GB2312"/>
                <w:color w:val="000000"/>
                <w:kern w:val="0"/>
              </w:rPr>
              <w:t>支出控制在预算</w:t>
            </w:r>
            <w:r>
              <w:rPr>
                <w:rFonts w:hint="eastAsia" w:ascii="仿宋_GB2312" w:hAnsi="仿宋_GB2312" w:eastAsia="宋体"/>
                <w:color w:val="000000"/>
                <w:kern w:val="0"/>
                <w:lang w:val="en-US" w:eastAsia="zh-CN"/>
              </w:rPr>
              <w:t>35</w:t>
            </w:r>
            <w:r>
              <w:rPr>
                <w:rFonts w:ascii="仿宋_GB2312" w:hAnsi="仿宋_GB2312" w:eastAsia="宋体"/>
                <w:color w:val="000000"/>
                <w:kern w:val="0"/>
              </w:rPr>
              <w:t>00万元</w:t>
            </w:r>
            <w:r>
              <w:rPr>
                <w:rFonts w:ascii="仿宋_GB2312" w:hAnsi="仿宋_GB2312"/>
                <w:color w:val="000000"/>
                <w:kern w:val="0"/>
              </w:rPr>
              <w:t>内</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8439710">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3435.12</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043161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0024CE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014592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3B139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C83864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8F410E9">
            <w:pPr>
              <w:jc w:val="center"/>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D50C6F4">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401CA80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965F2F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18"/>
                <w:szCs w:val="18"/>
              </w:rPr>
              <w:t>保护生态环境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D429A0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Theme="minorEastAsia" w:hAnsiTheme="minorEastAsia" w:eastAsiaTheme="minorEastAsia" w:cstheme="minorEastAsia"/>
                <w:color w:val="000000"/>
                <w:sz w:val="18"/>
                <w:szCs w:val="18"/>
              </w:rPr>
              <w:t>改善了生态环境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6E5D92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sz w:val="18"/>
                <w:szCs w:val="18"/>
              </w:rPr>
              <w:t>好</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E9E811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460FD2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8C5516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E91EB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ABBE13B">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8A4BBB7">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44092784">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3223247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51C6DAD">
            <w:pPr>
              <w:jc w:val="left"/>
              <w:rPr>
                <w:rFonts w:hint="default" w:asciiTheme="minorEastAsia" w:hAnsiTheme="minorEastAsia" w:eastAsiaTheme="minorEastAsia" w:cstheme="minorEastAsia"/>
                <w:color w:val="000000"/>
                <w:sz w:val="24"/>
              </w:rPr>
            </w:pPr>
            <w:r>
              <w:rPr>
                <w:rFonts w:ascii="仿宋_GB2312" w:hAnsi="仿宋_GB2312"/>
                <w:color w:val="000000"/>
                <w:kern w:val="0"/>
                <w:sz w:val="18"/>
                <w:szCs w:val="18"/>
              </w:rPr>
              <w:t>困难群众救助人数应保尽保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DD05F1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hint="eastAsia" w:ascii="仿宋_GB2312" w:hAnsi="仿宋_GB2312" w:eastAsiaTheme="minorEastAsia"/>
                <w:color w:val="000000"/>
                <w:kern w:val="0"/>
                <w:sz w:val="18"/>
                <w:szCs w:val="18"/>
                <w:lang w:val="en-US" w:eastAsia="zh-CN"/>
              </w:rPr>
              <w:t>13000</w:t>
            </w:r>
            <w:r>
              <w:rPr>
                <w:rFonts w:ascii="仿宋_GB2312" w:hAnsi="仿宋_GB2312"/>
                <w:color w:val="000000"/>
                <w:kern w:val="0"/>
                <w:sz w:val="18"/>
                <w:szCs w:val="18"/>
              </w:rPr>
              <w:t>人</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19CE53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hint="eastAsia" w:ascii="仿宋_GB2312" w:hAnsi="仿宋_GB2312" w:eastAsiaTheme="minorEastAsia"/>
                <w:color w:val="000000"/>
                <w:kern w:val="0"/>
                <w:sz w:val="18"/>
                <w:szCs w:val="18"/>
                <w:lang w:val="en-US" w:eastAsia="zh-CN"/>
              </w:rPr>
              <w:t>13087</w:t>
            </w:r>
            <w:r>
              <w:rPr>
                <w:rFonts w:ascii="仿宋_GB2312" w:hAnsi="仿宋_GB2312"/>
                <w:color w:val="000000"/>
                <w:kern w:val="0"/>
                <w:sz w:val="18"/>
                <w:szCs w:val="18"/>
              </w:rPr>
              <w:t>人</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9CB214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ED9251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06B284F">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eastAsia="仿宋_GB2312"/>
                <w:color w:val="000000"/>
                <w:kern w:val="0"/>
                <w:sz w:val="18"/>
                <w:szCs w:val="18"/>
              </w:rPr>
              <w:t>县本级统计人数中包含乡镇困难群众救助人数</w:t>
            </w:r>
          </w:p>
          <w:p w14:paraId="2D565BD8">
            <w:pPr>
              <w:jc w:val="left"/>
              <w:rPr>
                <w:rFonts w:hint="default" w:asciiTheme="minorEastAsia" w:hAnsiTheme="minorEastAsia" w:eastAsiaTheme="minorEastAsia" w:cstheme="minorEastAsia"/>
                <w:color w:val="000000"/>
                <w:sz w:val="24"/>
              </w:rPr>
            </w:pPr>
          </w:p>
        </w:tc>
      </w:tr>
      <w:tr w14:paraId="266987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9BCF88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FAB958C">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1DD41A4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BFFDFB5">
            <w:pPr>
              <w:jc w:val="left"/>
              <w:rPr>
                <w:rFonts w:hint="default" w:asciiTheme="minorEastAsia" w:hAnsiTheme="minorEastAsia" w:eastAsiaTheme="minorEastAsia" w:cstheme="minorEastAsia"/>
                <w:color w:val="000000"/>
                <w:sz w:val="24"/>
              </w:rPr>
            </w:pPr>
            <w:r>
              <w:rPr>
                <w:rFonts w:ascii="仿宋_GB2312" w:hAnsi="仿宋_GB2312"/>
                <w:color w:val="000000"/>
                <w:kern w:val="0"/>
                <w:sz w:val="18"/>
                <w:szCs w:val="18"/>
              </w:rPr>
              <w:t>资金到位情况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1EFE60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6CA2ED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0C0310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5AC204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692C4C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7FA6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AFBB57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BE5279D">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A8BB517">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7D624DB">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项目执行情况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13DF9B">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73C5E289">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DC059EA">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184DA70A">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5EE8F6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873887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5125A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E00B7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A88F179">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1D44719">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9D242B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D2E72E5">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资金拨付时效</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1199014">
            <w:pPr>
              <w:jc w:val="left"/>
              <w:rPr>
                <w:rFonts w:hint="eastAsia" w:eastAsia="宋体" w:asciiTheme="minorEastAsia" w:hAnsi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ascii="仿宋_GB2312" w:hAnsi="仿宋_GB2312" w:eastAsia="宋体" w:cs="Times New Roman"/>
                <w:color w:val="000000"/>
                <w:kern w:val="0"/>
                <w:sz w:val="18"/>
                <w:szCs w:val="18"/>
                <w:lang w:val="en-US" w:eastAsia="zh-CN"/>
              </w:rPr>
              <w:t>2025年12月31日</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4EF4F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及时到位</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F38A53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9678BC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2F56AB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D130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1F3C9D9">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482408D">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1FF30073">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46350100">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19E3D87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01853FA">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按标准发放困难群众救助资金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D0C44EC">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按标准发放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E76A05E">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按标准发放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5FB26A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F6A779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077D5C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EDDC5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E26396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0B6E15C">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5305DDE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0DB9873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90A69F2">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解决困难群众的生活困难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96AECC1">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切实保障资金发放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95013E4">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切实保障了资金发放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8F9B82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69F69C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16ABDE0">
            <w:pPr>
              <w:jc w:val="left"/>
              <w:rPr>
                <w:rFonts w:hint="default" w:asciiTheme="minorEastAsia" w:hAnsiTheme="minorEastAsia" w:eastAsiaTheme="minorEastAsia" w:cstheme="minorEastAsia"/>
                <w:color w:val="000000"/>
                <w:sz w:val="24"/>
              </w:rPr>
            </w:pPr>
          </w:p>
        </w:tc>
      </w:tr>
      <w:tr w14:paraId="5D096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4E01637">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17F509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0BE4826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2D7FF88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129B3E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17ADA8F">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社会公众或服务对象满意度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97A018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ascii="仿宋_GB2312" w:hAnsi="仿宋_GB2312" w:eastAsia="宋体"/>
                <w:color w:val="000000"/>
                <w:kern w:val="0"/>
              </w:rPr>
              <w:t>6</w:t>
            </w:r>
            <w:r>
              <w:rPr>
                <w:rFonts w:ascii="仿宋_GB2312" w:hAnsi="仿宋_GB2312"/>
                <w:color w:val="000000"/>
                <w:kern w:val="0"/>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368FF8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ascii="仿宋_GB2312" w:hAnsi="仿宋_GB2312" w:eastAsia="宋体"/>
                <w:color w:val="000000"/>
                <w:kern w:val="0"/>
              </w:rPr>
              <w:t>8</w:t>
            </w:r>
            <w:r>
              <w:rPr>
                <w:rFonts w:ascii="仿宋_GB2312" w:hAnsi="仿宋_GB2312"/>
                <w:color w:val="000000"/>
                <w:kern w:val="0"/>
              </w:rPr>
              <w:t>%</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71E880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BDB9D1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5CF5E5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A2CA7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C9D357C">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33E46B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A3BB940">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5EADD1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80CE2B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660B7E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DD9DC5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CC3221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9F3B25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FF4BA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15B3013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7D8CF19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vAlign w:val="center"/>
          </w:tcPr>
          <w:p w14:paraId="38B6D65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100</w:t>
            </w:r>
          </w:p>
        </w:tc>
        <w:tc>
          <w:tcPr>
            <w:tcW w:w="1146" w:type="dxa"/>
            <w:tcBorders>
              <w:top w:val="single" w:color="auto" w:sz="6" w:space="0"/>
              <w:left w:val="single" w:color="auto" w:sz="6" w:space="0"/>
              <w:bottom w:val="single" w:color="auto" w:sz="12" w:space="0"/>
              <w:right w:val="single" w:color="auto" w:sz="12" w:space="0"/>
              <w:tl2br w:val="nil"/>
              <w:tr2bl w:val="nil"/>
            </w:tcBorders>
            <w:vAlign w:val="center"/>
          </w:tcPr>
          <w:p w14:paraId="36BAF96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6DA9AF21">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637879C2">
      <w:pPr>
        <w:jc w:val="left"/>
        <w:rPr>
          <w:rFonts w:hint="default" w:asciiTheme="minorEastAsia" w:hAnsiTheme="minorEastAsia" w:eastAsiaTheme="minorEastAsia" w:cstheme="minorEastAsia"/>
          <w:sz w:val="24"/>
        </w:rPr>
      </w:pPr>
    </w:p>
    <w:p w14:paraId="47242D99">
      <w:pPr>
        <w:spacing w:line="440" w:lineRule="exact"/>
        <w:jc w:val="left"/>
        <w:rPr>
          <w:rFonts w:ascii="仿宋_GB2312" w:hAnsi="仿宋_GB2312"/>
          <w:kern w:val="0"/>
        </w:rPr>
      </w:pPr>
      <w:r>
        <w:rPr>
          <w:rFonts w:ascii="仿宋_GB2312" w:hAnsi="仿宋_GB2312"/>
          <w:kern w:val="0"/>
        </w:rPr>
        <w:t>填表人：陈淑兰   联系电话：15575</w:t>
      </w:r>
      <w:r>
        <w:rPr>
          <w:rFonts w:hint="eastAsia" w:ascii="仿宋_GB2312" w:hAnsi="仿宋_GB2312" w:eastAsia="宋体"/>
          <w:kern w:val="0"/>
          <w:lang w:val="en-US" w:eastAsia="zh-CN"/>
        </w:rPr>
        <w:t>***</w:t>
      </w:r>
      <w:r>
        <w:rPr>
          <w:rFonts w:ascii="仿宋_GB2312" w:hAnsi="仿宋_GB2312"/>
          <w:kern w:val="0"/>
        </w:rPr>
        <w:t>678  填报日期：202</w:t>
      </w:r>
      <w:r>
        <w:rPr>
          <w:rFonts w:hint="eastAsia" w:ascii="仿宋_GB2312" w:hAnsi="仿宋_GB2312" w:eastAsia="宋体"/>
          <w:kern w:val="0"/>
          <w:lang w:val="en-US" w:eastAsia="zh-CN"/>
        </w:rPr>
        <w:t>6</w:t>
      </w:r>
      <w:r>
        <w:rPr>
          <w:rFonts w:ascii="仿宋_GB2312" w:hAnsi="仿宋_GB2312"/>
          <w:kern w:val="0"/>
        </w:rPr>
        <w:t>.</w:t>
      </w:r>
      <w:r>
        <w:rPr>
          <w:rFonts w:hint="eastAsia" w:ascii="仿宋_GB2312" w:hAnsi="仿宋_GB2312" w:eastAsia="宋体"/>
          <w:kern w:val="0"/>
          <w:lang w:val="en-US" w:eastAsia="zh-CN"/>
        </w:rPr>
        <w:t>4</w:t>
      </w:r>
      <w:r>
        <w:rPr>
          <w:rFonts w:ascii="仿宋_GB2312" w:hAnsi="仿宋_GB2312"/>
          <w:kern w:val="0"/>
        </w:rPr>
        <w:t>.1</w:t>
      </w:r>
      <w:r>
        <w:rPr>
          <w:rFonts w:hint="eastAsia" w:ascii="仿宋_GB2312" w:hAnsi="仿宋_GB2312" w:eastAsia="宋体"/>
          <w:kern w:val="0"/>
          <w:lang w:val="en-US" w:eastAsia="zh-CN"/>
        </w:rPr>
        <w:t>6</w:t>
      </w:r>
      <w:r>
        <w:rPr>
          <w:rFonts w:ascii="仿宋_GB2312" w:hAnsi="仿宋_GB2312"/>
          <w:kern w:val="0"/>
        </w:rPr>
        <w:t xml:space="preserve"> 单位负责人签字：</w:t>
      </w:r>
      <w:r>
        <w:rPr>
          <w:rFonts w:hint="eastAsia" w:ascii="仿宋_GB2312" w:hAnsi="仿宋_GB2312" w:eastAsia="宋体"/>
          <w:kern w:val="0"/>
          <w:lang w:eastAsia="zh-CN"/>
        </w:rPr>
        <w:t>吕磊</w:t>
      </w:r>
    </w:p>
    <w:p w14:paraId="4541FB2F">
      <w:pPr>
        <w:spacing w:line="440" w:lineRule="exact"/>
        <w:jc w:val="left"/>
        <w:rPr>
          <w:rFonts w:ascii="仿宋_GB2312" w:hAnsi="仿宋_GB2312"/>
          <w:kern w:val="0"/>
        </w:rPr>
      </w:pPr>
    </w:p>
    <w:p w14:paraId="5C19E1ED">
      <w:pPr>
        <w:spacing w:line="440" w:lineRule="exact"/>
        <w:jc w:val="left"/>
        <w:rPr>
          <w:rFonts w:ascii="仿宋_GB2312" w:hAnsi="仿宋_GB2312"/>
          <w:kern w:val="0"/>
        </w:rPr>
      </w:pPr>
    </w:p>
    <w:p w14:paraId="2316F454">
      <w:pPr>
        <w:spacing w:line="440" w:lineRule="exact"/>
        <w:jc w:val="left"/>
        <w:rPr>
          <w:rFonts w:ascii="仿宋_GB2312" w:hAnsi="仿宋_GB2312"/>
          <w:kern w:val="0"/>
        </w:rPr>
      </w:pPr>
    </w:p>
    <w:p w14:paraId="79C0EDEB">
      <w:pPr>
        <w:spacing w:line="440" w:lineRule="exact"/>
        <w:jc w:val="left"/>
        <w:rPr>
          <w:rFonts w:ascii="仿宋_GB2312" w:hAnsi="仿宋_GB2312"/>
          <w:kern w:val="0"/>
        </w:rPr>
      </w:pPr>
    </w:p>
    <w:p w14:paraId="37649CFB">
      <w:pPr>
        <w:spacing w:line="440" w:lineRule="exact"/>
        <w:jc w:val="left"/>
        <w:rPr>
          <w:rFonts w:ascii="仿宋_GB2312" w:hAnsi="仿宋_GB2312"/>
          <w:kern w:val="0"/>
        </w:rPr>
      </w:pPr>
    </w:p>
    <w:p w14:paraId="543936E1">
      <w:pPr>
        <w:spacing w:line="440" w:lineRule="exact"/>
        <w:jc w:val="left"/>
        <w:rPr>
          <w:rFonts w:ascii="仿宋_GB2312" w:hAnsi="仿宋_GB2312"/>
          <w:kern w:val="0"/>
        </w:rPr>
      </w:pPr>
    </w:p>
    <w:p w14:paraId="5C42A702">
      <w:pPr>
        <w:spacing w:line="440" w:lineRule="exact"/>
        <w:jc w:val="left"/>
        <w:rPr>
          <w:rFonts w:ascii="仿宋_GB2312" w:hAnsi="仿宋_GB2312"/>
          <w:kern w:val="0"/>
        </w:rPr>
      </w:pPr>
    </w:p>
    <w:p w14:paraId="23EFAE34">
      <w:pPr>
        <w:spacing w:line="440" w:lineRule="exact"/>
        <w:jc w:val="left"/>
        <w:rPr>
          <w:rFonts w:ascii="仿宋_GB2312" w:hAnsi="仿宋_GB2312"/>
          <w:kern w:val="0"/>
        </w:rPr>
      </w:pPr>
    </w:p>
    <w:p w14:paraId="73F3EC87">
      <w:pPr>
        <w:spacing w:line="440" w:lineRule="exact"/>
        <w:jc w:val="left"/>
        <w:rPr>
          <w:rFonts w:ascii="仿宋_GB2312" w:hAnsi="仿宋_GB2312"/>
          <w:kern w:val="0"/>
        </w:rPr>
      </w:pPr>
    </w:p>
    <w:p w14:paraId="1A4E3041">
      <w:pPr>
        <w:spacing w:line="440" w:lineRule="exact"/>
        <w:jc w:val="left"/>
        <w:rPr>
          <w:rFonts w:ascii="仿宋_GB2312" w:hAnsi="仿宋_GB2312"/>
          <w:kern w:val="0"/>
        </w:rPr>
      </w:pPr>
    </w:p>
    <w:p w14:paraId="450FD1AA">
      <w:pPr>
        <w:spacing w:line="440" w:lineRule="exact"/>
        <w:jc w:val="left"/>
        <w:rPr>
          <w:rFonts w:ascii="仿宋_GB2312" w:hAnsi="仿宋_GB2312"/>
          <w:kern w:val="0"/>
        </w:rPr>
      </w:pPr>
    </w:p>
    <w:p w14:paraId="41CF71F9">
      <w:pPr>
        <w:spacing w:line="440" w:lineRule="exact"/>
        <w:jc w:val="left"/>
        <w:rPr>
          <w:rFonts w:ascii="仿宋_GB2312" w:hAnsi="仿宋_GB2312"/>
          <w:kern w:val="0"/>
        </w:rPr>
      </w:pPr>
    </w:p>
    <w:p w14:paraId="4A198412">
      <w:pPr>
        <w:spacing w:line="440" w:lineRule="exact"/>
        <w:jc w:val="left"/>
        <w:rPr>
          <w:rFonts w:ascii="仿宋_GB2312" w:hAnsi="仿宋_GB2312"/>
          <w:kern w:val="0"/>
        </w:rPr>
      </w:pPr>
    </w:p>
    <w:p w14:paraId="27CCC074">
      <w:pPr>
        <w:spacing w:line="440" w:lineRule="exact"/>
        <w:jc w:val="left"/>
        <w:rPr>
          <w:rFonts w:ascii="仿宋_GB2312" w:hAnsi="仿宋_GB2312"/>
          <w:kern w:val="0"/>
        </w:rPr>
      </w:pPr>
    </w:p>
    <w:p w14:paraId="55CE7792">
      <w:pPr>
        <w:spacing w:line="440" w:lineRule="exact"/>
        <w:jc w:val="left"/>
        <w:rPr>
          <w:rFonts w:ascii="仿宋_GB2312" w:hAnsi="仿宋_GB2312"/>
          <w:kern w:val="0"/>
        </w:rPr>
      </w:pPr>
    </w:p>
    <w:p w14:paraId="7BE99524">
      <w:pPr>
        <w:spacing w:line="440" w:lineRule="exact"/>
        <w:jc w:val="left"/>
        <w:rPr>
          <w:rFonts w:ascii="仿宋_GB2312" w:hAnsi="仿宋_GB2312"/>
          <w:kern w:val="0"/>
        </w:rPr>
      </w:pPr>
    </w:p>
    <w:p w14:paraId="23D125B7">
      <w:pPr>
        <w:spacing w:line="440" w:lineRule="exact"/>
        <w:jc w:val="left"/>
        <w:rPr>
          <w:rFonts w:ascii="仿宋_GB2312" w:hAnsi="仿宋_GB2312"/>
          <w:kern w:val="0"/>
        </w:rPr>
      </w:pPr>
    </w:p>
    <w:p w14:paraId="60CC1D5B">
      <w:pPr>
        <w:spacing w:line="440" w:lineRule="exact"/>
        <w:jc w:val="left"/>
        <w:rPr>
          <w:rFonts w:ascii="仿宋_GB2312" w:hAnsi="仿宋_GB2312"/>
          <w:kern w:val="0"/>
        </w:rPr>
      </w:pPr>
    </w:p>
    <w:p w14:paraId="2EFB3397">
      <w:pPr>
        <w:spacing w:line="440" w:lineRule="exact"/>
        <w:jc w:val="left"/>
        <w:rPr>
          <w:rFonts w:ascii="仿宋_GB2312" w:hAnsi="仿宋_GB2312"/>
          <w:kern w:val="0"/>
        </w:rPr>
      </w:pPr>
    </w:p>
    <w:p w14:paraId="76440646">
      <w:pPr>
        <w:spacing w:line="440" w:lineRule="exact"/>
        <w:jc w:val="left"/>
        <w:rPr>
          <w:rFonts w:ascii="仿宋_GB2312" w:hAnsi="仿宋_GB2312"/>
          <w:kern w:val="0"/>
        </w:rPr>
      </w:pPr>
    </w:p>
    <w:p w14:paraId="5C49097A">
      <w:pPr>
        <w:spacing w:line="440" w:lineRule="exact"/>
        <w:jc w:val="left"/>
        <w:rPr>
          <w:rFonts w:ascii="仿宋_GB2312" w:hAnsi="仿宋_GB2312"/>
          <w:kern w:val="0"/>
        </w:rPr>
      </w:pPr>
    </w:p>
    <w:p w14:paraId="0454D2A7">
      <w:pPr>
        <w:spacing w:line="440" w:lineRule="exact"/>
        <w:jc w:val="left"/>
        <w:rPr>
          <w:rFonts w:ascii="仿宋_GB2312" w:hAnsi="仿宋_GB2312"/>
          <w:kern w:val="0"/>
        </w:rPr>
      </w:pPr>
    </w:p>
    <w:p w14:paraId="38AE04A1">
      <w:pPr>
        <w:spacing w:line="440" w:lineRule="exact"/>
        <w:jc w:val="left"/>
        <w:rPr>
          <w:rFonts w:hint="default" w:eastAsia="黑体"/>
          <w:color w:val="000000"/>
          <w:sz w:val="32"/>
          <w:lang w:val="en-US"/>
        </w:rPr>
      </w:pPr>
      <w:r>
        <w:rPr>
          <w:rFonts w:ascii="黑体" w:hAnsi="黑体" w:eastAsia="黑体" w:cs="黑体"/>
          <w:color w:val="000000"/>
          <w:sz w:val="32"/>
          <w:szCs w:val="32"/>
        </w:rPr>
        <w:t>附件</w:t>
      </w:r>
      <w:r>
        <w:rPr>
          <w:rFonts w:hint="eastAsia" w:ascii="黑体" w:hAnsi="黑体" w:eastAsia="黑体" w:cs="黑体"/>
          <w:color w:val="000000"/>
          <w:sz w:val="32"/>
          <w:szCs w:val="32"/>
          <w:lang w:val="en-US" w:eastAsia="zh-CN"/>
        </w:rPr>
        <w:t>5(1)</w:t>
      </w:r>
    </w:p>
    <w:p w14:paraId="4A04B781">
      <w:pPr>
        <w:spacing w:line="44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08926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1AE48E3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50EEE1F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336BDC9F">
            <w:pPr>
              <w:jc w:val="center"/>
              <w:rPr>
                <w:rFonts w:hint="default" w:asciiTheme="minorEastAsia" w:hAnsiTheme="minorEastAsia" w:eastAsiaTheme="minorEastAsia" w:cstheme="minorEastAsia"/>
                <w:sz w:val="24"/>
              </w:rPr>
            </w:pPr>
            <w:r>
              <w:rPr>
                <w:rFonts w:eastAsia="仿宋_GB2312"/>
                <w:color w:val="000000"/>
                <w:kern w:val="0"/>
                <w:sz w:val="28"/>
                <w:szCs w:val="28"/>
              </w:rPr>
              <w:t>残疾人两项补贴</w:t>
            </w:r>
          </w:p>
        </w:tc>
      </w:tr>
      <w:tr w14:paraId="5985A2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8C39ADD">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04B2C5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59356286">
            <w:pPr>
              <w:jc w:val="center"/>
              <w:rPr>
                <w:rFonts w:hint="default" w:asciiTheme="minorEastAsia" w:hAnsiTheme="minorEastAsia" w:eastAsiaTheme="minorEastAsia" w:cstheme="minorEastAsia"/>
                <w:sz w:val="24"/>
              </w:rPr>
            </w:pPr>
            <w:r>
              <w:rPr>
                <w:rFonts w:hint="eastAsia" w:eastAsia="仿宋_GB2312"/>
                <w:color w:val="000000"/>
                <w:kern w:val="0"/>
                <w:lang w:val="en-US" w:eastAsia="zh-CN"/>
              </w:rPr>
              <w:t>450.37</w:t>
            </w:r>
            <w:r>
              <w:rPr>
                <w:rFonts w:asciiTheme="minorEastAsia" w:hAnsiTheme="minorEastAsia" w:eastAsiaTheme="minorEastAsia" w:cstheme="minorEastAsia"/>
                <w:sz w:val="24"/>
              </w:rPr>
              <w:t>万元</w:t>
            </w:r>
          </w:p>
        </w:tc>
      </w:tr>
      <w:tr w14:paraId="007077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0CF96A0">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168090A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BF1185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县民政局</w:t>
            </w:r>
          </w:p>
        </w:tc>
      </w:tr>
      <w:tr w14:paraId="2BEC8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BD1F76F">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30AAC7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0BFBA7DE">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保护</w:t>
            </w:r>
            <w:r>
              <w:rPr>
                <w:rFonts w:eastAsia="仿宋_GB2312"/>
                <w:color w:val="000000"/>
                <w:kern w:val="0"/>
                <w:sz w:val="28"/>
                <w:szCs w:val="28"/>
              </w:rPr>
              <w:t>残疾人</w:t>
            </w:r>
            <w:r>
              <w:rPr>
                <w:rFonts w:asciiTheme="minorEastAsia" w:hAnsiTheme="minorEastAsia" w:eastAsiaTheme="minorEastAsia" w:cstheme="minorEastAsia"/>
                <w:sz w:val="24"/>
              </w:rPr>
              <w:t>，对</w:t>
            </w:r>
            <w:r>
              <w:rPr>
                <w:rFonts w:eastAsia="仿宋_GB2312"/>
                <w:color w:val="000000"/>
                <w:kern w:val="0"/>
                <w:sz w:val="28"/>
                <w:szCs w:val="28"/>
              </w:rPr>
              <w:t>残疾人</w:t>
            </w:r>
            <w:r>
              <w:rPr>
                <w:rFonts w:ascii="宋体" w:hAnsi="宋体" w:eastAsia="宋体" w:cs="宋体"/>
                <w:color w:val="000000"/>
                <w:kern w:val="0"/>
                <w:sz w:val="24"/>
              </w:rPr>
              <w:t>给予救助，保障</w:t>
            </w:r>
            <w:r>
              <w:rPr>
                <w:rFonts w:eastAsia="仿宋_GB2312"/>
                <w:color w:val="000000"/>
                <w:kern w:val="0"/>
                <w:sz w:val="28"/>
                <w:szCs w:val="28"/>
              </w:rPr>
              <w:t>残疾人</w:t>
            </w:r>
            <w:r>
              <w:rPr>
                <w:rFonts w:ascii="宋体" w:hAnsi="宋体" w:eastAsia="宋体" w:cs="宋体"/>
                <w:color w:val="000000"/>
                <w:kern w:val="0"/>
                <w:sz w:val="24"/>
              </w:rPr>
              <w:t>的基本生活，促进社会和谐</w:t>
            </w:r>
          </w:p>
        </w:tc>
      </w:tr>
      <w:tr w14:paraId="0FAAB1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7898C19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4EA69C7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D69AC0C">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该项目计划使用资金</w:t>
            </w:r>
            <w:r>
              <w:rPr>
                <w:rFonts w:hint="eastAsia" w:asciiTheme="minorEastAsia" w:hAnsiTheme="minorEastAsia" w:eastAsiaTheme="minorEastAsia" w:cstheme="minorEastAsia"/>
                <w:sz w:val="24"/>
                <w:lang w:val="en-US" w:eastAsia="zh-CN"/>
              </w:rPr>
              <w:t>450.37</w:t>
            </w:r>
            <w:r>
              <w:rPr>
                <w:rFonts w:asciiTheme="minorEastAsia" w:hAnsiTheme="minorEastAsia" w:eastAsiaTheme="minorEastAsia" w:cstheme="minorEastAsia"/>
                <w:sz w:val="24"/>
              </w:rPr>
              <w:t>万元，实际到位资金</w:t>
            </w:r>
            <w:r>
              <w:rPr>
                <w:rFonts w:hint="eastAsia" w:eastAsia="仿宋_GB2312"/>
                <w:color w:val="000000"/>
                <w:kern w:val="0"/>
                <w:lang w:val="en-US" w:eastAsia="zh-CN"/>
              </w:rPr>
              <w:t>450.37</w:t>
            </w:r>
            <w:r>
              <w:rPr>
                <w:rFonts w:asciiTheme="minorEastAsia" w:hAnsiTheme="minorEastAsia" w:eastAsiaTheme="minorEastAsia" w:cstheme="minorEastAsia"/>
                <w:sz w:val="24"/>
              </w:rPr>
              <w:t>万元，资金使用上，严格按照上级有关规定进行相关资金使用，做到专款专用，共使用项目资金</w:t>
            </w:r>
            <w:r>
              <w:rPr>
                <w:rFonts w:hint="eastAsia" w:eastAsia="仿宋_GB2312"/>
                <w:color w:val="000000"/>
                <w:kern w:val="0"/>
                <w:lang w:val="en-US" w:eastAsia="zh-CN"/>
              </w:rPr>
              <w:t>450.37</w:t>
            </w:r>
            <w:r>
              <w:rPr>
                <w:rFonts w:asciiTheme="minorEastAsia" w:hAnsiTheme="minorEastAsia" w:eastAsiaTheme="minorEastAsia" w:cstheme="minorEastAsia"/>
                <w:sz w:val="24"/>
              </w:rPr>
              <w:t>万元。</w:t>
            </w:r>
          </w:p>
        </w:tc>
      </w:tr>
      <w:tr w14:paraId="03213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1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06E918B2">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82A26B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0F3E8425">
            <w:pPr>
              <w:jc w:val="center"/>
              <w:rPr>
                <w:rFonts w:hint="default" w:asciiTheme="minorEastAsia" w:hAnsiTheme="minorEastAsia" w:eastAsiaTheme="minorEastAsia" w:cstheme="minorEastAsia"/>
                <w:sz w:val="24"/>
              </w:rPr>
            </w:pPr>
          </w:p>
          <w:p w14:paraId="5F96EB6D">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顺利完成了本年度年初确定的</w:t>
            </w:r>
            <w:r>
              <w:rPr>
                <w:rFonts w:eastAsia="仿宋_GB2312"/>
                <w:color w:val="000000"/>
                <w:kern w:val="0"/>
                <w:sz w:val="28"/>
                <w:szCs w:val="28"/>
              </w:rPr>
              <w:t>残疾人两项补贴</w:t>
            </w:r>
            <w:r>
              <w:rPr>
                <w:rFonts w:asciiTheme="minorEastAsia" w:hAnsiTheme="minorEastAsia" w:eastAsiaTheme="minorEastAsia" w:cstheme="minorEastAsia"/>
                <w:sz w:val="24"/>
              </w:rPr>
              <w:t>各项绩效目标。</w:t>
            </w:r>
          </w:p>
          <w:p w14:paraId="0A109D4A">
            <w:pPr>
              <w:jc w:val="center"/>
              <w:rPr>
                <w:rFonts w:hint="default" w:asciiTheme="minorEastAsia" w:hAnsiTheme="minorEastAsia" w:eastAsiaTheme="minorEastAsia" w:cstheme="minorEastAsia"/>
                <w:sz w:val="24"/>
              </w:rPr>
            </w:pPr>
          </w:p>
        </w:tc>
      </w:tr>
      <w:tr w14:paraId="55BE6A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2B6CCFB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C6FA74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7C1C135C">
            <w:pPr>
              <w:jc w:val="center"/>
              <w:rPr>
                <w:rFonts w:hint="default" w:asciiTheme="minorEastAsia" w:hAnsiTheme="minorEastAsia" w:eastAsiaTheme="minorEastAsia" w:cstheme="minorEastAsia"/>
                <w:sz w:val="24"/>
              </w:rPr>
            </w:pPr>
          </w:p>
          <w:p w14:paraId="63EB81F4">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54A28EC8">
            <w:pPr>
              <w:jc w:val="center"/>
              <w:rPr>
                <w:rFonts w:hint="default" w:asciiTheme="minorEastAsia" w:hAnsiTheme="minorEastAsia" w:eastAsiaTheme="minorEastAsia" w:cstheme="minorEastAsia"/>
                <w:sz w:val="24"/>
              </w:rPr>
            </w:pPr>
          </w:p>
        </w:tc>
      </w:tr>
      <w:tr w14:paraId="1ADC38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5968498B">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4B12A4F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3AC8F3F2">
            <w:pPr>
              <w:jc w:val="center"/>
              <w:rPr>
                <w:rFonts w:hint="default" w:asciiTheme="minorEastAsia" w:hAnsiTheme="minorEastAsia" w:eastAsiaTheme="minorEastAsia" w:cstheme="minorEastAsia"/>
                <w:sz w:val="24"/>
              </w:rPr>
            </w:pPr>
          </w:p>
        </w:tc>
      </w:tr>
      <w:tr w14:paraId="08B7FF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2A06AE14">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0621601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54B9883C">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495D82CC">
            <w:pPr>
              <w:rPr>
                <w:rFonts w:hint="default" w:asciiTheme="minorEastAsia" w:hAnsiTheme="minorEastAsia" w:eastAsiaTheme="minorEastAsia" w:cstheme="minorEastAsia"/>
                <w:sz w:val="24"/>
              </w:rPr>
            </w:pPr>
          </w:p>
          <w:p w14:paraId="719B84FD">
            <w:pPr>
              <w:rPr>
                <w:rFonts w:hint="default" w:asciiTheme="minorEastAsia" w:hAnsiTheme="minorEastAsia" w:eastAsiaTheme="minorEastAsia" w:cstheme="minorEastAsia"/>
                <w:sz w:val="24"/>
              </w:rPr>
            </w:pPr>
          </w:p>
        </w:tc>
      </w:tr>
    </w:tbl>
    <w:p w14:paraId="5131DFDC">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495BB6F4">
      <w:pPr>
        <w:spacing w:line="320" w:lineRule="atLeast"/>
        <w:jc w:val="left"/>
        <w:rPr>
          <w:rFonts w:hint="eastAsia" w:ascii="仿宋_GB2312" w:hAnsi="仿宋_GB2312" w:eastAsia="宋体"/>
          <w:kern w:val="0"/>
          <w:lang w:eastAsia="zh-CN"/>
        </w:rPr>
      </w:pPr>
      <w:r>
        <w:rPr>
          <w:rFonts w:ascii="仿宋_GB2312" w:hAnsi="仿宋_GB2312"/>
          <w:kern w:val="0"/>
        </w:rPr>
        <w:t>填表人：陈淑兰  联系电话：15575</w:t>
      </w:r>
      <w:r>
        <w:rPr>
          <w:rFonts w:hint="eastAsia" w:ascii="仿宋_GB2312" w:hAnsi="仿宋_GB2312" w:eastAsia="宋体"/>
          <w:kern w:val="0"/>
          <w:lang w:val="en-US" w:eastAsia="zh-CN"/>
        </w:rPr>
        <w:t>***</w:t>
      </w:r>
      <w:r>
        <w:rPr>
          <w:rFonts w:ascii="仿宋_GB2312" w:hAnsi="仿宋_GB2312"/>
          <w:kern w:val="0"/>
        </w:rPr>
        <w:t>678  填报日期：202</w:t>
      </w:r>
      <w:r>
        <w:rPr>
          <w:rFonts w:hint="eastAsia" w:ascii="仿宋_GB2312" w:hAnsi="仿宋_GB2312" w:eastAsia="宋体"/>
          <w:kern w:val="0"/>
          <w:lang w:val="en-US" w:eastAsia="zh-CN"/>
        </w:rPr>
        <w:t>6</w:t>
      </w:r>
      <w:r>
        <w:rPr>
          <w:rFonts w:ascii="仿宋_GB2312" w:hAnsi="仿宋_GB2312"/>
          <w:kern w:val="0"/>
        </w:rPr>
        <w:t>.</w:t>
      </w:r>
      <w:r>
        <w:rPr>
          <w:rFonts w:hint="eastAsia" w:ascii="仿宋_GB2312" w:hAnsi="仿宋_GB2312" w:eastAsia="宋体"/>
          <w:kern w:val="0"/>
          <w:lang w:val="en-US" w:eastAsia="zh-CN"/>
        </w:rPr>
        <w:t>4.16</w:t>
      </w:r>
      <w:r>
        <w:rPr>
          <w:rFonts w:ascii="仿宋_GB2312" w:hAnsi="仿宋_GB2312"/>
          <w:kern w:val="0"/>
        </w:rPr>
        <w:t xml:space="preserve"> 单位负责人签字：</w:t>
      </w:r>
      <w:r>
        <w:rPr>
          <w:rFonts w:hint="eastAsia" w:ascii="仿宋_GB2312" w:hAnsi="仿宋_GB2312" w:eastAsia="宋体"/>
          <w:kern w:val="0"/>
          <w:lang w:eastAsia="zh-CN"/>
        </w:rPr>
        <w:t>吕磊</w:t>
      </w:r>
    </w:p>
    <w:p w14:paraId="1D35CAAE">
      <w:pPr>
        <w:pStyle w:val="2"/>
        <w:rPr>
          <w:rFonts w:hint="eastAsia"/>
          <w:lang w:eastAsia="zh-CN"/>
        </w:rPr>
      </w:pPr>
    </w:p>
    <w:p w14:paraId="0D069EEE">
      <w:pPr>
        <w:spacing w:line="320" w:lineRule="atLeast"/>
        <w:jc w:val="left"/>
        <w:rPr>
          <w:rFonts w:hint="default" w:ascii="黑体" w:hAnsi="黑体" w:eastAsia="黑体" w:cs="黑体"/>
          <w:sz w:val="32"/>
          <w:szCs w:val="32"/>
          <w:lang w:val="en-US" w:eastAsia="zh-CN"/>
        </w:rPr>
      </w:pPr>
      <w:r>
        <w:rPr>
          <w:rFonts w:ascii="黑体" w:hAnsi="黑体" w:eastAsia="黑体" w:cs="黑体"/>
          <w:sz w:val="32"/>
          <w:szCs w:val="32"/>
        </w:rPr>
        <w:t>附件5</w:t>
      </w:r>
      <w:r>
        <w:rPr>
          <w:rFonts w:hint="eastAsia" w:ascii="黑体" w:hAnsi="黑体" w:eastAsia="黑体" w:cs="黑体"/>
          <w:sz w:val="32"/>
          <w:szCs w:val="32"/>
          <w:lang w:val="en-US" w:eastAsia="zh-CN"/>
        </w:rPr>
        <w:t>(2)</w:t>
      </w:r>
    </w:p>
    <w:p w14:paraId="6C33B3AB">
      <w:pPr>
        <w:spacing w:afterLines="50" w:line="60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1030"/>
        <w:gridCol w:w="993"/>
      </w:tblGrid>
      <w:tr w14:paraId="67318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7F0A94A0">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691658FB">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2D8937B0">
            <w:pPr>
              <w:jc w:val="center"/>
              <w:rPr>
                <w:rFonts w:hint="default" w:asciiTheme="minorEastAsia" w:hAnsiTheme="minorEastAsia" w:eastAsiaTheme="minorEastAsia" w:cstheme="minorEastAsia"/>
                <w:color w:val="000000"/>
                <w:sz w:val="24"/>
              </w:rPr>
            </w:pPr>
            <w:r>
              <w:rPr>
                <w:rFonts w:eastAsia="仿宋_GB2312"/>
                <w:color w:val="000000"/>
                <w:kern w:val="0"/>
                <w:sz w:val="28"/>
                <w:szCs w:val="28"/>
              </w:rPr>
              <w:t>残疾人两项补贴</w:t>
            </w:r>
          </w:p>
        </w:tc>
      </w:tr>
      <w:tr w14:paraId="1FB35C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2723602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3B6DB61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D38EC9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0110563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r>
      <w:tr w14:paraId="7C30B3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5252C82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4039CE4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8B0F56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16FDA8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7F016E3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31CC75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40149C6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63EB2D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78C2A7E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84C18E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33BBCFD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5FA7C8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288F02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6BE0446">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6FFAC6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B933B2E">
            <w:pPr>
              <w:jc w:val="left"/>
              <w:rPr>
                <w:rFonts w:hint="default" w:asciiTheme="minorEastAsia" w:hAnsiTheme="minorEastAsia" w:eastAsiaTheme="minorEastAsia" w:cstheme="minorEastAsia"/>
                <w:color w:val="000000"/>
                <w:sz w:val="24"/>
                <w:lang w:val="en-US" w:eastAsia="zh-CN"/>
              </w:rPr>
            </w:pPr>
            <w:r>
              <w:rPr>
                <w:rFonts w:hint="eastAsia" w:eastAsia="仿宋_GB2312"/>
                <w:color w:val="000000"/>
                <w:kern w:val="0"/>
                <w:lang w:val="en-US" w:eastAsia="zh-CN"/>
              </w:rPr>
              <w:t>410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F11D231">
            <w:pPr>
              <w:jc w:val="left"/>
              <w:rPr>
                <w:rFonts w:hint="default" w:asciiTheme="minorEastAsia" w:hAnsiTheme="minorEastAsia" w:eastAsiaTheme="minorEastAsia" w:cstheme="minorEastAsia"/>
                <w:color w:val="000000"/>
                <w:sz w:val="24"/>
                <w:lang w:val="en-US" w:eastAsia="zh-CN"/>
              </w:rPr>
            </w:pPr>
            <w:r>
              <w:rPr>
                <w:rFonts w:hint="eastAsia" w:asciiTheme="minorEastAsia" w:hAnsiTheme="minorEastAsia" w:eastAsiaTheme="minorEastAsia" w:cstheme="minorEastAsia"/>
                <w:color w:val="000000"/>
                <w:sz w:val="24"/>
                <w:lang w:val="en-US" w:eastAsia="zh-CN"/>
              </w:rPr>
              <w:t>450.37</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8626FE1">
            <w:pPr>
              <w:jc w:val="left"/>
              <w:rPr>
                <w:rFonts w:hint="default"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eastAsia="仿宋_GB2312"/>
                <w:color w:val="000000"/>
                <w:kern w:val="0"/>
                <w:lang w:val="en-US" w:eastAsia="zh-CN"/>
              </w:rPr>
              <w:t>450.37</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A07647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2A0B1EE7">
            <w:pPr>
              <w:jc w:val="left"/>
              <w:rPr>
                <w:rFonts w:hint="default"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lang w:val="en-US" w:eastAsia="zh-CN"/>
              </w:rPr>
              <w:t>100</w:t>
            </w:r>
            <w:r>
              <w:rPr>
                <w:rFonts w:asciiTheme="minorEastAsia" w:hAnsiTheme="minorEastAsia" w:eastAsiaTheme="minorEastAsia" w:cstheme="minorEastAsia"/>
                <w:color w:val="000000"/>
                <w:sz w:val="24"/>
              </w:rPr>
              <w:t>%</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4BD18D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r>
      <w:tr w14:paraId="4C5EE2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FAED674">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161F8D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A13513D">
            <w:pPr>
              <w:jc w:val="left"/>
              <w:rPr>
                <w:rFonts w:hint="default" w:asciiTheme="minorEastAsia" w:hAnsiTheme="minorEastAsia" w:eastAsiaTheme="minorEastAsia" w:cstheme="minorEastAsia"/>
                <w:color w:val="000000"/>
                <w:sz w:val="24"/>
                <w:lang w:val="en-US"/>
              </w:rPr>
            </w:pPr>
            <w:r>
              <w:rPr>
                <w:rFonts w:hint="eastAsia" w:eastAsia="仿宋_GB2312"/>
                <w:color w:val="000000"/>
                <w:kern w:val="0"/>
                <w:lang w:val="en-US" w:eastAsia="zh-CN"/>
              </w:rPr>
              <w:t>410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B2A9537">
            <w:pPr>
              <w:jc w:val="left"/>
              <w:rPr>
                <w:rFonts w:hint="default" w:asciiTheme="minorEastAsia" w:hAnsiTheme="minorEastAsia" w:eastAsiaTheme="minorEastAsia" w:cstheme="minorEastAsia"/>
                <w:color w:val="000000"/>
                <w:sz w:val="24"/>
                <w:lang w:val="en-US"/>
              </w:rPr>
            </w:pPr>
            <w:r>
              <w:rPr>
                <w:rFonts w:hint="eastAsia" w:eastAsia="仿宋_GB2312"/>
                <w:color w:val="000000"/>
                <w:kern w:val="0"/>
                <w:lang w:val="en-US" w:eastAsia="zh-CN"/>
              </w:rPr>
              <w:t>450.37</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2A14C26">
            <w:pPr>
              <w:jc w:val="left"/>
              <w:rPr>
                <w:rFonts w:hint="default"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color w:val="000000"/>
                <w:sz w:val="24"/>
                <w:lang w:val="en-US" w:eastAsia="zh-CN"/>
              </w:rPr>
              <w:t>450.37</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70363A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695DB10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57E242E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A0E5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B35472E">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4C81FEC">
            <w:pPr>
              <w:ind w:firstLine="480" w:firstLineChars="2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D7F424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35FFAF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FB7792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F08AAC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1202BF5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11A61A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BF8F7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A980519">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9CA1263">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9AAC19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B46274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3DAAC7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5B9596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2A1DD66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4A448BC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534C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EE5BB1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748B958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A43A35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5E671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1AA387A">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463FB6F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szCs w:val="21"/>
              </w:rPr>
              <w:t>保障残疾人的基本生活，促进社会和谐</w:t>
            </w:r>
            <w:r>
              <w:rPr>
                <w:rFonts w:asciiTheme="minorEastAsia" w:hAnsiTheme="minorEastAsia" w:eastAsiaTheme="minorEastAsia" w:cstheme="minorEastAsia"/>
                <w:color w:val="000000"/>
                <w:sz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08A75E71">
            <w:pPr>
              <w:jc w:val="left"/>
              <w:rPr>
                <w:rFonts w:hint="default" w:asciiTheme="minorEastAsia" w:hAnsiTheme="minorEastAsia" w:eastAsiaTheme="minorEastAsia" w:cstheme="minorEastAsia"/>
                <w:color w:val="000000"/>
                <w:sz w:val="24"/>
              </w:rPr>
            </w:pPr>
            <w:r>
              <w:rPr>
                <w:rFonts w:ascii="宋体" w:hAnsi="宋体" w:eastAsia="宋体" w:cs="宋体"/>
                <w:szCs w:val="21"/>
              </w:rPr>
              <w:t>保障了残疾人的基本生活，促进了社会和谐</w:t>
            </w:r>
          </w:p>
        </w:tc>
      </w:tr>
      <w:tr w14:paraId="47C5B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0A9FC97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340B4BC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6DC6664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215D55E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0B6095E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6B10151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7D3347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E6F84A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7ADD8D9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2A6AB6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1DB3EF0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8D8AE3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527F190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F331CC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3D5E796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5D22811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2BD463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B34B827">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44015E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7A44CFC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5E6D089">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73EC59E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9873947">
            <w:pPr>
              <w:jc w:val="left"/>
              <w:rPr>
                <w:rFonts w:hint="default" w:asciiTheme="minorEastAsia" w:hAnsiTheme="minorEastAsia" w:eastAsiaTheme="minorEastAsia" w:cstheme="minorEastAsia"/>
                <w:color w:val="000000"/>
                <w:sz w:val="24"/>
              </w:rPr>
            </w:pPr>
            <w:r>
              <w:rPr>
                <w:rFonts w:ascii="仿宋_GB2312" w:hAnsi="仿宋_GB2312"/>
                <w:color w:val="000000"/>
                <w:kern w:val="0"/>
              </w:rPr>
              <w:t>成本指标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23CFE1D">
            <w:pPr>
              <w:jc w:val="left"/>
              <w:rPr>
                <w:rFonts w:hint="default" w:asciiTheme="minorEastAsia" w:hAnsiTheme="minorEastAsia" w:eastAsiaTheme="minorEastAsia" w:cstheme="minorEastAsia"/>
                <w:color w:val="000000"/>
                <w:sz w:val="24"/>
              </w:rPr>
            </w:pPr>
            <w:r>
              <w:rPr>
                <w:rFonts w:ascii="仿宋_GB2312" w:hAnsi="仿宋_GB2312"/>
                <w:color w:val="000000"/>
                <w:kern w:val="0"/>
              </w:rPr>
              <w:t>支出控制在预算</w:t>
            </w:r>
            <w:r>
              <w:rPr>
                <w:rFonts w:hint="eastAsia" w:ascii="仿宋_GB2312" w:hAnsi="仿宋_GB2312" w:eastAsia="宋体"/>
                <w:color w:val="000000"/>
                <w:kern w:val="0"/>
                <w:lang w:val="en-US" w:eastAsia="zh-CN"/>
              </w:rPr>
              <w:t>450.37</w:t>
            </w:r>
            <w:r>
              <w:rPr>
                <w:rFonts w:ascii="仿宋_GB2312" w:hAnsi="仿宋_GB2312" w:eastAsia="宋体"/>
                <w:color w:val="000000"/>
                <w:kern w:val="0"/>
              </w:rPr>
              <w:t>万元</w:t>
            </w:r>
            <w:r>
              <w:rPr>
                <w:rFonts w:ascii="仿宋_GB2312" w:hAnsi="仿宋_GB2312"/>
                <w:color w:val="000000"/>
                <w:kern w:val="0"/>
              </w:rPr>
              <w:t>内</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57D343F">
            <w:pPr>
              <w:jc w:val="left"/>
              <w:rPr>
                <w:rFonts w:hint="default"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eastAsia="仿宋_GB2312"/>
                <w:color w:val="000000"/>
                <w:kern w:val="0"/>
                <w:lang w:val="en-US" w:eastAsia="zh-CN"/>
              </w:rPr>
              <w:t>450.37</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E0E29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73343B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32670EB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2F9AE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43B417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64FB897">
            <w:pPr>
              <w:jc w:val="center"/>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DB27220">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11BC04B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4ED02A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18"/>
                <w:szCs w:val="18"/>
              </w:rPr>
              <w:t>保护生态环境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4677E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Theme="minorEastAsia" w:hAnsiTheme="minorEastAsia" w:eastAsiaTheme="minorEastAsia" w:cstheme="minorEastAsia"/>
                <w:color w:val="000000"/>
                <w:sz w:val="18"/>
                <w:szCs w:val="18"/>
              </w:rPr>
              <w:t>改善了生态环境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845658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sz w:val="18"/>
                <w:szCs w:val="18"/>
              </w:rPr>
              <w:t>好</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05B07B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489C09B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42F300D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96BFB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3AF46C8">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765C49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27BB982B">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078CEA4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04AF754">
            <w:pPr>
              <w:jc w:val="left"/>
              <w:rPr>
                <w:rFonts w:hint="default" w:asciiTheme="minorEastAsia" w:hAnsiTheme="minorEastAsia" w:eastAsiaTheme="minorEastAsia" w:cstheme="minorEastAsia"/>
                <w:color w:val="000000"/>
                <w:sz w:val="24"/>
              </w:rPr>
            </w:pPr>
            <w:r>
              <w:rPr>
                <w:rFonts w:ascii="宋体" w:hAnsi="宋体" w:eastAsia="宋体" w:cs="宋体"/>
                <w:szCs w:val="21"/>
              </w:rPr>
              <w:t>残疾人</w:t>
            </w:r>
            <w:r>
              <w:rPr>
                <w:rFonts w:ascii="仿宋_GB2312" w:hAnsi="仿宋_GB2312"/>
                <w:color w:val="000000"/>
                <w:kern w:val="0"/>
                <w:sz w:val="18"/>
                <w:szCs w:val="18"/>
              </w:rPr>
              <w:t>做到应保尽保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098C67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hint="eastAsia" w:ascii="仿宋_GB2312" w:hAnsi="仿宋_GB2312" w:eastAsiaTheme="minorEastAsia"/>
                <w:color w:val="000000"/>
                <w:kern w:val="0"/>
                <w:sz w:val="18"/>
                <w:szCs w:val="18"/>
                <w:lang w:val="en-US" w:eastAsia="zh-CN"/>
              </w:rPr>
              <w:t>3800</w:t>
            </w:r>
            <w:r>
              <w:rPr>
                <w:rFonts w:ascii="仿宋_GB2312" w:hAnsi="仿宋_GB2312"/>
                <w:color w:val="000000"/>
                <w:kern w:val="0"/>
                <w:sz w:val="18"/>
                <w:szCs w:val="18"/>
              </w:rPr>
              <w:t>人</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0AFE2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hint="eastAsia" w:ascii="仿宋_GB2312" w:hAnsi="仿宋_GB2312" w:eastAsiaTheme="minorEastAsia"/>
                <w:color w:val="000000"/>
                <w:kern w:val="0"/>
                <w:sz w:val="18"/>
                <w:szCs w:val="18"/>
                <w:lang w:val="en-US" w:eastAsia="zh-CN"/>
              </w:rPr>
              <w:t>3893</w:t>
            </w:r>
            <w:r>
              <w:rPr>
                <w:rFonts w:ascii="仿宋_GB2312" w:hAnsi="仿宋_GB2312"/>
                <w:color w:val="000000"/>
                <w:kern w:val="0"/>
                <w:sz w:val="18"/>
                <w:szCs w:val="18"/>
              </w:rPr>
              <w:t>人</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4ABF9D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E33D33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46CE09B7">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p>
          <w:p w14:paraId="25A9A476">
            <w:pPr>
              <w:jc w:val="left"/>
              <w:rPr>
                <w:rFonts w:hint="default" w:asciiTheme="minorEastAsia" w:hAnsiTheme="minorEastAsia" w:eastAsiaTheme="minorEastAsia" w:cstheme="minorEastAsia"/>
                <w:color w:val="000000"/>
                <w:sz w:val="24"/>
              </w:rPr>
            </w:pPr>
          </w:p>
        </w:tc>
      </w:tr>
      <w:tr w14:paraId="7DB9E4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C57B7A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DD95320">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547C19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A400D72">
            <w:pPr>
              <w:jc w:val="left"/>
              <w:rPr>
                <w:rFonts w:hint="default" w:asciiTheme="minorEastAsia" w:hAnsiTheme="minorEastAsia" w:eastAsiaTheme="minorEastAsia" w:cstheme="minorEastAsia"/>
                <w:color w:val="000000"/>
                <w:sz w:val="24"/>
              </w:rPr>
            </w:pPr>
            <w:r>
              <w:rPr>
                <w:rFonts w:ascii="仿宋_GB2312" w:hAnsi="仿宋_GB2312"/>
                <w:color w:val="000000"/>
                <w:kern w:val="0"/>
                <w:sz w:val="18"/>
                <w:szCs w:val="18"/>
              </w:rPr>
              <w:t>资金到位情况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52CC8F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8FB46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1B309B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37AB92B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5B0346A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F3A2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BEDD40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D6E6AF5">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03E54D6">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EB3E965">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项目执行情况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E63FFB1">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37E93C25">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C193113">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3A4220AA">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7E4BD6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4EE1C39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70D52A3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1F3DF1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1D61DB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08AF99A">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C187F3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AE0EB65">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资金拨付时效</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20D6E73">
            <w:pPr>
              <w:jc w:val="left"/>
              <w:rPr>
                <w:rFonts w:hint="eastAsia"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ascii="仿宋_GB2312" w:hAnsi="仿宋_GB2312" w:eastAsia="宋体" w:cs="Times New Roman"/>
                <w:color w:val="000000"/>
                <w:kern w:val="0"/>
                <w:sz w:val="18"/>
                <w:szCs w:val="18"/>
                <w:lang w:val="en-US" w:eastAsia="zh-CN"/>
              </w:rPr>
              <w:t>2025年12月31日</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03C0A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及时到位</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E7BC1C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180F8D7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794E546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1BF3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7997719">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2D0C71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6EFD20D4">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6DC95D50">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0A13B40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C2B5A8C">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按标准发放</w:t>
            </w:r>
            <w:r>
              <w:rPr>
                <w:rFonts w:ascii="宋体" w:hAnsi="宋体" w:eastAsia="宋体" w:cs="宋体"/>
                <w:szCs w:val="21"/>
              </w:rPr>
              <w:t>残疾人两项补贴</w:t>
            </w:r>
            <w:r>
              <w:rPr>
                <w:rFonts w:ascii="仿宋_GB2312" w:hAnsi="仿宋_GB2312" w:eastAsia="宋体" w:cs="Times New Roman"/>
                <w:color w:val="000000"/>
                <w:kern w:val="0"/>
              </w:rPr>
              <w:t>资金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10FB5B">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按标准发放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217E114">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按标准发放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EEDB80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03D1C41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35D7E7B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4C7EB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4EC20D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37867C6">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9AF15B8">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35A5793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FA3004D">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解决</w:t>
            </w:r>
            <w:r>
              <w:rPr>
                <w:rFonts w:ascii="宋体" w:hAnsi="宋体" w:eastAsia="宋体" w:cs="宋体"/>
                <w:szCs w:val="21"/>
              </w:rPr>
              <w:t>残疾人</w:t>
            </w:r>
            <w:r>
              <w:rPr>
                <w:rFonts w:ascii="仿宋_GB2312" w:hAnsi="仿宋_GB2312" w:eastAsia="宋体" w:cs="Times New Roman"/>
                <w:color w:val="000000"/>
                <w:kern w:val="0"/>
              </w:rPr>
              <w:t>的生活困难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F8A5083">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切实保障资金发放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6B69178">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切实保障了资金发放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FE798F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A1BA37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0C5FB57D">
            <w:pPr>
              <w:jc w:val="left"/>
              <w:rPr>
                <w:rFonts w:hint="default" w:asciiTheme="minorEastAsia" w:hAnsiTheme="minorEastAsia" w:eastAsiaTheme="minorEastAsia" w:cstheme="minorEastAsia"/>
                <w:color w:val="000000"/>
                <w:sz w:val="24"/>
              </w:rPr>
            </w:pPr>
          </w:p>
        </w:tc>
      </w:tr>
      <w:tr w14:paraId="3A06A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38E84C9">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0115581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7280F3F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7EC17A9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756957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4138B2C">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社会公众或服务对象满意度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FB3ACF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ascii="仿宋_GB2312" w:hAnsi="仿宋_GB2312" w:eastAsia="宋体"/>
                <w:color w:val="000000"/>
                <w:kern w:val="0"/>
              </w:rPr>
              <w:t>6</w:t>
            </w:r>
            <w:r>
              <w:rPr>
                <w:rFonts w:ascii="仿宋_GB2312" w:hAnsi="仿宋_GB2312"/>
                <w:color w:val="000000"/>
                <w:kern w:val="0"/>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733785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ascii="仿宋_GB2312" w:hAnsi="仿宋_GB2312" w:eastAsia="宋体"/>
                <w:color w:val="000000"/>
                <w:kern w:val="0"/>
              </w:rPr>
              <w:t>8</w:t>
            </w:r>
            <w:r>
              <w:rPr>
                <w:rFonts w:ascii="仿宋_GB2312" w:hAnsi="仿宋_GB2312"/>
                <w:color w:val="000000"/>
                <w:kern w:val="0"/>
              </w:rPr>
              <w:t>%</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6C4225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9A8F01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0B2EB0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55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C659645">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874494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8A4FC93">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7DAF7F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C3DD57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C7C508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B18F08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0AD0513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ADC74C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8CE9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5ADC9D9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747DB25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030" w:type="dxa"/>
            <w:tcBorders>
              <w:top w:val="single" w:color="auto" w:sz="6" w:space="0"/>
              <w:left w:val="single" w:color="auto" w:sz="6" w:space="0"/>
              <w:bottom w:val="single" w:color="auto" w:sz="12" w:space="0"/>
              <w:right w:val="single" w:color="auto" w:sz="6" w:space="0"/>
              <w:tl2br w:val="nil"/>
              <w:tr2bl w:val="nil"/>
            </w:tcBorders>
            <w:vAlign w:val="center"/>
          </w:tcPr>
          <w:p w14:paraId="7D5D099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100</w:t>
            </w:r>
          </w:p>
        </w:tc>
        <w:tc>
          <w:tcPr>
            <w:tcW w:w="993" w:type="dxa"/>
            <w:tcBorders>
              <w:top w:val="single" w:color="auto" w:sz="6" w:space="0"/>
              <w:left w:val="single" w:color="auto" w:sz="6" w:space="0"/>
              <w:bottom w:val="single" w:color="auto" w:sz="12" w:space="0"/>
              <w:right w:val="single" w:color="auto" w:sz="12" w:space="0"/>
              <w:tl2br w:val="nil"/>
              <w:tr2bl w:val="nil"/>
            </w:tcBorders>
            <w:vAlign w:val="center"/>
          </w:tcPr>
          <w:p w14:paraId="51CD1A5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73EBBE75">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1629C441">
      <w:pPr>
        <w:jc w:val="left"/>
        <w:rPr>
          <w:rFonts w:hint="default" w:asciiTheme="minorEastAsia" w:hAnsiTheme="minorEastAsia" w:eastAsiaTheme="minorEastAsia" w:cstheme="minorEastAsia"/>
          <w:sz w:val="24"/>
        </w:rPr>
      </w:pPr>
    </w:p>
    <w:p w14:paraId="7209AD9C">
      <w:pPr>
        <w:spacing w:line="600" w:lineRule="exact"/>
        <w:jc w:val="left"/>
        <w:rPr>
          <w:rFonts w:hint="default"/>
        </w:rPr>
      </w:pPr>
      <w:r>
        <w:rPr>
          <w:rFonts w:ascii="仿宋_GB2312" w:hAnsi="仿宋_GB2312"/>
          <w:kern w:val="0"/>
        </w:rPr>
        <w:t>填表人：陈淑兰   联系电话：155753</w:t>
      </w:r>
      <w:r>
        <w:rPr>
          <w:rFonts w:hint="eastAsia" w:ascii="仿宋_GB2312" w:hAnsi="仿宋_GB2312" w:eastAsia="宋体"/>
          <w:kern w:val="0"/>
          <w:lang w:val="en-US" w:eastAsia="zh-CN"/>
        </w:rPr>
        <w:t>**</w:t>
      </w:r>
      <w:r>
        <w:rPr>
          <w:rFonts w:ascii="仿宋_GB2312" w:hAnsi="仿宋_GB2312"/>
          <w:kern w:val="0"/>
        </w:rPr>
        <w:t>78  填报日期：202</w:t>
      </w:r>
      <w:r>
        <w:rPr>
          <w:rFonts w:hint="eastAsia" w:ascii="仿宋_GB2312" w:hAnsi="仿宋_GB2312" w:eastAsiaTheme="minorEastAsia"/>
          <w:kern w:val="0"/>
          <w:lang w:val="en-US" w:eastAsia="zh-CN"/>
        </w:rPr>
        <w:t>6</w:t>
      </w:r>
      <w:r>
        <w:rPr>
          <w:rFonts w:ascii="仿宋_GB2312" w:hAnsi="仿宋_GB2312"/>
          <w:kern w:val="0"/>
        </w:rPr>
        <w:t>.</w:t>
      </w:r>
      <w:r>
        <w:rPr>
          <w:rFonts w:hint="eastAsia" w:ascii="仿宋_GB2312" w:hAnsi="仿宋_GB2312" w:eastAsiaTheme="minorEastAsia"/>
          <w:kern w:val="0"/>
          <w:lang w:val="en-US" w:eastAsia="zh-CN"/>
        </w:rPr>
        <w:t>4</w:t>
      </w:r>
      <w:r>
        <w:rPr>
          <w:rFonts w:ascii="仿宋_GB2312" w:hAnsi="仿宋_GB2312"/>
          <w:kern w:val="0"/>
        </w:rPr>
        <w:t>.</w:t>
      </w:r>
      <w:r>
        <w:rPr>
          <w:rFonts w:hint="eastAsia" w:ascii="仿宋_GB2312" w:hAnsi="仿宋_GB2312" w:eastAsiaTheme="minorEastAsia"/>
          <w:kern w:val="0"/>
          <w:lang w:val="en-US" w:eastAsia="zh-CN"/>
        </w:rPr>
        <w:t>16</w:t>
      </w:r>
      <w:r>
        <w:rPr>
          <w:rFonts w:ascii="仿宋_GB2312" w:hAnsi="仿宋_GB2312"/>
          <w:kern w:val="0"/>
        </w:rPr>
        <w:t xml:space="preserve">  单位负责人签字：</w:t>
      </w:r>
      <w:r>
        <w:rPr>
          <w:rFonts w:hint="eastAsia" w:ascii="仿宋_GB2312" w:hAnsi="仿宋_GB2312" w:eastAsia="宋体"/>
          <w:kern w:val="0"/>
          <w:lang w:eastAsia="zh-CN"/>
        </w:rPr>
        <w:t>吕磊</w:t>
      </w:r>
    </w:p>
    <w:p w14:paraId="755E495A">
      <w:pPr>
        <w:rPr>
          <w:rFonts w:hint="default"/>
        </w:rPr>
      </w:pPr>
    </w:p>
    <w:p w14:paraId="23F59E76">
      <w:pPr>
        <w:rPr>
          <w:rFonts w:hint="default"/>
        </w:rPr>
      </w:pPr>
    </w:p>
    <w:p w14:paraId="2DD98C14">
      <w:pPr>
        <w:spacing w:line="600" w:lineRule="exact"/>
        <w:jc w:val="left"/>
        <w:rPr>
          <w:rFonts w:ascii="黑体" w:hAnsi="黑体" w:eastAsia="黑体" w:cs="黑体"/>
          <w:sz w:val="32"/>
          <w:szCs w:val="32"/>
        </w:rPr>
      </w:pPr>
    </w:p>
    <w:p w14:paraId="08ADB2DB">
      <w:pPr>
        <w:spacing w:line="600" w:lineRule="exact"/>
        <w:jc w:val="left"/>
        <w:rPr>
          <w:rFonts w:ascii="黑体" w:hAnsi="黑体" w:eastAsia="黑体" w:cs="黑体"/>
          <w:sz w:val="32"/>
          <w:szCs w:val="32"/>
        </w:rPr>
      </w:pPr>
    </w:p>
    <w:p w14:paraId="4E8ED44C">
      <w:pPr>
        <w:spacing w:line="600" w:lineRule="exact"/>
        <w:jc w:val="left"/>
        <w:rPr>
          <w:rFonts w:ascii="黑体" w:hAnsi="黑体" w:eastAsia="黑体" w:cs="黑体"/>
          <w:sz w:val="32"/>
          <w:szCs w:val="32"/>
        </w:rPr>
      </w:pPr>
    </w:p>
    <w:p w14:paraId="504CEA73">
      <w:pPr>
        <w:spacing w:line="600" w:lineRule="exact"/>
        <w:jc w:val="left"/>
        <w:rPr>
          <w:rFonts w:ascii="黑体" w:hAnsi="黑体" w:eastAsia="黑体" w:cs="黑体"/>
          <w:sz w:val="32"/>
          <w:szCs w:val="32"/>
        </w:rPr>
      </w:pPr>
    </w:p>
    <w:p w14:paraId="1330AFC8">
      <w:pPr>
        <w:spacing w:line="600" w:lineRule="exact"/>
        <w:jc w:val="left"/>
        <w:rPr>
          <w:rFonts w:ascii="黑体" w:hAnsi="黑体" w:eastAsia="黑体" w:cs="黑体"/>
          <w:sz w:val="32"/>
          <w:szCs w:val="32"/>
        </w:rPr>
      </w:pPr>
    </w:p>
    <w:p w14:paraId="328D54DF">
      <w:pPr>
        <w:spacing w:line="600" w:lineRule="exact"/>
        <w:jc w:val="left"/>
        <w:rPr>
          <w:rFonts w:ascii="黑体" w:hAnsi="黑体" w:eastAsia="黑体" w:cs="黑体"/>
          <w:sz w:val="32"/>
          <w:szCs w:val="32"/>
        </w:rPr>
      </w:pPr>
    </w:p>
    <w:p w14:paraId="79559F4C">
      <w:pPr>
        <w:spacing w:line="600" w:lineRule="exact"/>
        <w:jc w:val="left"/>
        <w:rPr>
          <w:rFonts w:ascii="黑体" w:hAnsi="黑体" w:eastAsia="黑体" w:cs="黑体"/>
          <w:sz w:val="32"/>
          <w:szCs w:val="32"/>
        </w:rPr>
      </w:pPr>
    </w:p>
    <w:p w14:paraId="5CE8839C">
      <w:pPr>
        <w:spacing w:line="600" w:lineRule="exact"/>
        <w:jc w:val="left"/>
        <w:rPr>
          <w:rFonts w:ascii="黑体" w:hAnsi="黑体" w:eastAsia="黑体" w:cs="黑体"/>
          <w:sz w:val="32"/>
          <w:szCs w:val="32"/>
        </w:rPr>
      </w:pPr>
    </w:p>
    <w:p w14:paraId="38685046">
      <w:pPr>
        <w:spacing w:line="600" w:lineRule="exact"/>
        <w:jc w:val="left"/>
        <w:rPr>
          <w:rFonts w:ascii="黑体" w:hAnsi="黑体" w:eastAsia="黑体" w:cs="黑体"/>
          <w:sz w:val="32"/>
          <w:szCs w:val="32"/>
        </w:rPr>
      </w:pPr>
    </w:p>
    <w:p w14:paraId="609D2C76">
      <w:pPr>
        <w:spacing w:line="600" w:lineRule="exact"/>
        <w:jc w:val="left"/>
        <w:rPr>
          <w:rFonts w:ascii="黑体" w:hAnsi="黑体" w:eastAsia="黑体" w:cs="黑体"/>
          <w:sz w:val="32"/>
          <w:szCs w:val="32"/>
        </w:rPr>
      </w:pPr>
    </w:p>
    <w:p w14:paraId="5242D37E">
      <w:pPr>
        <w:spacing w:line="600" w:lineRule="exact"/>
        <w:jc w:val="left"/>
        <w:rPr>
          <w:rFonts w:ascii="黑体" w:hAnsi="黑体" w:eastAsia="黑体" w:cs="黑体"/>
          <w:sz w:val="32"/>
          <w:szCs w:val="32"/>
        </w:rPr>
      </w:pPr>
    </w:p>
    <w:p w14:paraId="7D6B6A9C">
      <w:pPr>
        <w:spacing w:line="600" w:lineRule="exact"/>
        <w:jc w:val="left"/>
        <w:rPr>
          <w:rFonts w:ascii="黑体" w:hAnsi="黑体" w:eastAsia="黑体" w:cs="黑体"/>
          <w:sz w:val="32"/>
          <w:szCs w:val="32"/>
        </w:rPr>
      </w:pPr>
    </w:p>
    <w:p w14:paraId="12287E87">
      <w:pPr>
        <w:spacing w:line="600" w:lineRule="exact"/>
        <w:jc w:val="left"/>
        <w:rPr>
          <w:rFonts w:ascii="黑体" w:hAnsi="黑体" w:eastAsia="黑体" w:cs="黑体"/>
          <w:sz w:val="32"/>
          <w:szCs w:val="32"/>
        </w:rPr>
      </w:pPr>
    </w:p>
    <w:p w14:paraId="2DA7E197">
      <w:pPr>
        <w:spacing w:line="600" w:lineRule="exact"/>
        <w:jc w:val="left"/>
        <w:rPr>
          <w:rFonts w:ascii="黑体" w:hAnsi="黑体" w:eastAsia="黑体" w:cs="黑体"/>
          <w:sz w:val="32"/>
          <w:szCs w:val="32"/>
        </w:rPr>
      </w:pPr>
    </w:p>
    <w:p w14:paraId="1090C0F5">
      <w:pPr>
        <w:spacing w:line="600" w:lineRule="exact"/>
        <w:jc w:val="left"/>
        <w:rPr>
          <w:rFonts w:ascii="黑体" w:hAnsi="黑体" w:eastAsia="黑体" w:cs="黑体"/>
          <w:sz w:val="32"/>
          <w:szCs w:val="32"/>
        </w:rPr>
      </w:pPr>
    </w:p>
    <w:p w14:paraId="790085BA">
      <w:pPr>
        <w:rPr>
          <w:rFonts w:hint="eastAsia" w:eastAsia="宋体"/>
          <w:lang w:val="en-US" w:eastAsia="zh-CN"/>
        </w:rPr>
      </w:pPr>
    </w:p>
    <w:p w14:paraId="4C25A4B8">
      <w:pPr>
        <w:pStyle w:val="2"/>
        <w:rPr>
          <w:rFonts w:hint="eastAsia" w:eastAsia="宋体"/>
          <w:lang w:val="en-US" w:eastAsia="zh-CN"/>
        </w:rPr>
      </w:pPr>
    </w:p>
    <w:p w14:paraId="18D0F64A">
      <w:pPr>
        <w:spacing w:line="440" w:lineRule="exact"/>
        <w:jc w:val="left"/>
        <w:rPr>
          <w:rFonts w:hint="default" w:eastAsia="黑体"/>
          <w:color w:val="000000"/>
          <w:sz w:val="32"/>
          <w:lang w:val="en-US" w:eastAsia="zh-CN"/>
        </w:rPr>
      </w:pPr>
      <w:r>
        <w:rPr>
          <w:rFonts w:ascii="黑体" w:hAnsi="黑体" w:eastAsia="黑体" w:cs="黑体"/>
          <w:color w:val="000000"/>
          <w:sz w:val="32"/>
          <w:szCs w:val="32"/>
        </w:rPr>
        <w:t>附件</w:t>
      </w:r>
      <w:r>
        <w:rPr>
          <w:rFonts w:hint="eastAsia" w:ascii="黑体" w:hAnsi="黑体" w:eastAsia="黑体" w:cs="黑体"/>
          <w:color w:val="000000"/>
          <w:sz w:val="32"/>
          <w:szCs w:val="32"/>
          <w:lang w:val="en-US" w:eastAsia="zh-CN"/>
        </w:rPr>
        <w:t>6(1)</w:t>
      </w:r>
    </w:p>
    <w:p w14:paraId="2E23979F">
      <w:pPr>
        <w:spacing w:line="44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41013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6119048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68975C2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183EA517">
            <w:pPr>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政府性基金等项目支出</w:t>
            </w:r>
          </w:p>
        </w:tc>
      </w:tr>
      <w:tr w14:paraId="3711E4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7DA9041">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580BF7B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03A9E7C5">
            <w:pPr>
              <w:jc w:val="center"/>
              <w:rPr>
                <w:rFonts w:hint="default"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1128.43</w:t>
            </w:r>
            <w:r>
              <w:rPr>
                <w:rFonts w:asciiTheme="minorEastAsia" w:hAnsiTheme="minorEastAsia" w:eastAsiaTheme="minorEastAsia" w:cstheme="minorEastAsia"/>
                <w:sz w:val="24"/>
              </w:rPr>
              <w:t>万元</w:t>
            </w:r>
          </w:p>
        </w:tc>
      </w:tr>
      <w:tr w14:paraId="5B4BD4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160BD654">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19AF8ED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262ACB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县民政局</w:t>
            </w:r>
          </w:p>
        </w:tc>
      </w:tr>
      <w:tr w14:paraId="3378F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663ADC4C">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BD042E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269EFE38">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保护弱势群体，对</w:t>
            </w:r>
            <w:r>
              <w:rPr>
                <w:rFonts w:ascii="宋体" w:hAnsi="宋体" w:eastAsia="宋体" w:cs="宋体"/>
                <w:color w:val="000000"/>
                <w:kern w:val="0"/>
                <w:sz w:val="24"/>
              </w:rPr>
              <w:t>困难群众给予救助，保障困难群众的基本生活，促进社会和谐</w:t>
            </w:r>
          </w:p>
        </w:tc>
      </w:tr>
      <w:tr w14:paraId="109C03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27F42CE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210666A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FB60CEC">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该项目计划使用资金</w:t>
            </w:r>
            <w:r>
              <w:rPr>
                <w:rFonts w:hint="eastAsia" w:asciiTheme="minorEastAsia" w:hAnsiTheme="minorEastAsia" w:eastAsiaTheme="minorEastAsia" w:cstheme="minorEastAsia"/>
                <w:sz w:val="24"/>
                <w:lang w:val="en-US" w:eastAsia="zh-CN"/>
              </w:rPr>
              <w:t>1128.43</w:t>
            </w:r>
            <w:r>
              <w:rPr>
                <w:rFonts w:asciiTheme="minorEastAsia" w:hAnsiTheme="minorEastAsia" w:eastAsiaTheme="minorEastAsia" w:cstheme="minorEastAsia"/>
                <w:sz w:val="24"/>
              </w:rPr>
              <w:t>万元，实际到位资金</w:t>
            </w:r>
            <w:r>
              <w:rPr>
                <w:rFonts w:hint="eastAsia" w:asciiTheme="minorEastAsia" w:hAnsiTheme="minorEastAsia" w:eastAsiaTheme="minorEastAsia" w:cstheme="minorEastAsia"/>
                <w:sz w:val="24"/>
                <w:lang w:val="en-US" w:eastAsia="zh-CN"/>
              </w:rPr>
              <w:t>1128.43</w:t>
            </w:r>
            <w:r>
              <w:rPr>
                <w:rFonts w:asciiTheme="minorEastAsia" w:hAnsiTheme="minorEastAsia" w:eastAsiaTheme="minorEastAsia" w:cstheme="minorEastAsia"/>
                <w:sz w:val="24"/>
              </w:rPr>
              <w:t>万元，资金使用上，严格按照上级有关规定进行相关资金使用，做到专款专用，共使用项目资金</w:t>
            </w:r>
            <w:r>
              <w:rPr>
                <w:rFonts w:hint="eastAsia" w:asciiTheme="minorEastAsia" w:hAnsiTheme="minorEastAsia" w:eastAsiaTheme="minorEastAsia" w:cstheme="minorEastAsia"/>
                <w:sz w:val="24"/>
                <w:lang w:val="en-US" w:eastAsia="zh-CN"/>
              </w:rPr>
              <w:t>1128.43</w:t>
            </w:r>
            <w:r>
              <w:rPr>
                <w:rFonts w:asciiTheme="minorEastAsia" w:hAnsiTheme="minorEastAsia" w:eastAsiaTheme="minorEastAsia" w:cstheme="minorEastAsia"/>
                <w:sz w:val="24"/>
              </w:rPr>
              <w:t>万元。</w:t>
            </w:r>
          </w:p>
        </w:tc>
      </w:tr>
      <w:tr w14:paraId="232677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1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14550333">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116B2D2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341F7557">
            <w:pPr>
              <w:jc w:val="center"/>
              <w:rPr>
                <w:rFonts w:hint="default" w:asciiTheme="minorEastAsia" w:hAnsiTheme="minorEastAsia" w:eastAsiaTheme="minorEastAsia" w:cstheme="minorEastAsia"/>
                <w:sz w:val="24"/>
              </w:rPr>
            </w:pPr>
          </w:p>
          <w:p w14:paraId="05AAA65F">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顺利完成了本年度年初确定的</w:t>
            </w:r>
            <w:r>
              <w:rPr>
                <w:rFonts w:hint="eastAsia" w:asciiTheme="minorEastAsia" w:hAnsiTheme="minorEastAsia" w:eastAsiaTheme="minorEastAsia" w:cstheme="minorEastAsia"/>
                <w:sz w:val="24"/>
                <w:lang w:eastAsia="zh-CN"/>
              </w:rPr>
              <w:t>政府性基金</w:t>
            </w:r>
            <w:r>
              <w:rPr>
                <w:rFonts w:asciiTheme="minorEastAsia" w:hAnsiTheme="minorEastAsia" w:eastAsiaTheme="minorEastAsia" w:cstheme="minorEastAsia"/>
                <w:sz w:val="24"/>
              </w:rPr>
              <w:t>各项绩效目标。</w:t>
            </w:r>
          </w:p>
          <w:p w14:paraId="0027674B">
            <w:pPr>
              <w:jc w:val="center"/>
              <w:rPr>
                <w:rFonts w:hint="default" w:asciiTheme="minorEastAsia" w:hAnsiTheme="minorEastAsia" w:eastAsiaTheme="minorEastAsia" w:cstheme="minorEastAsia"/>
                <w:sz w:val="24"/>
              </w:rPr>
            </w:pPr>
          </w:p>
        </w:tc>
      </w:tr>
      <w:tr w14:paraId="32BD10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4D50703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9C8541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1E773E0">
            <w:pPr>
              <w:jc w:val="center"/>
              <w:rPr>
                <w:rFonts w:hint="default" w:asciiTheme="minorEastAsia" w:hAnsiTheme="minorEastAsia" w:eastAsiaTheme="minorEastAsia" w:cstheme="minorEastAsia"/>
                <w:sz w:val="24"/>
              </w:rPr>
            </w:pPr>
          </w:p>
          <w:p w14:paraId="6864C7E8">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613705EB">
            <w:pPr>
              <w:jc w:val="center"/>
              <w:rPr>
                <w:rFonts w:hint="default" w:asciiTheme="minorEastAsia" w:hAnsiTheme="minorEastAsia" w:eastAsiaTheme="minorEastAsia" w:cstheme="minorEastAsia"/>
                <w:sz w:val="24"/>
              </w:rPr>
            </w:pPr>
          </w:p>
        </w:tc>
      </w:tr>
      <w:tr w14:paraId="14FE3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8182CDA">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5ADE367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53D2A46B">
            <w:pPr>
              <w:jc w:val="center"/>
              <w:rPr>
                <w:rFonts w:hint="default" w:asciiTheme="minorEastAsia" w:hAnsiTheme="minorEastAsia" w:eastAsiaTheme="minorEastAsia" w:cstheme="minorEastAsia"/>
                <w:sz w:val="24"/>
              </w:rPr>
            </w:pPr>
          </w:p>
        </w:tc>
      </w:tr>
      <w:tr w14:paraId="433E6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7C03499C">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18258C3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11CBC320">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55EF3AB3">
            <w:pPr>
              <w:rPr>
                <w:rFonts w:hint="default" w:asciiTheme="minorEastAsia" w:hAnsiTheme="minorEastAsia" w:eastAsiaTheme="minorEastAsia" w:cstheme="minorEastAsia"/>
                <w:sz w:val="24"/>
              </w:rPr>
            </w:pPr>
          </w:p>
          <w:p w14:paraId="75D5B246">
            <w:pPr>
              <w:rPr>
                <w:rFonts w:hint="default" w:asciiTheme="minorEastAsia" w:hAnsiTheme="minorEastAsia" w:eastAsiaTheme="minorEastAsia" w:cstheme="minorEastAsia"/>
                <w:sz w:val="24"/>
              </w:rPr>
            </w:pPr>
          </w:p>
        </w:tc>
      </w:tr>
    </w:tbl>
    <w:p w14:paraId="520558B8">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3A60DB74">
      <w:pPr>
        <w:spacing w:line="600" w:lineRule="exact"/>
        <w:jc w:val="left"/>
        <w:rPr>
          <w:rFonts w:hint="default" w:ascii="黑体" w:hAnsi="黑体" w:eastAsia="黑体" w:cs="黑体"/>
          <w:sz w:val="32"/>
          <w:szCs w:val="32"/>
          <w:lang w:val="en-US"/>
        </w:rPr>
      </w:pPr>
      <w:r>
        <w:rPr>
          <w:rFonts w:ascii="仿宋_GB2312" w:hAnsi="仿宋_GB2312"/>
          <w:kern w:val="0"/>
        </w:rPr>
        <w:t>填表人：陈淑兰   联系电话：15575</w:t>
      </w:r>
      <w:r>
        <w:rPr>
          <w:rFonts w:hint="eastAsia" w:ascii="仿宋_GB2312" w:hAnsi="仿宋_GB2312" w:eastAsia="宋体"/>
          <w:kern w:val="0"/>
          <w:lang w:val="en-US" w:eastAsia="zh-CN"/>
        </w:rPr>
        <w:t>***</w:t>
      </w:r>
      <w:r>
        <w:rPr>
          <w:rFonts w:ascii="仿宋_GB2312" w:hAnsi="仿宋_GB2312"/>
          <w:kern w:val="0"/>
        </w:rPr>
        <w:t>78  填报日期：202</w:t>
      </w:r>
      <w:r>
        <w:rPr>
          <w:rFonts w:hint="eastAsia" w:ascii="仿宋_GB2312" w:hAnsi="仿宋_GB2312" w:eastAsia="宋体"/>
          <w:kern w:val="0"/>
          <w:lang w:val="en-US" w:eastAsia="zh-CN"/>
        </w:rPr>
        <w:t>6</w:t>
      </w:r>
      <w:r>
        <w:rPr>
          <w:rFonts w:ascii="仿宋_GB2312" w:hAnsi="仿宋_GB2312"/>
          <w:kern w:val="0"/>
        </w:rPr>
        <w:t>.</w:t>
      </w:r>
      <w:r>
        <w:rPr>
          <w:rFonts w:hint="eastAsia" w:ascii="仿宋_GB2312" w:hAnsi="仿宋_GB2312" w:eastAsia="宋体"/>
          <w:kern w:val="0"/>
          <w:lang w:val="en-US" w:eastAsia="zh-CN"/>
        </w:rPr>
        <w:t>4.16</w:t>
      </w:r>
      <w:r>
        <w:rPr>
          <w:rFonts w:ascii="仿宋_GB2312" w:hAnsi="仿宋_GB2312"/>
          <w:kern w:val="0"/>
        </w:rPr>
        <w:t xml:space="preserve"> 单位负责人签字：</w:t>
      </w:r>
      <w:r>
        <w:rPr>
          <w:rFonts w:hint="eastAsia" w:ascii="仿宋_GB2312" w:hAnsi="仿宋_GB2312" w:eastAsia="宋体"/>
          <w:kern w:val="0"/>
          <w:lang w:eastAsia="zh-CN"/>
        </w:rPr>
        <w:t>吕磊</w:t>
      </w:r>
      <w:r>
        <w:rPr>
          <w:rFonts w:hint="default" w:eastAsia="仿宋_GB2312"/>
          <w:sz w:val="22"/>
        </w:rPr>
        <w:br w:type="page"/>
      </w:r>
      <w:r>
        <w:rPr>
          <w:rFonts w:ascii="黑体" w:hAnsi="黑体" w:eastAsia="黑体" w:cs="黑体"/>
          <w:sz w:val="32"/>
          <w:szCs w:val="32"/>
        </w:rPr>
        <w:t>附件</w:t>
      </w:r>
      <w:r>
        <w:rPr>
          <w:rFonts w:hint="eastAsia" w:ascii="黑体" w:hAnsi="黑体" w:eastAsia="黑体" w:cs="黑体"/>
          <w:sz w:val="32"/>
          <w:szCs w:val="32"/>
          <w:lang w:val="en-US" w:eastAsia="zh-CN"/>
        </w:rPr>
        <w:t>6(2)</w:t>
      </w:r>
    </w:p>
    <w:p w14:paraId="70A796AE">
      <w:pPr>
        <w:spacing w:afterLines="50" w:line="60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67D745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6A9B6CC4">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52B0A9B1">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251F8F1B">
            <w:pPr>
              <w:jc w:val="center"/>
              <w:rPr>
                <w:rFonts w:hint="default"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lang w:val="en-US" w:eastAsia="zh-CN"/>
              </w:rPr>
              <w:t>政府性基金等项目支出</w:t>
            </w:r>
          </w:p>
        </w:tc>
      </w:tr>
      <w:tr w14:paraId="7FB3F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469899F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432B7C9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378EA2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5E12026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r>
      <w:tr w14:paraId="353C3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2FF8A94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3EC5C1B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115443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F9591E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2558DCD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5BECB3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700353A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584368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04187AC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DB58EF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985B05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B1D738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4E1EF6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76F1224">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234FAC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1162810">
            <w:pPr>
              <w:jc w:val="left"/>
              <w:rPr>
                <w:rFonts w:hint="default" w:asciiTheme="minorEastAsia" w:hAnsiTheme="minorEastAsia" w:eastAsiaTheme="minorEastAsia" w:cstheme="minorEastAsia"/>
                <w:color w:val="000000"/>
                <w:sz w:val="24"/>
                <w:lang w:val="en-US" w:eastAsia="zh-CN"/>
              </w:rPr>
            </w:pPr>
            <w:r>
              <w:rPr>
                <w:rFonts w:hint="eastAsia" w:asciiTheme="minorEastAsia" w:hAnsiTheme="minorEastAsia" w:eastAsiaTheme="minorEastAsia" w:cstheme="minorEastAsia"/>
                <w:color w:val="000000"/>
                <w:sz w:val="24"/>
                <w:lang w:val="en-US" w:eastAsia="zh-CN"/>
              </w:rPr>
              <w:t>1128.43</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DEA6CC1">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1128.43</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6EC284B">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1128.43</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7DA925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EBB430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77CE18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r>
      <w:tr w14:paraId="478B92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58467AD">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ABD9B8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568C3C7">
            <w:pPr>
              <w:jc w:val="left"/>
              <w:rPr>
                <w:rFonts w:hint="default" w:asciiTheme="minorEastAsia" w:hAnsiTheme="minorEastAsia" w:eastAsiaTheme="minorEastAsia" w:cstheme="minorEastAsia"/>
                <w:color w:val="000000"/>
                <w:sz w:val="24"/>
                <w:lang w:val="en-US" w:eastAsia="zh-CN"/>
              </w:rPr>
            </w:pPr>
            <w:r>
              <w:rPr>
                <w:rFonts w:hint="eastAsia" w:asciiTheme="minorEastAsia" w:hAnsiTheme="minorEastAsia" w:eastAsiaTheme="minorEastAsia" w:cstheme="minorEastAsia"/>
                <w:color w:val="000000"/>
                <w:sz w:val="24"/>
                <w:lang w:val="en-US" w:eastAsia="zh-CN"/>
              </w:rPr>
              <w:t>1128.43</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EF69F7B">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1128.43</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1CAEC3D">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1128.43</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B234F0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CF44FA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EE1D78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1936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3CD8E88">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DB7EFF1">
            <w:pPr>
              <w:ind w:firstLine="480" w:firstLineChars="2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C7E74F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0090D8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BD01D0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D3C549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3DB9FA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EAEAF5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CDE46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225D403">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B279C8E">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0D2839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F3F653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CADB73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99FA0D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C813F0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A4E6F8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CC07D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1F350DD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4236EE3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46F858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56C41E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EED8327">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525608E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szCs w:val="21"/>
              </w:rPr>
              <w:t>保障困难群众的基本生活，促进社会和谐</w:t>
            </w:r>
            <w:r>
              <w:rPr>
                <w:rFonts w:asciiTheme="minorEastAsia" w:hAnsiTheme="minorEastAsia" w:eastAsiaTheme="minorEastAsia" w:cstheme="minorEastAsia"/>
                <w:color w:val="000000"/>
                <w:sz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53B34E77">
            <w:pPr>
              <w:jc w:val="left"/>
              <w:rPr>
                <w:rFonts w:hint="default" w:asciiTheme="minorEastAsia" w:hAnsiTheme="minorEastAsia" w:eastAsiaTheme="minorEastAsia" w:cstheme="minorEastAsia"/>
                <w:color w:val="000000"/>
                <w:sz w:val="24"/>
              </w:rPr>
            </w:pPr>
            <w:r>
              <w:rPr>
                <w:rFonts w:ascii="宋体" w:hAnsi="宋体" w:eastAsia="宋体" w:cs="宋体"/>
                <w:szCs w:val="21"/>
              </w:rPr>
              <w:t>保障了困难群众的基本生活，促进了社会和谐</w:t>
            </w:r>
          </w:p>
        </w:tc>
      </w:tr>
      <w:tr w14:paraId="09330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FEBD93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152566C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47BEFC1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754B257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F106E2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5556227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F364F6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128EFB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03B3D4D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68C2B1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5562DB4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D3991C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4EA1B8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6B1B32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512A48B4">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1E5420A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565B0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DAFA815">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20702BA">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4B03BD5D">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5D15CA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094B0B9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406233B">
            <w:pPr>
              <w:jc w:val="left"/>
              <w:rPr>
                <w:rFonts w:hint="default" w:asciiTheme="minorEastAsia" w:hAnsiTheme="minorEastAsia" w:eastAsiaTheme="minorEastAsia" w:cstheme="minorEastAsia"/>
                <w:color w:val="000000"/>
                <w:sz w:val="24"/>
              </w:rPr>
            </w:pPr>
            <w:r>
              <w:rPr>
                <w:rFonts w:ascii="仿宋_GB2312" w:hAnsi="仿宋_GB2312"/>
                <w:color w:val="000000"/>
                <w:kern w:val="0"/>
              </w:rPr>
              <w:t>成本指标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C113252">
            <w:pPr>
              <w:jc w:val="left"/>
              <w:rPr>
                <w:rFonts w:hint="default" w:asciiTheme="minorEastAsia" w:hAnsiTheme="minorEastAsia" w:eastAsiaTheme="minorEastAsia" w:cstheme="minorEastAsia"/>
                <w:color w:val="000000"/>
                <w:sz w:val="24"/>
              </w:rPr>
            </w:pPr>
            <w:r>
              <w:rPr>
                <w:rFonts w:ascii="仿宋_GB2312" w:hAnsi="仿宋_GB2312"/>
                <w:color w:val="000000"/>
                <w:kern w:val="0"/>
              </w:rPr>
              <w:t>支出控制在预算</w:t>
            </w:r>
            <w:r>
              <w:rPr>
                <w:rFonts w:hint="eastAsia" w:ascii="仿宋_GB2312" w:hAnsi="仿宋_GB2312" w:eastAsia="宋体"/>
                <w:color w:val="000000"/>
                <w:kern w:val="0"/>
                <w:lang w:val="en-US" w:eastAsia="zh-CN"/>
              </w:rPr>
              <w:t>1128.43</w:t>
            </w:r>
            <w:r>
              <w:rPr>
                <w:rFonts w:ascii="仿宋_GB2312" w:hAnsi="仿宋_GB2312" w:eastAsia="宋体"/>
                <w:color w:val="000000"/>
                <w:kern w:val="0"/>
              </w:rPr>
              <w:t>万元</w:t>
            </w:r>
            <w:r>
              <w:rPr>
                <w:rFonts w:ascii="仿宋_GB2312" w:hAnsi="仿宋_GB2312"/>
                <w:color w:val="000000"/>
                <w:kern w:val="0"/>
              </w:rPr>
              <w:t>内</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FA98997">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sz w:val="24"/>
                <w:lang w:val="en-US" w:eastAsia="zh-CN"/>
              </w:rPr>
              <w:t>1128.43</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C05AC5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303CDD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40D74D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0387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D799F32">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51AC99F">
            <w:pPr>
              <w:jc w:val="center"/>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3721BE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47A8BD7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CD819B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18"/>
                <w:szCs w:val="18"/>
              </w:rPr>
              <w:t>保护生态环境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D8EBEE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Theme="minorEastAsia" w:hAnsiTheme="minorEastAsia" w:eastAsiaTheme="minorEastAsia" w:cstheme="minorEastAsia"/>
                <w:color w:val="000000"/>
                <w:sz w:val="18"/>
                <w:szCs w:val="18"/>
              </w:rPr>
              <w:t>改善了生态环境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6C3B64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sz w:val="18"/>
                <w:szCs w:val="18"/>
              </w:rPr>
              <w:t>好</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18FE53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D9DE02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4F8889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502AA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CE61164">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DDC98C5">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70538657">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387067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36BC520">
            <w:pPr>
              <w:jc w:val="left"/>
              <w:rPr>
                <w:rFonts w:hint="eastAsia" w:asciiTheme="minorEastAsia" w:hAnsiTheme="minorEastAsia" w:eastAsiaTheme="minorEastAsia" w:cstheme="minorEastAsia"/>
                <w:color w:val="000000"/>
                <w:sz w:val="24"/>
                <w:lang w:eastAsia="zh-CN"/>
              </w:rPr>
            </w:pPr>
            <w:r>
              <w:rPr>
                <w:rFonts w:hint="eastAsia" w:asciiTheme="minorEastAsia" w:hAnsiTheme="minorEastAsia" w:eastAsiaTheme="minorEastAsia" w:cstheme="minorEastAsia"/>
                <w:color w:val="000000"/>
                <w:sz w:val="24"/>
                <w:lang w:eastAsia="zh-CN"/>
              </w:rPr>
              <w:t>项目任务及时完成</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DEAE23E">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仿宋_GB2312" w:hAnsi="仿宋_GB2312" w:eastAsiaTheme="minorEastAsia"/>
                <w:color w:val="000000"/>
                <w:kern w:val="0"/>
                <w:sz w:val="18"/>
                <w:szCs w:val="18"/>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F09145A">
            <w:pPr>
              <w:jc w:val="left"/>
              <w:rPr>
                <w:rFonts w:hint="default" w:asciiTheme="minorEastAsia" w:hAnsiTheme="minorEastAsia" w:eastAsiaTheme="minorEastAsia" w:cstheme="minorEastAsia"/>
                <w:color w:val="000000"/>
                <w:sz w:val="24"/>
                <w:lang w:val="en-US" w:eastAsia="zh-CN"/>
              </w:rPr>
            </w:pPr>
            <w:r>
              <w:rPr>
                <w:rFonts w:hint="eastAsia" w:asciiTheme="minorEastAsia" w:hAnsiTheme="minorEastAsia" w:eastAsiaTheme="minorEastAsia" w:cstheme="minorEastAsia"/>
                <w:color w:val="000000"/>
                <w:sz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01B345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A86941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64F1E62">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p>
          <w:p w14:paraId="21196880">
            <w:pPr>
              <w:jc w:val="left"/>
              <w:rPr>
                <w:rFonts w:hint="default" w:asciiTheme="minorEastAsia" w:hAnsiTheme="minorEastAsia" w:eastAsiaTheme="minorEastAsia" w:cstheme="minorEastAsia"/>
                <w:color w:val="000000"/>
                <w:sz w:val="24"/>
              </w:rPr>
            </w:pPr>
          </w:p>
        </w:tc>
      </w:tr>
      <w:tr w14:paraId="44773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67E45C9">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160D2AF1">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3B04EDB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19CFDE9">
            <w:pPr>
              <w:jc w:val="left"/>
              <w:rPr>
                <w:rFonts w:hint="default" w:asciiTheme="minorEastAsia" w:hAnsiTheme="minorEastAsia" w:eastAsiaTheme="minorEastAsia" w:cstheme="minorEastAsia"/>
                <w:color w:val="000000"/>
                <w:sz w:val="24"/>
              </w:rPr>
            </w:pPr>
            <w:r>
              <w:rPr>
                <w:rFonts w:ascii="仿宋_GB2312" w:hAnsi="仿宋_GB2312"/>
                <w:color w:val="000000"/>
                <w:kern w:val="0"/>
                <w:sz w:val="18"/>
                <w:szCs w:val="18"/>
              </w:rPr>
              <w:t>资金到位情况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0C1825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F96FB0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7D7F1E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FAF536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6AC52E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2D5148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649736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F35299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7B3BE28">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50A4F9B">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项目执行情况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31A6BC">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15A6D78B">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02BCB94">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447C4C9D">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FCE865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BA1077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6D59ED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E0545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E7C3CA8">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99C090F">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567235B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F7075BE">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资金拨付时效</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AA9CC15">
            <w:pPr>
              <w:jc w:val="left"/>
              <w:rPr>
                <w:rFonts w:hint="eastAsia" w:eastAsia="宋体" w:asciiTheme="minorEastAsia" w:hAnsi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ascii="仿宋_GB2312" w:hAnsi="仿宋_GB2312" w:eastAsia="宋体" w:cs="Times New Roman"/>
                <w:color w:val="000000"/>
                <w:kern w:val="0"/>
                <w:sz w:val="18"/>
                <w:szCs w:val="18"/>
                <w:lang w:val="en-US" w:eastAsia="zh-CN"/>
              </w:rPr>
              <w:t>2025年12月31日</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AFC6E6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及时到位</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B62DD7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31D0B7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9FE89F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002959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31D78EE">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247CF5E">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2B901FE9">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6847BB80">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614E671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009BC7A">
            <w:pPr>
              <w:jc w:val="left"/>
              <w:rPr>
                <w:rFonts w:hint="default" w:asciiTheme="minorEastAsia" w:hAnsiTheme="minorEastAsia" w:eastAsiaTheme="minorEastAsia" w:cstheme="minorEastAsia"/>
                <w:color w:val="000000"/>
                <w:sz w:val="24"/>
              </w:rPr>
            </w:pPr>
            <w:r>
              <w:rPr>
                <w:rFonts w:hint="eastAsia" w:ascii="仿宋_GB2312" w:hAnsi="仿宋_GB2312" w:eastAsia="宋体" w:cs="Times New Roman"/>
                <w:color w:val="000000"/>
                <w:kern w:val="0"/>
                <w:lang w:eastAsia="zh-CN"/>
              </w:rPr>
              <w:t>充分发挥资金使用效益</w:t>
            </w:r>
            <w:r>
              <w:rPr>
                <w:rFonts w:ascii="仿宋_GB2312" w:hAnsi="仿宋_GB2312" w:eastAsia="宋体" w:cs="Times New Roman"/>
                <w:color w:val="000000"/>
                <w:kern w:val="0"/>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DE0E724">
            <w:pPr>
              <w:jc w:val="left"/>
              <w:rPr>
                <w:rFonts w:hint="eastAsia" w:eastAsia="宋体" w:asciiTheme="minorEastAsia" w:hAnsiTheme="minorEastAsia" w:cstheme="minorEastAsia"/>
                <w:color w:val="000000"/>
                <w:sz w:val="24"/>
                <w:lang w:eastAsia="zh-CN"/>
              </w:rPr>
            </w:pPr>
            <w:r>
              <w:rPr>
                <w:rFonts w:ascii="仿宋_GB2312" w:hAnsi="仿宋_GB2312" w:eastAsia="宋体" w:cs="Times New Roman"/>
                <w:color w:val="000000"/>
                <w:kern w:val="0"/>
              </w:rPr>
              <w:t>按标准</w:t>
            </w:r>
            <w:r>
              <w:rPr>
                <w:rFonts w:hint="eastAsia" w:ascii="仿宋_GB2312" w:hAnsi="仿宋_GB2312" w:eastAsia="宋体" w:cs="Times New Roman"/>
                <w:color w:val="000000"/>
                <w:kern w:val="0"/>
                <w:lang w:eastAsia="zh-CN"/>
              </w:rPr>
              <w:t>拨付</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CB6E761">
            <w:pPr>
              <w:jc w:val="left"/>
              <w:rPr>
                <w:rFonts w:hint="eastAsia" w:eastAsia="宋体" w:asciiTheme="minorEastAsia" w:hAnsiTheme="minorEastAsia" w:cstheme="minorEastAsia"/>
                <w:color w:val="000000"/>
                <w:sz w:val="24"/>
                <w:lang w:eastAsia="zh-CN"/>
              </w:rPr>
            </w:pPr>
            <w:r>
              <w:rPr>
                <w:rFonts w:ascii="仿宋_GB2312" w:hAnsi="仿宋_GB2312" w:eastAsia="宋体" w:cs="Times New Roman"/>
                <w:color w:val="000000"/>
                <w:kern w:val="0"/>
              </w:rPr>
              <w:t>按标准</w:t>
            </w:r>
            <w:r>
              <w:rPr>
                <w:rFonts w:hint="eastAsia" w:ascii="仿宋_GB2312" w:hAnsi="仿宋_GB2312" w:eastAsia="宋体" w:cs="Times New Roman"/>
                <w:color w:val="000000"/>
                <w:kern w:val="0"/>
                <w:lang w:eastAsia="zh-CN"/>
              </w:rPr>
              <w:t>拨付</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4D1E14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CDF2B3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779D3D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3C020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6C8BC8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7E27B36">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4AEDB001">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5A89827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02078A4">
            <w:pPr>
              <w:jc w:val="left"/>
              <w:rPr>
                <w:rFonts w:hint="default" w:asciiTheme="minorEastAsia" w:hAnsiTheme="minorEastAsia" w:eastAsiaTheme="minorEastAsia" w:cstheme="minorEastAsia"/>
                <w:color w:val="000000"/>
                <w:sz w:val="24"/>
              </w:rPr>
            </w:pPr>
            <w:r>
              <w:rPr>
                <w:rFonts w:hint="eastAsia" w:ascii="宋体" w:hAnsi="宋体" w:eastAsia="宋体" w:cs="宋体"/>
                <w:i w:val="0"/>
                <w:iCs w:val="0"/>
                <w:caps w:val="0"/>
                <w:color w:val="000000"/>
                <w:spacing w:val="0"/>
                <w:sz w:val="21"/>
                <w:szCs w:val="21"/>
                <w:shd w:val="clear" w:fill="BAE7FF"/>
              </w:rPr>
              <w:t>促进县</w:t>
            </w:r>
            <w:r>
              <w:rPr>
                <w:rFonts w:hint="eastAsia" w:ascii="宋体" w:hAnsi="宋体" w:eastAsia="宋体" w:cs="宋体"/>
                <w:i w:val="0"/>
                <w:iCs w:val="0"/>
                <w:caps w:val="0"/>
                <w:color w:val="000000"/>
                <w:spacing w:val="0"/>
                <w:sz w:val="21"/>
                <w:szCs w:val="21"/>
                <w:shd w:val="clear" w:fill="BAE7FF"/>
                <w:lang w:eastAsia="zh-CN"/>
              </w:rPr>
              <w:t>民生</w:t>
            </w:r>
            <w:r>
              <w:rPr>
                <w:rFonts w:hint="eastAsia" w:ascii="宋体" w:hAnsi="宋体" w:eastAsia="宋体" w:cs="宋体"/>
                <w:i w:val="0"/>
                <w:iCs w:val="0"/>
                <w:caps w:val="0"/>
                <w:color w:val="000000"/>
                <w:spacing w:val="0"/>
                <w:sz w:val="21"/>
                <w:szCs w:val="21"/>
                <w:shd w:val="clear" w:fill="BAE7FF"/>
              </w:rPr>
              <w:t>事业全面协调发展</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2B07A65">
            <w:pPr>
              <w:jc w:val="left"/>
              <w:rPr>
                <w:rFonts w:hint="eastAsia" w:eastAsia="宋体" w:asciiTheme="minorEastAsia" w:hAnsiTheme="minorEastAsia" w:cstheme="minorEastAsia"/>
                <w:color w:val="000000"/>
                <w:sz w:val="24"/>
                <w:lang w:eastAsia="zh-CN"/>
              </w:rPr>
            </w:pPr>
            <w:r>
              <w:rPr>
                <w:rFonts w:ascii="仿宋_GB2312" w:hAnsi="仿宋_GB2312" w:eastAsia="宋体" w:cs="Times New Roman"/>
                <w:color w:val="000000"/>
                <w:kern w:val="0"/>
              </w:rPr>
              <w:t>切实保障资金</w:t>
            </w:r>
            <w:r>
              <w:rPr>
                <w:rFonts w:hint="eastAsia" w:ascii="仿宋_GB2312" w:hAnsi="仿宋_GB2312" w:eastAsia="宋体" w:cs="Times New Roman"/>
                <w:color w:val="000000"/>
                <w:kern w:val="0"/>
                <w:lang w:eastAsia="zh-CN"/>
              </w:rPr>
              <w:t>拨付到位</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2B6A8DA">
            <w:pPr>
              <w:jc w:val="left"/>
              <w:rPr>
                <w:rFonts w:hint="eastAsia" w:eastAsia="宋体" w:asciiTheme="minorEastAsia" w:hAnsiTheme="minorEastAsia" w:cstheme="minorEastAsia"/>
                <w:color w:val="000000"/>
                <w:sz w:val="24"/>
                <w:lang w:eastAsia="zh-CN"/>
              </w:rPr>
            </w:pPr>
            <w:r>
              <w:rPr>
                <w:rFonts w:ascii="仿宋_GB2312" w:hAnsi="仿宋_GB2312" w:eastAsia="宋体" w:cs="Times New Roman"/>
                <w:color w:val="000000"/>
                <w:kern w:val="0"/>
              </w:rPr>
              <w:t>切实保障了资金</w:t>
            </w:r>
            <w:r>
              <w:rPr>
                <w:rFonts w:hint="eastAsia" w:ascii="仿宋_GB2312" w:hAnsi="仿宋_GB2312" w:eastAsia="宋体" w:cs="Times New Roman"/>
                <w:color w:val="000000"/>
                <w:kern w:val="0"/>
                <w:lang w:eastAsia="zh-CN"/>
              </w:rPr>
              <w:t>的拨付</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C2409C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477DB31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3CA987C">
            <w:pPr>
              <w:jc w:val="left"/>
              <w:rPr>
                <w:rFonts w:hint="default" w:asciiTheme="minorEastAsia" w:hAnsiTheme="minorEastAsia" w:eastAsiaTheme="minorEastAsia" w:cstheme="minorEastAsia"/>
                <w:color w:val="000000"/>
                <w:sz w:val="24"/>
              </w:rPr>
            </w:pPr>
          </w:p>
        </w:tc>
      </w:tr>
      <w:tr w14:paraId="53353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7CA1663">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339D8D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60D158D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183C0C2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15F79F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870F315">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社会公众或服务对象满意度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A63FFE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hint="eastAsia" w:ascii="仿宋_GB2312" w:hAnsi="仿宋_GB2312" w:eastAsia="宋体"/>
                <w:color w:val="000000"/>
                <w:kern w:val="0"/>
                <w:lang w:val="en-US" w:eastAsia="zh-CN"/>
              </w:rPr>
              <w:t>5</w:t>
            </w:r>
            <w:r>
              <w:rPr>
                <w:rFonts w:ascii="仿宋_GB2312" w:hAnsi="仿宋_GB2312"/>
                <w:color w:val="000000"/>
                <w:kern w:val="0"/>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8CF68D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hint="eastAsia" w:ascii="仿宋_GB2312" w:hAnsi="仿宋_GB2312" w:eastAsia="宋体"/>
                <w:color w:val="000000"/>
                <w:kern w:val="0"/>
                <w:lang w:val="en-US" w:eastAsia="zh-CN"/>
              </w:rPr>
              <w:t>5</w:t>
            </w:r>
            <w:r>
              <w:rPr>
                <w:rFonts w:ascii="仿宋_GB2312" w:hAnsi="仿宋_GB2312"/>
                <w:color w:val="000000"/>
                <w:kern w:val="0"/>
              </w:rPr>
              <w:t>%</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640909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C053C8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753B7E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EA5BE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2435DDD">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BB8014B">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6F1F964">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5D519D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7BB6BF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E4534C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657352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13E401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5FD339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34442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0381809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03EBC9D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vAlign w:val="center"/>
          </w:tcPr>
          <w:p w14:paraId="314C5E3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100</w:t>
            </w:r>
          </w:p>
        </w:tc>
        <w:tc>
          <w:tcPr>
            <w:tcW w:w="1146" w:type="dxa"/>
            <w:tcBorders>
              <w:top w:val="single" w:color="auto" w:sz="6" w:space="0"/>
              <w:left w:val="single" w:color="auto" w:sz="6" w:space="0"/>
              <w:bottom w:val="single" w:color="auto" w:sz="12" w:space="0"/>
              <w:right w:val="single" w:color="auto" w:sz="12" w:space="0"/>
              <w:tl2br w:val="nil"/>
              <w:tr2bl w:val="nil"/>
            </w:tcBorders>
            <w:vAlign w:val="center"/>
          </w:tcPr>
          <w:p w14:paraId="402BF54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486007F7">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0BA05D8C">
      <w:pPr>
        <w:jc w:val="left"/>
        <w:rPr>
          <w:rFonts w:hint="default" w:asciiTheme="minorEastAsia" w:hAnsiTheme="minorEastAsia" w:eastAsiaTheme="minorEastAsia" w:cstheme="minorEastAsia"/>
          <w:sz w:val="24"/>
        </w:rPr>
      </w:pPr>
    </w:p>
    <w:p w14:paraId="56346DAC">
      <w:pPr>
        <w:spacing w:line="440" w:lineRule="exact"/>
        <w:jc w:val="left"/>
        <w:rPr>
          <w:rFonts w:ascii="仿宋_GB2312" w:hAnsi="仿宋_GB2312"/>
          <w:kern w:val="0"/>
        </w:rPr>
      </w:pPr>
      <w:r>
        <w:rPr>
          <w:rFonts w:ascii="仿宋_GB2312" w:hAnsi="仿宋_GB2312"/>
          <w:kern w:val="0"/>
        </w:rPr>
        <w:t>填表人：陈淑兰   联系电话：15575</w:t>
      </w:r>
      <w:r>
        <w:rPr>
          <w:rFonts w:hint="eastAsia" w:ascii="仿宋_GB2312" w:hAnsi="仿宋_GB2312" w:eastAsia="宋体"/>
          <w:kern w:val="0"/>
          <w:lang w:val="en-US" w:eastAsia="zh-CN"/>
        </w:rPr>
        <w:t>****</w:t>
      </w:r>
      <w:r>
        <w:rPr>
          <w:rFonts w:ascii="仿宋_GB2312" w:hAnsi="仿宋_GB2312"/>
          <w:kern w:val="0"/>
        </w:rPr>
        <w:t>78  填报日期：202</w:t>
      </w:r>
      <w:r>
        <w:rPr>
          <w:rFonts w:hint="eastAsia" w:ascii="仿宋_GB2312" w:hAnsi="仿宋_GB2312" w:eastAsia="宋体"/>
          <w:kern w:val="0"/>
          <w:lang w:val="en-US" w:eastAsia="zh-CN"/>
        </w:rPr>
        <w:t>6</w:t>
      </w:r>
      <w:r>
        <w:rPr>
          <w:rFonts w:ascii="仿宋_GB2312" w:hAnsi="仿宋_GB2312"/>
          <w:kern w:val="0"/>
        </w:rPr>
        <w:t>.</w:t>
      </w:r>
      <w:r>
        <w:rPr>
          <w:rFonts w:hint="eastAsia" w:ascii="仿宋_GB2312" w:hAnsi="仿宋_GB2312" w:eastAsia="宋体"/>
          <w:kern w:val="0"/>
          <w:lang w:val="en-US" w:eastAsia="zh-CN"/>
        </w:rPr>
        <w:t>4</w:t>
      </w:r>
      <w:r>
        <w:rPr>
          <w:rFonts w:ascii="仿宋_GB2312" w:hAnsi="仿宋_GB2312"/>
          <w:kern w:val="0"/>
        </w:rPr>
        <w:t>.1</w:t>
      </w:r>
      <w:r>
        <w:rPr>
          <w:rFonts w:hint="eastAsia" w:ascii="仿宋_GB2312" w:hAnsi="仿宋_GB2312" w:eastAsia="宋体"/>
          <w:kern w:val="0"/>
          <w:lang w:val="en-US" w:eastAsia="zh-CN"/>
        </w:rPr>
        <w:t>6</w:t>
      </w:r>
      <w:r>
        <w:rPr>
          <w:rFonts w:ascii="仿宋_GB2312" w:hAnsi="仿宋_GB2312"/>
          <w:kern w:val="0"/>
        </w:rPr>
        <w:t xml:space="preserve"> 单位负责人签字：</w:t>
      </w:r>
      <w:r>
        <w:rPr>
          <w:rFonts w:hint="eastAsia" w:ascii="仿宋_GB2312" w:hAnsi="仿宋_GB2312" w:eastAsia="宋体"/>
          <w:kern w:val="0"/>
          <w:lang w:eastAsia="zh-CN"/>
        </w:rPr>
        <w:t>吕磊</w:t>
      </w:r>
    </w:p>
    <w:p w14:paraId="54ED0348">
      <w:pPr>
        <w:spacing w:line="440" w:lineRule="exact"/>
        <w:jc w:val="left"/>
        <w:rPr>
          <w:rFonts w:ascii="仿宋_GB2312" w:hAnsi="仿宋_GB2312"/>
          <w:kern w:val="0"/>
        </w:rPr>
      </w:pPr>
    </w:p>
    <w:p w14:paraId="78D0E681">
      <w:pPr>
        <w:spacing w:line="440" w:lineRule="exact"/>
        <w:jc w:val="left"/>
        <w:rPr>
          <w:rFonts w:ascii="仿宋_GB2312" w:hAnsi="仿宋_GB2312"/>
          <w:kern w:val="0"/>
        </w:rPr>
      </w:pPr>
    </w:p>
    <w:p w14:paraId="7A9D0852">
      <w:pPr>
        <w:spacing w:line="440" w:lineRule="exact"/>
        <w:jc w:val="left"/>
        <w:rPr>
          <w:rFonts w:ascii="仿宋_GB2312" w:hAnsi="仿宋_GB2312"/>
          <w:kern w:val="0"/>
        </w:rPr>
      </w:pPr>
    </w:p>
    <w:p w14:paraId="10D1AA06">
      <w:pPr>
        <w:spacing w:line="440" w:lineRule="exact"/>
        <w:jc w:val="left"/>
        <w:rPr>
          <w:rFonts w:ascii="仿宋_GB2312" w:hAnsi="仿宋_GB2312"/>
          <w:kern w:val="0"/>
        </w:rPr>
      </w:pPr>
    </w:p>
    <w:p w14:paraId="60047804">
      <w:pPr>
        <w:spacing w:line="440" w:lineRule="exact"/>
        <w:jc w:val="left"/>
        <w:rPr>
          <w:rFonts w:ascii="仿宋_GB2312" w:hAnsi="仿宋_GB2312"/>
          <w:kern w:val="0"/>
        </w:rPr>
      </w:pPr>
    </w:p>
    <w:p w14:paraId="2DF54924">
      <w:pPr>
        <w:spacing w:line="440" w:lineRule="exact"/>
        <w:jc w:val="left"/>
        <w:rPr>
          <w:rFonts w:ascii="仿宋_GB2312" w:hAnsi="仿宋_GB2312"/>
          <w:kern w:val="0"/>
        </w:rPr>
      </w:pPr>
    </w:p>
    <w:p w14:paraId="4F008AF7">
      <w:pPr>
        <w:spacing w:line="440" w:lineRule="exact"/>
        <w:jc w:val="left"/>
        <w:rPr>
          <w:rFonts w:ascii="仿宋_GB2312" w:hAnsi="仿宋_GB2312"/>
          <w:kern w:val="0"/>
        </w:rPr>
      </w:pPr>
    </w:p>
    <w:p w14:paraId="3673B457">
      <w:pPr>
        <w:spacing w:line="440" w:lineRule="exact"/>
        <w:jc w:val="left"/>
        <w:rPr>
          <w:rFonts w:ascii="仿宋_GB2312" w:hAnsi="仿宋_GB2312"/>
          <w:kern w:val="0"/>
        </w:rPr>
      </w:pPr>
    </w:p>
    <w:p w14:paraId="4DEC7070">
      <w:pPr>
        <w:spacing w:line="440" w:lineRule="exact"/>
        <w:jc w:val="left"/>
        <w:rPr>
          <w:rFonts w:ascii="仿宋_GB2312" w:hAnsi="仿宋_GB2312"/>
          <w:kern w:val="0"/>
        </w:rPr>
      </w:pPr>
    </w:p>
    <w:p w14:paraId="3F96C42C">
      <w:pPr>
        <w:spacing w:line="440" w:lineRule="exact"/>
        <w:jc w:val="left"/>
        <w:rPr>
          <w:rFonts w:ascii="仿宋_GB2312" w:hAnsi="仿宋_GB2312"/>
          <w:kern w:val="0"/>
        </w:rPr>
      </w:pPr>
    </w:p>
    <w:p w14:paraId="42DF1741">
      <w:pPr>
        <w:spacing w:line="440" w:lineRule="exact"/>
        <w:jc w:val="left"/>
        <w:rPr>
          <w:rFonts w:ascii="仿宋_GB2312" w:hAnsi="仿宋_GB2312"/>
          <w:kern w:val="0"/>
        </w:rPr>
      </w:pPr>
    </w:p>
    <w:p w14:paraId="3141F84A">
      <w:pPr>
        <w:spacing w:line="440" w:lineRule="exact"/>
        <w:jc w:val="left"/>
        <w:rPr>
          <w:rFonts w:ascii="仿宋_GB2312" w:hAnsi="仿宋_GB2312"/>
          <w:kern w:val="0"/>
        </w:rPr>
      </w:pPr>
    </w:p>
    <w:p w14:paraId="75CAF673">
      <w:pPr>
        <w:spacing w:line="440" w:lineRule="exact"/>
        <w:jc w:val="left"/>
        <w:rPr>
          <w:rFonts w:ascii="仿宋_GB2312" w:hAnsi="仿宋_GB2312"/>
          <w:kern w:val="0"/>
        </w:rPr>
      </w:pPr>
    </w:p>
    <w:p w14:paraId="6CC218D1">
      <w:pPr>
        <w:spacing w:line="440" w:lineRule="exact"/>
        <w:jc w:val="left"/>
        <w:rPr>
          <w:rFonts w:ascii="仿宋_GB2312" w:hAnsi="仿宋_GB2312"/>
          <w:kern w:val="0"/>
        </w:rPr>
      </w:pPr>
    </w:p>
    <w:p w14:paraId="58A86A2C">
      <w:pPr>
        <w:spacing w:line="440" w:lineRule="exact"/>
        <w:jc w:val="left"/>
        <w:rPr>
          <w:rFonts w:ascii="仿宋_GB2312" w:hAnsi="仿宋_GB2312"/>
          <w:kern w:val="0"/>
        </w:rPr>
      </w:pPr>
    </w:p>
    <w:p w14:paraId="733C3FB8">
      <w:pPr>
        <w:spacing w:line="440" w:lineRule="exact"/>
        <w:jc w:val="left"/>
        <w:rPr>
          <w:rFonts w:ascii="仿宋_GB2312" w:hAnsi="仿宋_GB2312"/>
          <w:kern w:val="0"/>
        </w:rPr>
      </w:pPr>
    </w:p>
    <w:p w14:paraId="72A22EE2">
      <w:pPr>
        <w:spacing w:line="440" w:lineRule="exact"/>
        <w:jc w:val="left"/>
        <w:rPr>
          <w:rFonts w:ascii="仿宋_GB2312" w:hAnsi="仿宋_GB2312"/>
          <w:kern w:val="0"/>
        </w:rPr>
      </w:pPr>
    </w:p>
    <w:p w14:paraId="413F3B52">
      <w:pPr>
        <w:spacing w:line="440" w:lineRule="exact"/>
        <w:jc w:val="left"/>
        <w:rPr>
          <w:rFonts w:ascii="仿宋_GB2312" w:hAnsi="仿宋_GB2312"/>
          <w:kern w:val="0"/>
        </w:rPr>
      </w:pPr>
    </w:p>
    <w:p w14:paraId="4D018A7A">
      <w:pPr>
        <w:spacing w:line="440" w:lineRule="exact"/>
        <w:jc w:val="left"/>
        <w:rPr>
          <w:rFonts w:ascii="仿宋_GB2312" w:hAnsi="仿宋_GB2312"/>
          <w:kern w:val="0"/>
        </w:rPr>
      </w:pPr>
    </w:p>
    <w:p w14:paraId="748B7D84">
      <w:pPr>
        <w:spacing w:line="440" w:lineRule="exact"/>
        <w:jc w:val="left"/>
        <w:rPr>
          <w:rFonts w:ascii="仿宋_GB2312" w:hAnsi="仿宋_GB2312"/>
          <w:kern w:val="0"/>
        </w:rPr>
      </w:pPr>
    </w:p>
    <w:p w14:paraId="4B694639">
      <w:pPr>
        <w:spacing w:line="440" w:lineRule="exact"/>
        <w:jc w:val="left"/>
        <w:rPr>
          <w:rFonts w:ascii="仿宋_GB2312" w:hAnsi="仿宋_GB2312"/>
          <w:kern w:val="0"/>
        </w:rPr>
      </w:pPr>
    </w:p>
    <w:p w14:paraId="2906F470">
      <w:pPr>
        <w:spacing w:line="440" w:lineRule="exact"/>
        <w:jc w:val="left"/>
        <w:rPr>
          <w:rFonts w:ascii="仿宋_GB2312" w:hAnsi="仿宋_GB2312"/>
          <w:kern w:val="0"/>
        </w:rPr>
      </w:pPr>
    </w:p>
    <w:p w14:paraId="54CC67C5">
      <w:pPr>
        <w:spacing w:line="440" w:lineRule="exact"/>
        <w:jc w:val="left"/>
        <w:rPr>
          <w:rFonts w:hint="default" w:eastAsia="黑体"/>
          <w:color w:val="000000"/>
          <w:sz w:val="32"/>
          <w:lang w:val="en-US"/>
        </w:rPr>
      </w:pPr>
      <w:r>
        <w:rPr>
          <w:rFonts w:ascii="黑体" w:hAnsi="黑体" w:eastAsia="黑体" w:cs="黑体"/>
          <w:color w:val="000000"/>
          <w:sz w:val="32"/>
          <w:szCs w:val="32"/>
        </w:rPr>
        <w:t>附件</w:t>
      </w:r>
      <w:r>
        <w:rPr>
          <w:rFonts w:hint="eastAsia" w:ascii="黑体" w:hAnsi="黑体" w:eastAsia="黑体" w:cs="黑体"/>
          <w:color w:val="000000"/>
          <w:sz w:val="32"/>
          <w:szCs w:val="32"/>
          <w:lang w:val="en-US" w:eastAsia="zh-CN"/>
        </w:rPr>
        <w:t>7(1)</w:t>
      </w:r>
    </w:p>
    <w:p w14:paraId="674F5252">
      <w:pPr>
        <w:spacing w:line="44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度项目支出绩效自评报告</w:t>
      </w:r>
    </w:p>
    <w:tbl>
      <w:tblPr>
        <w:tblStyle w:val="7"/>
        <w:tblpPr w:leftFromText="180" w:rightFromText="180" w:vertAnchor="text" w:horzAnchor="margin" w:tblpXSpec="center" w:tblpY="189"/>
        <w:tblW w:w="929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765"/>
      </w:tblGrid>
      <w:tr w14:paraId="1DD085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0CECCFB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426DA64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专项名称</w:t>
            </w:r>
          </w:p>
        </w:tc>
        <w:tc>
          <w:tcPr>
            <w:tcW w:w="5765" w:type="dxa"/>
            <w:tcBorders>
              <w:top w:val="single" w:color="auto" w:sz="12" w:space="0"/>
              <w:left w:val="single" w:color="auto" w:sz="6" w:space="0"/>
              <w:bottom w:val="single" w:color="auto" w:sz="6" w:space="0"/>
              <w:right w:val="single" w:color="auto" w:sz="12" w:space="0"/>
              <w:tl2br w:val="nil"/>
              <w:tr2bl w:val="nil"/>
            </w:tcBorders>
            <w:vAlign w:val="center"/>
          </w:tcPr>
          <w:p w14:paraId="5B89E668">
            <w:pPr>
              <w:jc w:val="center"/>
              <w:rPr>
                <w:rFonts w:hint="eastAsia" w:asciiTheme="minorEastAsia" w:hAnsiTheme="minorEastAsia" w:eastAsiaTheme="minorEastAsia" w:cstheme="minorEastAsia"/>
                <w:sz w:val="24"/>
                <w:lang w:eastAsia="zh-CN"/>
              </w:rPr>
            </w:pPr>
            <w:r>
              <w:rPr>
                <w:rFonts w:hint="eastAsia" w:eastAsia="仿宋_GB2312"/>
                <w:color w:val="000000"/>
                <w:kern w:val="0"/>
                <w:sz w:val="28"/>
                <w:szCs w:val="28"/>
                <w:lang w:eastAsia="zh-CN"/>
              </w:rPr>
              <w:t>福利中心、残疾人托养中心资产处置相关税费</w:t>
            </w:r>
          </w:p>
        </w:tc>
      </w:tr>
      <w:tr w14:paraId="39147C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44DF1276">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EF0730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年度预算金额</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2D89520D">
            <w:pPr>
              <w:jc w:val="center"/>
              <w:rPr>
                <w:rFonts w:hint="default" w:asciiTheme="minorEastAsia" w:hAnsiTheme="minorEastAsia" w:eastAsiaTheme="minorEastAsia" w:cstheme="minorEastAsia"/>
                <w:sz w:val="24"/>
              </w:rPr>
            </w:pPr>
            <w:r>
              <w:rPr>
                <w:rFonts w:hint="eastAsia" w:eastAsia="仿宋_GB2312"/>
                <w:color w:val="000000"/>
                <w:kern w:val="0"/>
                <w:lang w:val="en-US" w:eastAsia="zh-CN"/>
              </w:rPr>
              <w:t>3208</w:t>
            </w:r>
            <w:r>
              <w:rPr>
                <w:rFonts w:asciiTheme="minorEastAsia" w:hAnsiTheme="minorEastAsia" w:eastAsiaTheme="minorEastAsia" w:cstheme="minorEastAsia"/>
                <w:sz w:val="24"/>
              </w:rPr>
              <w:t>万元</w:t>
            </w:r>
          </w:p>
        </w:tc>
      </w:tr>
      <w:tr w14:paraId="40D64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412AEFA">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DAAFDDF">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项目主管部门</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1B368D9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县民政局</w:t>
            </w:r>
          </w:p>
        </w:tc>
      </w:tr>
      <w:tr w14:paraId="060A01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CAC2697">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0B3AEA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项目立项目的</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22487972">
            <w:pPr>
              <w:jc w:val="left"/>
              <w:rPr>
                <w:rFonts w:hint="default" w:asciiTheme="minorEastAsia" w:hAnsiTheme="minorEastAsia" w:eastAsiaTheme="minorEastAsia" w:cstheme="minorEastAsia"/>
                <w:sz w:val="24"/>
              </w:rPr>
            </w:pPr>
            <w:r>
              <w:rPr>
                <w:rFonts w:hint="eastAsia" w:eastAsia="仿宋_GB2312"/>
                <w:color w:val="000000"/>
                <w:kern w:val="0"/>
                <w:sz w:val="28"/>
                <w:szCs w:val="28"/>
                <w:lang w:eastAsia="zh-CN"/>
              </w:rPr>
              <w:t>福利中心、残疾人托养中心资产处置缴纳相关税费</w:t>
            </w:r>
          </w:p>
        </w:tc>
      </w:tr>
      <w:tr w14:paraId="5521E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CC40BB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50233E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项目支出管理和使用基本情况</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55B3F860">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该项目计划使用资金</w:t>
            </w:r>
            <w:r>
              <w:rPr>
                <w:rFonts w:hint="eastAsia" w:asciiTheme="minorEastAsia" w:hAnsiTheme="minorEastAsia" w:eastAsiaTheme="minorEastAsia" w:cstheme="minorEastAsia"/>
                <w:sz w:val="24"/>
                <w:lang w:val="en-US" w:eastAsia="zh-CN"/>
              </w:rPr>
              <w:t>3208</w:t>
            </w:r>
            <w:r>
              <w:rPr>
                <w:rFonts w:asciiTheme="minorEastAsia" w:hAnsiTheme="minorEastAsia" w:eastAsiaTheme="minorEastAsia" w:cstheme="minorEastAsia"/>
                <w:sz w:val="24"/>
              </w:rPr>
              <w:t>万元，实际到位资金</w:t>
            </w:r>
            <w:r>
              <w:rPr>
                <w:rFonts w:hint="eastAsia" w:eastAsia="仿宋_GB2312"/>
                <w:color w:val="000000"/>
                <w:kern w:val="0"/>
                <w:lang w:val="en-US" w:eastAsia="zh-CN"/>
              </w:rPr>
              <w:t>3208</w:t>
            </w:r>
            <w:r>
              <w:rPr>
                <w:rFonts w:asciiTheme="minorEastAsia" w:hAnsiTheme="minorEastAsia" w:eastAsiaTheme="minorEastAsia" w:cstheme="minorEastAsia"/>
                <w:sz w:val="24"/>
              </w:rPr>
              <w:t>万元，资金使用上，严格按照上级有关规定进行相关资金使用，做到专款专用，共使用项目资金</w:t>
            </w:r>
            <w:r>
              <w:rPr>
                <w:rFonts w:hint="eastAsia" w:eastAsia="仿宋_GB2312"/>
                <w:color w:val="000000"/>
                <w:kern w:val="0"/>
                <w:lang w:val="en-US" w:eastAsia="zh-CN"/>
              </w:rPr>
              <w:t>3208</w:t>
            </w:r>
            <w:r>
              <w:rPr>
                <w:rFonts w:asciiTheme="minorEastAsia" w:hAnsiTheme="minorEastAsia" w:eastAsiaTheme="minorEastAsia" w:cstheme="minorEastAsia"/>
                <w:sz w:val="24"/>
              </w:rPr>
              <w:t>万元。</w:t>
            </w:r>
          </w:p>
        </w:tc>
      </w:tr>
      <w:tr w14:paraId="3C4D8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1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29A00280">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7F70869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项目绩效目标完成情况</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64C147B6">
            <w:pPr>
              <w:jc w:val="center"/>
              <w:rPr>
                <w:rFonts w:hint="default" w:asciiTheme="minorEastAsia" w:hAnsiTheme="minorEastAsia" w:eastAsiaTheme="minorEastAsia" w:cstheme="minorEastAsia"/>
                <w:sz w:val="24"/>
              </w:rPr>
            </w:pPr>
          </w:p>
          <w:p w14:paraId="1FA81ADD">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顺利完成了本年度年初确定的</w:t>
            </w:r>
            <w:r>
              <w:rPr>
                <w:rFonts w:hint="eastAsia" w:eastAsia="仿宋_GB2312"/>
                <w:color w:val="000000"/>
                <w:kern w:val="0"/>
                <w:sz w:val="28"/>
                <w:szCs w:val="28"/>
                <w:lang w:eastAsia="zh-CN"/>
              </w:rPr>
              <w:t>福利中心、残疾人托养中心资产处置缴纳相关税费的</w:t>
            </w:r>
            <w:r>
              <w:rPr>
                <w:rFonts w:asciiTheme="minorEastAsia" w:hAnsiTheme="minorEastAsia" w:eastAsiaTheme="minorEastAsia" w:cstheme="minorEastAsia"/>
                <w:sz w:val="24"/>
              </w:rPr>
              <w:t>各项绩效目标。</w:t>
            </w:r>
          </w:p>
          <w:p w14:paraId="40B6D33D">
            <w:pPr>
              <w:jc w:val="center"/>
              <w:rPr>
                <w:rFonts w:hint="default" w:asciiTheme="minorEastAsia" w:hAnsiTheme="minorEastAsia" w:eastAsiaTheme="minorEastAsia" w:cstheme="minorEastAsia"/>
                <w:sz w:val="24"/>
              </w:rPr>
            </w:pPr>
          </w:p>
        </w:tc>
      </w:tr>
      <w:tr w14:paraId="22C47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13B6997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52B30F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存在的问题</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608E08EB">
            <w:pPr>
              <w:jc w:val="center"/>
              <w:rPr>
                <w:rFonts w:hint="default" w:asciiTheme="minorEastAsia" w:hAnsiTheme="minorEastAsia" w:eastAsiaTheme="minorEastAsia" w:cstheme="minorEastAsia"/>
                <w:sz w:val="24"/>
              </w:rPr>
            </w:pPr>
          </w:p>
          <w:p w14:paraId="4F7E44B6">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4CBF0165">
            <w:pPr>
              <w:jc w:val="center"/>
              <w:rPr>
                <w:rFonts w:hint="default" w:asciiTheme="minorEastAsia" w:hAnsiTheme="minorEastAsia" w:eastAsiaTheme="minorEastAsia" w:cstheme="minorEastAsia"/>
                <w:sz w:val="24"/>
              </w:rPr>
            </w:pPr>
          </w:p>
        </w:tc>
      </w:tr>
      <w:tr w14:paraId="2B60DD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tcPr>
          <w:p w14:paraId="7C0034E7">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D429C6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改进措施</w:t>
            </w:r>
          </w:p>
        </w:tc>
        <w:tc>
          <w:tcPr>
            <w:tcW w:w="5765" w:type="dxa"/>
            <w:tcBorders>
              <w:top w:val="single" w:color="auto" w:sz="6" w:space="0"/>
              <w:left w:val="single" w:color="auto" w:sz="6" w:space="0"/>
              <w:bottom w:val="single" w:color="auto" w:sz="6" w:space="0"/>
              <w:right w:val="single" w:color="auto" w:sz="12" w:space="0"/>
              <w:tl2br w:val="nil"/>
              <w:tr2bl w:val="nil"/>
            </w:tcBorders>
            <w:vAlign w:val="center"/>
          </w:tcPr>
          <w:p w14:paraId="0C13663C">
            <w:pPr>
              <w:jc w:val="center"/>
              <w:rPr>
                <w:rFonts w:hint="default" w:asciiTheme="minorEastAsia" w:hAnsiTheme="minorEastAsia" w:eastAsiaTheme="minorEastAsia" w:cstheme="minorEastAsia"/>
                <w:sz w:val="24"/>
              </w:rPr>
            </w:pPr>
          </w:p>
        </w:tc>
      </w:tr>
      <w:tr w14:paraId="5CDD48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tcPr>
          <w:p w14:paraId="25AD8D03">
            <w:pPr>
              <w:rPr>
                <w:rFonts w:hint="default" w:asciiTheme="minorEastAsia" w:hAnsiTheme="minorEastAsia" w:eastAsiaTheme="minorEastAsia" w:cstheme="minorEastAsia"/>
                <w:sz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34F09E1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其他需要说明问题</w:t>
            </w:r>
          </w:p>
        </w:tc>
        <w:tc>
          <w:tcPr>
            <w:tcW w:w="5765" w:type="dxa"/>
            <w:tcBorders>
              <w:top w:val="single" w:color="auto" w:sz="6" w:space="0"/>
              <w:left w:val="single" w:color="auto" w:sz="6" w:space="0"/>
              <w:bottom w:val="single" w:color="auto" w:sz="12" w:space="0"/>
              <w:right w:val="single" w:color="auto" w:sz="12" w:space="0"/>
              <w:tl2br w:val="nil"/>
              <w:tr2bl w:val="nil"/>
            </w:tcBorders>
            <w:vAlign w:val="center"/>
          </w:tcPr>
          <w:p w14:paraId="5638FE00">
            <w:pP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无</w:t>
            </w:r>
          </w:p>
          <w:p w14:paraId="38B7DCA0">
            <w:pPr>
              <w:rPr>
                <w:rFonts w:hint="default" w:asciiTheme="minorEastAsia" w:hAnsiTheme="minorEastAsia" w:eastAsiaTheme="minorEastAsia" w:cstheme="minorEastAsia"/>
                <w:sz w:val="24"/>
              </w:rPr>
            </w:pPr>
          </w:p>
          <w:p w14:paraId="01524DAD">
            <w:pPr>
              <w:rPr>
                <w:rFonts w:hint="default" w:asciiTheme="minorEastAsia" w:hAnsiTheme="minorEastAsia" w:eastAsiaTheme="minorEastAsia" w:cstheme="minorEastAsia"/>
                <w:sz w:val="24"/>
              </w:rPr>
            </w:pPr>
          </w:p>
        </w:tc>
      </w:tr>
    </w:tbl>
    <w:p w14:paraId="57322E13">
      <w:pPr>
        <w:spacing w:line="320" w:lineRule="atLeast"/>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07D0564B">
      <w:pPr>
        <w:spacing w:line="320" w:lineRule="atLeast"/>
        <w:jc w:val="left"/>
        <w:rPr>
          <w:rFonts w:hint="eastAsia" w:ascii="仿宋_GB2312" w:hAnsi="仿宋_GB2312" w:eastAsia="宋体"/>
          <w:kern w:val="0"/>
          <w:lang w:eastAsia="zh-CN"/>
        </w:rPr>
      </w:pPr>
      <w:r>
        <w:rPr>
          <w:rFonts w:ascii="仿宋_GB2312" w:hAnsi="仿宋_GB2312"/>
          <w:kern w:val="0"/>
        </w:rPr>
        <w:t>填表人：陈淑兰  联系电话：15575</w:t>
      </w:r>
      <w:r>
        <w:rPr>
          <w:rFonts w:hint="eastAsia" w:ascii="仿宋_GB2312" w:hAnsi="仿宋_GB2312" w:eastAsia="宋体"/>
          <w:kern w:val="0"/>
          <w:lang w:val="en-US" w:eastAsia="zh-CN"/>
        </w:rPr>
        <w:t>**</w:t>
      </w:r>
      <w:r>
        <w:rPr>
          <w:rFonts w:ascii="仿宋_GB2312" w:hAnsi="仿宋_GB2312"/>
          <w:kern w:val="0"/>
        </w:rPr>
        <w:t>678  填报日期：202</w:t>
      </w:r>
      <w:r>
        <w:rPr>
          <w:rFonts w:hint="eastAsia" w:ascii="仿宋_GB2312" w:hAnsi="仿宋_GB2312" w:eastAsia="宋体"/>
          <w:kern w:val="0"/>
          <w:lang w:val="en-US" w:eastAsia="zh-CN"/>
        </w:rPr>
        <w:t>6</w:t>
      </w:r>
      <w:r>
        <w:rPr>
          <w:rFonts w:ascii="仿宋_GB2312" w:hAnsi="仿宋_GB2312"/>
          <w:kern w:val="0"/>
        </w:rPr>
        <w:t>.</w:t>
      </w:r>
      <w:r>
        <w:rPr>
          <w:rFonts w:hint="eastAsia" w:ascii="仿宋_GB2312" w:hAnsi="仿宋_GB2312" w:eastAsia="宋体"/>
          <w:kern w:val="0"/>
          <w:lang w:val="en-US" w:eastAsia="zh-CN"/>
        </w:rPr>
        <w:t>4.16</w:t>
      </w:r>
      <w:r>
        <w:rPr>
          <w:rFonts w:ascii="仿宋_GB2312" w:hAnsi="仿宋_GB2312"/>
          <w:kern w:val="0"/>
        </w:rPr>
        <w:t xml:space="preserve"> 单位负责人签字：</w:t>
      </w:r>
      <w:r>
        <w:rPr>
          <w:rFonts w:hint="eastAsia" w:ascii="仿宋_GB2312" w:hAnsi="仿宋_GB2312" w:eastAsia="宋体"/>
          <w:kern w:val="0"/>
          <w:lang w:eastAsia="zh-CN"/>
        </w:rPr>
        <w:t>吕磊</w:t>
      </w:r>
    </w:p>
    <w:p w14:paraId="0AE1BA60">
      <w:pPr>
        <w:pStyle w:val="2"/>
        <w:rPr>
          <w:rFonts w:hint="eastAsia"/>
          <w:lang w:eastAsia="zh-CN"/>
        </w:rPr>
      </w:pPr>
    </w:p>
    <w:p w14:paraId="3B19865D">
      <w:pPr>
        <w:spacing w:line="320" w:lineRule="atLeast"/>
        <w:jc w:val="left"/>
        <w:rPr>
          <w:rFonts w:hint="default" w:ascii="黑体" w:hAnsi="黑体" w:eastAsia="黑体" w:cs="黑体"/>
          <w:sz w:val="32"/>
          <w:szCs w:val="32"/>
          <w:lang w:val="en-US" w:eastAsia="zh-CN"/>
        </w:rPr>
      </w:pPr>
      <w:r>
        <w:rPr>
          <w:rFonts w:ascii="黑体" w:hAnsi="黑体" w:eastAsia="黑体" w:cs="黑体"/>
          <w:sz w:val="32"/>
          <w:szCs w:val="32"/>
        </w:rPr>
        <w:t>附件</w:t>
      </w:r>
      <w:r>
        <w:rPr>
          <w:rFonts w:hint="eastAsia" w:ascii="黑体" w:hAnsi="黑体" w:eastAsia="黑体" w:cs="黑体"/>
          <w:sz w:val="32"/>
          <w:szCs w:val="32"/>
          <w:lang w:val="en-US" w:eastAsia="zh-CN"/>
        </w:rPr>
        <w:t>7(2)</w:t>
      </w:r>
    </w:p>
    <w:p w14:paraId="23DC279B">
      <w:pPr>
        <w:spacing w:afterLines="50" w:line="600" w:lineRule="exact"/>
        <w:jc w:val="center"/>
        <w:outlineLvl w:val="1"/>
        <w:rPr>
          <w:rFonts w:hint="default" w:ascii="方正小标宋简体" w:eastAsia="方正小标宋简体"/>
          <w:sz w:val="44"/>
        </w:rPr>
      </w:pPr>
      <w:r>
        <w:rPr>
          <w:rFonts w:hint="eastAsia" w:ascii="方正小标宋简体" w:eastAsia="方正小标宋简体"/>
          <w:sz w:val="44"/>
          <w:lang w:eastAsia="zh-CN"/>
        </w:rPr>
        <w:t>202</w:t>
      </w:r>
      <w:r>
        <w:rPr>
          <w:rFonts w:hint="eastAsia" w:ascii="方正小标宋简体" w:eastAsia="方正小标宋简体"/>
          <w:sz w:val="44"/>
          <w:lang w:val="en-US" w:eastAsia="zh-CN"/>
        </w:rPr>
        <w:t>5</w:t>
      </w:r>
      <w:r>
        <w:rPr>
          <w:rFonts w:hint="eastAsia" w:ascii="方正小标宋简体" w:eastAsia="方正小标宋简体"/>
          <w:sz w:val="44"/>
          <w:lang w:eastAsia="zh-CN"/>
        </w:rPr>
        <w:t>年</w:t>
      </w:r>
      <w:r>
        <w:rPr>
          <w:rFonts w:ascii="方正小标宋简体" w:eastAsia="方正小标宋简体"/>
          <w:sz w:val="44"/>
        </w:rPr>
        <w:t>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1030"/>
        <w:gridCol w:w="993"/>
      </w:tblGrid>
      <w:tr w14:paraId="2B783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51FC6C97">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项目支</w:t>
            </w:r>
          </w:p>
          <w:p w14:paraId="3A0D3C90">
            <w:pPr>
              <w:spacing w:line="26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5B9ABE09">
            <w:pPr>
              <w:jc w:val="center"/>
              <w:rPr>
                <w:rFonts w:hint="default" w:asciiTheme="minorEastAsia" w:hAnsiTheme="minorEastAsia" w:eastAsiaTheme="minorEastAsia" w:cstheme="minorEastAsia"/>
                <w:color w:val="000000"/>
                <w:sz w:val="24"/>
              </w:rPr>
            </w:pPr>
            <w:r>
              <w:rPr>
                <w:rFonts w:hint="eastAsia" w:eastAsia="仿宋_GB2312"/>
                <w:color w:val="000000"/>
                <w:kern w:val="0"/>
                <w:sz w:val="28"/>
                <w:szCs w:val="28"/>
                <w:lang w:eastAsia="zh-CN"/>
              </w:rPr>
              <w:t>福利中心、残疾人托养中心资产处置相关税费</w:t>
            </w:r>
          </w:p>
        </w:tc>
      </w:tr>
      <w:tr w14:paraId="2A551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27A366F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06C9666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C300CE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126428F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双牌县民政局</w:t>
            </w:r>
          </w:p>
        </w:tc>
      </w:tr>
      <w:tr w14:paraId="10157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6AF6F66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20BD4CA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5D479D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B3AB01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44655EF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884419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7FB0F4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E27191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7A680C4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59A73C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2A3D8E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0229FC2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2CF58F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A459230">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1644B8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757D2A1">
            <w:pPr>
              <w:jc w:val="left"/>
              <w:rPr>
                <w:rFonts w:hint="default" w:asciiTheme="minorEastAsia" w:hAnsiTheme="minorEastAsia" w:eastAsiaTheme="minorEastAsia" w:cstheme="minorEastAsia"/>
                <w:color w:val="000000"/>
                <w:sz w:val="24"/>
                <w:lang w:val="en-US" w:eastAsia="zh-CN"/>
              </w:rPr>
            </w:pPr>
            <w:r>
              <w:rPr>
                <w:rFonts w:hint="eastAsia" w:eastAsia="仿宋_GB2312"/>
                <w:color w:val="000000"/>
                <w:kern w:val="0"/>
                <w:lang w:val="en-US" w:eastAsia="zh-CN"/>
              </w:rPr>
              <w:t>3208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91FAB1">
            <w:pPr>
              <w:jc w:val="left"/>
              <w:rPr>
                <w:rFonts w:hint="default" w:asciiTheme="minorEastAsia" w:hAnsiTheme="minorEastAsia" w:eastAsiaTheme="minorEastAsia" w:cstheme="minorEastAsia"/>
                <w:color w:val="000000"/>
                <w:sz w:val="24"/>
                <w:lang w:val="en-US" w:eastAsia="zh-CN"/>
              </w:rPr>
            </w:pPr>
            <w:r>
              <w:rPr>
                <w:rFonts w:hint="eastAsia" w:eastAsia="仿宋_GB2312"/>
                <w:color w:val="000000"/>
                <w:kern w:val="0"/>
                <w:lang w:val="en-US" w:eastAsia="zh-CN"/>
              </w:rPr>
              <w:t>3208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786B4B4">
            <w:pPr>
              <w:jc w:val="left"/>
              <w:rPr>
                <w:rFonts w:hint="default"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eastAsia="仿宋_GB2312"/>
                <w:color w:val="000000"/>
                <w:kern w:val="0"/>
                <w:lang w:val="en-US" w:eastAsia="zh-CN"/>
              </w:rPr>
              <w:t>3208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03EFA0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28827126">
            <w:pPr>
              <w:jc w:val="left"/>
              <w:rPr>
                <w:rFonts w:hint="default"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lang w:val="en-US" w:eastAsia="zh-CN"/>
              </w:rPr>
              <w:t>100</w:t>
            </w:r>
            <w:r>
              <w:rPr>
                <w:rFonts w:asciiTheme="minorEastAsia" w:hAnsiTheme="minorEastAsia" w:eastAsiaTheme="minorEastAsia" w:cstheme="minorEastAsia"/>
                <w:color w:val="000000"/>
                <w:sz w:val="24"/>
              </w:rPr>
              <w:t>%</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152E8F1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r>
      <w:tr w14:paraId="3C9456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C986BA4">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BEFC8C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C5DECE3">
            <w:pPr>
              <w:jc w:val="left"/>
              <w:rPr>
                <w:rFonts w:hint="default" w:asciiTheme="minorEastAsia" w:hAnsiTheme="minorEastAsia" w:eastAsiaTheme="minorEastAsia" w:cstheme="minorEastAsia"/>
                <w:color w:val="000000"/>
                <w:sz w:val="24"/>
                <w:lang w:val="en-US"/>
              </w:rPr>
            </w:pPr>
            <w:r>
              <w:rPr>
                <w:rFonts w:hint="eastAsia" w:eastAsia="仿宋_GB2312"/>
                <w:color w:val="000000"/>
                <w:kern w:val="0"/>
                <w:lang w:val="en-US" w:eastAsia="zh-CN"/>
              </w:rPr>
              <w:t>3208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ECC44E6">
            <w:pPr>
              <w:jc w:val="left"/>
              <w:rPr>
                <w:rFonts w:hint="default" w:asciiTheme="minorEastAsia" w:hAnsiTheme="minorEastAsia" w:eastAsiaTheme="minorEastAsia" w:cstheme="minorEastAsia"/>
                <w:color w:val="000000"/>
                <w:sz w:val="24"/>
                <w:lang w:val="en-US"/>
              </w:rPr>
            </w:pPr>
            <w:r>
              <w:rPr>
                <w:rFonts w:hint="eastAsia" w:eastAsia="仿宋_GB2312"/>
                <w:color w:val="000000"/>
                <w:kern w:val="0"/>
                <w:lang w:val="en-US" w:eastAsia="zh-CN"/>
              </w:rPr>
              <w:t>3208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969F804">
            <w:pPr>
              <w:jc w:val="left"/>
              <w:rPr>
                <w:rFonts w:hint="default"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eastAsia="仿宋_GB2312"/>
                <w:color w:val="000000"/>
                <w:kern w:val="0"/>
                <w:lang w:val="en-US" w:eastAsia="zh-CN"/>
              </w:rPr>
              <w:t>3208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3D4F6C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620825F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7241850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7E902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4EAF80F">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AB09FCB">
            <w:pPr>
              <w:ind w:firstLine="480" w:firstLineChars="2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F03047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419C2F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C4663D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D00541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1A34C1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4F4D4E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3493A1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64AC1BB">
            <w:pPr>
              <w:jc w:val="center"/>
              <w:rPr>
                <w:rFonts w:hint="default" w:asciiTheme="minorEastAsia" w:hAnsiTheme="minorEastAsia" w:eastAsiaTheme="minorEastAsia" w:cstheme="minorEastAsia"/>
                <w:color w:val="000000"/>
                <w:sz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F28C242">
            <w:pPr>
              <w:ind w:firstLine="720" w:firstLineChars="30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2DFEA41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8A2875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5DAA45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809DCD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0B198BD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7C2C99F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9501B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0933008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6FC1CFD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10330F0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　</w:t>
            </w:r>
          </w:p>
        </w:tc>
      </w:tr>
      <w:tr w14:paraId="328CC9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4547B651">
            <w:pPr>
              <w:jc w:val="center"/>
              <w:rPr>
                <w:rFonts w:hint="default" w:asciiTheme="minorEastAsia" w:hAnsiTheme="minorEastAsia" w:eastAsiaTheme="minorEastAsia" w:cstheme="minorEastAsia"/>
                <w:color w:val="000000"/>
                <w:sz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736888B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hint="eastAsia" w:asciiTheme="minorEastAsia" w:hAnsiTheme="minorEastAsia" w:eastAsiaTheme="minorEastAsia" w:cstheme="minorEastAsia"/>
                <w:color w:val="000000"/>
                <w:sz w:val="24"/>
                <w:lang w:eastAsia="zh-CN"/>
              </w:rPr>
              <w:t>福利中心、残疾人托养中心资产处置缴纳相关税费</w:t>
            </w:r>
            <w:r>
              <w:rPr>
                <w:rFonts w:asciiTheme="minorEastAsia" w:hAnsiTheme="minorEastAsia" w:eastAsiaTheme="minorEastAsia" w:cstheme="minorEastAsia"/>
                <w:color w:val="000000"/>
                <w:sz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0DC47325">
            <w:pPr>
              <w:jc w:val="left"/>
              <w:rPr>
                <w:rFonts w:hint="default"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lang w:eastAsia="zh-CN"/>
              </w:rPr>
              <w:t>福利中心、残疾人托养中心资产处置缴纳相关税费</w:t>
            </w:r>
          </w:p>
        </w:tc>
      </w:tr>
      <w:tr w14:paraId="54054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05DDEC0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33488A7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1D09CC7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290FC9C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0729D2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2CDCACA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4CDE11F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D7DF3A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0289DBD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941ED3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0C85587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8704F8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247558D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24EDB7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4EE692A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04AB076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0F001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F376FC2">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43B24009">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成本指标</w:t>
            </w:r>
          </w:p>
          <w:p w14:paraId="010E189D">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EADBBC7">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经济成</w:t>
            </w:r>
          </w:p>
          <w:p w14:paraId="6579215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0B4CFFE">
            <w:pPr>
              <w:jc w:val="left"/>
              <w:rPr>
                <w:rFonts w:hint="default" w:asciiTheme="minorEastAsia" w:hAnsiTheme="minorEastAsia" w:eastAsiaTheme="minorEastAsia" w:cstheme="minorEastAsia"/>
                <w:color w:val="000000"/>
                <w:sz w:val="24"/>
              </w:rPr>
            </w:pPr>
            <w:r>
              <w:rPr>
                <w:rFonts w:ascii="仿宋_GB2312" w:hAnsi="仿宋_GB2312"/>
                <w:color w:val="000000"/>
                <w:kern w:val="0"/>
              </w:rPr>
              <w:t>成本指标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8BE2E1C">
            <w:pPr>
              <w:jc w:val="left"/>
              <w:rPr>
                <w:rFonts w:hint="default" w:asciiTheme="minorEastAsia" w:hAnsiTheme="minorEastAsia" w:eastAsiaTheme="minorEastAsia" w:cstheme="minorEastAsia"/>
                <w:color w:val="000000"/>
                <w:sz w:val="24"/>
              </w:rPr>
            </w:pPr>
            <w:r>
              <w:rPr>
                <w:rFonts w:ascii="仿宋_GB2312" w:hAnsi="仿宋_GB2312"/>
                <w:color w:val="000000"/>
                <w:kern w:val="0"/>
              </w:rPr>
              <w:t>支出控制在预算</w:t>
            </w:r>
            <w:r>
              <w:rPr>
                <w:rFonts w:hint="eastAsia" w:ascii="仿宋_GB2312" w:hAnsi="仿宋_GB2312" w:eastAsia="宋体"/>
                <w:color w:val="000000"/>
                <w:kern w:val="0"/>
                <w:lang w:val="en-US" w:eastAsia="zh-CN"/>
              </w:rPr>
              <w:t>3208</w:t>
            </w:r>
            <w:r>
              <w:rPr>
                <w:rFonts w:ascii="仿宋_GB2312" w:hAnsi="仿宋_GB2312" w:eastAsia="宋体"/>
                <w:color w:val="000000"/>
                <w:kern w:val="0"/>
              </w:rPr>
              <w:t>万元</w:t>
            </w:r>
            <w:r>
              <w:rPr>
                <w:rFonts w:ascii="仿宋_GB2312" w:hAnsi="仿宋_GB2312"/>
                <w:color w:val="000000"/>
                <w:kern w:val="0"/>
              </w:rPr>
              <w:t>内</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63D27E4">
            <w:pPr>
              <w:jc w:val="left"/>
              <w:rPr>
                <w:rFonts w:hint="default"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eastAsia="仿宋_GB2312"/>
                <w:color w:val="000000"/>
                <w:kern w:val="0"/>
                <w:lang w:val="en-US" w:eastAsia="zh-CN"/>
              </w:rPr>
              <w:t>3208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EC2E05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235D20F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6AAA7CC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F44F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7E67F5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314D01D">
            <w:pPr>
              <w:jc w:val="center"/>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2C6C2496">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生态环境</w:t>
            </w:r>
          </w:p>
          <w:p w14:paraId="3EC8F06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0A3E5D9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18"/>
                <w:szCs w:val="18"/>
              </w:rPr>
              <w:t>保护生态环境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9E8123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Theme="minorEastAsia" w:hAnsiTheme="minorEastAsia" w:eastAsiaTheme="minorEastAsia" w:cstheme="minorEastAsia"/>
                <w:color w:val="000000"/>
                <w:sz w:val="18"/>
                <w:szCs w:val="18"/>
              </w:rPr>
              <w:t>改善了生态环境</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F74D58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sz w:val="18"/>
                <w:szCs w:val="18"/>
              </w:rPr>
              <w:t>好</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55BC2D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4DC70F55">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6C9C162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07127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5B3BA15">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54622B6">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产出指标</w:t>
            </w:r>
          </w:p>
          <w:p w14:paraId="484004A8">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725804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375BCD99">
            <w:pPr>
              <w:jc w:val="left"/>
              <w:rPr>
                <w:rFonts w:hint="default"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18"/>
                <w:szCs w:val="18"/>
                <w:lang w:eastAsia="zh-CN"/>
              </w:rPr>
              <w:t>税费全部缴纳</w:t>
            </w:r>
            <w:r>
              <w:rPr>
                <w:rFonts w:asciiTheme="minorEastAsia" w:hAnsiTheme="minorEastAsia" w:eastAsiaTheme="minorEastAsia" w:cstheme="minorEastAsia"/>
                <w:color w:val="000000"/>
                <w:sz w:val="18"/>
                <w:szCs w:val="18"/>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F7CB3EB">
            <w:pPr>
              <w:jc w:val="left"/>
              <w:rPr>
                <w:rFonts w:hint="default" w:asciiTheme="minorEastAsia" w:hAnsiTheme="minorEastAsia" w:eastAsiaTheme="minorEastAsia" w:cstheme="minorEastAsia"/>
                <w:color w:val="000000"/>
                <w:sz w:val="24"/>
                <w:lang w:val="en-US" w:eastAsia="zh-CN"/>
              </w:rPr>
            </w:pPr>
            <w:r>
              <w:rPr>
                <w:rFonts w:hint="eastAsia" w:asciiTheme="minorEastAsia" w:hAnsiTheme="minorEastAsia" w:eastAsiaTheme="minorEastAsia" w:cstheme="minorEastAsia"/>
                <w:color w:val="000000"/>
                <w:sz w:val="24"/>
                <w:lang w:val="en-US" w:eastAsia="zh-CN"/>
              </w:rPr>
              <w:t>3208</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BBCE32C">
            <w:pPr>
              <w:jc w:val="left"/>
              <w:rPr>
                <w:rFonts w:hint="default" w:asciiTheme="minorEastAsia" w:hAnsiTheme="minorEastAsia" w:eastAsiaTheme="minorEastAsia" w:cstheme="minorEastAsia"/>
                <w:color w:val="000000"/>
                <w:sz w:val="24"/>
                <w:lang w:val="en-US"/>
              </w:rPr>
            </w:pPr>
            <w:r>
              <w:rPr>
                <w:rFonts w:asciiTheme="minorEastAsia" w:hAnsiTheme="minorEastAsia" w:eastAsiaTheme="minorEastAsia" w:cstheme="minorEastAsia"/>
                <w:color w:val="000000"/>
                <w:sz w:val="24"/>
              </w:rPr>
              <w:t>　</w:t>
            </w:r>
            <w:r>
              <w:rPr>
                <w:rFonts w:hint="eastAsia" w:ascii="仿宋_GB2312" w:hAnsi="仿宋_GB2312" w:eastAsiaTheme="minorEastAsia"/>
                <w:color w:val="000000"/>
                <w:kern w:val="0"/>
                <w:sz w:val="18"/>
                <w:szCs w:val="18"/>
                <w:lang w:val="en-US" w:eastAsia="zh-CN"/>
              </w:rPr>
              <w:t>3208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EB7AC2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708E765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7E9835A5">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p>
          <w:p w14:paraId="7D0141BC">
            <w:pPr>
              <w:jc w:val="left"/>
              <w:rPr>
                <w:rFonts w:hint="default" w:asciiTheme="minorEastAsia" w:hAnsiTheme="minorEastAsia" w:eastAsiaTheme="minorEastAsia" w:cstheme="minorEastAsia"/>
                <w:color w:val="000000"/>
                <w:sz w:val="24"/>
              </w:rPr>
            </w:pPr>
          </w:p>
        </w:tc>
      </w:tr>
      <w:tr w14:paraId="71311C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E100647">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4097D00">
            <w:pPr>
              <w:jc w:val="center"/>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AA82FC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6A9B896">
            <w:pPr>
              <w:jc w:val="left"/>
              <w:rPr>
                <w:rFonts w:hint="default" w:asciiTheme="minorEastAsia" w:hAnsiTheme="minorEastAsia" w:eastAsiaTheme="minorEastAsia" w:cstheme="minorEastAsia"/>
                <w:color w:val="000000"/>
                <w:sz w:val="24"/>
              </w:rPr>
            </w:pPr>
            <w:r>
              <w:rPr>
                <w:rFonts w:ascii="仿宋_GB2312" w:hAnsi="仿宋_GB2312"/>
                <w:color w:val="000000"/>
                <w:kern w:val="0"/>
                <w:sz w:val="18"/>
                <w:szCs w:val="18"/>
              </w:rPr>
              <w:t>资金到位情况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848EE5C">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DCB3C5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宋体" w:hAnsi="宋体" w:eastAsia="宋体" w:cs="宋体"/>
                <w:color w:val="000000"/>
                <w:kern w:val="0"/>
                <w:sz w:val="18"/>
                <w:szCs w:val="18"/>
              </w:rPr>
              <w:t>足额拨付</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BFBF5B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622C505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439CBC6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68BB3C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1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1350DA0">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730965DE">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6A55AAAD">
            <w:pPr>
              <w:jc w:val="center"/>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11E8EAC">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项目执行情况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228B4E5">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479576EE">
            <w:pPr>
              <w:jc w:val="left"/>
              <w:rPr>
                <w:rFonts w:hint="default" w:asciiTheme="minorEastAsia" w:hAnsiTheme="minorEastAsia" w:eastAsiaTheme="minorEastAsia" w:cstheme="minorEastAsia"/>
                <w:color w:val="000000"/>
                <w:sz w:val="24"/>
              </w:rPr>
            </w:pP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4964082">
            <w:pPr>
              <w:widowControl/>
              <w:spacing w:line="300" w:lineRule="exact"/>
              <w:jc w:val="left"/>
              <w:rPr>
                <w:rFonts w:hint="default" w:eastAsia="仿宋_GB2312"/>
                <w:color w:val="000000"/>
                <w:kern w:val="0"/>
                <w:sz w:val="18"/>
                <w:szCs w:val="18"/>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按文件要求及时拨付到位</w:t>
            </w:r>
          </w:p>
          <w:p w14:paraId="35537C2A">
            <w:pPr>
              <w:jc w:val="left"/>
              <w:rPr>
                <w:rFonts w:hint="default" w:asciiTheme="minorEastAsia" w:hAnsiTheme="minorEastAsia" w:eastAsiaTheme="minorEastAsia" w:cstheme="minorEastAsia"/>
                <w:color w:val="000000"/>
                <w:sz w:val="24"/>
              </w:rPr>
            </w:pP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C816EA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3D16106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5500E24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594D7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164E9BF">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034DDFEF">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63D1CE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5C1A8DCA">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sz w:val="18"/>
                <w:szCs w:val="18"/>
              </w:rPr>
              <w:t>资金拨付时效</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C99A733">
            <w:pPr>
              <w:jc w:val="left"/>
              <w:rPr>
                <w:rFonts w:hint="eastAsia" w:asciiTheme="minorEastAsia" w:hAnsiTheme="minorEastAsia" w:eastAsiaTheme="minorEastAsia" w:cstheme="minorEastAsia"/>
                <w:color w:val="000000"/>
                <w:sz w:val="24"/>
                <w:lang w:val="en-US" w:eastAsia="zh-CN"/>
              </w:rPr>
            </w:pPr>
            <w:r>
              <w:rPr>
                <w:rFonts w:asciiTheme="minorEastAsia" w:hAnsiTheme="minorEastAsia" w:eastAsiaTheme="minorEastAsia" w:cstheme="minorEastAsia"/>
                <w:color w:val="000000"/>
                <w:sz w:val="24"/>
              </w:rPr>
              <w:t>　</w:t>
            </w:r>
            <w:r>
              <w:rPr>
                <w:rFonts w:hint="eastAsia" w:ascii="仿宋_GB2312" w:hAnsi="仿宋_GB2312" w:eastAsia="宋体" w:cs="Times New Roman"/>
                <w:color w:val="000000"/>
                <w:kern w:val="0"/>
                <w:sz w:val="18"/>
                <w:szCs w:val="18"/>
                <w:lang w:val="en-US" w:eastAsia="zh-CN"/>
              </w:rPr>
              <w:t>2025年12月31日</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844414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eastAsia="宋体" w:cs="Times New Roman"/>
                <w:color w:val="000000"/>
                <w:kern w:val="0"/>
                <w:sz w:val="18"/>
                <w:szCs w:val="18"/>
              </w:rPr>
              <w:t>及时到位</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DB7DE2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18C654F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679A218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4CE1F2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E709DBA">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88BD305">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效益指标</w:t>
            </w:r>
          </w:p>
          <w:p w14:paraId="16F9202C">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75625051">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经济效</w:t>
            </w:r>
          </w:p>
          <w:p w14:paraId="301A950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135C501F">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w:t>
            </w:r>
            <w:r>
              <w:rPr>
                <w:rFonts w:hint="eastAsia" w:ascii="仿宋_GB2312" w:hAnsi="仿宋_GB2312" w:eastAsia="宋体" w:cs="Times New Roman"/>
                <w:color w:val="000000"/>
                <w:kern w:val="0"/>
                <w:lang w:eastAsia="zh-CN"/>
              </w:rPr>
              <w:t>缴纳税</w:t>
            </w:r>
            <w:r>
              <w:rPr>
                <w:rFonts w:ascii="仿宋_GB2312" w:hAnsi="仿宋_GB2312" w:eastAsia="宋体" w:cs="Times New Roman"/>
                <w:color w:val="000000"/>
                <w:kern w:val="0"/>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626A1E3">
            <w:pPr>
              <w:jc w:val="left"/>
              <w:rPr>
                <w:rFonts w:hint="eastAsia" w:eastAsia="宋体" w:asciiTheme="minorEastAsia" w:hAnsiTheme="minorEastAsia" w:cstheme="minorEastAsia"/>
                <w:color w:val="000000"/>
                <w:sz w:val="24"/>
                <w:lang w:eastAsia="zh-CN"/>
              </w:rPr>
            </w:pPr>
            <w:r>
              <w:rPr>
                <w:rFonts w:ascii="仿宋_GB2312" w:hAnsi="仿宋_GB2312" w:eastAsia="宋体" w:cs="Times New Roman"/>
                <w:color w:val="000000"/>
                <w:kern w:val="0"/>
              </w:rPr>
              <w:t>按标准</w:t>
            </w:r>
            <w:r>
              <w:rPr>
                <w:rFonts w:hint="eastAsia" w:ascii="仿宋_GB2312" w:hAnsi="仿宋_GB2312" w:eastAsia="宋体" w:cs="Times New Roman"/>
                <w:color w:val="000000"/>
                <w:kern w:val="0"/>
                <w:lang w:eastAsia="zh-CN"/>
              </w:rPr>
              <w:t>缴纳</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BBE63E6">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按标准</w:t>
            </w:r>
            <w:r>
              <w:rPr>
                <w:rFonts w:hint="eastAsia" w:ascii="仿宋_GB2312" w:hAnsi="仿宋_GB2312" w:eastAsia="宋体" w:cs="Times New Roman"/>
                <w:color w:val="000000"/>
                <w:kern w:val="0"/>
                <w:lang w:eastAsia="zh-CN"/>
              </w:rPr>
              <w:t>缴纳</w:t>
            </w:r>
            <w:r>
              <w:rPr>
                <w:rFonts w:ascii="仿宋_GB2312" w:hAnsi="仿宋_GB2312" w:eastAsia="宋体" w:cs="Times New Roman"/>
                <w:color w:val="000000"/>
                <w:kern w:val="0"/>
              </w:rPr>
              <w:t>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4773EE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5449063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7BE6682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217622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6FB36D3">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7800BE3">
            <w:pPr>
              <w:jc w:val="left"/>
              <w:rPr>
                <w:rFonts w:hint="default" w:asciiTheme="minorEastAsia" w:hAnsiTheme="minorEastAsia" w:eastAsiaTheme="minorEastAsia" w:cstheme="minorEastAsia"/>
                <w:color w:val="000000"/>
                <w:sz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36713F32">
            <w:pPr>
              <w:jc w:val="center"/>
              <w:rPr>
                <w:rFonts w:hint="default" w:asciiTheme="minorEastAsia" w:hAnsiTheme="minorEastAsia" w:eastAsiaTheme="minorEastAsia" w:cstheme="minorEastAsia"/>
                <w:color w:val="000000"/>
                <w:kern w:val="0"/>
                <w:sz w:val="24"/>
              </w:rPr>
            </w:pPr>
            <w:r>
              <w:rPr>
                <w:rFonts w:asciiTheme="minorEastAsia" w:hAnsiTheme="minorEastAsia" w:eastAsiaTheme="minorEastAsia" w:cstheme="minorEastAsia"/>
                <w:color w:val="000000"/>
                <w:kern w:val="0"/>
                <w:sz w:val="24"/>
              </w:rPr>
              <w:t>社会效</w:t>
            </w:r>
          </w:p>
          <w:p w14:paraId="135216A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kern w:val="0"/>
                <w:sz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51CE438">
            <w:pPr>
              <w:jc w:val="left"/>
              <w:rPr>
                <w:rFonts w:hint="default" w:asciiTheme="minorEastAsia" w:hAnsiTheme="minorEastAsia" w:eastAsiaTheme="minorEastAsia" w:cstheme="minorEastAsia"/>
                <w:color w:val="000000"/>
                <w:sz w:val="24"/>
              </w:rPr>
            </w:pPr>
            <w:r>
              <w:rPr>
                <w:rFonts w:hint="eastAsia" w:ascii="仿宋_GB2312" w:hAnsi="仿宋_GB2312" w:eastAsia="宋体" w:cs="Times New Roman"/>
                <w:color w:val="000000"/>
                <w:kern w:val="0"/>
                <w:lang w:eastAsia="zh-CN"/>
              </w:rPr>
              <w:t>促进社会发展</w:t>
            </w:r>
            <w:r>
              <w:rPr>
                <w:rFonts w:ascii="仿宋_GB2312" w:hAnsi="仿宋_GB2312" w:eastAsia="宋体" w:cs="Times New Roman"/>
                <w:color w:val="000000"/>
                <w:kern w:val="0"/>
              </w:rPr>
              <w:t>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18B565A">
            <w:pPr>
              <w:jc w:val="left"/>
              <w:rPr>
                <w:rFonts w:hint="eastAsia" w:eastAsia="宋体" w:asciiTheme="minorEastAsia" w:hAnsiTheme="minorEastAsia" w:cstheme="minorEastAsia"/>
                <w:color w:val="000000"/>
                <w:sz w:val="24"/>
                <w:lang w:eastAsia="zh-CN"/>
              </w:rPr>
            </w:pPr>
            <w:r>
              <w:rPr>
                <w:rFonts w:ascii="仿宋_GB2312" w:hAnsi="仿宋_GB2312" w:eastAsia="宋体" w:cs="Times New Roman"/>
                <w:color w:val="000000"/>
                <w:kern w:val="0"/>
              </w:rPr>
              <w:t>切实保障</w:t>
            </w:r>
            <w:r>
              <w:rPr>
                <w:rFonts w:hint="eastAsia" w:ascii="仿宋_GB2312" w:hAnsi="仿宋_GB2312" w:eastAsia="宋体" w:cs="Times New Roman"/>
                <w:color w:val="000000"/>
                <w:kern w:val="0"/>
                <w:lang w:eastAsia="zh-CN"/>
              </w:rPr>
              <w:t>税费缴纳</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B799666">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切实保障了</w:t>
            </w:r>
            <w:r>
              <w:rPr>
                <w:rFonts w:hint="eastAsia" w:ascii="仿宋_GB2312" w:hAnsi="仿宋_GB2312" w:eastAsia="宋体" w:cs="Times New Roman"/>
                <w:color w:val="000000"/>
                <w:kern w:val="0"/>
                <w:lang w:eastAsia="zh-CN"/>
              </w:rPr>
              <w:t>税费缴纳</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479B0E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53EBAA0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2EB942AB">
            <w:pPr>
              <w:jc w:val="left"/>
              <w:rPr>
                <w:rFonts w:hint="default" w:asciiTheme="minorEastAsia" w:hAnsiTheme="minorEastAsia" w:eastAsiaTheme="minorEastAsia" w:cstheme="minorEastAsia"/>
                <w:color w:val="000000"/>
                <w:sz w:val="24"/>
              </w:rPr>
            </w:pPr>
          </w:p>
        </w:tc>
      </w:tr>
      <w:tr w14:paraId="7664E9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8EC59EB">
            <w:pPr>
              <w:jc w:val="left"/>
              <w:rPr>
                <w:rFonts w:hint="default" w:asciiTheme="minorEastAsia" w:hAnsiTheme="minorEastAsia" w:eastAsiaTheme="minorEastAsia" w:cstheme="minorEastAsia"/>
                <w:color w:val="000000"/>
                <w:sz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936CB4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满意度</w:t>
            </w:r>
          </w:p>
          <w:p w14:paraId="17A4773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w:t>
            </w:r>
          </w:p>
          <w:p w14:paraId="4DA184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162E01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74E3BA5A">
            <w:pPr>
              <w:jc w:val="left"/>
              <w:rPr>
                <w:rFonts w:hint="default" w:asciiTheme="minorEastAsia" w:hAnsiTheme="minorEastAsia" w:eastAsiaTheme="minorEastAsia" w:cstheme="minorEastAsia"/>
                <w:color w:val="000000"/>
                <w:sz w:val="24"/>
              </w:rPr>
            </w:pPr>
            <w:r>
              <w:rPr>
                <w:rFonts w:ascii="仿宋_GB2312" w:hAnsi="仿宋_GB2312" w:eastAsia="宋体" w:cs="Times New Roman"/>
                <w:color w:val="000000"/>
                <w:kern w:val="0"/>
              </w:rPr>
              <w:t>社会公众或服务对象满意度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6F5475A">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ascii="仿宋_GB2312" w:hAnsi="仿宋_GB2312" w:eastAsia="宋体"/>
                <w:color w:val="000000"/>
                <w:kern w:val="0"/>
              </w:rPr>
              <w:t>6</w:t>
            </w:r>
            <w:r>
              <w:rPr>
                <w:rFonts w:ascii="仿宋_GB2312" w:hAnsi="仿宋_GB2312"/>
                <w:color w:val="000000"/>
                <w:kern w:val="0"/>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D618DE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r>
              <w:rPr>
                <w:rFonts w:ascii="仿宋_GB2312" w:hAnsi="仿宋_GB2312"/>
                <w:color w:val="000000"/>
                <w:kern w:val="0"/>
              </w:rPr>
              <w:t>社会公众或服务对象满意度≥9</w:t>
            </w:r>
            <w:r>
              <w:rPr>
                <w:rFonts w:ascii="仿宋_GB2312" w:hAnsi="仿宋_GB2312" w:eastAsia="宋体"/>
                <w:color w:val="000000"/>
                <w:kern w:val="0"/>
              </w:rPr>
              <w:t>8</w:t>
            </w:r>
            <w:r>
              <w:rPr>
                <w:rFonts w:ascii="仿宋_GB2312" w:hAnsi="仿宋_GB2312"/>
                <w:color w:val="000000"/>
                <w:kern w:val="0"/>
              </w:rPr>
              <w:t>%</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1DE31D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3DA0F0A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046061C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764AB9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3CA2657C">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8D769A4">
            <w:pPr>
              <w:jc w:val="left"/>
              <w:rPr>
                <w:rFonts w:hint="default" w:asciiTheme="minorEastAsia" w:hAnsiTheme="minorEastAsia" w:eastAsiaTheme="minorEastAsia" w:cstheme="minorEastAsia"/>
                <w:color w:val="000000"/>
                <w:sz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7D9DDCA">
            <w:pPr>
              <w:jc w:val="left"/>
              <w:rPr>
                <w:rFonts w:hint="default" w:asciiTheme="minorEastAsia" w:hAnsiTheme="minorEastAsia" w:eastAsiaTheme="minorEastAsia" w:cstheme="minorEastAsia"/>
                <w:color w:val="000000"/>
                <w:sz w:val="24"/>
              </w:rPr>
            </w:pPr>
          </w:p>
        </w:tc>
        <w:tc>
          <w:tcPr>
            <w:tcW w:w="1230" w:type="dxa"/>
            <w:tcBorders>
              <w:top w:val="single" w:color="auto" w:sz="6" w:space="0"/>
              <w:left w:val="single" w:color="auto" w:sz="6" w:space="0"/>
              <w:bottom w:val="single" w:color="auto" w:sz="6" w:space="0"/>
              <w:right w:val="single" w:color="auto" w:sz="6" w:space="0"/>
              <w:tl2br w:val="nil"/>
              <w:tr2bl w:val="nil"/>
            </w:tcBorders>
            <w:vAlign w:val="center"/>
          </w:tcPr>
          <w:p w14:paraId="617A07B3">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48371D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702A67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EE90A3B">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1030" w:type="dxa"/>
            <w:tcBorders>
              <w:top w:val="single" w:color="auto" w:sz="6" w:space="0"/>
              <w:left w:val="single" w:color="auto" w:sz="6" w:space="0"/>
              <w:bottom w:val="single" w:color="auto" w:sz="6" w:space="0"/>
              <w:right w:val="single" w:color="auto" w:sz="6" w:space="0"/>
              <w:tl2br w:val="nil"/>
              <w:tr2bl w:val="nil"/>
            </w:tcBorders>
            <w:vAlign w:val="center"/>
          </w:tcPr>
          <w:p w14:paraId="37F7C0A7">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c>
          <w:tcPr>
            <w:tcW w:w="993" w:type="dxa"/>
            <w:tcBorders>
              <w:top w:val="single" w:color="auto" w:sz="6" w:space="0"/>
              <w:left w:val="single" w:color="auto" w:sz="6" w:space="0"/>
              <w:bottom w:val="single" w:color="auto" w:sz="6" w:space="0"/>
              <w:right w:val="single" w:color="auto" w:sz="12" w:space="0"/>
              <w:tl2br w:val="nil"/>
              <w:tr2bl w:val="nil"/>
            </w:tcBorders>
            <w:vAlign w:val="center"/>
          </w:tcPr>
          <w:p w14:paraId="51EB02B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r w14:paraId="203D4C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0A553E1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058DB16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030" w:type="dxa"/>
            <w:tcBorders>
              <w:top w:val="single" w:color="auto" w:sz="6" w:space="0"/>
              <w:left w:val="single" w:color="auto" w:sz="6" w:space="0"/>
              <w:bottom w:val="single" w:color="auto" w:sz="12" w:space="0"/>
              <w:right w:val="single" w:color="auto" w:sz="6" w:space="0"/>
              <w:tl2br w:val="nil"/>
              <w:tr2bl w:val="nil"/>
            </w:tcBorders>
            <w:vAlign w:val="center"/>
          </w:tcPr>
          <w:p w14:paraId="109D91C6">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100</w:t>
            </w:r>
          </w:p>
        </w:tc>
        <w:tc>
          <w:tcPr>
            <w:tcW w:w="993" w:type="dxa"/>
            <w:tcBorders>
              <w:top w:val="single" w:color="auto" w:sz="6" w:space="0"/>
              <w:left w:val="single" w:color="auto" w:sz="6" w:space="0"/>
              <w:bottom w:val="single" w:color="auto" w:sz="12" w:space="0"/>
              <w:right w:val="single" w:color="auto" w:sz="12" w:space="0"/>
              <w:tl2br w:val="nil"/>
              <w:tr2bl w:val="nil"/>
            </w:tcBorders>
            <w:vAlign w:val="center"/>
          </w:tcPr>
          <w:p w14:paraId="1FF877A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36924C43">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622634D1">
      <w:pPr>
        <w:jc w:val="left"/>
        <w:rPr>
          <w:rFonts w:hint="default" w:asciiTheme="minorEastAsia" w:hAnsiTheme="minorEastAsia" w:eastAsiaTheme="minorEastAsia" w:cstheme="minorEastAsia"/>
          <w:sz w:val="24"/>
        </w:rPr>
      </w:pPr>
    </w:p>
    <w:p w14:paraId="0C783176">
      <w:pPr>
        <w:pStyle w:val="2"/>
        <w:ind w:left="0" w:leftChars="0" w:firstLine="0" w:firstLineChars="0"/>
        <w:rPr>
          <w:rFonts w:hint="eastAsia" w:eastAsia="宋体"/>
          <w:lang w:val="en-US" w:eastAsia="zh-CN"/>
        </w:rPr>
      </w:pPr>
      <w:r>
        <w:rPr>
          <w:rFonts w:ascii="仿宋_GB2312" w:hAnsi="仿宋_GB2312"/>
          <w:kern w:val="0"/>
        </w:rPr>
        <w:t>填表人：陈淑兰   联系电话：1557530</w:t>
      </w:r>
      <w:r>
        <w:rPr>
          <w:rFonts w:hint="eastAsia" w:ascii="仿宋_GB2312" w:hAnsi="仿宋_GB2312" w:eastAsia="宋体"/>
          <w:kern w:val="0"/>
          <w:lang w:val="en-US" w:eastAsia="zh-CN"/>
        </w:rPr>
        <w:t>**</w:t>
      </w:r>
      <w:r>
        <w:rPr>
          <w:rFonts w:ascii="仿宋_GB2312" w:hAnsi="仿宋_GB2312"/>
          <w:kern w:val="0"/>
        </w:rPr>
        <w:t>78  填报日期：202</w:t>
      </w:r>
      <w:r>
        <w:rPr>
          <w:rFonts w:hint="eastAsia" w:ascii="仿宋_GB2312" w:hAnsi="仿宋_GB2312" w:eastAsiaTheme="minorEastAsia"/>
          <w:kern w:val="0"/>
          <w:lang w:val="en-US" w:eastAsia="zh-CN"/>
        </w:rPr>
        <w:t>6</w:t>
      </w:r>
      <w:r>
        <w:rPr>
          <w:rFonts w:ascii="仿宋_GB2312" w:hAnsi="仿宋_GB2312"/>
          <w:kern w:val="0"/>
        </w:rPr>
        <w:t>.</w:t>
      </w:r>
      <w:r>
        <w:rPr>
          <w:rFonts w:hint="eastAsia" w:ascii="仿宋_GB2312" w:hAnsi="仿宋_GB2312" w:eastAsiaTheme="minorEastAsia"/>
          <w:kern w:val="0"/>
          <w:lang w:val="en-US" w:eastAsia="zh-CN"/>
        </w:rPr>
        <w:t>4</w:t>
      </w:r>
      <w:r>
        <w:rPr>
          <w:rFonts w:ascii="仿宋_GB2312" w:hAnsi="仿宋_GB2312"/>
          <w:kern w:val="0"/>
        </w:rPr>
        <w:t>.</w:t>
      </w:r>
      <w:r>
        <w:rPr>
          <w:rFonts w:hint="eastAsia" w:ascii="仿宋_GB2312" w:hAnsi="仿宋_GB2312" w:eastAsiaTheme="minorEastAsia"/>
          <w:kern w:val="0"/>
          <w:lang w:val="en-US" w:eastAsia="zh-CN"/>
        </w:rPr>
        <w:t>16</w:t>
      </w:r>
      <w:r>
        <w:rPr>
          <w:rFonts w:ascii="仿宋_GB2312" w:hAnsi="仿宋_GB2312"/>
          <w:kern w:val="0"/>
        </w:rPr>
        <w:t xml:space="preserve">  单位负责人签字：</w:t>
      </w:r>
      <w:r>
        <w:rPr>
          <w:rFonts w:hint="eastAsia" w:ascii="仿宋_GB2312" w:hAnsi="仿宋_GB2312" w:eastAsia="宋体"/>
          <w:kern w:val="0"/>
          <w:lang w:eastAsia="zh-CN"/>
        </w:rPr>
        <w:t>吕磊</w:t>
      </w:r>
    </w:p>
    <w:p w14:paraId="0334D852">
      <w:pPr>
        <w:rPr>
          <w:rFonts w:hint="default"/>
        </w:rPr>
      </w:pPr>
    </w:p>
    <w:p w14:paraId="08A85A7C">
      <w:pPr>
        <w:rPr>
          <w:rFonts w:hint="default"/>
        </w:rPr>
      </w:pPr>
    </w:p>
    <w:p w14:paraId="7E401E6F">
      <w:pPr>
        <w:spacing w:line="600" w:lineRule="exact"/>
        <w:jc w:val="left"/>
        <w:rPr>
          <w:rFonts w:ascii="黑体" w:hAnsi="黑体" w:eastAsia="黑体" w:cs="黑体"/>
          <w:sz w:val="32"/>
          <w:szCs w:val="32"/>
        </w:rPr>
      </w:pPr>
    </w:p>
    <w:p w14:paraId="6606023E">
      <w:pPr>
        <w:spacing w:line="600" w:lineRule="exact"/>
        <w:jc w:val="left"/>
        <w:rPr>
          <w:rFonts w:ascii="黑体" w:hAnsi="黑体" w:eastAsia="黑体" w:cs="黑体"/>
          <w:sz w:val="32"/>
          <w:szCs w:val="32"/>
        </w:rPr>
      </w:pPr>
    </w:p>
    <w:p w14:paraId="12324A47">
      <w:pPr>
        <w:spacing w:line="600" w:lineRule="exact"/>
        <w:jc w:val="left"/>
        <w:rPr>
          <w:rFonts w:ascii="黑体" w:hAnsi="黑体" w:eastAsia="黑体" w:cs="黑体"/>
          <w:sz w:val="32"/>
          <w:szCs w:val="32"/>
        </w:rPr>
      </w:pPr>
    </w:p>
    <w:p w14:paraId="7A28BE63">
      <w:pPr>
        <w:spacing w:line="600" w:lineRule="exact"/>
        <w:jc w:val="left"/>
        <w:rPr>
          <w:rFonts w:ascii="黑体" w:hAnsi="黑体" w:eastAsia="黑体" w:cs="黑体"/>
          <w:sz w:val="32"/>
          <w:szCs w:val="32"/>
        </w:rPr>
      </w:pPr>
    </w:p>
    <w:p w14:paraId="06BEC8D5">
      <w:pPr>
        <w:spacing w:line="600" w:lineRule="exact"/>
        <w:jc w:val="left"/>
        <w:rPr>
          <w:rFonts w:ascii="黑体" w:hAnsi="黑体" w:eastAsia="黑体" w:cs="黑体"/>
          <w:sz w:val="32"/>
          <w:szCs w:val="32"/>
        </w:rPr>
      </w:pPr>
    </w:p>
    <w:p w14:paraId="2988D3A8">
      <w:pPr>
        <w:spacing w:line="600" w:lineRule="exact"/>
        <w:jc w:val="left"/>
        <w:rPr>
          <w:rFonts w:ascii="黑体" w:hAnsi="黑体" w:eastAsia="黑体" w:cs="黑体"/>
          <w:sz w:val="32"/>
          <w:szCs w:val="32"/>
        </w:rPr>
      </w:pPr>
    </w:p>
    <w:p w14:paraId="20869D54">
      <w:pPr>
        <w:spacing w:line="600" w:lineRule="exact"/>
        <w:jc w:val="left"/>
        <w:rPr>
          <w:rFonts w:ascii="黑体" w:hAnsi="黑体" w:eastAsia="黑体" w:cs="黑体"/>
          <w:sz w:val="32"/>
          <w:szCs w:val="32"/>
        </w:rPr>
      </w:pPr>
    </w:p>
    <w:p w14:paraId="0A841697">
      <w:pPr>
        <w:spacing w:line="600" w:lineRule="exact"/>
        <w:jc w:val="left"/>
        <w:rPr>
          <w:rFonts w:ascii="黑体" w:hAnsi="黑体" w:eastAsia="黑体" w:cs="黑体"/>
          <w:sz w:val="32"/>
          <w:szCs w:val="32"/>
        </w:rPr>
      </w:pPr>
    </w:p>
    <w:p w14:paraId="287C5EA0">
      <w:pPr>
        <w:spacing w:line="600" w:lineRule="exact"/>
        <w:jc w:val="left"/>
        <w:rPr>
          <w:rFonts w:ascii="黑体" w:hAnsi="黑体" w:eastAsia="黑体" w:cs="黑体"/>
          <w:sz w:val="32"/>
          <w:szCs w:val="32"/>
        </w:rPr>
      </w:pPr>
    </w:p>
    <w:p w14:paraId="29CFFDFF">
      <w:pPr>
        <w:spacing w:line="600" w:lineRule="exact"/>
        <w:jc w:val="left"/>
        <w:rPr>
          <w:rFonts w:ascii="黑体" w:hAnsi="黑体" w:eastAsia="黑体" w:cs="黑体"/>
          <w:sz w:val="32"/>
          <w:szCs w:val="32"/>
        </w:rPr>
      </w:pPr>
    </w:p>
    <w:p w14:paraId="570E3572">
      <w:pPr>
        <w:spacing w:line="600" w:lineRule="exact"/>
        <w:jc w:val="left"/>
        <w:rPr>
          <w:rFonts w:ascii="黑体" w:hAnsi="黑体" w:eastAsia="黑体" w:cs="黑体"/>
          <w:sz w:val="32"/>
          <w:szCs w:val="32"/>
        </w:rPr>
      </w:pPr>
    </w:p>
    <w:p w14:paraId="0EB78088">
      <w:pPr>
        <w:spacing w:line="600" w:lineRule="exact"/>
        <w:jc w:val="left"/>
        <w:rPr>
          <w:rFonts w:ascii="黑体" w:hAnsi="黑体" w:eastAsia="黑体" w:cs="黑体"/>
          <w:sz w:val="32"/>
          <w:szCs w:val="32"/>
        </w:rPr>
      </w:pPr>
    </w:p>
    <w:p w14:paraId="493CBE47">
      <w:pPr>
        <w:spacing w:line="600" w:lineRule="exact"/>
        <w:jc w:val="left"/>
        <w:rPr>
          <w:rFonts w:ascii="黑体" w:hAnsi="黑体" w:eastAsia="黑体" w:cs="黑体"/>
          <w:sz w:val="32"/>
          <w:szCs w:val="32"/>
        </w:rPr>
      </w:pPr>
    </w:p>
    <w:p w14:paraId="3FA0D37C">
      <w:pPr>
        <w:spacing w:line="600" w:lineRule="exact"/>
        <w:jc w:val="left"/>
        <w:rPr>
          <w:rFonts w:ascii="黑体" w:hAnsi="黑体" w:eastAsia="黑体" w:cs="黑体"/>
          <w:sz w:val="32"/>
          <w:szCs w:val="32"/>
        </w:rPr>
      </w:pPr>
    </w:p>
    <w:p w14:paraId="1A1F1A6C">
      <w:pPr>
        <w:spacing w:line="600" w:lineRule="exact"/>
        <w:jc w:val="left"/>
        <w:rPr>
          <w:rFonts w:ascii="黑体" w:hAnsi="黑体" w:eastAsia="黑体" w:cs="黑体"/>
          <w:sz w:val="32"/>
          <w:szCs w:val="32"/>
        </w:rPr>
      </w:pPr>
    </w:p>
    <w:p w14:paraId="37EBBF26">
      <w:pPr>
        <w:rPr>
          <w:rFonts w:hint="eastAsia" w:eastAsia="宋体"/>
          <w:lang w:val="en-US" w:eastAsia="zh-CN"/>
        </w:rPr>
      </w:pPr>
    </w:p>
    <w:sectPr>
      <w:footerReference r:id="rId3" w:type="default"/>
      <w:footerReference r:id="rId4" w:type="even"/>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62F9D">
    <w:pPr>
      <w:pStyle w:val="4"/>
      <w:framePr w:wrap="auto" w:vAnchor="margin" w:hAnchor="text" w:xAlign="left" w:yAlign="inline"/>
      <w:ind w:right="360" w:firstLine="360"/>
      <w:rPr>
        <w:rFonts w:hint="default"/>
      </w:rPr>
    </w:pPr>
    <w:r>
      <w:rPr>
        <w:rFonts w:hint="default"/>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tIW7dAQAAvgMAAA4AAAAAAAAA&#10;AQAgAAAAHgEAAGRycy9lMm9Eb2MueG1sUEsFBgAAAAAGAAYAWQEAAG0FAAAAAA==&#10;">
          <v:path/>
          <v:fill on="f" focussize="0,0"/>
          <v:stroke on="f" joinstyle="miter"/>
          <v:imagedata o:title=""/>
          <o:lock v:ext="edit"/>
          <v:textbox inset="0mm,0mm,0mm,0mm" style="mso-fit-shape-to-text:t;">
            <w:txbxContent>
              <w:p w14:paraId="7A0F7F71">
                <w:pPr>
                  <w:pStyle w:val="4"/>
                  <w:rPr>
                    <w:rFonts w:hint="default"/>
                  </w:rPr>
                </w:pPr>
                <w:r>
                  <w:rPr>
                    <w:rFonts w:ascii="宋体" w:hAnsi="宋体" w:cs="宋体"/>
                    <w:szCs w:val="18"/>
                  </w:rPr>
                  <w:fldChar w:fldCharType="begin"/>
                </w:r>
                <w:r>
                  <w:rPr>
                    <w:rFonts w:ascii="宋体" w:hAnsi="宋体" w:cs="宋体"/>
                    <w:szCs w:val="18"/>
                  </w:rPr>
                  <w:instrText xml:space="preserve"> PAGE  \* MERGEFORMAT </w:instrText>
                </w:r>
                <w:r>
                  <w:rPr>
                    <w:rFonts w:ascii="宋体" w:hAnsi="宋体" w:cs="宋体"/>
                    <w:szCs w:val="18"/>
                  </w:rPr>
                  <w:fldChar w:fldCharType="separate"/>
                </w:r>
                <w:r>
                  <w:rPr>
                    <w:rFonts w:hint="default" w:ascii="宋体" w:hAnsi="宋体" w:cs="宋体"/>
                    <w:szCs w:val="18"/>
                  </w:rPr>
                  <w:t>23</w:t>
                </w:r>
                <w:r>
                  <w:rPr>
                    <w:rFonts w:ascii="宋体" w:hAnsi="宋体" w:cs="宋体"/>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C759A">
    <w:pPr>
      <w:pStyle w:val="4"/>
      <w:framePr w:wrap="auto" w:vAnchor="margin" w:hAnchor="text" w:xAlign="left" w:yAlign="inline"/>
      <w:ind w:right="360" w:firstLine="360"/>
      <w:rPr>
        <w:rFonts w:hint="default"/>
      </w:rPr>
    </w:pPr>
    <w:r>
      <w:rPr>
        <w:rFonts w:hint="default"/>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mBGt94BAAC+AwAADgAAAGRycy9lMm9Eb2MueG1srVPBjtMwEL0j8Q+W&#10;7zRpQ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e5nk6XxcUdaNpzzs30JPSzP5IzkT674JNv2JD6M4iXu6iKt6ZDJdWi6Wy5JCkmLTgfCLu+s+RHyv&#10;wLJkVDzQ9LKo4vgx4pA6paRqDq61MXmCxv3nIMzkKVLvQ4/Jwn7Xj4R2UJ+IDz0DqtNC+M5ZR0tQ&#10;cUc7z5n54EjjtC+TESZjNxnCSbpYceRsMN/hsFcHH/S+Jdx5bj76NwekTjOB1MZQe+yOxpolGFcw&#10;7c2/55x19+w2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6YEa33gEAAL4DAAAOAAAAAAAA&#10;AAEAIAAAAB4BAABkcnMvZTJvRG9jLnhtbFBLBQYAAAAABgAGAFkBAABuBQAAAAA=&#10;">
          <v:path/>
          <v:fill on="f" focussize="0,0"/>
          <v:stroke on="f" joinstyle="miter"/>
          <v:imagedata o:title=""/>
          <o:lock v:ext="edit"/>
          <v:textbox inset="0mm,0mm,0mm,0mm" style="mso-fit-shape-to-text:t;">
            <w:txbxContent>
              <w:p w14:paraId="051E3B66">
                <w:pPr>
                  <w:pStyle w:val="4"/>
                  <w:rPr>
                    <w:rFonts w:hint="default"/>
                  </w:rPr>
                </w:pPr>
                <w:r>
                  <w:rPr>
                    <w:rFonts w:ascii="宋体" w:hAnsi="宋体" w:cs="宋体"/>
                    <w:szCs w:val="18"/>
                  </w:rPr>
                  <w:fldChar w:fldCharType="begin"/>
                </w:r>
                <w:r>
                  <w:rPr>
                    <w:rFonts w:ascii="宋体" w:hAnsi="宋体" w:cs="宋体"/>
                    <w:szCs w:val="18"/>
                  </w:rPr>
                  <w:instrText xml:space="preserve"> PAGE  \* MERGEFORMAT </w:instrText>
                </w:r>
                <w:r>
                  <w:rPr>
                    <w:rFonts w:ascii="宋体" w:hAnsi="宋体" w:cs="宋体"/>
                    <w:szCs w:val="18"/>
                  </w:rPr>
                  <w:fldChar w:fldCharType="separate"/>
                </w:r>
                <w:r>
                  <w:rPr>
                    <w:rFonts w:hint="default" w:ascii="宋体" w:hAnsi="宋体" w:cs="宋体"/>
                    <w:szCs w:val="18"/>
                  </w:rPr>
                  <w:t>24</w:t>
                </w:r>
                <w:r>
                  <w:rPr>
                    <w:rFonts w:ascii="宋体" w:hAnsi="宋体" w:cs="宋体"/>
                    <w:szCs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71930F"/>
    <w:multiLevelType w:val="singleLevel"/>
    <w:tmpl w:val="C171930F"/>
    <w:lvl w:ilvl="0" w:tentative="0">
      <w:start w:val="2"/>
      <w:numFmt w:val="decimal"/>
      <w:suff w:val="nothing"/>
      <w:lvlText w:val="（%1）"/>
      <w:lvlJc w:val="left"/>
    </w:lvl>
  </w:abstractNum>
  <w:abstractNum w:abstractNumId="1">
    <w:nsid w:val="C71C9142"/>
    <w:multiLevelType w:val="singleLevel"/>
    <w:tmpl w:val="C71C9142"/>
    <w:lvl w:ilvl="0" w:tentative="0">
      <w:start w:val="1"/>
      <w:numFmt w:val="chineseCounting"/>
      <w:suff w:val="nothing"/>
      <w:lvlText w:val="%1、"/>
      <w:lvlJc w:val="left"/>
      <w:rPr>
        <w:rFonts w:hint="eastAsia"/>
      </w:rPr>
    </w:lvl>
  </w:abstractNum>
  <w:abstractNum w:abstractNumId="2">
    <w:nsid w:val="1B349E93"/>
    <w:multiLevelType w:val="singleLevel"/>
    <w:tmpl w:val="1B349E93"/>
    <w:lvl w:ilvl="0" w:tentative="0">
      <w:start w:val="2"/>
      <w:numFmt w:val="decimal"/>
      <w:suff w:val="nothing"/>
      <w:lvlText w:val="%1、"/>
      <w:lvlJc w:val="left"/>
    </w:lvl>
  </w:abstractNum>
  <w:abstractNum w:abstractNumId="3">
    <w:nsid w:val="5AC56ADE"/>
    <w:multiLevelType w:val="singleLevel"/>
    <w:tmpl w:val="5AC56ADE"/>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ɜ卆䵇㒀ɕÆÆÆ⠤ɜ卆䵇㘜ɕÆÆ⢴ɜ卆䵇㲀ɕÆÆ⥄ɜ卆䵇㲜ɕÆÆ⧔ɜ卆䵇㲸ɕÆÆÆ卆䵇㒀ɕ䀀&amp;耀1ꀀ耀耀("/>
  </w:docVars>
  <w:rsids>
    <w:rsidRoot w:val="00172A27"/>
    <w:rsid w:val="00033D0C"/>
    <w:rsid w:val="00037983"/>
    <w:rsid w:val="000427B0"/>
    <w:rsid w:val="0004607C"/>
    <w:rsid w:val="0005674D"/>
    <w:rsid w:val="00071C5D"/>
    <w:rsid w:val="000744F1"/>
    <w:rsid w:val="00080849"/>
    <w:rsid w:val="0008646D"/>
    <w:rsid w:val="000C6E28"/>
    <w:rsid w:val="000F69C4"/>
    <w:rsid w:val="00115FA7"/>
    <w:rsid w:val="0014023B"/>
    <w:rsid w:val="0014198B"/>
    <w:rsid w:val="00172A27"/>
    <w:rsid w:val="00182EB4"/>
    <w:rsid w:val="001B0C70"/>
    <w:rsid w:val="001F36D5"/>
    <w:rsid w:val="00211E9E"/>
    <w:rsid w:val="0024197A"/>
    <w:rsid w:val="00244903"/>
    <w:rsid w:val="00250A67"/>
    <w:rsid w:val="002A00FC"/>
    <w:rsid w:val="002D71F5"/>
    <w:rsid w:val="002E2901"/>
    <w:rsid w:val="0030601C"/>
    <w:rsid w:val="00356263"/>
    <w:rsid w:val="00363F57"/>
    <w:rsid w:val="003655AE"/>
    <w:rsid w:val="003806FE"/>
    <w:rsid w:val="003C7826"/>
    <w:rsid w:val="003D62C5"/>
    <w:rsid w:val="003E73B4"/>
    <w:rsid w:val="00404ABE"/>
    <w:rsid w:val="0041609F"/>
    <w:rsid w:val="004214C0"/>
    <w:rsid w:val="00456AA3"/>
    <w:rsid w:val="00481293"/>
    <w:rsid w:val="00496CA7"/>
    <w:rsid w:val="004A1B5E"/>
    <w:rsid w:val="004A60C3"/>
    <w:rsid w:val="004B6827"/>
    <w:rsid w:val="004D1D69"/>
    <w:rsid w:val="004F32C4"/>
    <w:rsid w:val="00501CAC"/>
    <w:rsid w:val="00557DCF"/>
    <w:rsid w:val="00576AA7"/>
    <w:rsid w:val="005A79CF"/>
    <w:rsid w:val="005C0E25"/>
    <w:rsid w:val="005E7DCF"/>
    <w:rsid w:val="005F2BED"/>
    <w:rsid w:val="006036CA"/>
    <w:rsid w:val="00613475"/>
    <w:rsid w:val="00635FA5"/>
    <w:rsid w:val="00643CA1"/>
    <w:rsid w:val="00662772"/>
    <w:rsid w:val="00700939"/>
    <w:rsid w:val="007505AC"/>
    <w:rsid w:val="007B6AB4"/>
    <w:rsid w:val="007C326F"/>
    <w:rsid w:val="007C4CEB"/>
    <w:rsid w:val="008156FC"/>
    <w:rsid w:val="00834A19"/>
    <w:rsid w:val="008440A3"/>
    <w:rsid w:val="00847972"/>
    <w:rsid w:val="00872E0B"/>
    <w:rsid w:val="00887CE0"/>
    <w:rsid w:val="008C2B55"/>
    <w:rsid w:val="008C4A0C"/>
    <w:rsid w:val="008C6D1C"/>
    <w:rsid w:val="00914AD8"/>
    <w:rsid w:val="00951DC5"/>
    <w:rsid w:val="00964118"/>
    <w:rsid w:val="009820F0"/>
    <w:rsid w:val="0098725A"/>
    <w:rsid w:val="009D7BEC"/>
    <w:rsid w:val="00A045A9"/>
    <w:rsid w:val="00A052CD"/>
    <w:rsid w:val="00AA443C"/>
    <w:rsid w:val="00B22060"/>
    <w:rsid w:val="00B30F08"/>
    <w:rsid w:val="00B71ED3"/>
    <w:rsid w:val="00B7208C"/>
    <w:rsid w:val="00B90CF6"/>
    <w:rsid w:val="00BB41FC"/>
    <w:rsid w:val="00BB6F66"/>
    <w:rsid w:val="00BC2E31"/>
    <w:rsid w:val="00BC7271"/>
    <w:rsid w:val="00BF07AF"/>
    <w:rsid w:val="00BF1BCE"/>
    <w:rsid w:val="00C0199D"/>
    <w:rsid w:val="00C22639"/>
    <w:rsid w:val="00CA611F"/>
    <w:rsid w:val="00CC5712"/>
    <w:rsid w:val="00CD6219"/>
    <w:rsid w:val="00D161D6"/>
    <w:rsid w:val="00D469B0"/>
    <w:rsid w:val="00D60BED"/>
    <w:rsid w:val="00D86F02"/>
    <w:rsid w:val="00DE1D1D"/>
    <w:rsid w:val="00DE3870"/>
    <w:rsid w:val="00DF6CD9"/>
    <w:rsid w:val="00E00E0A"/>
    <w:rsid w:val="00E40850"/>
    <w:rsid w:val="00E658E9"/>
    <w:rsid w:val="00E7177F"/>
    <w:rsid w:val="00E87D61"/>
    <w:rsid w:val="00EA762C"/>
    <w:rsid w:val="00ED52F5"/>
    <w:rsid w:val="00EE0D1A"/>
    <w:rsid w:val="00EF6E0A"/>
    <w:rsid w:val="00F06E45"/>
    <w:rsid w:val="00F14EF8"/>
    <w:rsid w:val="00F325FE"/>
    <w:rsid w:val="00F676A6"/>
    <w:rsid w:val="00F677DE"/>
    <w:rsid w:val="00F82C42"/>
    <w:rsid w:val="00FA47BA"/>
    <w:rsid w:val="00FA4FBA"/>
    <w:rsid w:val="00FA52E8"/>
    <w:rsid w:val="00FA77C8"/>
    <w:rsid w:val="00FC3593"/>
    <w:rsid w:val="00FE44FE"/>
    <w:rsid w:val="01737170"/>
    <w:rsid w:val="017F0F42"/>
    <w:rsid w:val="039D2DB9"/>
    <w:rsid w:val="03C61813"/>
    <w:rsid w:val="04637860"/>
    <w:rsid w:val="05203A18"/>
    <w:rsid w:val="0523543F"/>
    <w:rsid w:val="05F9676F"/>
    <w:rsid w:val="061C76EA"/>
    <w:rsid w:val="067043B4"/>
    <w:rsid w:val="0A445849"/>
    <w:rsid w:val="0CCE5073"/>
    <w:rsid w:val="0ECB3A83"/>
    <w:rsid w:val="0F880983"/>
    <w:rsid w:val="0F92050D"/>
    <w:rsid w:val="101F3C57"/>
    <w:rsid w:val="105E064F"/>
    <w:rsid w:val="10704AA0"/>
    <w:rsid w:val="115207F2"/>
    <w:rsid w:val="11800FE0"/>
    <w:rsid w:val="12D13105"/>
    <w:rsid w:val="137C45F8"/>
    <w:rsid w:val="14823557"/>
    <w:rsid w:val="151D1E28"/>
    <w:rsid w:val="154B3473"/>
    <w:rsid w:val="15B02F86"/>
    <w:rsid w:val="16394739"/>
    <w:rsid w:val="17CB52ED"/>
    <w:rsid w:val="1A566226"/>
    <w:rsid w:val="1BCE59A7"/>
    <w:rsid w:val="1C74249A"/>
    <w:rsid w:val="1CEB2227"/>
    <w:rsid w:val="1D5E5630"/>
    <w:rsid w:val="1DA90A2F"/>
    <w:rsid w:val="1F9C1D8C"/>
    <w:rsid w:val="20210CBA"/>
    <w:rsid w:val="20BA3D5C"/>
    <w:rsid w:val="20FE29CD"/>
    <w:rsid w:val="213827F6"/>
    <w:rsid w:val="231446A3"/>
    <w:rsid w:val="23E66056"/>
    <w:rsid w:val="23FD1FCD"/>
    <w:rsid w:val="24756501"/>
    <w:rsid w:val="26FC4DF9"/>
    <w:rsid w:val="27751CF7"/>
    <w:rsid w:val="27780BBF"/>
    <w:rsid w:val="28D96299"/>
    <w:rsid w:val="2AF82401"/>
    <w:rsid w:val="2B2E6011"/>
    <w:rsid w:val="2C8B3FEE"/>
    <w:rsid w:val="2CEE1D7F"/>
    <w:rsid w:val="2EC50F99"/>
    <w:rsid w:val="2F835D6F"/>
    <w:rsid w:val="2F99453F"/>
    <w:rsid w:val="31EF3498"/>
    <w:rsid w:val="33380443"/>
    <w:rsid w:val="33457B5A"/>
    <w:rsid w:val="339C7400"/>
    <w:rsid w:val="33EA0D37"/>
    <w:rsid w:val="34F05A6D"/>
    <w:rsid w:val="34F272C1"/>
    <w:rsid w:val="35F02859"/>
    <w:rsid w:val="360B2076"/>
    <w:rsid w:val="37D65C1D"/>
    <w:rsid w:val="38B42C2A"/>
    <w:rsid w:val="39364CF3"/>
    <w:rsid w:val="3A7E4CAA"/>
    <w:rsid w:val="3B4F6742"/>
    <w:rsid w:val="3C5600FC"/>
    <w:rsid w:val="3CA13373"/>
    <w:rsid w:val="3DFB432B"/>
    <w:rsid w:val="3E306596"/>
    <w:rsid w:val="41496A90"/>
    <w:rsid w:val="415424AD"/>
    <w:rsid w:val="41A60F90"/>
    <w:rsid w:val="42A05116"/>
    <w:rsid w:val="42B57BBA"/>
    <w:rsid w:val="434F6678"/>
    <w:rsid w:val="437042B4"/>
    <w:rsid w:val="43A9732D"/>
    <w:rsid w:val="43D25C86"/>
    <w:rsid w:val="451F0F3C"/>
    <w:rsid w:val="453C1785"/>
    <w:rsid w:val="46126571"/>
    <w:rsid w:val="46255870"/>
    <w:rsid w:val="47FF7E2A"/>
    <w:rsid w:val="49732964"/>
    <w:rsid w:val="4A7E5437"/>
    <w:rsid w:val="4ACE0AF7"/>
    <w:rsid w:val="4B490F32"/>
    <w:rsid w:val="4B564457"/>
    <w:rsid w:val="4C172C0D"/>
    <w:rsid w:val="4C4F7C2C"/>
    <w:rsid w:val="4C575977"/>
    <w:rsid w:val="4C7744D1"/>
    <w:rsid w:val="4D004B51"/>
    <w:rsid w:val="4DB82223"/>
    <w:rsid w:val="4DBE5CAD"/>
    <w:rsid w:val="4DF30F3A"/>
    <w:rsid w:val="4E8B7C40"/>
    <w:rsid w:val="4F1637A4"/>
    <w:rsid w:val="500F1BD2"/>
    <w:rsid w:val="501779C6"/>
    <w:rsid w:val="506D3E50"/>
    <w:rsid w:val="517A013D"/>
    <w:rsid w:val="51C40746"/>
    <w:rsid w:val="543E6CC0"/>
    <w:rsid w:val="54A7051B"/>
    <w:rsid w:val="55274B80"/>
    <w:rsid w:val="55412274"/>
    <w:rsid w:val="55C03679"/>
    <w:rsid w:val="572A7CD7"/>
    <w:rsid w:val="579932E7"/>
    <w:rsid w:val="57C446E9"/>
    <w:rsid w:val="57F74C5D"/>
    <w:rsid w:val="58820FB8"/>
    <w:rsid w:val="59DC5214"/>
    <w:rsid w:val="59F70789"/>
    <w:rsid w:val="5A6A3D3F"/>
    <w:rsid w:val="5ABA52A9"/>
    <w:rsid w:val="5AF05901"/>
    <w:rsid w:val="5C8E01AF"/>
    <w:rsid w:val="5D7B6D07"/>
    <w:rsid w:val="5E1D7A3D"/>
    <w:rsid w:val="6070393E"/>
    <w:rsid w:val="616E6252"/>
    <w:rsid w:val="6222252D"/>
    <w:rsid w:val="62BE6D8B"/>
    <w:rsid w:val="63CC6B4D"/>
    <w:rsid w:val="63E375DC"/>
    <w:rsid w:val="642300D3"/>
    <w:rsid w:val="64276541"/>
    <w:rsid w:val="64AD4AE0"/>
    <w:rsid w:val="64E742EF"/>
    <w:rsid w:val="668D6FF5"/>
    <w:rsid w:val="67EE3627"/>
    <w:rsid w:val="684B0AD7"/>
    <w:rsid w:val="6D335D68"/>
    <w:rsid w:val="6DF37AAB"/>
    <w:rsid w:val="6E0458BC"/>
    <w:rsid w:val="6E80591C"/>
    <w:rsid w:val="741521B8"/>
    <w:rsid w:val="74D03C46"/>
    <w:rsid w:val="75073918"/>
    <w:rsid w:val="75E11C8A"/>
    <w:rsid w:val="7642588B"/>
    <w:rsid w:val="77186C40"/>
    <w:rsid w:val="771A18F7"/>
    <w:rsid w:val="78341C1C"/>
    <w:rsid w:val="79D9685C"/>
    <w:rsid w:val="7B7261BD"/>
    <w:rsid w:val="7E991F23"/>
    <w:rsid w:val="7EB5519D"/>
    <w:rsid w:val="7F1467B5"/>
    <w:rsid w:val="7F1B4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hint="eastAsia" w:ascii="Times New Roman" w:hAnsi="Times New Roman" w:eastAsia="Times New Roman"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jc w:val="left"/>
    </w:pPr>
    <w:rPr>
      <w:kern w:val="0"/>
      <w:sz w:val="2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spacing w:beforeAutospacing="1" w:afterAutospacing="1"/>
      <w:jc w:val="left"/>
    </w:pPr>
    <w:rPr>
      <w:rFonts w:hint="default" w:ascii="Calibri" w:hAnsi="Calibri" w:eastAsia="宋体"/>
      <w:kern w:val="0"/>
      <w:sz w:val="24"/>
    </w:rPr>
  </w:style>
  <w:style w:type="paragraph" w:customStyle="1" w:styleId="9">
    <w:name w:val="BodyText1I"/>
    <w:basedOn w:val="1"/>
    <w:qFormat/>
    <w:uiPriority w:val="99"/>
    <w:pPr>
      <w:snapToGrid w:val="0"/>
      <w:spacing w:line="360" w:lineRule="auto"/>
      <w:ind w:firstLine="420" w:firstLineChars="100"/>
    </w:pPr>
    <w:rPr>
      <w:sz w:val="28"/>
      <w:szCs w:val="20"/>
    </w:rPr>
  </w:style>
  <w:style w:type="paragraph" w:customStyle="1" w:styleId="10">
    <w:name w:val="列出段落1"/>
    <w:basedOn w:val="1"/>
    <w:unhideWhenUsed/>
    <w:qFormat/>
    <w:uiPriority w:val="34"/>
    <w:pPr>
      <w:ind w:firstLine="420" w:firstLineChars="200"/>
    </w:pPr>
    <w:rPr>
      <w:rFonts w:ascii="仿宋" w:hAnsi="仿宋" w:eastAsia="仿宋"/>
      <w:kern w:val="0"/>
      <w:sz w:val="28"/>
    </w:rPr>
  </w:style>
  <w:style w:type="paragraph" w:styleId="11">
    <w:name w:val="List Paragraph"/>
    <w:basedOn w:val="1"/>
    <w:unhideWhenUsed/>
    <w:qFormat/>
    <w:uiPriority w:val="99"/>
    <w:pPr>
      <w:ind w:firstLine="420" w:firstLineChars="200"/>
    </w:pPr>
    <w:rPr>
      <w:rFonts w:hint="default" w:ascii="Calibri" w:hAnsi="Calibri"/>
      <w:kern w:val="0"/>
      <w:sz w:val="28"/>
    </w:rPr>
  </w:style>
  <w:style w:type="character" w:customStyle="1" w:styleId="12">
    <w:name w:val="页眉 Char"/>
    <w:basedOn w:val="8"/>
    <w:link w:val="5"/>
    <w:qFormat/>
    <w:uiPriority w:val="0"/>
    <w:rPr>
      <w:rFonts w:eastAsia="Times New Roman"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4950</Words>
  <Characters>6164</Characters>
  <Lines>91</Lines>
  <Paragraphs>25</Paragraphs>
  <TotalTime>7</TotalTime>
  <ScaleCrop>false</ScaleCrop>
  <LinksUpToDate>false</LinksUpToDate>
  <CharactersWithSpaces>6412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syuu秀</cp:lastModifiedBy>
  <cp:lastPrinted>2024-01-07T00:38:00Z</cp:lastPrinted>
  <dcterms:modified xsi:type="dcterms:W3CDTF">2026-09-02T01:54:22Z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C05C0A58C1B94E6DA3F69BCC80938D65_11</vt:lpwstr>
  </property>
  <property fmtid="{D5CDD505-2E9C-101B-9397-08002B2CF9AE}" pid="4" name="KSOTemplateDocerSaveRecord">
    <vt:lpwstr>eyJoZGlkIjoiMmZhYzdiOTdlYjU0NGU0NTE2NjllMTZjZmM1NzIwYmYiLCJ1c2VySWQiOiIzOTM2OTIzNDUifQ==</vt:lpwstr>
  </property>
</Properties>
</file>