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度双牌县明德小学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pStyle w:val="10"/>
        <w:ind w:firstLine="64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1．主要职能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</w:rPr>
        <w:t>贯彻党的教育方针及上级教育行政部门的指示；进行小学学历教育；全面提高小学生的各项素质，出色完成小学义务教育；改善教学环境与办学条件，让教学与学习环境更舒适，更好地完成教育教学任务。</w:t>
      </w:r>
    </w:p>
    <w:p>
      <w:pPr>
        <w:snapToGrid w:val="0"/>
        <w:spacing w:line="520" w:lineRule="exact"/>
        <w:ind w:firstLine="60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2．机构情况：</w:t>
      </w:r>
      <w:r>
        <w:rPr>
          <w:rFonts w:hint="eastAsia" w:ascii="仿宋" w:hAnsi="仿宋" w:eastAsia="仿宋"/>
          <w:color w:val="000000"/>
          <w:sz w:val="30"/>
          <w:szCs w:val="30"/>
        </w:rPr>
        <w:t>学校内设机构包括： 教务处、总务处、政教处、少先队、工会五个机构。</w:t>
      </w:r>
      <w:r>
        <w:rPr>
          <w:rFonts w:hint="eastAsia" w:ascii="仿宋" w:hAnsi="仿宋" w:eastAsia="仿宋"/>
          <w:sz w:val="30"/>
          <w:szCs w:val="30"/>
        </w:rPr>
        <w:t>当年与上年比没有变动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3．人员情况：学校现有在职在编教师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sz w:val="32"/>
          <w:szCs w:val="32"/>
        </w:rPr>
        <w:t>人，因退休比上年减少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人；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遗补</w:t>
      </w:r>
      <w:r>
        <w:rPr>
          <w:rFonts w:hint="eastAsia" w:ascii="仿宋" w:hAnsi="仿宋" w:eastAsia="仿宋"/>
          <w:sz w:val="32"/>
          <w:szCs w:val="32"/>
        </w:rPr>
        <w:t>对象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较上年增加1人</w:t>
      </w:r>
      <w:r>
        <w:rPr>
          <w:rFonts w:hint="eastAsia" w:ascii="仿宋" w:hAnsi="仿宋" w:eastAsia="仿宋"/>
          <w:sz w:val="32"/>
          <w:szCs w:val="32"/>
        </w:rPr>
        <w:t>；学生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621</w:t>
      </w:r>
      <w:r>
        <w:rPr>
          <w:rFonts w:hint="eastAsia"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以上变动皆因学校撤并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520" w:lineRule="exact"/>
        <w:ind w:firstLine="420" w:firstLineChars="200"/>
        <w:rPr>
          <w:rFonts w:hint="eastAsia"/>
        </w:rPr>
      </w:pP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line="570" w:lineRule="exact"/>
        <w:ind w:firstLine="736" w:firstLineChars="230"/>
        <w:outlineLvl w:val="1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整体支出规模为</w:t>
      </w:r>
      <w:r>
        <w:rPr>
          <w:rFonts w:hint="eastAsia" w:eastAsia="仿宋_GB2312"/>
          <w:color w:val="000000"/>
          <w:sz w:val="32"/>
          <w:szCs w:val="24"/>
        </w:rPr>
        <w:t>768.93</w:t>
      </w:r>
      <w:r>
        <w:rPr>
          <w:rFonts w:hint="eastAsia" w:ascii="仿宋" w:hAnsi="仿宋" w:eastAsia="仿宋"/>
          <w:sz w:val="32"/>
          <w:szCs w:val="32"/>
        </w:rPr>
        <w:t>万元，年初预算为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768.93</w:t>
      </w:r>
      <w:r>
        <w:rPr>
          <w:rFonts w:hint="eastAsia" w:ascii="仿宋" w:hAnsi="仿宋" w:eastAsia="仿宋"/>
          <w:sz w:val="32"/>
          <w:szCs w:val="32"/>
        </w:rPr>
        <w:t>万元，比年初预算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持平</w:t>
      </w:r>
      <w:r>
        <w:rPr>
          <w:rFonts w:hint="eastAsia" w:ascii="仿宋" w:hAnsi="仿宋" w:eastAsia="仿宋"/>
          <w:sz w:val="32"/>
          <w:szCs w:val="32"/>
        </w:rPr>
        <w:t>。其中人员经费整体支出为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613.15</w:t>
      </w:r>
      <w:r>
        <w:rPr>
          <w:rFonts w:hint="eastAsia" w:ascii="仿宋" w:hAnsi="仿宋" w:eastAsia="仿宋"/>
          <w:sz w:val="32"/>
          <w:szCs w:val="32"/>
        </w:rPr>
        <w:t>万元，公用经费整体支出为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sz w:val="32"/>
          <w:szCs w:val="32"/>
        </w:rPr>
        <w:t>万元，项目支出为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sz w:val="32"/>
          <w:szCs w:val="32"/>
        </w:rPr>
        <w:t>万元。“三公”经费支出情况：本年公务接待费年初预算为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/>
          <w:sz w:val="32"/>
          <w:szCs w:val="32"/>
        </w:rPr>
        <w:t>万元，而决算支出为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4.48</w:t>
      </w:r>
      <w:r>
        <w:rPr>
          <w:rFonts w:hint="eastAsia" w:ascii="仿宋" w:hAnsi="仿宋" w:eastAsia="仿宋"/>
          <w:sz w:val="32"/>
          <w:szCs w:val="32"/>
        </w:rPr>
        <w:t>万元，严格按预算数据执行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若无，请注明“我单位无政府性基金预算支出情况”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若无，请注明“我单位无国有资本经营预算支出情况”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若无，请注明“我单位无社会保险基金预算支出情况”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24"/>
        </w:rPr>
        <w:t>年度，双牌县明德小学围绕部门职责和义务教育发展规划，以“四本预算”资金管理为主线，全面优化资源配置，提升教育教学质量，现将整体支出绩效情况总结如下：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（一）绩效目标完成情况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预算执行效率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全年预算总额768.93万元，实际支出768.93万元，执行率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000000"/>
          <w:sz w:val="32"/>
          <w:szCs w:val="24"/>
        </w:rPr>
        <w:t>%，其中一般公共预算支出占比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32</w:t>
      </w:r>
      <w:r>
        <w:rPr>
          <w:rFonts w:hint="eastAsia" w:eastAsia="仿宋_GB2312"/>
          <w:color w:val="000000"/>
          <w:sz w:val="32"/>
          <w:szCs w:val="24"/>
        </w:rPr>
        <w:t>%，重点保障人员经费、公用经费和项目建设。资金使用规范，无截留、挪用现象。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项目支出完成率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000000"/>
          <w:sz w:val="32"/>
          <w:szCs w:val="24"/>
        </w:rPr>
        <w:t>%，高效推进智慧校园建设、教学设备更新等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24"/>
        </w:rPr>
        <w:t>个重点项目，改善办学条件。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产出目标达成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教育教学：开齐国家规定课程，学生巩固率100%，学业水平测试合格率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73</w:t>
      </w:r>
      <w:r>
        <w:rPr>
          <w:rFonts w:hint="eastAsia" w:eastAsia="仿宋_GB2312"/>
          <w:color w:val="000000"/>
          <w:sz w:val="32"/>
          <w:szCs w:val="24"/>
        </w:rPr>
        <w:t>%；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硬件改善：完成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牌楼维修改造</w:t>
      </w:r>
      <w:r>
        <w:rPr>
          <w:rFonts w:hint="eastAsia" w:eastAsia="仿宋_GB2312"/>
          <w:color w:val="000000"/>
          <w:sz w:val="32"/>
          <w:szCs w:val="24"/>
        </w:rPr>
        <w:t>，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外墙维护，特教楼维修改造等项目，</w:t>
      </w:r>
      <w:r>
        <w:rPr>
          <w:rFonts w:hint="eastAsia" w:eastAsia="仿宋_GB2312"/>
          <w:color w:val="000000"/>
          <w:sz w:val="32"/>
          <w:szCs w:val="24"/>
        </w:rPr>
        <w:t>设施达标率100%；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师生发展：开展教师培训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24"/>
        </w:rPr>
        <w:t>人次，获县级教学竞赛奖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项；组织学生社团活动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17</w:t>
      </w:r>
      <w:r>
        <w:rPr>
          <w:rFonts w:hint="eastAsia" w:eastAsia="仿宋_GB2312"/>
          <w:color w:val="000000"/>
          <w:sz w:val="32"/>
          <w:szCs w:val="24"/>
        </w:rPr>
        <w:t>项，参与率95%。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（二）履职效能与效益分析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运行成本与管理效率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通过精细化预算管理，生均公用经费成本降低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24"/>
        </w:rPr>
        <w:t>%，资产利用率提高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15</w:t>
      </w:r>
      <w:r>
        <w:rPr>
          <w:rFonts w:hint="eastAsia" w:eastAsia="仿宋_GB2312"/>
          <w:color w:val="000000"/>
          <w:sz w:val="32"/>
          <w:szCs w:val="24"/>
        </w:rPr>
        <w:t>%；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完善内控制度，实现采购、报销等流程全周期监管，审批效率提升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10</w:t>
      </w:r>
      <w:r>
        <w:rPr>
          <w:rFonts w:hint="eastAsia" w:eastAsia="仿宋_GB2312"/>
          <w:color w:val="000000"/>
          <w:sz w:val="32"/>
          <w:szCs w:val="24"/>
        </w:rPr>
        <w:t>%。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社会效应与可持续发展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保障教育公平，年度招生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61</w:t>
      </w:r>
      <w:r>
        <w:rPr>
          <w:rFonts w:hint="eastAsia" w:eastAsia="仿宋_GB2312"/>
          <w:color w:val="000000"/>
          <w:sz w:val="32"/>
          <w:szCs w:val="24"/>
        </w:rPr>
        <w:t>人，消除大班额问题，家长满意度达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98</w:t>
      </w:r>
      <w:r>
        <w:rPr>
          <w:rFonts w:hint="eastAsia" w:eastAsia="仿宋_GB2312"/>
          <w:color w:val="000000"/>
          <w:sz w:val="32"/>
          <w:szCs w:val="24"/>
        </w:rPr>
        <w:t>%；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服务对象满意度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学生及家长满意度调查综合得分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98</w:t>
      </w:r>
      <w:r>
        <w:rPr>
          <w:rFonts w:hint="eastAsia" w:eastAsia="仿宋_GB2312"/>
          <w:color w:val="000000"/>
          <w:sz w:val="32"/>
          <w:szCs w:val="24"/>
        </w:rPr>
        <w:t>分，教师对工作环境的满意度达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000000"/>
          <w:sz w:val="32"/>
          <w:szCs w:val="24"/>
        </w:rPr>
        <w:t>%。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420" w:firstLineChars="0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公用经费使用存在一定程度不规范的现象，今后公用经费要进一步规范使用。</w:t>
      </w:r>
    </w:p>
    <w:p>
      <w:pPr>
        <w:spacing w:beforeLines="0" w:afterLines="0" w:line="570" w:lineRule="exact"/>
        <w:ind w:firstLine="420" w:firstLineChars="0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部分项目资金支付进度滞后，影响实施效果；</w:t>
      </w:r>
    </w:p>
    <w:p>
      <w:pPr>
        <w:spacing w:beforeLines="0" w:afterLines="0" w:line="570" w:lineRule="exact"/>
        <w:ind w:firstLine="420" w:firstLineChars="0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绩效评价结果与预算安排挂钩机制需进一步强化。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beforeLines="0" w:afterLines="0" w:line="570" w:lineRule="exact"/>
        <w:ind w:firstLine="420" w:firstLineChars="0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强化预算执行动态监控，建立“项目库+绩效”管理模式；</w:t>
      </w:r>
    </w:p>
    <w:p>
      <w:pPr>
        <w:spacing w:beforeLines="0" w:afterLines="0" w:line="570" w:lineRule="exact"/>
        <w:ind w:firstLine="420" w:firstLineChars="0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加强绩效目标与业务考核的联动，提升资金使用效益。</w:t>
      </w:r>
    </w:p>
    <w:p>
      <w:pPr>
        <w:pStyle w:val="2"/>
        <w:numPr>
          <w:ilvl w:val="0"/>
          <w:numId w:val="0"/>
        </w:numPr>
        <w:ind w:leftChars="400"/>
        <w:rPr>
          <w:rFonts w:hint="default"/>
        </w:rPr>
      </w:pP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黑体"/>
          <w:sz w:val="32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756.92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703.34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41.35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77.40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10.95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3.82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2.3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4.48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83.39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1、义务教育薄弱环节改善与能力提升补助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2、课后服务费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3、增加公办义务教育学位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4、特殊学校教育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5、校舍维修改造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15504664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双牌县明德小学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703.34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703.34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652.22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652.22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333.22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保证教职工工资福利及学校正常运转，2.改善学校办学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条件，3.强化师资培训及学生素质与心理教育。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完成目标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产出指标（50分）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重点工作（20分）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学生足球培训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437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437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随班就读学生没参加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履职目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小学毕业生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107人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107人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师德师风培训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390人次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350人次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公务接待费控制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4.4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办学条件改善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5项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5项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教师工资与福利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足额按时发放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基本足额按时发放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（40分）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履职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703.34</w:t>
            </w:r>
            <w:r>
              <w:rPr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703.34</w:t>
            </w:r>
            <w:r>
              <w:rPr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预算有偏差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三公经经费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4.5万元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4.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特色办学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3.5万元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3.5万元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心理咨询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350人次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450人次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环境绿化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700㎡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821㎡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社区清扫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818人次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2450人次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义文化教育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900人次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2500人次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足球、象棋特色班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15</w:t>
            </w:r>
            <w:r>
              <w:rPr>
                <w:color w:val="000000"/>
                <w:kern w:val="0"/>
                <w:sz w:val="15"/>
                <w:szCs w:val="15"/>
              </w:rPr>
              <w:t>班，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570</w:t>
            </w:r>
            <w:r>
              <w:rPr>
                <w:color w:val="000000"/>
                <w:kern w:val="0"/>
                <w:sz w:val="15"/>
                <w:szCs w:val="15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11</w:t>
            </w:r>
            <w:r>
              <w:rPr>
                <w:color w:val="000000"/>
                <w:kern w:val="0"/>
                <w:sz w:val="15"/>
                <w:szCs w:val="15"/>
              </w:rPr>
              <w:t>个班，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55</w:t>
            </w:r>
            <w:r>
              <w:rPr>
                <w:color w:val="000000"/>
                <w:kern w:val="0"/>
                <w:sz w:val="15"/>
                <w:szCs w:val="15"/>
              </w:rPr>
              <w:t>0人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2.8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随班就读学生没参加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家长满意度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88%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4.8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师生满意度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95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90</w:t>
            </w:r>
            <w:r>
              <w:rPr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4.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产出指标（50分）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重点工作（20分）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学生足球培训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437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437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随班就读学生没参加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履职目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小学毕业生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107人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107人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师德师风培训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390人次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350人次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公务接待费控制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4.4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办学条件改善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5项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5项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教师工资与福利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足额按时发放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基本足额按时发放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4.5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目标绩效奖欠发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（40分）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履职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703.34</w:t>
            </w:r>
            <w:r>
              <w:rPr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703.34</w:t>
            </w:r>
            <w:r>
              <w:rPr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预算有偏差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刘丹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2025.6.13</w:t>
      </w:r>
      <w:r>
        <w:rPr>
          <w:rFonts w:hint="default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15507664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课后服务费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给学生开展课后服务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课后服务费收取后按3元/节发放给任课老师，剩余1元作管理费支出水电等课后服务管理费用。本期共支出56.6万元。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年度预算60万元，完成56.6万元，完成94.33%，基本完成目标。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课后服务效率有待提升。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提升课后服务效率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刘丹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2025.6.17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155664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课后服务费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94.33%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全年为学生提供优质课后服务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圆满完成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教师课后服务课时费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56.6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18.8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预算不够精确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无社会成本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无社会成本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服务人次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教学质量提升率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在期末前完成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无经济效益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无生态效益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为家长减负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家长学生满意率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155664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481BE"/>
    <w:multiLevelType w:val="singleLevel"/>
    <w:tmpl w:val="F11481B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4A7780"/>
    <w:multiLevelType w:val="multilevel"/>
    <w:tmpl w:val="184A778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sz w:val="13"/>
        <w:szCs w:val="13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F6E51A7"/>
    <w:multiLevelType w:val="singleLevel"/>
    <w:tmpl w:val="4F6E51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78B635D"/>
    <w:rsid w:val="2AF82401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7FF7141"/>
    <w:rsid w:val="58820FB8"/>
    <w:rsid w:val="5ABA52A9"/>
    <w:rsid w:val="5C8E01AF"/>
    <w:rsid w:val="62BE6D8B"/>
    <w:rsid w:val="64E742EF"/>
    <w:rsid w:val="684B0AD7"/>
    <w:rsid w:val="6CFA2E8D"/>
    <w:rsid w:val="6E351362"/>
    <w:rsid w:val="75073918"/>
    <w:rsid w:val="771A18F7"/>
    <w:rsid w:val="77BC4120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0">
    <w:name w:val="18"/>
    <w:basedOn w:val="1"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3850</Words>
  <Characters>4185</Characters>
  <Lines>0</Lines>
  <Paragraphs>0</Paragraphs>
  <TotalTime>29</TotalTime>
  <ScaleCrop>false</ScaleCrop>
  <LinksUpToDate>false</LinksUpToDate>
  <CharactersWithSpaces>4363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phh</cp:lastModifiedBy>
  <dcterms:modified xsi:type="dcterms:W3CDTF">2025-10-09T04:20:15Z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CE4756064016486C80D665E0CFDD87F9_13</vt:lpwstr>
  </property>
  <property fmtid="{D5CDD505-2E9C-101B-9397-08002B2CF9AE}" pid="4" name="KSOTemplateDocerSaveRecord">
    <vt:lpwstr>eyJoZGlkIjoiYjRkYWIzZTM4MThiZTk0MDAzOTQ0MzBjNmZlNmM2MTkiLCJ1c2VySWQiOiIxNTQ4MzE3Mzc0In0=</vt:lpwstr>
  </property>
</Properties>
</file>