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C4ACF">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14:paraId="3ED9F021">
      <w:pPr>
        <w:jc w:val="center"/>
        <w:outlineLvl w:val="1"/>
        <w:rPr>
          <w:rFonts w:hint="default" w:ascii="方正小标宋简体" w:eastAsia="方正小标宋简体"/>
          <w:sz w:val="52"/>
        </w:rPr>
      </w:pPr>
      <w:r>
        <w:rPr>
          <w:rFonts w:ascii="方正小标宋简体" w:eastAsia="方正小标宋简体"/>
          <w:sz w:val="52"/>
        </w:rPr>
        <w:t>202</w:t>
      </w:r>
      <w:r>
        <w:rPr>
          <w:rFonts w:hint="eastAsia" w:ascii="方正小标宋简体" w:eastAsia="方正小标宋简体"/>
          <w:sz w:val="52"/>
          <w:lang w:val="en-US" w:eastAsia="zh-CN"/>
        </w:rPr>
        <w:t>4</w:t>
      </w:r>
      <w:r>
        <w:rPr>
          <w:rFonts w:ascii="方正小标宋简体" w:eastAsia="方正小标宋简体"/>
          <w:sz w:val="52"/>
        </w:rPr>
        <w:t>年度双牌县农机事务中心部门（单位）整体支出</w:t>
      </w:r>
    </w:p>
    <w:p w14:paraId="71265FF5">
      <w:pPr>
        <w:jc w:val="center"/>
        <w:outlineLvl w:val="1"/>
        <w:rPr>
          <w:rFonts w:hint="default" w:ascii="方正小标宋简体" w:eastAsia="方正小标宋简体"/>
          <w:sz w:val="52"/>
        </w:rPr>
      </w:pPr>
      <w:r>
        <w:rPr>
          <w:rFonts w:ascii="方正小标宋简体" w:eastAsia="方正小标宋简体"/>
          <w:sz w:val="52"/>
        </w:rPr>
        <w:t>绩效自评报告</w:t>
      </w:r>
    </w:p>
    <w:p w14:paraId="11FB1B81">
      <w:pPr>
        <w:jc w:val="center"/>
        <w:rPr>
          <w:rFonts w:hint="default" w:eastAsia="黑体"/>
          <w:sz w:val="32"/>
        </w:rPr>
      </w:pPr>
    </w:p>
    <w:p w14:paraId="509BEB03">
      <w:pPr>
        <w:jc w:val="center"/>
        <w:rPr>
          <w:rFonts w:hint="default" w:eastAsia="黑体"/>
          <w:sz w:val="32"/>
        </w:rPr>
      </w:pPr>
    </w:p>
    <w:p w14:paraId="3F0E9648">
      <w:pPr>
        <w:jc w:val="center"/>
        <w:rPr>
          <w:rFonts w:hint="default" w:eastAsia="黑体"/>
          <w:sz w:val="32"/>
        </w:rPr>
      </w:pPr>
    </w:p>
    <w:p w14:paraId="7BD6A19A">
      <w:pPr>
        <w:rPr>
          <w:rFonts w:hint="default" w:eastAsia="黑体"/>
          <w:sz w:val="32"/>
        </w:rPr>
      </w:pPr>
    </w:p>
    <w:p w14:paraId="45BF873A">
      <w:pPr>
        <w:spacing w:line="600" w:lineRule="exact"/>
        <w:ind w:firstLine="2400" w:firstLineChars="750"/>
        <w:rPr>
          <w:rFonts w:hint="default" w:eastAsia="仿宋_GB2312"/>
          <w:sz w:val="32"/>
          <w:u w:val="single"/>
        </w:rPr>
      </w:pPr>
      <w:r>
        <w:rPr>
          <w:rFonts w:eastAsia="仿宋_GB2312"/>
          <w:sz w:val="32"/>
        </w:rPr>
        <w:t>单位名称（盖章）：</w:t>
      </w:r>
      <w:r>
        <w:rPr>
          <w:rFonts w:eastAsia="仿宋_GB2312"/>
          <w:sz w:val="32"/>
          <w:u w:val="single"/>
        </w:rPr>
        <w:t xml:space="preserve">        </w:t>
      </w:r>
    </w:p>
    <w:p w14:paraId="72401164">
      <w:pPr>
        <w:spacing w:line="600" w:lineRule="exact"/>
        <w:ind w:firstLine="3200" w:firstLineChars="1000"/>
        <w:rPr>
          <w:rFonts w:hint="default" w:eastAsia="楷体_GB2312"/>
          <w:sz w:val="32"/>
        </w:rPr>
      </w:pPr>
    </w:p>
    <w:p w14:paraId="2A411835">
      <w:pPr>
        <w:spacing w:line="600" w:lineRule="exact"/>
        <w:ind w:firstLine="3200" w:firstLineChars="1000"/>
        <w:rPr>
          <w:rFonts w:hint="default" w:eastAsia="楷体_GB2312"/>
          <w:sz w:val="32"/>
        </w:rPr>
      </w:pPr>
      <w:r>
        <w:rPr>
          <w:rFonts w:eastAsia="楷体_GB2312"/>
          <w:sz w:val="32"/>
        </w:rPr>
        <w:t>202</w:t>
      </w:r>
      <w:r>
        <w:rPr>
          <w:rFonts w:hint="eastAsia" w:eastAsia="楷体_GB2312"/>
          <w:sz w:val="32"/>
          <w:lang w:val="en-US" w:eastAsia="zh-CN"/>
        </w:rPr>
        <w:t>5</w:t>
      </w:r>
      <w:r>
        <w:rPr>
          <w:rFonts w:eastAsia="楷体_GB2312"/>
          <w:sz w:val="32"/>
        </w:rPr>
        <w:t xml:space="preserve">年 </w:t>
      </w:r>
      <w:r>
        <w:rPr>
          <w:rFonts w:hint="eastAsia" w:eastAsia="楷体_GB2312"/>
          <w:sz w:val="32"/>
          <w:lang w:val="en-US" w:eastAsia="zh-CN"/>
        </w:rPr>
        <w:t>6</w:t>
      </w:r>
      <w:r>
        <w:rPr>
          <w:rFonts w:eastAsia="楷体_GB2312"/>
          <w:sz w:val="32"/>
        </w:rPr>
        <w:t xml:space="preserve">月 </w:t>
      </w:r>
      <w:r>
        <w:rPr>
          <w:rFonts w:hint="eastAsia" w:eastAsia="楷体_GB2312"/>
          <w:sz w:val="32"/>
          <w:lang w:val="en-US" w:eastAsia="zh-CN"/>
        </w:rPr>
        <w:t>9</w:t>
      </w:r>
      <w:r>
        <w:rPr>
          <w:rFonts w:eastAsia="楷体_GB2312"/>
          <w:sz w:val="32"/>
        </w:rPr>
        <w:t xml:space="preserve"> 日</w:t>
      </w:r>
    </w:p>
    <w:p w14:paraId="1378FB40">
      <w:pPr>
        <w:jc w:val="center"/>
        <w:rPr>
          <w:rFonts w:hint="default" w:eastAsia="黑体"/>
          <w:sz w:val="32"/>
        </w:rPr>
      </w:pPr>
    </w:p>
    <w:p w14:paraId="5167335A">
      <w:pPr>
        <w:spacing w:line="570" w:lineRule="exact"/>
        <w:outlineLvl w:val="0"/>
        <w:rPr>
          <w:rFonts w:hint="default" w:eastAsia="黑体"/>
          <w:sz w:val="32"/>
        </w:rPr>
      </w:pPr>
    </w:p>
    <w:p w14:paraId="1E5AFE9B">
      <w:pPr>
        <w:spacing w:line="570" w:lineRule="exact"/>
        <w:outlineLvl w:val="0"/>
        <w:rPr>
          <w:rFonts w:hint="default" w:eastAsia="黑体"/>
          <w:sz w:val="32"/>
        </w:rPr>
      </w:pPr>
    </w:p>
    <w:p w14:paraId="5158D26A">
      <w:pPr>
        <w:spacing w:line="570" w:lineRule="exact"/>
        <w:outlineLvl w:val="0"/>
        <w:rPr>
          <w:rFonts w:hint="default" w:eastAsia="黑体"/>
          <w:sz w:val="32"/>
        </w:rPr>
      </w:pPr>
    </w:p>
    <w:p w14:paraId="4BE3C7B4">
      <w:pPr>
        <w:spacing w:line="570" w:lineRule="exact"/>
        <w:outlineLvl w:val="0"/>
        <w:rPr>
          <w:rFonts w:hint="default" w:eastAsia="黑体"/>
          <w:sz w:val="32"/>
        </w:rPr>
      </w:pPr>
    </w:p>
    <w:p w14:paraId="4A85A60C">
      <w:pPr>
        <w:spacing w:line="570" w:lineRule="exact"/>
        <w:outlineLvl w:val="0"/>
        <w:rPr>
          <w:rFonts w:hint="default" w:eastAsia="黑体"/>
          <w:sz w:val="32"/>
        </w:rPr>
      </w:pPr>
    </w:p>
    <w:p w14:paraId="3798466E">
      <w:pPr>
        <w:spacing w:line="570" w:lineRule="exact"/>
        <w:outlineLvl w:val="0"/>
        <w:rPr>
          <w:rFonts w:hint="default" w:eastAsia="黑体"/>
          <w:sz w:val="32"/>
        </w:rPr>
      </w:pPr>
    </w:p>
    <w:p w14:paraId="1258F1C2">
      <w:pPr>
        <w:spacing w:line="570" w:lineRule="exact"/>
        <w:outlineLvl w:val="0"/>
        <w:rPr>
          <w:rFonts w:hint="default" w:eastAsia="黑体"/>
          <w:sz w:val="32"/>
        </w:rPr>
      </w:pPr>
    </w:p>
    <w:p w14:paraId="3DCFE90E">
      <w:pPr>
        <w:spacing w:line="600" w:lineRule="exact"/>
        <w:rPr>
          <w:rFonts w:hint="default" w:eastAsia="黑体"/>
          <w:color w:val="000000" w:themeColor="text1"/>
          <w:sz w:val="32"/>
          <w:szCs w:val="32"/>
        </w:rPr>
      </w:pPr>
      <w:r>
        <w:rPr>
          <w:rFonts w:ascii="黑体" w:hAnsi="黑体" w:eastAsia="黑体"/>
          <w:color w:val="000000" w:themeColor="text1"/>
          <w:sz w:val="32"/>
          <w:szCs w:val="32"/>
        </w:rPr>
        <w:t>一、基本情况</w:t>
      </w:r>
    </w:p>
    <w:p w14:paraId="58744C11">
      <w:pPr>
        <w:spacing w:line="600" w:lineRule="exact"/>
        <w:rPr>
          <w:rFonts w:hint="default" w:ascii="楷体_GB2312" w:hAnsi="楷体_GB2312" w:eastAsia="楷体_GB2312"/>
          <w:color w:val="000000" w:themeColor="text1"/>
          <w:sz w:val="32"/>
          <w:szCs w:val="32"/>
        </w:rPr>
      </w:pPr>
      <w:r>
        <w:rPr>
          <w:rFonts w:ascii="楷体_GB2312" w:hAnsi="楷体_GB2312" w:eastAsia="楷体_GB2312"/>
          <w:color w:val="000000" w:themeColor="text1"/>
          <w:sz w:val="32"/>
          <w:szCs w:val="32"/>
        </w:rPr>
        <w:t>（一）部门基本情况</w:t>
      </w:r>
    </w:p>
    <w:p w14:paraId="0FF937DA">
      <w:pPr>
        <w:widowControl/>
        <w:spacing w:line="580" w:lineRule="atLeast"/>
        <w:rPr>
          <w:rFonts w:hint="default" w:ascii="宋体"/>
          <w:b/>
          <w:color w:val="000000" w:themeColor="text1"/>
          <w:kern w:val="0"/>
          <w:sz w:val="32"/>
          <w:szCs w:val="32"/>
        </w:rPr>
      </w:pPr>
      <w:r>
        <w:rPr>
          <w:rFonts w:ascii="宋体"/>
          <w:b/>
          <w:color w:val="000000" w:themeColor="text1"/>
          <w:kern w:val="0"/>
          <w:sz w:val="32"/>
          <w:szCs w:val="32"/>
        </w:rPr>
        <w:t>一、基本情况</w:t>
      </w:r>
    </w:p>
    <w:p w14:paraId="42ABAB9F">
      <w:pPr>
        <w:spacing w:line="520" w:lineRule="exact"/>
        <w:ind w:firstLine="560" w:firstLineChars="200"/>
        <w:rPr>
          <w:rFonts w:hint="default" w:eastAsiaTheme="minorEastAsia"/>
          <w:color w:val="000000" w:themeColor="text1"/>
          <w:sz w:val="28"/>
          <w:szCs w:val="28"/>
        </w:rPr>
      </w:pPr>
      <w:r>
        <w:rPr>
          <w:rFonts w:ascii="宋体"/>
          <w:color w:val="000000" w:themeColor="text1"/>
          <w:kern w:val="0"/>
          <w:sz w:val="28"/>
          <w:szCs w:val="28"/>
        </w:rPr>
        <w:t>县农机事务中心原为县农业机械化管理局，系</w:t>
      </w:r>
      <w:r>
        <w:rPr>
          <w:rFonts w:hint="eastAsia" w:ascii="宋体" w:eastAsia="宋体"/>
          <w:color w:val="000000" w:themeColor="text1"/>
          <w:kern w:val="0"/>
          <w:sz w:val="28"/>
          <w:szCs w:val="28"/>
          <w:lang w:eastAsia="zh-CN"/>
        </w:rPr>
        <w:t>参公</w:t>
      </w:r>
      <w:r>
        <w:rPr>
          <w:rFonts w:ascii="宋体" w:eastAsiaTheme="minorEastAsia"/>
          <w:color w:val="000000" w:themeColor="text1"/>
          <w:kern w:val="0"/>
          <w:sz w:val="28"/>
          <w:szCs w:val="28"/>
        </w:rPr>
        <w:t>单位，</w:t>
      </w:r>
      <w:r>
        <w:rPr>
          <w:rFonts w:ascii="宋体"/>
          <w:color w:val="000000" w:themeColor="text1"/>
          <w:kern w:val="0"/>
          <w:sz w:val="28"/>
          <w:szCs w:val="28"/>
        </w:rPr>
        <w:t>全额拨</w:t>
      </w:r>
      <w:r>
        <w:rPr>
          <w:rFonts w:ascii="宋体" w:eastAsiaTheme="minorEastAsia"/>
          <w:color w:val="000000" w:themeColor="text1"/>
          <w:kern w:val="0"/>
          <w:sz w:val="28"/>
          <w:szCs w:val="28"/>
        </w:rPr>
        <w:t>款。我单位内设办公室、技术推广培训股、产业发展股、安全监理股。我单位年末共有编制12人。</w:t>
      </w:r>
    </w:p>
    <w:p w14:paraId="088AB2BD">
      <w:pPr>
        <w:widowControl/>
        <w:spacing w:line="580" w:lineRule="atLeast"/>
        <w:rPr>
          <w:rFonts w:hint="default" w:ascii="宋体"/>
          <w:b/>
          <w:color w:val="000000" w:themeColor="text1"/>
          <w:kern w:val="0"/>
          <w:sz w:val="32"/>
          <w:szCs w:val="32"/>
        </w:rPr>
      </w:pPr>
      <w:r>
        <w:rPr>
          <w:rFonts w:ascii="宋体"/>
          <w:b/>
          <w:color w:val="000000" w:themeColor="text1"/>
          <w:kern w:val="0"/>
          <w:sz w:val="32"/>
          <w:szCs w:val="32"/>
        </w:rPr>
        <w:t>二、 单位主要职责</w:t>
      </w:r>
    </w:p>
    <w:p w14:paraId="620EFC6F">
      <w:pPr>
        <w:spacing w:line="480" w:lineRule="exact"/>
        <w:rPr>
          <w:rFonts w:hint="default" w:ascii="宋体" w:hAnsi="宋体"/>
          <w:color w:val="000000" w:themeColor="text1"/>
          <w:sz w:val="28"/>
          <w:szCs w:val="28"/>
        </w:rPr>
      </w:pPr>
      <w:r>
        <w:rPr>
          <w:rFonts w:ascii="宋体" w:hAnsi="宋体"/>
          <w:color w:val="000000" w:themeColor="text1"/>
          <w:sz w:val="28"/>
          <w:szCs w:val="28"/>
        </w:rPr>
        <w:t xml:space="preserve">1、研究提出全县农业机械化发展方向、中长期发展规划及重大技术措施建议，经批准后组织实施；研究拟订有关农业机械安全生产、作业规范、技术标准和监督管理的规范性文件，经批准后组织实施。 </w:t>
      </w:r>
    </w:p>
    <w:p w14:paraId="4E1D2701">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2、指导全县农业机械推广服务体系建设和农业机械信息网络建设；研究拟订农业机械基层服务组织服务规范；负责组织农业机械投入抗灾救灾、作业等各项服务性工作。</w:t>
      </w:r>
    </w:p>
    <w:p w14:paraId="2DFAE1BC">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3、根据国家农业机械化产业政策，研究提出全县农业机械化产业政策建议，执行落实国家农业机械惠农政策；组织推广农业机械新技术、新机具，引导农业机械产业结构调整，提高农业机械化普及和应用水平。</w:t>
      </w:r>
    </w:p>
    <w:p w14:paraId="628635D7">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4、研究拟订农业机械化科技、教育发展规划和年度实施计划；参与研究拟订有关农业机械化科技政策，组织农业机械科研和技术推广项目和遴选及实施；参与农业机械培训机构的监督管理。</w:t>
      </w:r>
    </w:p>
    <w:p w14:paraId="0E46F64D">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5、抓好农业机械产品的开发，培育指导农业机械企业新产品开发，推动农业机械发展。</w:t>
      </w:r>
    </w:p>
    <w:p w14:paraId="1ACF1D4C">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6、参与农业机械产品和服务质量的监督管理，指导农业机械维修管理。</w:t>
      </w:r>
    </w:p>
    <w:p w14:paraId="744B6562">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7、组织实施拖拉机、联合收割机等农业机械的安全监理、产品质量检验、鉴定和认证管理；负责监督管理农业机械牌证核发工作。</w:t>
      </w:r>
    </w:p>
    <w:p w14:paraId="3A1BBD21">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8、研究提出发展农业机械化事业的各项资金计划；负责农业机械化各类经济指标的统计工作。</w:t>
      </w:r>
    </w:p>
    <w:p w14:paraId="388CFBC7">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9、按机构改革的总体要求，负责对下属单位机构设置、职能配置和人员编制配备等提出调整完善意见，报编制部门明确。</w:t>
      </w:r>
    </w:p>
    <w:p w14:paraId="2ED14E67">
      <w:pPr>
        <w:widowControl/>
        <w:spacing w:line="580" w:lineRule="atLeast"/>
        <w:ind w:firstLine="640"/>
        <w:rPr>
          <w:rFonts w:hint="default" w:ascii="宋体"/>
          <w:b/>
          <w:color w:val="000000" w:themeColor="text1"/>
          <w:kern w:val="0"/>
          <w:sz w:val="32"/>
          <w:szCs w:val="32"/>
        </w:rPr>
      </w:pPr>
      <w:r>
        <w:rPr>
          <w:rFonts w:ascii="宋体" w:hAnsi="宋体"/>
          <w:color w:val="000000" w:themeColor="text1"/>
          <w:sz w:val="28"/>
          <w:szCs w:val="28"/>
        </w:rPr>
        <w:t>10、受县农业委员会委托，承担相应的行政职能。</w:t>
      </w:r>
    </w:p>
    <w:p w14:paraId="622BDC86">
      <w:pPr>
        <w:spacing w:line="600" w:lineRule="exact"/>
        <w:ind w:firstLine="640" w:firstLineChars="200"/>
        <w:rPr>
          <w:rFonts w:hint="default" w:ascii="楷体_GB2312" w:hAnsi="楷体_GB2312" w:eastAsia="楷体_GB2312"/>
          <w:color w:val="000000" w:themeColor="text1"/>
          <w:sz w:val="32"/>
          <w:szCs w:val="32"/>
        </w:rPr>
      </w:pPr>
    </w:p>
    <w:p w14:paraId="08CA82C7">
      <w:pPr>
        <w:numPr>
          <w:ilvl w:val="0"/>
          <w:numId w:val="1"/>
        </w:num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部门年度整体支出绩效目标，项目支出绩效目标</w:t>
      </w:r>
    </w:p>
    <w:p w14:paraId="3E9A3212">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1.部门年度整体支出绩效目标。</w:t>
      </w:r>
    </w:p>
    <w:p w14:paraId="00773FBC">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 xml:space="preserve">认真贯彻执行党的基本路线、方针政策和上级组织的决议、指示、命令；对本单位的重大问题进行决策，研究制定全单位经济、社会和文化发展规划。 </w:t>
      </w:r>
    </w:p>
    <w:p w14:paraId="14792005">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2.项目支出绩效目标。</w:t>
      </w:r>
    </w:p>
    <w:p w14:paraId="6009E466">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保障本单位的基本运转，不断提升本单位服务和业务水平。</w:t>
      </w:r>
    </w:p>
    <w:p w14:paraId="72EDEC91">
      <w:pPr>
        <w:pStyle w:val="11"/>
        <w:numPr>
          <w:ilvl w:val="0"/>
          <w:numId w:val="2"/>
        </w:numPr>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一般公共预算支出情况</w:t>
      </w:r>
    </w:p>
    <w:p w14:paraId="6A537212">
      <w:pPr>
        <w:pStyle w:val="11"/>
        <w:spacing w:line="600" w:lineRule="exact"/>
        <w:ind w:firstLine="56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kern w:val="2"/>
          <w:sz w:val="28"/>
          <w:szCs w:val="28"/>
        </w:rPr>
        <w:t>202</w:t>
      </w:r>
      <w:r>
        <w:rPr>
          <w:rFonts w:hint="eastAsia" w:asciiTheme="minorEastAsia" w:hAnsiTheme="minorEastAsia" w:eastAsiaTheme="minorEastAsia" w:cstheme="minorEastAsia"/>
          <w:color w:val="000000" w:themeColor="text1"/>
          <w:kern w:val="2"/>
          <w:sz w:val="28"/>
          <w:szCs w:val="28"/>
          <w:lang w:val="en-US" w:eastAsia="zh-CN"/>
        </w:rPr>
        <w:t>4</w:t>
      </w:r>
      <w:r>
        <w:rPr>
          <w:rFonts w:asciiTheme="minorEastAsia" w:hAnsiTheme="minorEastAsia" w:eastAsiaTheme="minorEastAsia" w:cstheme="minorEastAsia"/>
          <w:color w:val="000000" w:themeColor="text1"/>
          <w:kern w:val="2"/>
          <w:sz w:val="28"/>
          <w:szCs w:val="28"/>
        </w:rPr>
        <w:t>年度我单位全年收入总计</w:t>
      </w:r>
      <w:r>
        <w:rPr>
          <w:rFonts w:hint="eastAsia" w:asciiTheme="minorEastAsia" w:hAnsiTheme="minorEastAsia" w:eastAsiaTheme="minorEastAsia" w:cstheme="minorEastAsia"/>
          <w:color w:val="000000" w:themeColor="text1"/>
          <w:kern w:val="2"/>
          <w:sz w:val="28"/>
          <w:szCs w:val="28"/>
          <w:lang w:val="en-US" w:eastAsia="zh-CN"/>
        </w:rPr>
        <w:t>547.52</w:t>
      </w:r>
      <w:r>
        <w:rPr>
          <w:rFonts w:asciiTheme="minorEastAsia" w:hAnsiTheme="minorEastAsia" w:eastAsiaTheme="minorEastAsia" w:cstheme="minorEastAsia"/>
          <w:color w:val="000000" w:themeColor="text1"/>
          <w:kern w:val="2"/>
          <w:sz w:val="28"/>
          <w:szCs w:val="28"/>
        </w:rPr>
        <w:t>万元，其中：本年收入</w:t>
      </w:r>
      <w:r>
        <w:rPr>
          <w:rFonts w:hint="eastAsia" w:asciiTheme="minorEastAsia" w:hAnsiTheme="minorEastAsia" w:eastAsiaTheme="minorEastAsia" w:cstheme="minorEastAsia"/>
          <w:color w:val="000000" w:themeColor="text1"/>
          <w:kern w:val="2"/>
          <w:sz w:val="28"/>
          <w:szCs w:val="28"/>
          <w:lang w:val="en-US" w:eastAsia="zh-CN"/>
        </w:rPr>
        <w:t>547.52</w:t>
      </w:r>
      <w:r>
        <w:rPr>
          <w:rFonts w:asciiTheme="minorEastAsia" w:hAnsiTheme="minorEastAsia" w:eastAsiaTheme="minorEastAsia" w:cstheme="minorEastAsia"/>
          <w:color w:val="000000" w:themeColor="text1"/>
          <w:kern w:val="2"/>
          <w:sz w:val="28"/>
          <w:szCs w:val="28"/>
        </w:rPr>
        <w:t>万元。全年完成实际支出</w:t>
      </w:r>
      <w:r>
        <w:rPr>
          <w:rFonts w:hint="eastAsia" w:asciiTheme="minorEastAsia" w:hAnsiTheme="minorEastAsia" w:eastAsiaTheme="minorEastAsia" w:cstheme="minorEastAsia"/>
          <w:color w:val="000000" w:themeColor="text1"/>
          <w:kern w:val="2"/>
          <w:sz w:val="28"/>
          <w:szCs w:val="28"/>
          <w:lang w:val="en-US" w:eastAsia="zh-CN"/>
        </w:rPr>
        <w:t>380.76</w:t>
      </w:r>
      <w:r>
        <w:rPr>
          <w:rFonts w:asciiTheme="minorEastAsia" w:hAnsiTheme="minorEastAsia" w:eastAsiaTheme="minorEastAsia" w:cstheme="minorEastAsia"/>
          <w:color w:val="000000" w:themeColor="text1"/>
          <w:kern w:val="2"/>
          <w:sz w:val="28"/>
          <w:szCs w:val="28"/>
        </w:rPr>
        <w:t>万元，其中，基本支出</w:t>
      </w:r>
      <w:r>
        <w:rPr>
          <w:rFonts w:hint="eastAsia" w:asciiTheme="minorEastAsia" w:hAnsiTheme="minorEastAsia" w:eastAsiaTheme="minorEastAsia" w:cstheme="minorEastAsia"/>
          <w:color w:val="000000" w:themeColor="text1"/>
          <w:kern w:val="2"/>
          <w:sz w:val="28"/>
          <w:szCs w:val="28"/>
          <w:lang w:val="en-US" w:eastAsia="zh-CN"/>
        </w:rPr>
        <w:t>185.59</w:t>
      </w:r>
      <w:r>
        <w:rPr>
          <w:rFonts w:asciiTheme="minorEastAsia" w:hAnsiTheme="minorEastAsia" w:eastAsiaTheme="minorEastAsia" w:cstheme="minorEastAsia"/>
          <w:color w:val="000000" w:themeColor="text1"/>
          <w:kern w:val="2"/>
          <w:sz w:val="28"/>
          <w:szCs w:val="28"/>
        </w:rPr>
        <w:t>万元，项目支出</w:t>
      </w:r>
      <w:r>
        <w:rPr>
          <w:rFonts w:hint="eastAsia" w:asciiTheme="minorEastAsia" w:hAnsiTheme="minorEastAsia" w:eastAsiaTheme="minorEastAsia" w:cstheme="minorEastAsia"/>
          <w:color w:val="000000" w:themeColor="text1"/>
          <w:kern w:val="2"/>
          <w:sz w:val="28"/>
          <w:szCs w:val="28"/>
          <w:lang w:val="en-US" w:eastAsia="zh-CN"/>
        </w:rPr>
        <w:t>361.93</w:t>
      </w:r>
      <w:r>
        <w:rPr>
          <w:rFonts w:asciiTheme="minorEastAsia" w:hAnsiTheme="minorEastAsia" w:eastAsiaTheme="minorEastAsia" w:cstheme="minorEastAsia"/>
          <w:color w:val="000000" w:themeColor="text1"/>
          <w:kern w:val="2"/>
          <w:sz w:val="28"/>
          <w:szCs w:val="28"/>
        </w:rPr>
        <w:t>万元。</w:t>
      </w:r>
    </w:p>
    <w:p w14:paraId="2F9D6F76">
      <w:pPr>
        <w:pStyle w:val="11"/>
        <w:spacing w:line="600" w:lineRule="exact"/>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（一）基本支出情况</w:t>
      </w:r>
    </w:p>
    <w:p w14:paraId="3557FF90">
      <w:pPr>
        <w:pStyle w:val="11"/>
        <w:spacing w:line="600" w:lineRule="exact"/>
        <w:ind w:firstLine="560"/>
        <w:rPr>
          <w:rFonts w:hint="eastAsia" w:asciiTheme="minorEastAsia" w:hAnsiTheme="minorEastAsia" w:eastAsiaTheme="minorEastAsia" w:cstheme="minorEastAsia"/>
          <w:color w:val="000000" w:themeColor="text1"/>
          <w:sz w:val="28"/>
          <w:szCs w:val="28"/>
          <w:lang w:eastAsia="zh-CN"/>
        </w:rPr>
      </w:pPr>
      <w:r>
        <w:rPr>
          <w:rFonts w:asciiTheme="minorEastAsia" w:hAnsiTheme="minorEastAsia" w:eastAsiaTheme="minorEastAsia" w:cstheme="minorEastAsia"/>
          <w:color w:val="000000" w:themeColor="text1"/>
          <w:sz w:val="28"/>
          <w:szCs w:val="28"/>
        </w:rPr>
        <w:t>基本支出</w:t>
      </w:r>
      <w:r>
        <w:rPr>
          <w:rFonts w:hint="eastAsia" w:asciiTheme="minorEastAsia" w:hAnsiTheme="minorEastAsia" w:eastAsiaTheme="minorEastAsia" w:cstheme="minorEastAsia"/>
          <w:color w:val="000000" w:themeColor="text1"/>
          <w:sz w:val="28"/>
          <w:szCs w:val="28"/>
          <w:lang w:val="en-US" w:eastAsia="zh-CN"/>
        </w:rPr>
        <w:t>185.59</w:t>
      </w:r>
      <w:r>
        <w:rPr>
          <w:rFonts w:asciiTheme="minorEastAsia" w:hAnsiTheme="minorEastAsia" w:eastAsiaTheme="minorEastAsia" w:cstheme="minorEastAsia"/>
          <w:color w:val="000000" w:themeColor="text1"/>
          <w:sz w:val="28"/>
          <w:szCs w:val="28"/>
        </w:rPr>
        <w:t>万元，占总支出的比重为</w:t>
      </w:r>
      <w:r>
        <w:rPr>
          <w:rFonts w:hint="eastAsia" w:asciiTheme="minorEastAsia" w:hAnsiTheme="minorEastAsia" w:eastAsiaTheme="minorEastAsia" w:cstheme="minorEastAsia"/>
          <w:color w:val="000000" w:themeColor="text1"/>
          <w:sz w:val="28"/>
          <w:szCs w:val="28"/>
          <w:lang w:val="en-US" w:eastAsia="zh-CN"/>
        </w:rPr>
        <w:t>48.74</w:t>
      </w:r>
      <w:r>
        <w:rPr>
          <w:rFonts w:asciiTheme="minorEastAsia" w:hAnsiTheme="minorEastAsia" w:eastAsiaTheme="minorEastAsia" w:cstheme="minorEastAsia"/>
          <w:color w:val="000000" w:themeColor="text1"/>
          <w:sz w:val="28"/>
          <w:szCs w:val="28"/>
        </w:rPr>
        <w:t>%。一般公共预算财政拨款基本支出中人员经费</w:t>
      </w:r>
      <w:r>
        <w:rPr>
          <w:rFonts w:hint="eastAsia" w:asciiTheme="minorEastAsia" w:hAnsiTheme="minorEastAsia" w:eastAsiaTheme="minorEastAsia" w:cstheme="minorEastAsia"/>
          <w:color w:val="000000" w:themeColor="text1"/>
          <w:sz w:val="28"/>
          <w:szCs w:val="28"/>
          <w:lang w:val="en-US" w:eastAsia="zh-CN"/>
        </w:rPr>
        <w:t>138.09</w:t>
      </w:r>
      <w:r>
        <w:rPr>
          <w:rFonts w:asciiTheme="minorEastAsia" w:hAnsiTheme="minorEastAsia" w:eastAsiaTheme="minorEastAsia" w:cstheme="minorEastAsia"/>
          <w:color w:val="000000" w:themeColor="text1"/>
          <w:sz w:val="28"/>
          <w:szCs w:val="28"/>
        </w:rPr>
        <w:t>万元，主要包括：基本工资、津贴补贴、奖金、绩效工资、社会保障缴费(机关事业单位基本养老保险）、社会保障缴费(职工基本医疗保险）、其他社会保缴费、住房公积金；一般公共预算财政拨款支出中公用经费支出</w:t>
      </w:r>
      <w:r>
        <w:rPr>
          <w:rFonts w:hint="eastAsia" w:asciiTheme="minorEastAsia" w:hAnsiTheme="minorEastAsia" w:eastAsiaTheme="minorEastAsia" w:cstheme="minorEastAsia"/>
          <w:color w:val="000000" w:themeColor="text1"/>
          <w:sz w:val="28"/>
          <w:szCs w:val="28"/>
          <w:lang w:val="en-US" w:eastAsia="zh-CN"/>
        </w:rPr>
        <w:t>26.06</w:t>
      </w:r>
      <w:r>
        <w:rPr>
          <w:rFonts w:asciiTheme="minorEastAsia" w:hAnsiTheme="minorEastAsia" w:eastAsiaTheme="minorEastAsia" w:cstheme="minorEastAsia"/>
          <w:color w:val="000000" w:themeColor="text1"/>
          <w:sz w:val="28"/>
          <w:szCs w:val="28"/>
        </w:rPr>
        <w:t>元，主要包括：办公费、水费、电费、差旅费、工会经费、福利费、公务用车运行维护费、其他商品和服务支出、公务接待费</w:t>
      </w:r>
      <w:r>
        <w:rPr>
          <w:rFonts w:hint="eastAsia" w:asciiTheme="minorEastAsia" w:hAnsiTheme="minorEastAsia" w:eastAsiaTheme="minorEastAsia" w:cstheme="minorEastAsia"/>
          <w:color w:val="000000" w:themeColor="text1"/>
          <w:sz w:val="28"/>
          <w:szCs w:val="28"/>
          <w:lang w:eastAsia="zh-CN"/>
        </w:rPr>
        <w:t>、邮电费、委托业务费、其他交通费用。</w:t>
      </w:r>
    </w:p>
    <w:p w14:paraId="556180F1">
      <w:pPr>
        <w:pStyle w:val="11"/>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4</w:t>
      </w:r>
      <w:r>
        <w:rPr>
          <w:rFonts w:asciiTheme="minorEastAsia" w:hAnsiTheme="minorEastAsia" w:eastAsiaTheme="minorEastAsia" w:cstheme="minorEastAsia"/>
          <w:color w:val="000000" w:themeColor="text1"/>
          <w:sz w:val="28"/>
          <w:szCs w:val="28"/>
        </w:rPr>
        <w:t>年部门“三公”经费决算</w:t>
      </w:r>
      <w:r>
        <w:rPr>
          <w:rFonts w:hint="eastAsia" w:asciiTheme="minorEastAsia" w:hAnsiTheme="minorEastAsia" w:eastAsiaTheme="minorEastAsia" w:cstheme="minorEastAsia"/>
          <w:color w:val="000000" w:themeColor="text1"/>
          <w:sz w:val="28"/>
          <w:szCs w:val="28"/>
          <w:lang w:val="en-US" w:eastAsia="zh-CN"/>
        </w:rPr>
        <w:t>4.67</w:t>
      </w:r>
      <w:r>
        <w:rPr>
          <w:rFonts w:asciiTheme="minorEastAsia" w:hAnsiTheme="minorEastAsia" w:eastAsiaTheme="minorEastAsia" w:cstheme="minorEastAsia"/>
          <w:color w:val="000000" w:themeColor="text1"/>
          <w:sz w:val="28"/>
          <w:szCs w:val="28"/>
        </w:rPr>
        <w:t>万元，其中：公务接待费1.28万元，因公出国（境）费0万元，公务用车购置及运行费</w:t>
      </w:r>
      <w:r>
        <w:rPr>
          <w:rFonts w:hint="eastAsia" w:asciiTheme="minorEastAsia" w:hAnsiTheme="minorEastAsia" w:eastAsiaTheme="minorEastAsia" w:cstheme="minorEastAsia"/>
          <w:color w:val="000000" w:themeColor="text1"/>
          <w:sz w:val="28"/>
          <w:szCs w:val="28"/>
          <w:lang w:val="en-US" w:eastAsia="zh-CN"/>
        </w:rPr>
        <w:t>3.39</w:t>
      </w:r>
      <w:r>
        <w:rPr>
          <w:rFonts w:asciiTheme="minorEastAsia" w:hAnsiTheme="minorEastAsia" w:eastAsiaTheme="minorEastAsia" w:cstheme="minorEastAsia"/>
          <w:color w:val="000000" w:themeColor="text1"/>
          <w:sz w:val="28"/>
          <w:szCs w:val="28"/>
        </w:rPr>
        <w:t>万元(其中，公务用车购置费0万元，公务用车运行费</w:t>
      </w:r>
      <w:r>
        <w:rPr>
          <w:rFonts w:hint="eastAsia" w:asciiTheme="minorEastAsia" w:hAnsiTheme="minorEastAsia" w:eastAsiaTheme="minorEastAsia" w:cstheme="minorEastAsia"/>
          <w:color w:val="000000" w:themeColor="text1"/>
          <w:sz w:val="28"/>
          <w:szCs w:val="28"/>
          <w:lang w:val="en-US" w:eastAsia="zh-CN"/>
        </w:rPr>
        <w:t>3.39</w:t>
      </w:r>
      <w:r>
        <w:rPr>
          <w:rFonts w:asciiTheme="minorEastAsia" w:hAnsiTheme="minorEastAsia" w:eastAsiaTheme="minorEastAsia" w:cstheme="minorEastAsia"/>
          <w:color w:val="000000" w:themeColor="text1"/>
          <w:sz w:val="28"/>
          <w:szCs w:val="28"/>
        </w:rPr>
        <w:t>万元)</w:t>
      </w:r>
      <w:r>
        <w:rPr>
          <w:rFonts w:asciiTheme="minorEastAsia" w:hAnsiTheme="minorEastAsia" w:eastAsiaTheme="minorEastAsia" w:cstheme="minorEastAsia"/>
          <w:color w:val="000000" w:themeColor="text1"/>
          <w:szCs w:val="28"/>
        </w:rPr>
        <w:t>。</w:t>
      </w:r>
    </w:p>
    <w:p w14:paraId="22395388">
      <w:pPr>
        <w:pStyle w:val="11"/>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（二）项目支出情况</w:t>
      </w:r>
    </w:p>
    <w:p w14:paraId="05931326">
      <w:pPr>
        <w:pStyle w:val="14"/>
        <w:ind w:firstLine="280"/>
        <w:rPr>
          <w:rFonts w:hint="default" w:eastAsiaTheme="minorEastAsia"/>
          <w:color w:val="000000" w:themeColor="text1"/>
          <w:kern w:val="0"/>
          <w:sz w:val="32"/>
          <w:szCs w:val="32"/>
          <w:lang w:val="en-US" w:eastAsia="zh-CN"/>
        </w:rPr>
      </w:pPr>
      <w:r>
        <w:rPr>
          <w:rFonts w:asciiTheme="minorEastAsia" w:hAnsiTheme="minorEastAsia" w:eastAsiaTheme="minorEastAsia" w:cstheme="minorEastAsia"/>
          <w:color w:val="000000" w:themeColor="text1"/>
          <w:sz w:val="28"/>
          <w:szCs w:val="28"/>
        </w:rPr>
        <w:t>项目支出</w:t>
      </w:r>
      <w:r>
        <w:rPr>
          <w:rFonts w:hint="eastAsia" w:asciiTheme="minorEastAsia" w:hAnsiTheme="minorEastAsia" w:eastAsiaTheme="minorEastAsia" w:cstheme="minorEastAsia"/>
          <w:color w:val="000000" w:themeColor="text1"/>
          <w:sz w:val="28"/>
          <w:szCs w:val="28"/>
          <w:lang w:val="en-US" w:eastAsia="zh-CN"/>
        </w:rPr>
        <w:t>216.61</w:t>
      </w:r>
      <w:r>
        <w:rPr>
          <w:rFonts w:asciiTheme="minorEastAsia" w:hAnsiTheme="minorEastAsia" w:eastAsiaTheme="minorEastAsia" w:cstheme="minorEastAsia"/>
          <w:color w:val="000000" w:themeColor="text1"/>
          <w:sz w:val="28"/>
          <w:szCs w:val="28"/>
        </w:rPr>
        <w:t>万元，占总支出的比重为</w:t>
      </w:r>
      <w:r>
        <w:rPr>
          <w:rFonts w:hint="eastAsia" w:asciiTheme="minorEastAsia" w:hAnsiTheme="minorEastAsia" w:eastAsiaTheme="minorEastAsia" w:cstheme="minorEastAsia"/>
          <w:color w:val="000000" w:themeColor="text1"/>
          <w:sz w:val="28"/>
          <w:szCs w:val="28"/>
          <w:lang w:val="en-US" w:eastAsia="zh-CN"/>
        </w:rPr>
        <w:t>56.89</w:t>
      </w:r>
      <w:r>
        <w:rPr>
          <w:rFonts w:asciiTheme="minorEastAsia" w:hAnsiTheme="minorEastAsia" w:eastAsiaTheme="minorEastAsia" w:cstheme="minorEastAsia"/>
          <w:color w:val="000000" w:themeColor="text1"/>
          <w:sz w:val="28"/>
          <w:szCs w:val="28"/>
        </w:rPr>
        <w:t>%，是指单位为完成特定行政工作任务或事业发展目标而发生的支出，</w:t>
      </w:r>
      <w:r>
        <w:rPr>
          <w:rFonts w:asciiTheme="minorEastAsia" w:hAnsiTheme="minorEastAsia" w:eastAsiaTheme="minorEastAsia" w:cstheme="minorEastAsia"/>
          <w:color w:val="000000" w:themeColor="text1"/>
          <w:szCs w:val="28"/>
        </w:rPr>
        <w:t>其中：1、农机购置</w:t>
      </w:r>
      <w:r>
        <w:rPr>
          <w:rFonts w:hint="eastAsia" w:asciiTheme="minorEastAsia" w:hAnsiTheme="minorEastAsia" w:eastAsiaTheme="minorEastAsia" w:cstheme="minorEastAsia"/>
          <w:color w:val="000000" w:themeColor="text1"/>
          <w:szCs w:val="28"/>
          <w:lang w:eastAsia="zh-CN"/>
        </w:rPr>
        <w:t>补贴（打卡资金）</w:t>
      </w:r>
      <w:r>
        <w:rPr>
          <w:rFonts w:hint="eastAsia" w:asciiTheme="minorEastAsia" w:hAnsiTheme="minorEastAsia" w:eastAsiaTheme="minorEastAsia" w:cstheme="minorEastAsia"/>
          <w:color w:val="000000" w:themeColor="text1"/>
          <w:szCs w:val="28"/>
          <w:lang w:val="en-US" w:eastAsia="zh-CN"/>
        </w:rPr>
        <w:t>192.3</w:t>
      </w:r>
      <w:r>
        <w:rPr>
          <w:rFonts w:asciiTheme="minorEastAsia" w:hAnsiTheme="minorEastAsia" w:eastAsiaTheme="minorEastAsia" w:cstheme="minorEastAsia"/>
          <w:color w:val="000000" w:themeColor="text1"/>
          <w:szCs w:val="28"/>
        </w:rPr>
        <w:t xml:space="preserve">万元； </w:t>
      </w:r>
      <w:r>
        <w:rPr>
          <w:rFonts w:hint="eastAsia" w:asciiTheme="minorEastAsia" w:hAnsiTheme="minorEastAsia" w:eastAsiaTheme="minorEastAsia" w:cstheme="minorEastAsia"/>
          <w:color w:val="000000" w:themeColor="text1"/>
          <w:szCs w:val="28"/>
          <w:lang w:val="en-US" w:eastAsia="zh-CN"/>
        </w:rPr>
        <w:t>2</w:t>
      </w:r>
      <w:r>
        <w:rPr>
          <w:rFonts w:asciiTheme="minorEastAsia" w:hAnsiTheme="minorEastAsia" w:eastAsiaTheme="minorEastAsia" w:cstheme="minorEastAsia"/>
          <w:color w:val="000000" w:themeColor="text1"/>
          <w:szCs w:val="28"/>
        </w:rPr>
        <w:t>.</w:t>
      </w:r>
      <w:r>
        <w:rPr>
          <w:rFonts w:hint="eastAsia" w:asciiTheme="minorEastAsia" w:hAnsiTheme="minorEastAsia" w:eastAsiaTheme="minorEastAsia" w:cstheme="minorEastAsia"/>
          <w:color w:val="000000" w:themeColor="text1"/>
          <w:szCs w:val="28"/>
          <w:lang w:eastAsia="zh-CN"/>
        </w:rPr>
        <w:t>解决我县开展机插机抛秧业务培训等相关工作经费</w:t>
      </w:r>
      <w:r>
        <w:rPr>
          <w:rFonts w:hint="eastAsia" w:asciiTheme="minorEastAsia" w:hAnsiTheme="minorEastAsia" w:eastAsiaTheme="minorEastAsia" w:cstheme="minorEastAsia"/>
          <w:color w:val="000000" w:themeColor="text1"/>
          <w:szCs w:val="28"/>
          <w:lang w:val="en-US" w:eastAsia="zh-CN"/>
        </w:rPr>
        <w:t>0.91</w:t>
      </w:r>
      <w:r>
        <w:rPr>
          <w:rFonts w:asciiTheme="minorEastAsia" w:hAnsiTheme="minorEastAsia" w:eastAsiaTheme="minorEastAsia" w:cstheme="minorEastAsia"/>
          <w:color w:val="000000" w:themeColor="text1"/>
          <w:szCs w:val="28"/>
        </w:rPr>
        <w:t>万元；</w:t>
      </w:r>
      <w:r>
        <w:rPr>
          <w:rFonts w:hint="eastAsia" w:asciiTheme="minorEastAsia" w:hAnsiTheme="minorEastAsia" w:eastAsiaTheme="minorEastAsia" w:cstheme="minorEastAsia"/>
          <w:color w:val="000000" w:themeColor="text1"/>
          <w:szCs w:val="28"/>
          <w:lang w:val="en-US" w:eastAsia="zh-CN"/>
        </w:rPr>
        <w:t>3</w:t>
      </w:r>
      <w:r>
        <w:rPr>
          <w:rFonts w:asciiTheme="minorEastAsia" w:hAnsiTheme="minorEastAsia" w:eastAsiaTheme="minorEastAsia" w:cstheme="minorEastAsia"/>
          <w:color w:val="000000" w:themeColor="text1"/>
          <w:szCs w:val="28"/>
        </w:rPr>
        <w:t xml:space="preserve">. </w:t>
      </w:r>
      <w:r>
        <w:rPr>
          <w:rFonts w:hint="eastAsia" w:asciiTheme="minorEastAsia" w:hAnsiTheme="minorEastAsia" w:eastAsiaTheme="minorEastAsia" w:cstheme="minorEastAsia"/>
          <w:color w:val="000000" w:themeColor="text1"/>
          <w:szCs w:val="28"/>
          <w:lang w:eastAsia="zh-CN"/>
        </w:rPr>
        <w:t>上年结转</w:t>
      </w:r>
      <w:r>
        <w:rPr>
          <w:rFonts w:hint="eastAsia" w:asciiTheme="minorEastAsia" w:hAnsiTheme="minorEastAsia" w:eastAsiaTheme="minorEastAsia" w:cstheme="minorEastAsia"/>
          <w:color w:val="000000" w:themeColor="text1"/>
          <w:szCs w:val="28"/>
          <w:lang w:val="en-US" w:eastAsia="zh-CN"/>
        </w:rPr>
        <w:t>4.35万元</w:t>
      </w:r>
      <w:r>
        <w:rPr>
          <w:rFonts w:hint="eastAsia" w:asciiTheme="minorEastAsia" w:hAnsiTheme="minorEastAsia" w:eastAsiaTheme="minorEastAsia" w:cstheme="minorEastAsia"/>
          <w:color w:val="000000" w:themeColor="text1"/>
          <w:sz w:val="28"/>
          <w:szCs w:val="28"/>
          <w:lang w:eastAsia="zh-CN"/>
        </w:rPr>
        <w:t>：农机监理经费</w:t>
      </w:r>
      <w:r>
        <w:rPr>
          <w:rFonts w:hint="eastAsia" w:asciiTheme="minorEastAsia" w:hAnsiTheme="minorEastAsia" w:eastAsiaTheme="minorEastAsia" w:cstheme="minorEastAsia"/>
          <w:color w:val="000000" w:themeColor="text1"/>
          <w:sz w:val="28"/>
          <w:szCs w:val="28"/>
          <w:lang w:val="en-US" w:eastAsia="zh-CN"/>
        </w:rPr>
        <w:t>0.7万元</w:t>
      </w:r>
      <w:r>
        <w:rPr>
          <w:rFonts w:hint="eastAsia" w:asciiTheme="minorEastAsia" w:hAnsiTheme="minorEastAsia" w:eastAsiaTheme="minorEastAsia" w:cstheme="minorEastAsia"/>
          <w:color w:val="000000" w:themeColor="text1"/>
          <w:sz w:val="28"/>
          <w:szCs w:val="28"/>
          <w:lang w:eastAsia="zh-CN"/>
        </w:rPr>
        <w:t>、解决拖拉机顽瘴痼疾专项整治工作经费</w:t>
      </w:r>
      <w:r>
        <w:rPr>
          <w:rFonts w:hint="eastAsia" w:asciiTheme="minorEastAsia" w:hAnsiTheme="minorEastAsia" w:eastAsiaTheme="minorEastAsia" w:cstheme="minorEastAsia"/>
          <w:color w:val="000000" w:themeColor="text1"/>
          <w:sz w:val="28"/>
          <w:szCs w:val="28"/>
          <w:lang w:val="en-US" w:eastAsia="zh-CN"/>
        </w:rPr>
        <w:t>0.81万</w:t>
      </w:r>
      <w:r>
        <w:rPr>
          <w:rFonts w:hint="eastAsia" w:asciiTheme="minorEastAsia" w:hAnsiTheme="minorEastAsia" w:eastAsiaTheme="minorEastAsia" w:cstheme="minorEastAsia"/>
          <w:color w:val="000000" w:themeColor="text1"/>
          <w:sz w:val="28"/>
          <w:szCs w:val="28"/>
          <w:lang w:eastAsia="zh-CN"/>
        </w:rPr>
        <w:t>、农机事务中心专项经费</w:t>
      </w:r>
      <w:r>
        <w:rPr>
          <w:rFonts w:hint="eastAsia" w:asciiTheme="minorEastAsia" w:hAnsiTheme="minorEastAsia" w:eastAsiaTheme="minorEastAsia" w:cstheme="minorEastAsia"/>
          <w:color w:val="000000" w:themeColor="text1"/>
          <w:sz w:val="28"/>
          <w:szCs w:val="28"/>
          <w:lang w:val="en-US" w:eastAsia="zh-CN"/>
        </w:rPr>
        <w:t>2.84万</w:t>
      </w:r>
      <w:r>
        <w:rPr>
          <w:rFonts w:asciiTheme="minorEastAsia" w:hAnsiTheme="minorEastAsia" w:eastAsiaTheme="minorEastAsia" w:cstheme="minorEastAsia"/>
          <w:color w:val="000000" w:themeColor="text1"/>
          <w:sz w:val="28"/>
          <w:szCs w:val="28"/>
        </w:rPr>
        <w:t>；</w:t>
      </w:r>
      <w:r>
        <w:rPr>
          <w:rFonts w:hint="eastAsia" w:asciiTheme="minorEastAsia" w:hAnsiTheme="minorEastAsia" w:eastAsiaTheme="minorEastAsia" w:cstheme="minorEastAsia"/>
          <w:color w:val="000000" w:themeColor="text1"/>
          <w:sz w:val="28"/>
          <w:szCs w:val="28"/>
          <w:lang w:val="en-US" w:eastAsia="zh-CN"/>
        </w:rPr>
        <w:t>4</w:t>
      </w:r>
      <w:r>
        <w:rPr>
          <w:rFonts w:asciiTheme="minorEastAsia" w:hAnsiTheme="minorEastAsia" w:eastAsiaTheme="minorEastAsia" w:cstheme="minorEastAsia"/>
          <w:color w:val="000000" w:themeColor="text1"/>
          <w:sz w:val="28"/>
          <w:szCs w:val="28"/>
        </w:rPr>
        <w:t xml:space="preserve">. </w:t>
      </w:r>
      <w:r>
        <w:rPr>
          <w:rFonts w:hint="eastAsia" w:asciiTheme="minorEastAsia" w:hAnsiTheme="minorEastAsia" w:eastAsiaTheme="minorEastAsia" w:cstheme="minorEastAsia"/>
          <w:color w:val="000000" w:themeColor="text1"/>
          <w:sz w:val="28"/>
          <w:szCs w:val="28"/>
          <w:lang w:eastAsia="zh-CN"/>
        </w:rPr>
        <w:t>农机监理经费</w:t>
      </w:r>
      <w:r>
        <w:rPr>
          <w:rFonts w:hint="eastAsia" w:asciiTheme="minorEastAsia" w:hAnsiTheme="minorEastAsia" w:eastAsiaTheme="minorEastAsia" w:cstheme="minorEastAsia"/>
          <w:color w:val="000000" w:themeColor="text1"/>
          <w:sz w:val="28"/>
          <w:szCs w:val="28"/>
          <w:lang w:val="en-US" w:eastAsia="zh-CN"/>
        </w:rPr>
        <w:t>1.73</w:t>
      </w:r>
      <w:r>
        <w:rPr>
          <w:rFonts w:asciiTheme="minorEastAsia" w:hAnsiTheme="minorEastAsia" w:eastAsiaTheme="minorEastAsia" w:cstheme="minorEastAsia"/>
          <w:color w:val="000000" w:themeColor="text1"/>
          <w:sz w:val="28"/>
          <w:szCs w:val="28"/>
        </w:rPr>
        <w:t>万元；</w:t>
      </w:r>
      <w:r>
        <w:rPr>
          <w:rFonts w:hint="eastAsia" w:asciiTheme="minorEastAsia" w:hAnsiTheme="minorEastAsia" w:eastAsiaTheme="minorEastAsia" w:cstheme="minorEastAsia"/>
          <w:color w:val="000000" w:themeColor="text1"/>
          <w:sz w:val="28"/>
          <w:szCs w:val="28"/>
          <w:lang w:val="en-US" w:eastAsia="zh-CN"/>
        </w:rPr>
        <w:t>5.农机</w:t>
      </w:r>
      <w:r>
        <w:rPr>
          <w:rFonts w:hint="eastAsia" w:asciiTheme="minorEastAsia" w:hAnsiTheme="minorEastAsia" w:eastAsiaTheme="minorEastAsia" w:cstheme="minorEastAsia"/>
          <w:color w:val="000000" w:themeColor="text1"/>
          <w:szCs w:val="28"/>
          <w:lang w:val="en-US" w:eastAsia="zh-CN"/>
        </w:rPr>
        <w:t>购置补贴累加补贴及工作经费2.45万元。6.农机购置补贴专项经费1.06万元。7.农业机械化推广经费1.87万元、8、清退款1.1万元:；9、2023年省级农机购置与应用补贴资金10.50万元；10、2023年省级农机购置与应用补贴资金（第二批）0.06万元；11、农机购置补贴累加补贴0.28万元。</w:t>
      </w:r>
    </w:p>
    <w:p w14:paraId="4523F7C8">
      <w:pPr>
        <w:pStyle w:val="11"/>
        <w:spacing w:line="600" w:lineRule="exact"/>
        <w:ind w:firstLine="560"/>
        <w:rPr>
          <w:rFonts w:hint="default" w:asciiTheme="minorEastAsia" w:hAnsiTheme="minorEastAsia" w:eastAsiaTheme="minorEastAsia" w:cstheme="minorEastAsia"/>
          <w:color w:val="000000" w:themeColor="text1"/>
          <w:szCs w:val="28"/>
        </w:rPr>
      </w:pPr>
    </w:p>
    <w:p w14:paraId="261233FE">
      <w:pPr>
        <w:pStyle w:val="11"/>
        <w:numPr>
          <w:ilvl w:val="0"/>
          <w:numId w:val="3"/>
        </w:numPr>
        <w:spacing w:line="600" w:lineRule="exact"/>
        <w:ind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政府性基金预算支出情况</w:t>
      </w:r>
    </w:p>
    <w:p w14:paraId="1708941E">
      <w:pPr>
        <w:pStyle w:val="11"/>
        <w:spacing w:line="600" w:lineRule="exact"/>
        <w:ind w:firstLine="140" w:firstLineChars="5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olor w:val="000000" w:themeColor="text1"/>
          <w:szCs w:val="28"/>
        </w:rPr>
        <w:t>我单位无政府性基金预算支出情况。</w:t>
      </w:r>
    </w:p>
    <w:p w14:paraId="129D41EC">
      <w:pPr>
        <w:pStyle w:val="11"/>
        <w:numPr>
          <w:ilvl w:val="0"/>
          <w:numId w:val="3"/>
        </w:numPr>
        <w:spacing w:line="600" w:lineRule="exact"/>
        <w:ind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国有资本经营预算支出情况</w:t>
      </w:r>
    </w:p>
    <w:p w14:paraId="6E9F08D2">
      <w:pPr>
        <w:spacing w:line="570" w:lineRule="exact"/>
        <w:ind w:firstLine="140" w:firstLineChars="50"/>
        <w:jc w:val="left"/>
        <w:outlineLvl w:val="0"/>
        <w:rPr>
          <w:rFonts w:hint="default" w:eastAsia="黑体"/>
          <w:color w:val="000000" w:themeColor="text1"/>
          <w:sz w:val="32"/>
        </w:rPr>
      </w:pPr>
      <w:r>
        <w:rPr>
          <w:rFonts w:asciiTheme="minorEastAsia" w:hAnsiTheme="minorEastAsia" w:eastAsiaTheme="minorEastAsia"/>
          <w:color w:val="000000" w:themeColor="text1"/>
          <w:sz w:val="28"/>
          <w:szCs w:val="28"/>
        </w:rPr>
        <w:t>我单位无国有资本经营预算支出情况</w:t>
      </w:r>
      <w:r>
        <w:rPr>
          <w:rFonts w:eastAsia="仿宋_GB2312"/>
          <w:color w:val="000000" w:themeColor="text1"/>
          <w:sz w:val="32"/>
        </w:rPr>
        <w:t>。</w:t>
      </w:r>
    </w:p>
    <w:p w14:paraId="067C2CF1">
      <w:pPr>
        <w:pStyle w:val="11"/>
        <w:spacing w:line="600" w:lineRule="exact"/>
        <w:ind w:firstLine="0"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五、社会保险基金预算支出情况</w:t>
      </w:r>
    </w:p>
    <w:p w14:paraId="4E924586">
      <w:pPr>
        <w:pStyle w:val="11"/>
        <w:spacing w:line="600" w:lineRule="exact"/>
        <w:ind w:firstLine="140" w:firstLineChars="5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olor w:val="000000" w:themeColor="text1"/>
          <w:szCs w:val="28"/>
        </w:rPr>
        <w:t>我单位无社会保险基金预算支出情况。</w:t>
      </w:r>
    </w:p>
    <w:p w14:paraId="4C05FFFC">
      <w:pPr>
        <w:spacing w:line="600" w:lineRule="exact"/>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六、部门整体支出绩效情况</w:t>
      </w:r>
    </w:p>
    <w:p w14:paraId="686C2F32">
      <w:pPr>
        <w:spacing w:line="600" w:lineRule="exact"/>
        <w:ind w:firstLine="280" w:firstLineChars="1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根据《部门整体支出绩效评价指标》评分，得分9</w:t>
      </w:r>
      <w:r>
        <w:rPr>
          <w:rFonts w:hint="eastAsia" w:asciiTheme="minorEastAsia" w:hAnsiTheme="minorEastAsia" w:eastAsiaTheme="minorEastAsia" w:cstheme="minorEastAsia"/>
          <w:color w:val="000000" w:themeColor="text1"/>
          <w:sz w:val="28"/>
          <w:szCs w:val="28"/>
          <w:lang w:val="en-US" w:eastAsia="zh-CN"/>
        </w:rPr>
        <w:t>5</w:t>
      </w:r>
      <w:r>
        <w:rPr>
          <w:rFonts w:asciiTheme="minorEastAsia" w:hAnsiTheme="minorEastAsia" w:eastAsiaTheme="minorEastAsia" w:cstheme="minorEastAsia"/>
          <w:color w:val="000000" w:themeColor="text1"/>
          <w:sz w:val="28"/>
          <w:szCs w:val="28"/>
        </w:rPr>
        <w:t>分（详见附件2：部门整体支出绩效自评表）。主要绩效如下：</w:t>
      </w:r>
    </w:p>
    <w:p w14:paraId="3E89A3E7">
      <w:pPr>
        <w:keepNext w:val="0"/>
        <w:keepLines w:val="0"/>
        <w:pageBreakBefore w:val="0"/>
        <w:widowControl w:val="0"/>
        <w:kinsoku/>
        <w:wordWrap/>
        <w:overflowPunct/>
        <w:topLinePunct w:val="0"/>
        <w:autoSpaceDE/>
        <w:autoSpaceDN/>
        <w:bidi w:val="0"/>
        <w:adjustRightInd/>
        <w:snapToGrid/>
        <w:spacing w:line="480" w:lineRule="exact"/>
        <w:rPr>
          <w:rFonts w:hint="eastAsia" w:ascii="宋体" w:hAnsi="宋体" w:eastAsia="宋体" w:cs="宋体"/>
          <w:b/>
          <w:bCs/>
          <w:color w:val="000000" w:themeColor="text1"/>
          <w:sz w:val="30"/>
          <w:szCs w:val="30"/>
        </w:rPr>
      </w:pPr>
      <w:r>
        <w:rPr>
          <w:rFonts w:hint="eastAsia" w:ascii="宋体" w:hAnsi="宋体" w:eastAsia="宋体" w:cs="宋体"/>
          <w:b/>
          <w:bCs/>
          <w:color w:val="000000" w:themeColor="text1"/>
          <w:sz w:val="30"/>
          <w:szCs w:val="30"/>
          <w:lang w:val="en-US" w:eastAsia="zh-CN"/>
        </w:rPr>
        <w:t>（一）</w:t>
      </w:r>
      <w:r>
        <w:rPr>
          <w:rFonts w:hint="eastAsia" w:ascii="宋体" w:hAnsi="宋体" w:eastAsia="宋体" w:cs="宋体"/>
          <w:b/>
          <w:bCs/>
          <w:color w:val="000000" w:themeColor="text1"/>
          <w:sz w:val="30"/>
          <w:szCs w:val="30"/>
        </w:rPr>
        <w:t>水稻机插机抛工作</w:t>
      </w:r>
    </w:p>
    <w:p w14:paraId="36932D80">
      <w:pPr>
        <w:keepNext w:val="0"/>
        <w:keepLines w:val="0"/>
        <w:pageBreakBefore w:val="0"/>
        <w:widowControl w:val="0"/>
        <w:kinsoku/>
        <w:wordWrap/>
        <w:overflowPunct/>
        <w:topLinePunct w:val="0"/>
        <w:autoSpaceDE/>
        <w:autoSpaceDN/>
        <w:bidi w:val="0"/>
        <w:adjustRightInd/>
        <w:snapToGrid/>
        <w:spacing w:line="480" w:lineRule="exact"/>
        <w:ind w:firstLine="600" w:firstLineChars="200"/>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ascii="宋体" w:hAnsi="宋体" w:eastAsia="宋体" w:cs="宋体"/>
          <w:color w:val="000000" w:themeColor="text1"/>
          <w:sz w:val="30"/>
          <w:szCs w:val="30"/>
          <w:lang w:val="en-US" w:eastAsia="zh-CN"/>
        </w:rPr>
        <w:t>双牌</w:t>
      </w:r>
      <w:r>
        <w:rPr>
          <w:rFonts w:hint="eastAsia" w:ascii="宋体" w:hAnsi="宋体" w:eastAsia="宋体" w:cs="宋体"/>
          <w:color w:val="000000" w:themeColor="text1"/>
          <w:sz w:val="30"/>
          <w:szCs w:val="30"/>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ascii="宋体" w:hAnsi="宋体" w:eastAsia="宋体" w:cs="宋体"/>
          <w:color w:val="000000" w:themeColor="text1"/>
          <w:sz w:val="30"/>
          <w:szCs w:val="30"/>
          <w:lang w:val="en-US" w:eastAsia="zh-CN"/>
        </w:rPr>
        <w:t>双牌</w:t>
      </w:r>
      <w:r>
        <w:rPr>
          <w:rFonts w:hint="eastAsia" w:ascii="宋体" w:hAnsi="宋体" w:eastAsia="宋体" w:cs="宋体"/>
          <w:color w:val="000000" w:themeColor="text1"/>
          <w:sz w:val="30"/>
          <w:szCs w:val="30"/>
        </w:rPr>
        <w:t>县水稻机插机抛秧作业</w:t>
      </w:r>
      <w:r>
        <w:rPr>
          <w:rFonts w:hint="eastAsia" w:ascii="宋体" w:hAnsi="宋体" w:eastAsia="宋体" w:cs="宋体"/>
          <w:color w:val="000000" w:themeColor="text1"/>
          <w:sz w:val="30"/>
          <w:szCs w:val="30"/>
          <w:lang w:val="en-US" w:eastAsia="zh-CN"/>
        </w:rPr>
        <w:t>核准</w:t>
      </w:r>
      <w:r>
        <w:rPr>
          <w:rFonts w:hint="eastAsia" w:ascii="宋体" w:hAnsi="宋体" w:eastAsia="宋体" w:cs="宋体"/>
          <w:color w:val="000000" w:themeColor="text1"/>
          <w:sz w:val="30"/>
          <w:szCs w:val="30"/>
        </w:rPr>
        <w:t>面积为1.</w:t>
      </w:r>
      <w:r>
        <w:rPr>
          <w:rFonts w:hint="eastAsia" w:ascii="宋体" w:hAnsi="宋体" w:eastAsia="宋体" w:cs="宋体"/>
          <w:color w:val="000000" w:themeColor="text1"/>
          <w:sz w:val="30"/>
          <w:szCs w:val="30"/>
          <w:lang w:val="en-US" w:eastAsia="zh-CN"/>
        </w:rPr>
        <w:t>63</w:t>
      </w:r>
      <w:r>
        <w:rPr>
          <w:rFonts w:hint="eastAsia" w:ascii="宋体" w:hAnsi="宋体" w:eastAsia="宋体" w:cs="宋体"/>
          <w:color w:val="000000" w:themeColor="text1"/>
          <w:sz w:val="30"/>
          <w:szCs w:val="30"/>
        </w:rPr>
        <w:t>万亩</w:t>
      </w:r>
      <w:r>
        <w:rPr>
          <w:rFonts w:hint="eastAsia" w:ascii="宋体" w:hAnsi="宋体" w:eastAsia="宋体" w:cs="宋体"/>
          <w:color w:val="000000" w:themeColor="text1"/>
          <w:sz w:val="30"/>
          <w:szCs w:val="30"/>
          <w:lang w:eastAsia="zh-CN"/>
        </w:rPr>
        <w:t>，</w:t>
      </w:r>
      <w:r>
        <w:rPr>
          <w:rFonts w:hint="eastAsia" w:ascii="宋体" w:hAnsi="宋体" w:cs="宋体"/>
          <w:color w:val="000000" w:themeColor="text1"/>
          <w:sz w:val="30"/>
          <w:szCs w:val="30"/>
          <w:lang w:val="en-US" w:eastAsia="zh-CN"/>
        </w:rPr>
        <w:t>其它0.4万亩，合计1.73万亩，</w:t>
      </w:r>
      <w:r>
        <w:rPr>
          <w:rFonts w:hint="eastAsia" w:ascii="宋体" w:hAnsi="宋体" w:eastAsia="宋体" w:cs="宋体"/>
          <w:color w:val="000000" w:themeColor="text1"/>
          <w:sz w:val="30"/>
          <w:szCs w:val="30"/>
          <w:lang w:val="en-US" w:eastAsia="zh-CN"/>
        </w:rPr>
        <w:t>任务完成率8</w:t>
      </w:r>
      <w:r>
        <w:rPr>
          <w:rFonts w:hint="eastAsia" w:ascii="宋体" w:hAnsi="宋体" w:cs="宋体"/>
          <w:color w:val="000000" w:themeColor="text1"/>
          <w:sz w:val="30"/>
          <w:szCs w:val="30"/>
          <w:lang w:val="en-US" w:eastAsia="zh-CN"/>
        </w:rPr>
        <w:t>6.</w:t>
      </w:r>
      <w:r>
        <w:rPr>
          <w:rFonts w:hint="eastAsia" w:ascii="宋体" w:hAnsi="宋体" w:eastAsia="宋体" w:cs="宋体"/>
          <w:color w:val="000000" w:themeColor="text1"/>
          <w:sz w:val="30"/>
          <w:szCs w:val="30"/>
          <w:lang w:val="en-US" w:eastAsia="zh-CN"/>
        </w:rPr>
        <w:t>5%。（全省第二期水稻机插机抛作业监测工作情况通报双牌县作业比例达80%以上）</w:t>
      </w:r>
    </w:p>
    <w:p w14:paraId="5446E905">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b/>
          <w:bCs/>
          <w:color w:val="000000" w:themeColor="text1"/>
          <w:kern w:val="0"/>
          <w:sz w:val="30"/>
          <w:szCs w:val="30"/>
          <w:lang w:val="en-US" w:eastAsia="zh-CN"/>
        </w:rPr>
      </w:pPr>
      <w:r>
        <w:rPr>
          <w:rFonts w:hint="eastAsia" w:ascii="宋体" w:hAnsi="宋体" w:eastAsia="宋体" w:cs="宋体"/>
          <w:b/>
          <w:bCs/>
          <w:color w:val="000000" w:themeColor="text1"/>
          <w:kern w:val="0"/>
          <w:sz w:val="30"/>
          <w:szCs w:val="30"/>
          <w:lang w:val="en-US" w:eastAsia="zh-CN"/>
        </w:rPr>
        <w:t>（二）农机推广工作</w:t>
      </w:r>
    </w:p>
    <w:p w14:paraId="73F0C8FF">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1.扎实抓好新型适用</w:t>
      </w:r>
      <w:r>
        <w:rPr>
          <w:rFonts w:hint="eastAsia" w:ascii="宋体" w:hAnsi="宋体" w:eastAsia="宋体" w:cs="宋体"/>
          <w:b/>
          <w:bCs/>
          <w:color w:val="000000" w:themeColor="text1"/>
          <w:sz w:val="30"/>
          <w:szCs w:val="30"/>
        </w:rPr>
        <w:t>农机具</w:t>
      </w:r>
      <w:r>
        <w:rPr>
          <w:rFonts w:hint="eastAsia" w:ascii="宋体" w:hAnsi="宋体" w:eastAsia="宋体" w:cs="宋体"/>
          <w:b/>
          <w:bCs/>
          <w:color w:val="000000" w:themeColor="text1"/>
          <w:sz w:val="30"/>
          <w:szCs w:val="30"/>
          <w:lang w:val="en-US" w:eastAsia="zh-CN"/>
        </w:rPr>
        <w:t>的</w:t>
      </w:r>
      <w:r>
        <w:rPr>
          <w:rFonts w:hint="eastAsia" w:ascii="宋体" w:hAnsi="宋体" w:eastAsia="宋体" w:cs="宋体"/>
          <w:b/>
          <w:bCs/>
          <w:color w:val="000000" w:themeColor="text1"/>
          <w:sz w:val="30"/>
          <w:szCs w:val="30"/>
        </w:rPr>
        <w:t>推广应用</w:t>
      </w:r>
      <w:r>
        <w:rPr>
          <w:rFonts w:hint="eastAsia" w:ascii="宋体" w:hAnsi="宋体" w:eastAsia="宋体" w:cs="宋体"/>
          <w:b/>
          <w:bCs/>
          <w:color w:val="000000" w:themeColor="text1"/>
          <w:sz w:val="30"/>
          <w:szCs w:val="30"/>
          <w:lang w:eastAsia="zh-CN"/>
        </w:rPr>
        <w:t>。</w:t>
      </w:r>
      <w:r>
        <w:rPr>
          <w:rFonts w:hint="eastAsia" w:ascii="宋体" w:hAnsi="宋体" w:eastAsia="宋体" w:cs="宋体"/>
          <w:color w:val="000000" w:themeColor="text1"/>
          <w:sz w:val="30"/>
          <w:szCs w:val="30"/>
        </w:rPr>
        <w:t>截至</w:t>
      </w:r>
      <w:r>
        <w:rPr>
          <w:rFonts w:hint="eastAsia" w:ascii="宋体" w:hAnsi="宋体" w:eastAsia="宋体" w:cs="宋体"/>
          <w:color w:val="000000" w:themeColor="text1"/>
          <w:sz w:val="30"/>
          <w:szCs w:val="30"/>
          <w:lang w:val="en-US" w:eastAsia="zh-CN"/>
        </w:rPr>
        <w:t>12月6日</w:t>
      </w:r>
      <w:r>
        <w:rPr>
          <w:rFonts w:hint="eastAsia" w:ascii="宋体" w:hAnsi="宋体" w:eastAsia="宋体" w:cs="宋体"/>
          <w:color w:val="000000" w:themeColor="text1"/>
          <w:sz w:val="30"/>
          <w:szCs w:val="30"/>
        </w:rPr>
        <w:t>，</w:t>
      </w:r>
      <w:r>
        <w:rPr>
          <w:rFonts w:hint="eastAsia" w:ascii="宋体" w:hAnsi="宋体" w:eastAsia="宋体" w:cs="宋体"/>
          <w:color w:val="000000" w:themeColor="text1"/>
          <w:sz w:val="30"/>
          <w:szCs w:val="30"/>
          <w:lang w:val="en-US" w:eastAsia="zh-CN"/>
        </w:rPr>
        <w:t>全县共发放农机购置补贴资金162.005万元，推广新型适用农业机具630台套，受益农户达540户。</w:t>
      </w:r>
    </w:p>
    <w:p w14:paraId="489200C8">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Style w:val="15"/>
          <w:rFonts w:hint="eastAsia" w:ascii="宋体" w:hAnsi="宋体" w:eastAsia="宋体" w:cs="宋体"/>
          <w:color w:val="000000" w:themeColor="text1"/>
          <w:sz w:val="30"/>
          <w:szCs w:val="30"/>
          <w:lang w:val="en-US"/>
        </w:rPr>
      </w:pPr>
      <w:r>
        <w:rPr>
          <w:rFonts w:hint="eastAsia" w:ascii="宋体" w:hAnsi="宋体" w:eastAsia="宋体" w:cs="宋体"/>
          <w:b/>
          <w:bCs/>
          <w:color w:val="000000" w:themeColor="text1"/>
          <w:sz w:val="30"/>
          <w:szCs w:val="30"/>
          <w:lang w:val="en-US" w:eastAsia="zh-CN"/>
        </w:rPr>
        <w:t>2.</w:t>
      </w:r>
      <w:r>
        <w:rPr>
          <w:rFonts w:hint="eastAsia" w:ascii="宋体" w:hAnsi="宋体" w:eastAsia="宋体" w:cs="宋体"/>
          <w:b/>
          <w:bCs/>
          <w:color w:val="000000" w:themeColor="text1"/>
          <w:sz w:val="30"/>
          <w:szCs w:val="30"/>
        </w:rPr>
        <w:t>着力提升农业机械化水平。</w:t>
      </w:r>
      <w:r>
        <w:rPr>
          <w:rFonts w:hint="eastAsia" w:ascii="宋体" w:hAnsi="宋体" w:eastAsia="宋体" w:cs="宋体"/>
          <w:color w:val="000000" w:themeColor="text1"/>
          <w:kern w:val="2"/>
          <w:sz w:val="30"/>
          <w:szCs w:val="30"/>
          <w:lang w:val="en-US" w:eastAsia="zh-CN"/>
        </w:rPr>
        <w:t>全县</w:t>
      </w:r>
      <w:r>
        <w:rPr>
          <w:rFonts w:hint="eastAsia" w:ascii="宋体" w:hAnsi="宋体" w:eastAsia="宋体" w:cs="宋体"/>
          <w:color w:val="000000" w:themeColor="text1"/>
          <w:kern w:val="2"/>
          <w:sz w:val="30"/>
          <w:szCs w:val="30"/>
        </w:rPr>
        <w:t>种植早稻6.5万亩，中稻3.5万亩，晚稻6万亩</w:t>
      </w:r>
      <w:r>
        <w:rPr>
          <w:rFonts w:hint="eastAsia" w:ascii="宋体" w:hAnsi="宋体" w:eastAsia="宋体" w:cs="宋体"/>
          <w:color w:val="000000" w:themeColor="text1"/>
          <w:kern w:val="2"/>
          <w:sz w:val="30"/>
          <w:szCs w:val="30"/>
          <w:lang w:eastAsia="zh-CN"/>
        </w:rPr>
        <w:t>，</w:t>
      </w:r>
      <w:r>
        <w:rPr>
          <w:rFonts w:hint="eastAsia" w:ascii="宋体" w:hAnsi="宋体" w:eastAsia="宋体" w:cs="宋体"/>
          <w:b w:val="0"/>
          <w:bCs w:val="0"/>
          <w:color w:val="000000" w:themeColor="text1"/>
          <w:sz w:val="30"/>
          <w:szCs w:val="30"/>
          <w:u w:val="none"/>
          <w:lang w:val="en-US" w:eastAsia="zh-CN"/>
        </w:rPr>
        <w:t>机耕面积15.23万亩，机收面积14.5万亩，水稻耕、种、收综合机械化水平达到78.95%，提高2.5个百分点；</w:t>
      </w:r>
      <w:r>
        <w:rPr>
          <w:rFonts w:hint="eastAsia" w:ascii="宋体" w:hAnsi="宋体" w:eastAsia="宋体" w:cs="宋体"/>
          <w:color w:val="000000" w:themeColor="text1"/>
          <w:sz w:val="30"/>
          <w:szCs w:val="30"/>
        </w:rPr>
        <w:t>以水稻机插机抛秧技术、油菜机械化移栽技术为重点在全县粮食主产乡镇推广</w:t>
      </w:r>
      <w:r>
        <w:rPr>
          <w:rFonts w:hint="eastAsia" w:ascii="宋体" w:hAnsi="宋体" w:eastAsia="宋体" w:cs="宋体"/>
          <w:color w:val="000000" w:themeColor="text1"/>
          <w:sz w:val="30"/>
          <w:szCs w:val="30"/>
          <w:lang w:eastAsia="zh-CN"/>
        </w:rPr>
        <w:t>，</w:t>
      </w:r>
      <w:r>
        <w:rPr>
          <w:rFonts w:hint="eastAsia" w:ascii="宋体" w:hAnsi="宋体" w:eastAsia="宋体" w:cs="宋体"/>
          <w:color w:val="000000" w:themeColor="text1"/>
          <w:sz w:val="30"/>
          <w:szCs w:val="30"/>
          <w:lang w:val="en-US" w:eastAsia="zh-CN"/>
        </w:rPr>
        <w:t>全县翻耕油菜待插栽面积5510亩，油菜机械播栽面积达5110亩</w:t>
      </w:r>
      <w:r>
        <w:rPr>
          <w:rStyle w:val="15"/>
          <w:rFonts w:hint="eastAsia" w:ascii="宋体" w:hAnsi="宋体" w:eastAsia="宋体" w:cs="宋体"/>
          <w:color w:val="000000" w:themeColor="text1"/>
          <w:sz w:val="30"/>
          <w:szCs w:val="30"/>
          <w:lang w:val="en-US"/>
        </w:rPr>
        <w:t>。</w:t>
      </w:r>
    </w:p>
    <w:p w14:paraId="1F5D50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Style w:val="15"/>
          <w:rFonts w:hint="eastAsia" w:ascii="宋体" w:hAnsi="宋体" w:eastAsia="宋体" w:cs="宋体"/>
          <w:color w:val="000000" w:themeColor="text1"/>
          <w:sz w:val="30"/>
          <w:szCs w:val="30"/>
        </w:rPr>
      </w:pPr>
      <w:r>
        <w:rPr>
          <w:rStyle w:val="15"/>
          <w:rFonts w:hint="eastAsia" w:ascii="宋体" w:hAnsi="宋体" w:eastAsia="宋体" w:cs="宋体"/>
          <w:b/>
          <w:bCs/>
          <w:color w:val="000000" w:themeColor="text1"/>
          <w:sz w:val="30"/>
          <w:szCs w:val="30"/>
          <w:lang w:val="en-US"/>
        </w:rPr>
        <w:t>3.</w:t>
      </w:r>
      <w:r>
        <w:rPr>
          <w:rFonts w:hint="eastAsia" w:ascii="宋体" w:hAnsi="宋体" w:eastAsia="宋体" w:cs="宋体"/>
          <w:b/>
          <w:color w:val="000000" w:themeColor="text1"/>
          <w:kern w:val="2"/>
          <w:sz w:val="30"/>
          <w:szCs w:val="30"/>
        </w:rPr>
        <w:t>农机社会化服务</w:t>
      </w:r>
      <w:r>
        <w:rPr>
          <w:rFonts w:hint="eastAsia" w:ascii="宋体" w:hAnsi="宋体" w:eastAsia="宋体" w:cs="宋体"/>
          <w:b/>
          <w:color w:val="000000" w:themeColor="text1"/>
          <w:kern w:val="2"/>
          <w:sz w:val="30"/>
          <w:szCs w:val="30"/>
          <w:lang w:val="en-US" w:eastAsia="zh-CN"/>
        </w:rPr>
        <w:t>工作。</w:t>
      </w:r>
      <w:r>
        <w:rPr>
          <w:rFonts w:hint="eastAsia" w:ascii="宋体" w:hAnsi="宋体" w:eastAsia="宋体" w:cs="宋体"/>
          <w:color w:val="000000" w:themeColor="text1"/>
          <w:kern w:val="2"/>
          <w:sz w:val="30"/>
          <w:szCs w:val="30"/>
        </w:rPr>
        <w:t>今年以来我县</w:t>
      </w:r>
      <w:r>
        <w:rPr>
          <w:rFonts w:hint="eastAsia" w:ascii="宋体" w:hAnsi="宋体" w:eastAsia="宋体" w:cs="宋体"/>
          <w:color w:val="000000" w:themeColor="text1"/>
          <w:kern w:val="2"/>
          <w:sz w:val="30"/>
          <w:szCs w:val="30"/>
          <w:lang w:val="en-US" w:eastAsia="zh-CN"/>
        </w:rPr>
        <w:t>农机社会化服务工作主要</w:t>
      </w:r>
      <w:r>
        <w:rPr>
          <w:rFonts w:hint="eastAsia" w:ascii="宋体" w:hAnsi="宋体" w:eastAsia="宋体" w:cs="宋体"/>
          <w:color w:val="000000" w:themeColor="text1"/>
          <w:kern w:val="2"/>
          <w:sz w:val="30"/>
          <w:szCs w:val="30"/>
        </w:rPr>
        <w:t>依托农民合作社、农业服务公司等服务主体，面向小农户和小规模经营户，提供</w:t>
      </w:r>
      <w:r>
        <w:rPr>
          <w:rFonts w:hint="eastAsia" w:ascii="宋体" w:hAnsi="宋体" w:eastAsia="宋体" w:cs="宋体"/>
          <w:color w:val="000000" w:themeColor="text1"/>
          <w:kern w:val="2"/>
          <w:sz w:val="30"/>
          <w:szCs w:val="30"/>
          <w:lang w:val="en-US" w:eastAsia="zh-CN"/>
        </w:rPr>
        <w:t>社会化</w:t>
      </w:r>
      <w:r>
        <w:rPr>
          <w:rFonts w:hint="eastAsia" w:ascii="宋体" w:hAnsi="宋体" w:eastAsia="宋体" w:cs="宋体"/>
          <w:color w:val="000000" w:themeColor="text1"/>
          <w:kern w:val="2"/>
          <w:sz w:val="30"/>
          <w:szCs w:val="30"/>
        </w:rPr>
        <w:t>托管服务</w:t>
      </w:r>
      <w:r>
        <w:rPr>
          <w:rFonts w:hint="eastAsia" w:ascii="宋体" w:hAnsi="宋体" w:eastAsia="宋体" w:cs="宋体"/>
          <w:color w:val="000000" w:themeColor="text1"/>
          <w:kern w:val="2"/>
          <w:sz w:val="30"/>
          <w:szCs w:val="30"/>
          <w:lang w:eastAsia="zh-CN"/>
        </w:rPr>
        <w:t>。</w:t>
      </w:r>
      <w:r>
        <w:rPr>
          <w:rFonts w:hint="eastAsia" w:ascii="宋体" w:hAnsi="宋体" w:eastAsia="宋体" w:cs="宋体"/>
          <w:b/>
          <w:bCs/>
          <w:color w:val="000000" w:themeColor="text1"/>
          <w:kern w:val="2"/>
          <w:sz w:val="30"/>
          <w:szCs w:val="30"/>
          <w:lang w:val="en-US" w:eastAsia="zh-CN"/>
        </w:rPr>
        <w:t>一是</w:t>
      </w:r>
      <w:r>
        <w:rPr>
          <w:rFonts w:hint="eastAsia" w:ascii="宋体" w:hAnsi="宋体" w:eastAsia="宋体" w:cs="宋体"/>
          <w:color w:val="000000" w:themeColor="text1"/>
          <w:kern w:val="2"/>
          <w:sz w:val="30"/>
          <w:szCs w:val="30"/>
        </w:rPr>
        <w:t>根据省市相关文件精神，突出支持重点，对集中育秧</w:t>
      </w:r>
      <w:r>
        <w:rPr>
          <w:rFonts w:hint="eastAsia" w:ascii="宋体" w:hAnsi="宋体" w:eastAsia="宋体" w:cs="宋体"/>
          <w:color w:val="000000" w:themeColor="text1"/>
          <w:kern w:val="2"/>
          <w:sz w:val="30"/>
          <w:szCs w:val="30"/>
          <w:lang w:eastAsia="zh-CN"/>
        </w:rPr>
        <w:t>、</w:t>
      </w:r>
      <w:r>
        <w:rPr>
          <w:rFonts w:hint="eastAsia" w:ascii="宋体" w:hAnsi="宋体" w:eastAsia="宋体" w:cs="宋体"/>
          <w:color w:val="000000" w:themeColor="text1"/>
          <w:kern w:val="2"/>
          <w:sz w:val="30"/>
          <w:szCs w:val="30"/>
          <w:lang w:val="en-US" w:eastAsia="zh-CN"/>
        </w:rPr>
        <w:t>机耕</w:t>
      </w:r>
      <w:r>
        <w:rPr>
          <w:rFonts w:hint="eastAsia" w:ascii="宋体" w:hAnsi="宋体" w:eastAsia="宋体" w:cs="宋体"/>
          <w:color w:val="000000" w:themeColor="text1"/>
          <w:kern w:val="2"/>
          <w:sz w:val="30"/>
          <w:szCs w:val="30"/>
        </w:rPr>
        <w:t>、机插机抛、烘干仓储</w:t>
      </w:r>
      <w:r>
        <w:rPr>
          <w:rFonts w:hint="eastAsia" w:ascii="宋体" w:hAnsi="宋体" w:eastAsia="宋体" w:cs="宋体"/>
          <w:color w:val="000000" w:themeColor="text1"/>
          <w:kern w:val="2"/>
          <w:sz w:val="30"/>
          <w:szCs w:val="30"/>
          <w:lang w:val="en-US" w:eastAsia="zh-CN"/>
        </w:rPr>
        <w:t>等</w:t>
      </w:r>
      <w:r>
        <w:rPr>
          <w:rFonts w:hint="eastAsia" w:ascii="宋体" w:hAnsi="宋体" w:eastAsia="宋体" w:cs="宋体"/>
          <w:color w:val="000000" w:themeColor="text1"/>
          <w:kern w:val="2"/>
          <w:sz w:val="30"/>
          <w:szCs w:val="30"/>
        </w:rPr>
        <w:t>环节实行社会化服务补贴，初步实现了小农户与现代农业发展有机衔接</w:t>
      </w:r>
      <w:r>
        <w:rPr>
          <w:rFonts w:hint="eastAsia" w:ascii="宋体" w:hAnsi="宋体" w:eastAsia="宋体" w:cs="宋体"/>
          <w:color w:val="000000" w:themeColor="text1"/>
          <w:kern w:val="2"/>
          <w:sz w:val="30"/>
          <w:szCs w:val="30"/>
          <w:lang w:val="en-US" w:eastAsia="zh-CN"/>
        </w:rPr>
        <w:t>；二</w:t>
      </w:r>
      <w:r>
        <w:rPr>
          <w:rFonts w:hint="eastAsia" w:ascii="宋体" w:hAnsi="宋体" w:eastAsia="宋体" w:cs="宋体"/>
          <w:b/>
          <w:bCs/>
          <w:color w:val="000000" w:themeColor="text1"/>
          <w:sz w:val="30"/>
          <w:szCs w:val="30"/>
          <w:lang w:val="en-US" w:eastAsia="zh-CN"/>
        </w:rPr>
        <w:t>是</w:t>
      </w:r>
      <w:r>
        <w:rPr>
          <w:rFonts w:hint="eastAsia" w:ascii="宋体" w:hAnsi="宋体" w:eastAsia="宋体" w:cs="宋体"/>
          <w:color w:val="000000" w:themeColor="text1"/>
          <w:sz w:val="30"/>
          <w:szCs w:val="30"/>
        </w:rPr>
        <w:t>结合我县农业产业结构的实际，</w:t>
      </w:r>
      <w:r>
        <w:rPr>
          <w:rFonts w:hint="eastAsia" w:ascii="宋体" w:hAnsi="宋体" w:eastAsia="宋体" w:cs="宋体"/>
          <w:color w:val="000000" w:themeColor="text1"/>
          <w:kern w:val="2"/>
          <w:sz w:val="30"/>
          <w:szCs w:val="30"/>
        </w:rPr>
        <w:t>进一步完善工作机制、工作方案及措施</w:t>
      </w:r>
      <w:r>
        <w:rPr>
          <w:rFonts w:hint="eastAsia" w:ascii="宋体" w:hAnsi="宋体" w:eastAsia="宋体" w:cs="宋体"/>
          <w:color w:val="000000" w:themeColor="text1"/>
          <w:kern w:val="2"/>
          <w:sz w:val="30"/>
          <w:szCs w:val="30"/>
          <w:lang w:eastAsia="zh-CN"/>
        </w:rPr>
        <w:t>，</w:t>
      </w:r>
      <w:r>
        <w:rPr>
          <w:rFonts w:hint="eastAsia" w:ascii="宋体" w:hAnsi="宋体" w:eastAsia="宋体" w:cs="宋体"/>
          <w:color w:val="000000" w:themeColor="text1"/>
          <w:sz w:val="30"/>
          <w:szCs w:val="30"/>
        </w:rPr>
        <w:t>选择以水稻种植作为主导产业，引导小农户、专业大户等农业适度规模经营主体自觉自愿接受社会化服务</w:t>
      </w:r>
      <w:r>
        <w:rPr>
          <w:rFonts w:hint="eastAsia" w:ascii="宋体" w:hAnsi="宋体" w:eastAsia="宋体" w:cs="宋体"/>
          <w:color w:val="000000" w:themeColor="text1"/>
          <w:sz w:val="30"/>
          <w:szCs w:val="30"/>
          <w:lang w:eastAsia="zh-CN"/>
        </w:rPr>
        <w:t>，</w:t>
      </w:r>
      <w:r>
        <w:rPr>
          <w:rFonts w:hint="eastAsia" w:ascii="宋体" w:hAnsi="宋体" w:eastAsia="宋体" w:cs="宋体"/>
          <w:color w:val="000000" w:themeColor="text1"/>
          <w:sz w:val="30"/>
          <w:szCs w:val="30"/>
          <w:lang w:val="en-US" w:eastAsia="zh-CN"/>
        </w:rPr>
        <w:t>并养成社会化服务习惯；</w:t>
      </w:r>
      <w:r>
        <w:rPr>
          <w:rFonts w:hint="eastAsia" w:ascii="宋体" w:hAnsi="宋体" w:eastAsia="宋体" w:cs="宋体"/>
          <w:b/>
          <w:bCs/>
          <w:color w:val="000000" w:themeColor="text1"/>
          <w:kern w:val="2"/>
          <w:sz w:val="30"/>
          <w:szCs w:val="30"/>
          <w:lang w:val="en-US" w:eastAsia="zh-CN"/>
        </w:rPr>
        <w:t>三是</w:t>
      </w:r>
      <w:r>
        <w:rPr>
          <w:rFonts w:hint="eastAsia" w:ascii="宋体" w:hAnsi="宋体" w:eastAsia="宋体" w:cs="宋体"/>
          <w:color w:val="000000" w:themeColor="text1"/>
          <w:kern w:val="2"/>
          <w:sz w:val="30"/>
          <w:szCs w:val="30"/>
          <w:lang w:val="en-US" w:eastAsia="zh-CN"/>
        </w:rPr>
        <w:t>充分发挥</w:t>
      </w:r>
      <w:r>
        <w:rPr>
          <w:rFonts w:hint="eastAsia" w:ascii="宋体" w:hAnsi="宋体" w:eastAsia="宋体" w:cs="宋体"/>
          <w:color w:val="000000" w:themeColor="text1"/>
          <w:kern w:val="2"/>
          <w:sz w:val="30"/>
          <w:szCs w:val="30"/>
        </w:rPr>
        <w:t>工厂化育秧</w:t>
      </w:r>
      <w:r>
        <w:rPr>
          <w:rFonts w:hint="eastAsia" w:ascii="宋体" w:hAnsi="宋体" w:eastAsia="宋体" w:cs="宋体"/>
          <w:color w:val="000000" w:themeColor="text1"/>
          <w:kern w:val="2"/>
          <w:sz w:val="30"/>
          <w:szCs w:val="30"/>
          <w:lang w:val="en-US" w:eastAsia="zh-CN"/>
        </w:rPr>
        <w:t>基地带动作用</w:t>
      </w:r>
      <w:r>
        <w:rPr>
          <w:rFonts w:hint="eastAsia" w:ascii="宋体" w:hAnsi="宋体" w:eastAsia="宋体" w:cs="宋体"/>
          <w:color w:val="000000" w:themeColor="text1"/>
          <w:kern w:val="2"/>
          <w:sz w:val="30"/>
          <w:szCs w:val="30"/>
          <w:lang w:eastAsia="zh-CN"/>
        </w:rPr>
        <w:t>。</w:t>
      </w:r>
      <w:r>
        <w:rPr>
          <w:rFonts w:hint="eastAsia" w:ascii="宋体" w:hAnsi="宋体" w:eastAsia="宋体" w:cs="宋体"/>
          <w:color w:val="000000" w:themeColor="text1"/>
          <w:kern w:val="2"/>
          <w:sz w:val="30"/>
          <w:szCs w:val="30"/>
        </w:rPr>
        <w:t>永州市</w:t>
      </w:r>
      <w:r>
        <w:rPr>
          <w:rFonts w:hint="eastAsia" w:ascii="宋体" w:hAnsi="宋体" w:eastAsia="宋体" w:cs="宋体"/>
          <w:color w:val="000000" w:themeColor="text1"/>
          <w:sz w:val="30"/>
          <w:szCs w:val="30"/>
        </w:rPr>
        <w:t>自强和美农业服务有限公司</w:t>
      </w:r>
      <w:r>
        <w:rPr>
          <w:rFonts w:hint="eastAsia" w:ascii="宋体" w:hAnsi="宋体" w:eastAsia="宋体" w:cs="宋体"/>
          <w:color w:val="000000" w:themeColor="text1"/>
          <w:sz w:val="30"/>
          <w:szCs w:val="30"/>
          <w:lang w:val="en-US" w:eastAsia="zh-CN"/>
        </w:rPr>
        <w:t>今年已完成</w:t>
      </w:r>
      <w:r>
        <w:rPr>
          <w:rFonts w:hint="eastAsia" w:ascii="宋体" w:hAnsi="宋体" w:eastAsia="宋体" w:cs="宋体"/>
          <w:color w:val="000000" w:themeColor="text1"/>
          <w:sz w:val="30"/>
          <w:szCs w:val="30"/>
        </w:rPr>
        <w:t>代育秧1万亩。</w:t>
      </w:r>
      <w:r>
        <w:rPr>
          <w:rFonts w:hint="eastAsia" w:ascii="宋体" w:hAnsi="宋体" w:eastAsia="宋体" w:cs="宋体"/>
          <w:color w:val="000000" w:themeColor="text1"/>
          <w:sz w:val="30"/>
          <w:szCs w:val="30"/>
          <w:lang w:val="en-US" w:eastAsia="zh-CN"/>
        </w:rPr>
        <w:t>县农机事务中心</w:t>
      </w:r>
      <w:r>
        <w:rPr>
          <w:rStyle w:val="15"/>
          <w:rFonts w:hint="eastAsia" w:ascii="宋体" w:hAnsi="宋体" w:eastAsia="宋体" w:cs="宋体"/>
          <w:color w:val="000000" w:themeColor="text1"/>
          <w:sz w:val="30"/>
          <w:szCs w:val="30"/>
        </w:rPr>
        <w:t>组建</w:t>
      </w:r>
      <w:r>
        <w:rPr>
          <w:rStyle w:val="15"/>
          <w:rFonts w:hint="eastAsia" w:ascii="宋体" w:hAnsi="宋体" w:eastAsia="宋体" w:cs="宋体"/>
          <w:color w:val="000000" w:themeColor="text1"/>
          <w:sz w:val="30"/>
          <w:szCs w:val="30"/>
          <w:lang w:val="en-US"/>
        </w:rPr>
        <w:t>农机</w:t>
      </w:r>
      <w:r>
        <w:rPr>
          <w:rStyle w:val="15"/>
          <w:rFonts w:hint="eastAsia" w:ascii="宋体" w:hAnsi="宋体" w:eastAsia="宋体" w:cs="宋体"/>
          <w:color w:val="000000" w:themeColor="text1"/>
          <w:sz w:val="30"/>
          <w:szCs w:val="30"/>
        </w:rPr>
        <w:t>技术服务小分队</w:t>
      </w:r>
      <w:r>
        <w:rPr>
          <w:rStyle w:val="15"/>
          <w:rFonts w:hint="eastAsia" w:ascii="宋体" w:hAnsi="宋体" w:eastAsia="宋体" w:cs="宋体"/>
          <w:color w:val="000000" w:themeColor="text1"/>
          <w:sz w:val="30"/>
          <w:szCs w:val="30"/>
          <w:lang w:val="en-US"/>
        </w:rPr>
        <w:t>和</w:t>
      </w:r>
      <w:r>
        <w:rPr>
          <w:rStyle w:val="15"/>
          <w:rFonts w:hint="eastAsia" w:ascii="宋体" w:hAnsi="宋体" w:eastAsia="宋体" w:cs="宋体"/>
          <w:color w:val="000000" w:themeColor="text1"/>
          <w:sz w:val="30"/>
          <w:szCs w:val="30"/>
        </w:rPr>
        <w:t>应急作业服务队，分赴全县各乡镇的田间地头开展各类现场演示活动</w:t>
      </w:r>
      <w:r>
        <w:rPr>
          <w:rStyle w:val="15"/>
          <w:rFonts w:hint="eastAsia" w:ascii="宋体" w:hAnsi="宋体" w:eastAsia="宋体" w:cs="宋体"/>
          <w:color w:val="000000" w:themeColor="text1"/>
          <w:sz w:val="30"/>
          <w:szCs w:val="30"/>
          <w:lang w:val="en-US"/>
        </w:rPr>
        <w:t>8</w:t>
      </w:r>
      <w:r>
        <w:rPr>
          <w:rStyle w:val="15"/>
          <w:rFonts w:hint="eastAsia" w:ascii="宋体" w:hAnsi="宋体" w:eastAsia="宋体" w:cs="宋体"/>
          <w:color w:val="000000" w:themeColor="text1"/>
          <w:sz w:val="30"/>
          <w:szCs w:val="30"/>
        </w:rPr>
        <w:t>次，开展农机培训</w:t>
      </w:r>
      <w:r>
        <w:rPr>
          <w:rStyle w:val="15"/>
          <w:rFonts w:hint="eastAsia" w:ascii="宋体" w:hAnsi="宋体" w:eastAsia="宋体" w:cs="宋体"/>
          <w:color w:val="000000" w:themeColor="text1"/>
          <w:sz w:val="30"/>
          <w:szCs w:val="30"/>
          <w:lang w:val="en-US"/>
        </w:rPr>
        <w:t>4</w:t>
      </w:r>
      <w:r>
        <w:rPr>
          <w:rStyle w:val="15"/>
          <w:rFonts w:hint="eastAsia" w:ascii="宋体" w:hAnsi="宋体" w:eastAsia="宋体" w:cs="宋体"/>
          <w:color w:val="000000" w:themeColor="text1"/>
          <w:sz w:val="30"/>
          <w:szCs w:val="30"/>
        </w:rPr>
        <w:t>7</w:t>
      </w:r>
      <w:r>
        <w:rPr>
          <w:rStyle w:val="15"/>
          <w:rFonts w:hint="eastAsia" w:ascii="宋体" w:hAnsi="宋体" w:eastAsia="宋体" w:cs="宋体"/>
          <w:color w:val="000000" w:themeColor="text1"/>
          <w:sz w:val="30"/>
          <w:szCs w:val="30"/>
          <w:lang w:val="en-US"/>
        </w:rPr>
        <w:t>0</w:t>
      </w:r>
      <w:r>
        <w:rPr>
          <w:rStyle w:val="15"/>
          <w:rFonts w:hint="eastAsia" w:ascii="宋体" w:hAnsi="宋体" w:eastAsia="宋体" w:cs="宋体"/>
          <w:color w:val="000000" w:themeColor="text1"/>
          <w:sz w:val="30"/>
          <w:szCs w:val="30"/>
        </w:rPr>
        <w:t>余人次，对农机合作社和农机户的技术指导30多场次，开展应急作业服务2万余亩。</w:t>
      </w:r>
    </w:p>
    <w:p w14:paraId="6D116ED6">
      <w:pPr>
        <w:keepNext w:val="0"/>
        <w:keepLines w:val="0"/>
        <w:pageBreakBefore w:val="0"/>
        <w:widowControl w:val="0"/>
        <w:kinsoku/>
        <w:wordWrap/>
        <w:overflowPunct/>
        <w:topLinePunct w:val="0"/>
        <w:autoSpaceDE/>
        <w:autoSpaceDN/>
        <w:bidi w:val="0"/>
        <w:adjustRightInd/>
        <w:snapToGrid/>
        <w:spacing w:line="480" w:lineRule="exact"/>
        <w:ind w:firstLine="600" w:firstLineChars="200"/>
        <w:rPr>
          <w:rFonts w:hint="eastAsia" w:ascii="宋体" w:hAnsi="宋体" w:eastAsia="宋体" w:cs="宋体"/>
          <w:b/>
          <w:bCs/>
          <w:color w:val="000000" w:themeColor="text1"/>
          <w:kern w:val="0"/>
          <w:sz w:val="30"/>
          <w:szCs w:val="30"/>
          <w:lang w:val="en-US" w:eastAsia="zh-CN"/>
        </w:rPr>
      </w:pPr>
      <w:r>
        <w:rPr>
          <w:rFonts w:hint="eastAsia" w:ascii="宋体" w:hAnsi="宋体" w:eastAsia="宋体" w:cs="宋体"/>
          <w:color w:val="000000" w:themeColor="text1"/>
          <w:kern w:val="0"/>
          <w:sz w:val="30"/>
          <w:szCs w:val="30"/>
          <w:lang w:val="en-US" w:eastAsia="zh-CN"/>
        </w:rPr>
        <w:t>（三）</w:t>
      </w:r>
      <w:r>
        <w:rPr>
          <w:rFonts w:hint="eastAsia" w:ascii="宋体" w:hAnsi="宋体" w:eastAsia="宋体" w:cs="宋体"/>
          <w:b/>
          <w:bCs/>
          <w:color w:val="000000" w:themeColor="text1"/>
          <w:kern w:val="0"/>
          <w:sz w:val="30"/>
          <w:szCs w:val="30"/>
          <w:lang w:val="en-US" w:eastAsia="zh-CN"/>
        </w:rPr>
        <w:t>农机安全生产工作</w:t>
      </w:r>
    </w:p>
    <w:p w14:paraId="6156A026">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1.抓拖拉机专项整治和农机隐患排查。</w:t>
      </w:r>
      <w:r>
        <w:rPr>
          <w:rFonts w:hint="eastAsia" w:ascii="宋体" w:hAnsi="宋体" w:eastAsia="宋体" w:cs="宋体"/>
          <w:color w:val="000000" w:themeColor="text1"/>
          <w:sz w:val="30"/>
          <w:szCs w:val="30"/>
          <w:lang w:val="en-US" w:eastAsia="zh-CN"/>
        </w:rPr>
        <w:t>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ascii="宋体" w:hAnsi="宋体" w:eastAsia="宋体" w:cs="宋体"/>
          <w:color w:val="000000" w:themeColor="text1"/>
          <w:sz w:val="30"/>
          <w:szCs w:val="30"/>
        </w:rPr>
        <w:t>送达《</w:t>
      </w:r>
      <w:r>
        <w:rPr>
          <w:rFonts w:hint="eastAsia" w:ascii="宋体" w:hAnsi="宋体" w:eastAsia="宋体" w:cs="宋体"/>
          <w:color w:val="000000" w:themeColor="text1"/>
          <w:sz w:val="30"/>
          <w:szCs w:val="30"/>
          <w:lang w:eastAsia="zh-CN"/>
        </w:rPr>
        <w:t>安全</w:t>
      </w:r>
      <w:r>
        <w:rPr>
          <w:rFonts w:hint="eastAsia" w:ascii="宋体" w:hAnsi="宋体" w:eastAsia="宋体" w:cs="宋体"/>
          <w:color w:val="000000" w:themeColor="text1"/>
          <w:sz w:val="30"/>
          <w:szCs w:val="30"/>
        </w:rPr>
        <w:t>整改告知书》，要求机主</w:t>
      </w:r>
      <w:r>
        <w:rPr>
          <w:rFonts w:hint="eastAsia" w:ascii="宋体" w:hAnsi="宋体" w:eastAsia="宋体" w:cs="宋体"/>
          <w:color w:val="000000" w:themeColor="text1"/>
          <w:sz w:val="30"/>
          <w:szCs w:val="30"/>
          <w:lang w:eastAsia="zh-CN"/>
        </w:rPr>
        <w:t>立行整改</w:t>
      </w:r>
      <w:r>
        <w:rPr>
          <w:rFonts w:hint="eastAsia" w:ascii="宋体" w:hAnsi="宋体" w:eastAsia="宋体" w:cs="宋体"/>
          <w:color w:val="000000" w:themeColor="text1"/>
          <w:sz w:val="30"/>
          <w:szCs w:val="30"/>
          <w:lang w:val="en-US" w:eastAsia="zh-CN"/>
        </w:rPr>
        <w:t>。</w:t>
      </w:r>
    </w:p>
    <w:p w14:paraId="62495E0E">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2.开展农机企业技术及安全教育培训。</w:t>
      </w:r>
      <w:r>
        <w:rPr>
          <w:rFonts w:hint="eastAsia" w:ascii="宋体" w:hAnsi="宋体" w:eastAsia="宋体" w:cs="宋体"/>
          <w:color w:val="000000" w:themeColor="text1"/>
          <w:sz w:val="30"/>
          <w:szCs w:val="30"/>
          <w:lang w:val="en-US" w:eastAsia="zh-CN"/>
        </w:rPr>
        <w:t>为保质保量完成我县机插机抛任务，3月份邀请沃得机械有限公司永州经销店的技术人员在双牌县泷泊镇观文口村活动室举办了2期春耕生产机插机抛技术培训班，通过知识讲座加实践操作方式，让大家更好的掌握机械常理知识。县农机事务中心借培训的机会组织进行了“开工第一课讲安全”活动。</w:t>
      </w:r>
    </w:p>
    <w:p w14:paraId="5C041F6E">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3.开展安全生产月宣传活动。</w:t>
      </w:r>
      <w:r>
        <w:rPr>
          <w:rFonts w:hint="eastAsia" w:ascii="宋体" w:hAnsi="宋体" w:eastAsia="宋体" w:cs="宋体"/>
          <w:color w:val="000000" w:themeColor="text1"/>
          <w:sz w:val="30"/>
          <w:szCs w:val="30"/>
          <w:lang w:val="en-US" w:eastAsia="zh-CN"/>
        </w:rPr>
        <w:t>6月6日，在双牌县泷泊镇组织开展“人人讲安全，个个会应急”安全生产月活动，制作了农机安全警示展板2张，向老百姓发放农机安全生产宣传资料1000</w:t>
      </w:r>
      <w:bookmarkStart w:id="0" w:name="OLE_LINK1"/>
      <w:r>
        <w:rPr>
          <w:rFonts w:hint="eastAsia" w:ascii="宋体" w:hAnsi="宋体" w:eastAsia="宋体" w:cs="宋体"/>
          <w:color w:val="000000" w:themeColor="text1"/>
          <w:sz w:val="30"/>
          <w:szCs w:val="30"/>
          <w:lang w:val="en-US" w:eastAsia="zh-CN"/>
        </w:rPr>
        <w:t>余</w:t>
      </w:r>
      <w:bookmarkEnd w:id="0"/>
      <w:r>
        <w:rPr>
          <w:rFonts w:hint="eastAsia" w:ascii="宋体" w:hAnsi="宋体" w:eastAsia="宋体" w:cs="宋体"/>
          <w:color w:val="000000" w:themeColor="text1"/>
          <w:sz w:val="30"/>
          <w:szCs w:val="30"/>
          <w:lang w:val="en-US" w:eastAsia="zh-CN"/>
        </w:rPr>
        <w:t>份，面对面讲解农机应用知识，做到人人安全知识记心上。</w:t>
      </w:r>
    </w:p>
    <w:p w14:paraId="4C8F9415">
      <w:pPr>
        <w:pStyle w:val="2"/>
        <w:ind w:firstLine="600" w:firstLineChars="200"/>
        <w:rPr>
          <w:rFonts w:hint="default"/>
          <w:color w:val="000000" w:themeColor="text1"/>
          <w:lang w:val="en-US" w:eastAsia="zh-CN"/>
        </w:rPr>
      </w:pPr>
      <w:r>
        <w:rPr>
          <w:rFonts w:hint="eastAsia" w:ascii="宋体" w:hAnsi="宋体" w:cs="宋体"/>
          <w:b/>
          <w:bCs/>
          <w:color w:val="000000" w:themeColor="text1"/>
          <w:sz w:val="30"/>
          <w:szCs w:val="30"/>
          <w:lang w:val="en-US" w:eastAsia="zh-CN"/>
        </w:rPr>
        <w:t>4.设立双牌县农机“110”服务小分队。</w:t>
      </w:r>
      <w:r>
        <w:rPr>
          <w:rFonts w:hint="eastAsia" w:ascii="宋体" w:hAnsi="宋体" w:cs="宋体"/>
          <w:color w:val="000000" w:themeColor="text1"/>
          <w:sz w:val="30"/>
          <w:szCs w:val="30"/>
          <w:lang w:val="en-US" w:eastAsia="zh-CN"/>
        </w:rPr>
        <w:t>坚持在维修、年检、应急处理等环节走村入户上门服务。确保双牌农机安全生产连续12年零事故。</w:t>
      </w:r>
    </w:p>
    <w:p w14:paraId="033D9082">
      <w:pPr>
        <w:pStyle w:val="2"/>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b/>
          <w:bCs/>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（四）农机报废更新工作</w:t>
      </w:r>
    </w:p>
    <w:p w14:paraId="7A00FC04">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color w:val="000000" w:themeColor="text1"/>
          <w:sz w:val="30"/>
          <w:szCs w:val="30"/>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w:t>
      </w:r>
      <w:r>
        <w:rPr>
          <w:rFonts w:hint="eastAsia" w:ascii="宋体" w:hAnsi="宋体" w:cs="宋体"/>
          <w:color w:val="000000" w:themeColor="text1"/>
          <w:sz w:val="30"/>
          <w:szCs w:val="30"/>
          <w:lang w:val="en-US" w:eastAsia="zh-CN"/>
        </w:rPr>
        <w:t>58</w:t>
      </w:r>
      <w:r>
        <w:rPr>
          <w:rFonts w:hint="eastAsia" w:ascii="宋体" w:hAnsi="宋体" w:eastAsia="宋体" w:cs="宋体"/>
          <w:color w:val="000000" w:themeColor="text1"/>
          <w:sz w:val="30"/>
          <w:szCs w:val="30"/>
          <w:lang w:val="en-US" w:eastAsia="zh-CN"/>
        </w:rPr>
        <w:t>台，报废补贴资金</w:t>
      </w:r>
      <w:r>
        <w:rPr>
          <w:rFonts w:hint="eastAsia" w:ascii="宋体" w:hAnsi="宋体" w:cs="宋体"/>
          <w:color w:val="000000" w:themeColor="text1"/>
          <w:sz w:val="30"/>
          <w:szCs w:val="30"/>
          <w:lang w:val="en-US" w:eastAsia="zh-CN"/>
        </w:rPr>
        <w:t>32</w:t>
      </w:r>
      <w:r>
        <w:rPr>
          <w:rFonts w:hint="eastAsia" w:ascii="宋体" w:hAnsi="宋体" w:eastAsia="宋体" w:cs="宋体"/>
          <w:color w:val="000000" w:themeColor="text1"/>
          <w:sz w:val="30"/>
          <w:szCs w:val="30"/>
          <w:lang w:val="en-US" w:eastAsia="zh-CN"/>
        </w:rPr>
        <w:t>万元</w:t>
      </w:r>
      <w:r>
        <w:rPr>
          <w:rFonts w:hint="eastAsia" w:ascii="宋体" w:hAnsi="宋体" w:cs="宋体"/>
          <w:color w:val="000000" w:themeColor="text1"/>
          <w:sz w:val="30"/>
          <w:szCs w:val="30"/>
          <w:lang w:val="en-US" w:eastAsia="zh-CN"/>
        </w:rPr>
        <w:t>，</w:t>
      </w:r>
      <w:r>
        <w:rPr>
          <w:rFonts w:hint="eastAsia" w:ascii="宋体" w:hAnsi="宋体" w:eastAsia="宋体" w:cs="宋体"/>
          <w:color w:val="000000" w:themeColor="text1"/>
          <w:sz w:val="30"/>
          <w:szCs w:val="30"/>
          <w:lang w:val="en-US" w:eastAsia="zh-CN"/>
        </w:rPr>
        <w:t>完成率达84%，12月31日前可全部完成任务。目前此项工作完成情况排全市中上水平。</w:t>
      </w:r>
    </w:p>
    <w:p w14:paraId="06C1FC2B">
      <w:pPr>
        <w:spacing w:line="600" w:lineRule="exact"/>
        <w:ind w:firstLine="560" w:firstLineChars="200"/>
        <w:rPr>
          <w:rFonts w:hint="default" w:asciiTheme="minorEastAsia" w:hAnsiTheme="minorEastAsia" w:eastAsiaTheme="minorEastAsia" w:cstheme="minorEastAsia"/>
          <w:color w:val="000000" w:themeColor="text1"/>
          <w:sz w:val="28"/>
          <w:szCs w:val="28"/>
        </w:rPr>
      </w:pPr>
    </w:p>
    <w:p w14:paraId="4A426DD0">
      <w:pPr>
        <w:pStyle w:val="11"/>
        <w:spacing w:line="600" w:lineRule="exact"/>
        <w:ind w:firstLine="0"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七、存在的问题及原因分析</w:t>
      </w:r>
    </w:p>
    <w:p w14:paraId="7C032C31">
      <w:pPr>
        <w:numPr>
          <w:ilvl w:val="0"/>
          <w:numId w:val="4"/>
        </w:num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预算编制不够明确和细化，预算编制的合理性需要提高，预算执行力度还要进一步加强。资金使用效益有待进一步提高，绩效目标设立不够明确、细化和量化。</w:t>
      </w:r>
    </w:p>
    <w:p w14:paraId="2CDFD472">
      <w:pPr>
        <w:numPr>
          <w:ilvl w:val="0"/>
          <w:numId w:val="4"/>
        </w:num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财务管理缺乏专业性，管理制度不健全。</w:t>
      </w:r>
    </w:p>
    <w:p w14:paraId="53380BF6">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3、单位各项财务审核制度不够完善，不够规范。</w:t>
      </w:r>
    </w:p>
    <w:p w14:paraId="4FEF00D0">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4、绩效评价缺少专业人员，学习、认识不够。</w:t>
      </w:r>
    </w:p>
    <w:p w14:paraId="41B7EA12">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八、下一步改进措施</w:t>
      </w:r>
    </w:p>
    <w:p w14:paraId="6C898205">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1、细化预算编制工作，认真做好预算的编制。进一步加强内设机构的预算管理意识，严格按照预算编制的相关制度和要求进行预算编制。</w:t>
      </w:r>
    </w:p>
    <w:p w14:paraId="0A8618A6">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04307794">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7C5B2B0A">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4、对相关人员加强培训，特别是针对《预算法》、《行政事业单位会计制度》等学习培训，规范部门预算收支核算，切实提高部门预算收支管理水平。</w:t>
      </w:r>
    </w:p>
    <w:p w14:paraId="6FFD4752">
      <w:pPr>
        <w:spacing w:line="600" w:lineRule="exact"/>
        <w:ind w:firstLine="280" w:firstLineChars="100"/>
        <w:rPr>
          <w:rFonts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九、绩效自评结果拟应用和公开情况</w:t>
      </w:r>
    </w:p>
    <w:p w14:paraId="007879F5">
      <w:pPr>
        <w:pStyle w:val="2"/>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 xml:space="preserve">   立足本身，从以下几点做好：</w:t>
      </w:r>
    </w:p>
    <w:p w14:paraId="72757CAA">
      <w:pPr>
        <w:pStyle w:val="2"/>
        <w:rPr>
          <w:rFonts w:hint="eastAsia" w:asciiTheme="minorEastAsia" w:hAnsiTheme="minorEastAsia" w:eastAsiaTheme="minorEastAsia" w:cstheme="minorEastAsia"/>
          <w:color w:val="000000" w:themeColor="text1"/>
          <w:sz w:val="28"/>
          <w:szCs w:val="28"/>
          <w:lang w:val="en-US" w:eastAsia="zh-CN"/>
        </w:rPr>
      </w:pPr>
      <w:bookmarkStart w:id="1" w:name="_GoBack"/>
      <w:bookmarkEnd w:id="1"/>
      <w:r>
        <w:rPr>
          <w:rFonts w:hint="eastAsia" w:asciiTheme="minorEastAsia" w:hAnsiTheme="minorEastAsia" w:eastAsiaTheme="minorEastAsia" w:cstheme="minorEastAsia"/>
          <w:color w:val="000000" w:themeColor="text1"/>
          <w:sz w:val="28"/>
          <w:szCs w:val="28"/>
          <w:lang w:val="en-US" w:eastAsia="zh-CN"/>
        </w:rPr>
        <w:t xml:space="preserve"> 1、要严把预算编制关。在编制年度单位预算时，认真贯彻厉行勤俭节约、严控各项目经费编制，严审编报资料、预算建议及计划，对项目资金申请综合考虑。</w:t>
      </w:r>
    </w:p>
    <w:p w14:paraId="74489A29">
      <w:pPr>
        <w:pStyle w:val="2"/>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2、及时关注预算完成情况、预算使用情况及比例。</w:t>
      </w:r>
    </w:p>
    <w:p w14:paraId="4B202754">
      <w:pPr>
        <w:pStyle w:val="2"/>
        <w:rPr>
          <w:rFonts w:hint="eastAsia" w:asciiTheme="minorEastAsia" w:hAnsiTheme="minorEastAsia" w:eastAsiaTheme="minorEastAsia" w:cstheme="minorEastAsia"/>
          <w:color w:val="000000" w:themeColor="text1"/>
          <w:sz w:val="28"/>
          <w:szCs w:val="28"/>
          <w:lang w:val="en-US" w:eastAsia="zh-CN"/>
        </w:rPr>
      </w:pPr>
    </w:p>
    <w:p w14:paraId="056FE8AC">
      <w:pPr>
        <w:pStyle w:val="2"/>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3、在绩效申报时，综合研判项目绩效及整体绩效目标依据是否充分，是否符合客观事实，绩效指标是否清晰、细化、可衡量。</w:t>
      </w:r>
    </w:p>
    <w:p w14:paraId="5C100C05">
      <w:pPr>
        <w:pStyle w:val="2"/>
        <w:rPr>
          <w:rFonts w:hint="eastAsia" w:asciiTheme="minorEastAsia" w:hAnsiTheme="minorEastAsia" w:eastAsiaTheme="minorEastAsia" w:cstheme="minorEastAsia"/>
          <w:color w:val="000000" w:themeColor="text1"/>
          <w:sz w:val="28"/>
          <w:szCs w:val="28"/>
          <w:lang w:val="en-US" w:eastAsia="zh-CN"/>
        </w:rPr>
      </w:pPr>
    </w:p>
    <w:p w14:paraId="5B48D407">
      <w:pPr>
        <w:pStyle w:val="2"/>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4、及时调整项目预算绩效目标偏离度，综合分析偏离原因。</w:t>
      </w:r>
    </w:p>
    <w:p w14:paraId="22B92D58">
      <w:pPr>
        <w:pStyle w:val="2"/>
        <w:rPr>
          <w:rFonts w:hint="eastAsia" w:asciiTheme="minorEastAsia" w:hAnsiTheme="minorEastAsia" w:eastAsiaTheme="minorEastAsia" w:cstheme="minorEastAsia"/>
          <w:color w:val="000000" w:themeColor="text1"/>
          <w:sz w:val="28"/>
          <w:szCs w:val="28"/>
          <w:lang w:val="en-US" w:eastAsia="zh-CN"/>
        </w:rPr>
      </w:pPr>
    </w:p>
    <w:p w14:paraId="53995B44">
      <w:pPr>
        <w:pStyle w:val="2"/>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5、严格把控单位资金的使用。控制节约情况，保证单位资金使用的合理性。充分应用预算绩效评估、执行、监控、评价结果，以保证单位正常运转、可持续发展。</w:t>
      </w:r>
    </w:p>
    <w:p w14:paraId="5C36F982">
      <w:pPr>
        <w:pStyle w:val="2"/>
        <w:rPr>
          <w:rFonts w:hint="eastAsia" w:asciiTheme="minorEastAsia" w:hAnsiTheme="minorEastAsia" w:eastAsiaTheme="minorEastAsia" w:cstheme="minorEastAsia"/>
          <w:color w:val="000000" w:themeColor="text1"/>
          <w:sz w:val="28"/>
          <w:szCs w:val="28"/>
          <w:lang w:val="en-US" w:eastAsia="zh-CN"/>
        </w:rPr>
      </w:pPr>
    </w:p>
    <w:p w14:paraId="182A5F6E">
      <w:pPr>
        <w:pStyle w:val="2"/>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6、做好预决算公示。按照要求，及时、准确公布单位预决算及相关情况说明。</w:t>
      </w:r>
    </w:p>
    <w:p w14:paraId="2DC9B05F">
      <w:pPr>
        <w:pStyle w:val="2"/>
        <w:rPr>
          <w:rFonts w:hint="default" w:eastAsiaTheme="minorEastAsia"/>
          <w:lang w:val="en-US" w:eastAsia="zh-CN"/>
        </w:rPr>
      </w:pPr>
      <w:r>
        <w:rPr>
          <w:rFonts w:hint="eastAsia" w:asciiTheme="minorEastAsia" w:hAnsiTheme="minorEastAsia" w:eastAsiaTheme="minorEastAsia" w:cstheme="minorEastAsia"/>
          <w:color w:val="000000" w:themeColor="text1"/>
          <w:sz w:val="28"/>
          <w:szCs w:val="28"/>
          <w:lang w:val="en-US" w:eastAsia="zh-CN"/>
        </w:rPr>
        <w:t xml:space="preserve">  总之，通过自评，我单位部门整体绩效支出较为规范，表现良好。根据部门整体支出绩效评价指标体系，我单位2024年度评价得分为97分</w:t>
      </w:r>
    </w:p>
    <w:p w14:paraId="2A446001">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根据部门整体支出绩效评价指标体系，我单位202</w:t>
      </w:r>
      <w:r>
        <w:rPr>
          <w:rFonts w:hint="eastAsia" w:asciiTheme="minorEastAsia" w:hAnsiTheme="minorEastAsia" w:eastAsiaTheme="minorEastAsia" w:cstheme="minorEastAsia"/>
          <w:color w:val="000000" w:themeColor="text1"/>
          <w:sz w:val="28"/>
          <w:szCs w:val="28"/>
          <w:lang w:val="en-US" w:eastAsia="zh-CN"/>
        </w:rPr>
        <w:t>4</w:t>
      </w:r>
      <w:r>
        <w:rPr>
          <w:rFonts w:asciiTheme="minorEastAsia" w:hAnsiTheme="minorEastAsia" w:eastAsiaTheme="minorEastAsia" w:cstheme="minorEastAsia"/>
          <w:color w:val="000000" w:themeColor="text1"/>
          <w:sz w:val="28"/>
          <w:szCs w:val="28"/>
        </w:rPr>
        <w:t>年度评价得分为97分.</w:t>
      </w:r>
    </w:p>
    <w:p w14:paraId="25115598">
      <w:pPr>
        <w:spacing w:line="600" w:lineRule="exact"/>
        <w:rPr>
          <w:rFonts w:hint="default" w:asciiTheme="minorEastAsia" w:hAnsiTheme="minorEastAsia" w:eastAsiaTheme="minorEastAsia" w:cstheme="minorEastAsia"/>
          <w:color w:val="000000" w:themeColor="text1"/>
          <w:sz w:val="28"/>
          <w:szCs w:val="28"/>
        </w:rPr>
      </w:pPr>
    </w:p>
    <w:p w14:paraId="15F66C19">
      <w:pPr>
        <w:spacing w:line="600" w:lineRule="exact"/>
        <w:ind w:firstLine="280" w:firstLineChars="1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其他需要说明的情况</w:t>
      </w:r>
    </w:p>
    <w:p w14:paraId="1F492483">
      <w:pPr>
        <w:pStyle w:val="11"/>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无</w:t>
      </w:r>
    </w:p>
    <w:p w14:paraId="75F92EF2">
      <w:pPr>
        <w:spacing w:line="440" w:lineRule="exact"/>
        <w:rPr>
          <w:rFonts w:hint="default" w:asciiTheme="minorEastAsia" w:hAnsiTheme="minorEastAsia" w:eastAsiaTheme="minorEastAsia" w:cstheme="minorEastAsia"/>
          <w:color w:val="000000" w:themeColor="text1"/>
          <w:sz w:val="28"/>
          <w:szCs w:val="28"/>
        </w:rPr>
      </w:pPr>
    </w:p>
    <w:p w14:paraId="04E60CA2">
      <w:pPr>
        <w:spacing w:line="440" w:lineRule="exact"/>
        <w:rPr>
          <w:rFonts w:hint="default" w:ascii="黑体" w:hAnsi="黑体" w:eastAsia="黑体" w:cs="黑体"/>
          <w:color w:val="000000" w:themeColor="text1"/>
          <w:sz w:val="32"/>
          <w:szCs w:val="32"/>
        </w:rPr>
      </w:pPr>
    </w:p>
    <w:p w14:paraId="265CC044">
      <w:pPr>
        <w:spacing w:line="440" w:lineRule="exact"/>
        <w:rPr>
          <w:rFonts w:hint="default" w:ascii="黑体" w:hAnsi="黑体" w:eastAsia="黑体" w:cs="黑体"/>
          <w:color w:val="000000" w:themeColor="text1"/>
          <w:sz w:val="32"/>
          <w:szCs w:val="32"/>
        </w:rPr>
      </w:pPr>
    </w:p>
    <w:p w14:paraId="14B35E90">
      <w:pPr>
        <w:spacing w:line="440" w:lineRule="exact"/>
        <w:rPr>
          <w:rFonts w:hint="default" w:ascii="黑体" w:hAnsi="黑体" w:eastAsia="黑体" w:cs="黑体"/>
          <w:color w:val="000000" w:themeColor="text1"/>
          <w:sz w:val="32"/>
          <w:szCs w:val="32"/>
        </w:rPr>
      </w:pPr>
    </w:p>
    <w:p w14:paraId="577DDB91">
      <w:pPr>
        <w:spacing w:line="440" w:lineRule="exact"/>
        <w:rPr>
          <w:rFonts w:hint="default" w:ascii="黑体" w:hAnsi="黑体" w:eastAsia="黑体" w:cs="黑体"/>
          <w:color w:val="000000" w:themeColor="text1"/>
          <w:sz w:val="32"/>
          <w:szCs w:val="32"/>
        </w:rPr>
      </w:pPr>
    </w:p>
    <w:p w14:paraId="1A691A40">
      <w:pPr>
        <w:spacing w:line="440" w:lineRule="exact"/>
        <w:rPr>
          <w:rFonts w:hint="default" w:ascii="黑体" w:hAnsi="黑体" w:eastAsia="黑体" w:cs="黑体"/>
          <w:color w:val="000000" w:themeColor="text1"/>
          <w:sz w:val="32"/>
          <w:szCs w:val="32"/>
        </w:rPr>
      </w:pPr>
    </w:p>
    <w:p w14:paraId="433028E1">
      <w:pPr>
        <w:spacing w:line="440" w:lineRule="exact"/>
        <w:rPr>
          <w:rFonts w:hint="default" w:ascii="黑体" w:hAnsi="黑体" w:eastAsia="黑体" w:cs="黑体"/>
          <w:color w:val="000000" w:themeColor="text1"/>
          <w:sz w:val="32"/>
          <w:szCs w:val="32"/>
        </w:rPr>
      </w:pPr>
    </w:p>
    <w:p w14:paraId="152147D0">
      <w:pPr>
        <w:spacing w:line="440" w:lineRule="exact"/>
        <w:rPr>
          <w:rFonts w:hint="default" w:ascii="黑体" w:hAnsi="黑体" w:eastAsia="黑体" w:cs="黑体"/>
          <w:color w:val="000000" w:themeColor="text1"/>
          <w:sz w:val="32"/>
          <w:szCs w:val="32"/>
        </w:rPr>
      </w:pPr>
    </w:p>
    <w:p w14:paraId="12E49E3F">
      <w:pPr>
        <w:spacing w:line="440" w:lineRule="exact"/>
        <w:rPr>
          <w:rFonts w:hint="default" w:ascii="黑体" w:hAnsi="黑体" w:eastAsia="黑体" w:cs="黑体"/>
          <w:color w:val="000000" w:themeColor="text1"/>
          <w:sz w:val="32"/>
          <w:szCs w:val="32"/>
        </w:rPr>
      </w:pPr>
    </w:p>
    <w:p w14:paraId="3F9D969A">
      <w:pPr>
        <w:spacing w:line="440" w:lineRule="exact"/>
        <w:rPr>
          <w:rFonts w:hint="default" w:ascii="黑体" w:hAnsi="黑体" w:eastAsia="黑体" w:cs="黑体"/>
          <w:color w:val="000000" w:themeColor="text1"/>
          <w:sz w:val="32"/>
          <w:szCs w:val="32"/>
        </w:rPr>
      </w:pPr>
    </w:p>
    <w:p w14:paraId="03CF39E6">
      <w:pPr>
        <w:spacing w:line="440" w:lineRule="exact"/>
        <w:rPr>
          <w:rFonts w:hint="default" w:ascii="黑体" w:hAnsi="黑体" w:eastAsia="黑体" w:cs="黑体"/>
          <w:color w:val="000000" w:themeColor="text1"/>
          <w:sz w:val="32"/>
          <w:szCs w:val="32"/>
        </w:rPr>
      </w:pPr>
    </w:p>
    <w:p w14:paraId="6A73FA35">
      <w:pPr>
        <w:spacing w:line="440" w:lineRule="exact"/>
        <w:rPr>
          <w:rFonts w:hint="default" w:ascii="黑体" w:hAnsi="黑体" w:eastAsia="黑体" w:cs="黑体"/>
          <w:color w:val="000000" w:themeColor="text1"/>
          <w:sz w:val="32"/>
          <w:szCs w:val="32"/>
        </w:rPr>
      </w:pPr>
    </w:p>
    <w:p w14:paraId="2FE0B153">
      <w:pPr>
        <w:spacing w:line="440" w:lineRule="exact"/>
        <w:rPr>
          <w:rFonts w:hint="default" w:ascii="黑体" w:hAnsi="黑体" w:eastAsia="黑体" w:cs="黑体"/>
          <w:color w:val="000000" w:themeColor="text1"/>
          <w:sz w:val="32"/>
          <w:szCs w:val="32"/>
        </w:rPr>
      </w:pPr>
    </w:p>
    <w:p w14:paraId="436E571B">
      <w:pPr>
        <w:spacing w:line="440" w:lineRule="exact"/>
        <w:rPr>
          <w:rFonts w:hint="default" w:ascii="黑体" w:hAnsi="黑体" w:eastAsia="黑体" w:cs="黑体"/>
          <w:color w:val="000000" w:themeColor="text1"/>
          <w:sz w:val="32"/>
          <w:szCs w:val="32"/>
        </w:rPr>
      </w:pPr>
    </w:p>
    <w:p w14:paraId="37DC3E41">
      <w:pPr>
        <w:spacing w:line="440" w:lineRule="exact"/>
        <w:rPr>
          <w:rFonts w:hint="default" w:ascii="黑体" w:hAnsi="黑体" w:eastAsia="黑体" w:cs="黑体"/>
          <w:color w:val="000000" w:themeColor="text1"/>
          <w:sz w:val="32"/>
          <w:szCs w:val="32"/>
        </w:rPr>
      </w:pPr>
    </w:p>
    <w:p w14:paraId="37193420">
      <w:pPr>
        <w:spacing w:line="440" w:lineRule="exact"/>
        <w:rPr>
          <w:rFonts w:hint="default" w:ascii="黑体" w:hAnsi="黑体" w:eastAsia="黑体" w:cs="黑体"/>
          <w:color w:val="000000" w:themeColor="text1"/>
          <w:sz w:val="32"/>
          <w:szCs w:val="32"/>
        </w:rPr>
      </w:pPr>
    </w:p>
    <w:p w14:paraId="7042165F">
      <w:pPr>
        <w:spacing w:line="440" w:lineRule="exact"/>
        <w:rPr>
          <w:rFonts w:hint="default" w:ascii="黑体" w:hAnsi="黑体" w:eastAsia="黑体" w:cs="黑体"/>
          <w:color w:val="000000" w:themeColor="text1"/>
          <w:sz w:val="32"/>
          <w:szCs w:val="32"/>
        </w:rPr>
      </w:pPr>
    </w:p>
    <w:p w14:paraId="6ADC135E">
      <w:pPr>
        <w:spacing w:line="440" w:lineRule="exact"/>
        <w:rPr>
          <w:rFonts w:hint="default" w:ascii="黑体" w:hAnsi="黑体" w:eastAsia="黑体" w:cs="黑体"/>
          <w:color w:val="000000" w:themeColor="text1"/>
          <w:sz w:val="32"/>
          <w:szCs w:val="32"/>
        </w:rPr>
      </w:pPr>
    </w:p>
    <w:p w14:paraId="6E45E5BC">
      <w:pPr>
        <w:spacing w:line="440" w:lineRule="exact"/>
        <w:rPr>
          <w:rFonts w:hint="default" w:ascii="黑体" w:hAnsi="黑体" w:eastAsia="黑体" w:cs="黑体"/>
          <w:color w:val="000000" w:themeColor="text1"/>
          <w:sz w:val="32"/>
          <w:szCs w:val="32"/>
        </w:rPr>
      </w:pPr>
    </w:p>
    <w:p w14:paraId="045CC2D9">
      <w:pPr>
        <w:spacing w:line="440" w:lineRule="exact"/>
        <w:rPr>
          <w:rFonts w:hint="default" w:ascii="黑体" w:hAnsi="黑体" w:eastAsia="黑体" w:cs="黑体"/>
          <w:sz w:val="32"/>
          <w:szCs w:val="32"/>
        </w:rPr>
      </w:pPr>
    </w:p>
    <w:p w14:paraId="307C55CE">
      <w:pPr>
        <w:spacing w:line="440" w:lineRule="exact"/>
        <w:rPr>
          <w:rFonts w:ascii="黑体" w:hAnsi="黑体" w:eastAsia="黑体" w:cs="黑体"/>
          <w:sz w:val="32"/>
          <w:szCs w:val="32"/>
        </w:rPr>
      </w:pPr>
    </w:p>
    <w:p w14:paraId="64D70DF5">
      <w:pPr>
        <w:spacing w:line="440" w:lineRule="exact"/>
        <w:rPr>
          <w:rFonts w:ascii="黑体" w:hAnsi="黑体" w:eastAsia="黑体" w:cs="黑体"/>
          <w:sz w:val="32"/>
          <w:szCs w:val="32"/>
        </w:rPr>
      </w:pPr>
    </w:p>
    <w:p w14:paraId="43048762">
      <w:pPr>
        <w:spacing w:line="440" w:lineRule="exact"/>
        <w:rPr>
          <w:rFonts w:ascii="黑体" w:hAnsi="黑体" w:eastAsia="黑体" w:cs="黑体"/>
          <w:sz w:val="32"/>
          <w:szCs w:val="32"/>
        </w:rPr>
      </w:pPr>
    </w:p>
    <w:p w14:paraId="01E52B47">
      <w:pPr>
        <w:spacing w:line="440" w:lineRule="exact"/>
        <w:rPr>
          <w:rFonts w:ascii="黑体" w:hAnsi="黑体" w:eastAsia="黑体" w:cs="黑体"/>
          <w:sz w:val="32"/>
          <w:szCs w:val="32"/>
        </w:rPr>
      </w:pPr>
    </w:p>
    <w:p w14:paraId="2003251C">
      <w:pPr>
        <w:spacing w:line="440" w:lineRule="exact"/>
        <w:rPr>
          <w:rFonts w:ascii="黑体" w:hAnsi="黑体" w:eastAsia="黑体" w:cs="黑体"/>
          <w:sz w:val="32"/>
          <w:szCs w:val="32"/>
        </w:rPr>
      </w:pPr>
    </w:p>
    <w:p w14:paraId="71D42127">
      <w:pPr>
        <w:spacing w:line="440" w:lineRule="exact"/>
        <w:rPr>
          <w:rFonts w:ascii="黑体" w:hAnsi="黑体" w:eastAsia="黑体" w:cs="黑体"/>
          <w:sz w:val="32"/>
          <w:szCs w:val="32"/>
        </w:rPr>
      </w:pPr>
    </w:p>
    <w:p w14:paraId="303EB7D5">
      <w:pPr>
        <w:spacing w:line="440" w:lineRule="exact"/>
        <w:rPr>
          <w:rFonts w:ascii="黑体" w:hAnsi="黑体" w:eastAsia="黑体" w:cs="黑体"/>
          <w:sz w:val="32"/>
          <w:szCs w:val="32"/>
        </w:rPr>
      </w:pPr>
    </w:p>
    <w:p w14:paraId="07FBE343">
      <w:pPr>
        <w:spacing w:line="440" w:lineRule="exact"/>
        <w:rPr>
          <w:rFonts w:ascii="黑体" w:hAnsi="黑体" w:eastAsia="黑体" w:cs="黑体"/>
          <w:sz w:val="32"/>
          <w:szCs w:val="32"/>
        </w:rPr>
      </w:pPr>
    </w:p>
    <w:p w14:paraId="0BF33EA1">
      <w:pPr>
        <w:spacing w:line="440" w:lineRule="exact"/>
        <w:rPr>
          <w:rFonts w:ascii="黑体" w:hAnsi="黑体" w:eastAsia="黑体" w:cs="黑体"/>
          <w:sz w:val="32"/>
          <w:szCs w:val="32"/>
        </w:rPr>
      </w:pPr>
    </w:p>
    <w:p w14:paraId="5E9A50DC">
      <w:pPr>
        <w:spacing w:line="440" w:lineRule="exact"/>
        <w:rPr>
          <w:rFonts w:ascii="黑体" w:hAnsi="黑体" w:eastAsia="黑体" w:cs="黑体"/>
          <w:sz w:val="32"/>
          <w:szCs w:val="32"/>
        </w:rPr>
      </w:pPr>
    </w:p>
    <w:p w14:paraId="58E10103">
      <w:pPr>
        <w:spacing w:line="440" w:lineRule="exact"/>
        <w:rPr>
          <w:rFonts w:ascii="黑体" w:hAnsi="黑体" w:eastAsia="黑体" w:cs="黑体"/>
          <w:sz w:val="32"/>
          <w:szCs w:val="32"/>
        </w:rPr>
      </w:pPr>
    </w:p>
    <w:p w14:paraId="1D1388F3">
      <w:pPr>
        <w:spacing w:line="440" w:lineRule="exact"/>
        <w:rPr>
          <w:rFonts w:ascii="黑体" w:hAnsi="黑体" w:eastAsia="黑体" w:cs="黑体"/>
          <w:sz w:val="32"/>
          <w:szCs w:val="32"/>
        </w:rPr>
      </w:pPr>
    </w:p>
    <w:p w14:paraId="4F85A705">
      <w:pPr>
        <w:spacing w:line="440" w:lineRule="exact"/>
        <w:rPr>
          <w:rFonts w:hint="default" w:ascii="黑体" w:hAnsi="黑体" w:eastAsia="黑体" w:cs="黑体"/>
          <w:sz w:val="32"/>
          <w:szCs w:val="32"/>
        </w:rPr>
      </w:pPr>
      <w:r>
        <w:rPr>
          <w:rFonts w:ascii="黑体" w:hAnsi="黑体" w:eastAsia="黑体" w:cs="黑体"/>
          <w:sz w:val="32"/>
          <w:szCs w:val="32"/>
        </w:rPr>
        <w:t>附件2</w:t>
      </w:r>
    </w:p>
    <w:p w14:paraId="173D9C6C">
      <w:pPr>
        <w:spacing w:line="440" w:lineRule="exact"/>
        <w:rPr>
          <w:rFonts w:hint="default" w:ascii="黑体" w:hAnsi="黑体" w:eastAsia="黑体" w:cs="黑体"/>
          <w:sz w:val="32"/>
          <w:szCs w:val="32"/>
        </w:rPr>
      </w:pPr>
    </w:p>
    <w:p w14:paraId="0E6EA233">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年度部门整体支出绩效评价基础数据表</w:t>
      </w:r>
    </w:p>
    <w:tbl>
      <w:tblPr>
        <w:tblStyle w:val="9"/>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659C7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2FE705C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2218F82A">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5F8C99C8">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14:paraId="634EBD56">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14:paraId="13A34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BBFFD55">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0CB845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08AB47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357A36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　</w:t>
            </w:r>
          </w:p>
        </w:tc>
      </w:tr>
      <w:tr w14:paraId="71837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04E9F5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1D0C0F4">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771605D">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566BB55">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年决算数</w:t>
            </w:r>
          </w:p>
        </w:tc>
      </w:tr>
      <w:tr w14:paraId="53366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5D90CB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199237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165.66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3CC6D6F">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185.59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9685004">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164.15</w:t>
            </w:r>
          </w:p>
        </w:tc>
      </w:tr>
      <w:tr w14:paraId="13E30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88597E3">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B4A198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89AC93F">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26.09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068BB44">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26.06</w:t>
            </w:r>
          </w:p>
        </w:tc>
      </w:tr>
      <w:tr w14:paraId="3E6D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18FD94A">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CC346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38E877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8ED678E">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0.99</w:t>
            </w:r>
          </w:p>
        </w:tc>
      </w:tr>
      <w:tr w14:paraId="3FD49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260F786">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C7E7DD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4.71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6F758E0">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E5F376E">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1.62</w:t>
            </w:r>
            <w:r>
              <w:rPr>
                <w:rFonts w:asciiTheme="minorEastAsia" w:hAnsiTheme="minorEastAsia" w:eastAsiaTheme="minorEastAsia" w:cstheme="minorEastAsia"/>
                <w:sz w:val="24"/>
              </w:rPr>
              <w:t>　</w:t>
            </w:r>
          </w:p>
        </w:tc>
      </w:tr>
      <w:tr w14:paraId="4D876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55E4C25">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F4B068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2D0E1C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878AAB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r>
      <w:tr w14:paraId="130E1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57B6666">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42A3DDA">
            <w:pPr>
              <w:jc w:val="center"/>
              <w:rPr>
                <w:rFonts w:hint="eastAsia"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2.9</w:t>
            </w:r>
            <w:r>
              <w:rPr>
                <w:rFonts w:hint="eastAsia" w:asciiTheme="minorEastAsia" w:hAnsiTheme="minorEastAsia" w:eastAsiaTheme="minorEastAsia" w:cstheme="minorEastAsia"/>
                <w:sz w:val="24"/>
                <w:lang w:val="en-US" w:eastAsia="zh-CN"/>
              </w:rPr>
              <w:t>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A8101E">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6C641CB">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4.67</w:t>
            </w:r>
          </w:p>
        </w:tc>
      </w:tr>
      <w:tr w14:paraId="66594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2EE2C86">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36A5B2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A6F26AA">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D3D2295">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3.39</w:t>
            </w:r>
          </w:p>
        </w:tc>
      </w:tr>
      <w:tr w14:paraId="737DC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1779B0E">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2D95CD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6B5622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BF9165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14:paraId="4EA6C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7FE93E3">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0C4441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1.64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C6042E9">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5EBAB5C">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3.39</w:t>
            </w:r>
          </w:p>
        </w:tc>
      </w:tr>
      <w:tr w14:paraId="6A8C1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7980E72">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1BFA5D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365FE0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EA4EC2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14:paraId="2E385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9BAAD30">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5687EC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06C7B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2995055">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1.28</w:t>
            </w:r>
          </w:p>
        </w:tc>
      </w:tr>
      <w:tr w14:paraId="757D5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689206E">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44F200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382.35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AA4080C">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368.83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44C4DE1">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216.61</w:t>
            </w:r>
          </w:p>
        </w:tc>
      </w:tr>
      <w:tr w14:paraId="67C89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DB98E4B">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089176A">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FCB5D1F">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5092D20">
            <w:pPr>
              <w:jc w:val="center"/>
              <w:rPr>
                <w:rFonts w:hint="default" w:asciiTheme="minorEastAsia" w:hAnsiTheme="minorEastAsia" w:eastAsiaTheme="minorEastAsia" w:cstheme="minorEastAsia"/>
                <w:sz w:val="24"/>
              </w:rPr>
            </w:pPr>
          </w:p>
        </w:tc>
      </w:tr>
      <w:tr w14:paraId="72128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E9B726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BECBAEC">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3978083">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36FE7C1">
            <w:pPr>
              <w:jc w:val="center"/>
              <w:rPr>
                <w:rFonts w:hint="default" w:asciiTheme="minorEastAsia" w:hAnsiTheme="minorEastAsia" w:eastAsiaTheme="minorEastAsia" w:cstheme="minorEastAsia"/>
                <w:sz w:val="24"/>
              </w:rPr>
            </w:pPr>
          </w:p>
        </w:tc>
      </w:tr>
      <w:tr w14:paraId="51DF6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C065402">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BD2D77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51C8FC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21D3A5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14:paraId="1078D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F59EDA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A1D7EA6">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A0A4E39">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62A2A9D">
            <w:pPr>
              <w:jc w:val="center"/>
              <w:rPr>
                <w:rFonts w:hint="default" w:asciiTheme="minorEastAsia" w:hAnsiTheme="minorEastAsia" w:eastAsiaTheme="minorEastAsia" w:cstheme="minorEastAsia"/>
                <w:sz w:val="24"/>
              </w:rPr>
            </w:pPr>
          </w:p>
        </w:tc>
      </w:tr>
      <w:tr w14:paraId="48311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72FA0F5">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A8FEF9B">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6A6E52">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AD1D1AA">
            <w:pPr>
              <w:jc w:val="center"/>
              <w:rPr>
                <w:rFonts w:hint="default" w:asciiTheme="minorEastAsia" w:hAnsiTheme="minorEastAsia" w:eastAsiaTheme="minorEastAsia" w:cstheme="minorEastAsia"/>
                <w:sz w:val="24"/>
              </w:rPr>
            </w:pPr>
          </w:p>
        </w:tc>
      </w:tr>
      <w:tr w14:paraId="0FE5A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7D916C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E99F22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04D595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E89148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14:paraId="125A8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3D23869C">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5ACDBB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A0E206">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9CE9DEF">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r>
      <w:tr w14:paraId="57989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317A98F">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A39C2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070D06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67DDB2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14:paraId="28699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8F11A3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14:paraId="17E51EC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76409720">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14:paraId="7884CB3B">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0AC91F80">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243276B8">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342589FB">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6E02D077">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47AC72F3">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14:paraId="0AAB4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3ABC7FA">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6C26AEB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4133FCE9">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4F0F0198">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54BE8F47">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7545310F">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0616BEB3">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14:paraId="7DA1D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14:paraId="0169260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14:paraId="1AE03203">
            <w:pPr>
              <w:jc w:val="center"/>
              <w:rPr>
                <w:rFonts w:hint="default" w:asciiTheme="minorEastAsia" w:hAnsiTheme="minorEastAsia" w:eastAsiaTheme="minorEastAsia" w:cstheme="minorEastAsia"/>
                <w:sz w:val="24"/>
              </w:rPr>
            </w:pPr>
            <w:r>
              <w:rPr>
                <w:rFonts w:eastAsia="仿宋_GB2312"/>
                <w:color w:val="000000" w:themeColor="text1"/>
                <w:kern w:val="0"/>
              </w:rPr>
              <w:t>积极响应政策要求，压缩一般性支出　</w:t>
            </w:r>
            <w:r>
              <w:rPr>
                <w:rFonts w:asciiTheme="minorEastAsia" w:hAnsiTheme="minorEastAsia" w:eastAsiaTheme="minorEastAsia" w:cstheme="minorEastAsia"/>
                <w:sz w:val="24"/>
              </w:rPr>
              <w:t>　</w:t>
            </w:r>
          </w:p>
        </w:tc>
      </w:tr>
    </w:tbl>
    <w:p w14:paraId="397756C2">
      <w:pPr>
        <w:spacing w:line="100" w:lineRule="exact"/>
        <w:jc w:val="left"/>
        <w:rPr>
          <w:rFonts w:hint="default" w:asciiTheme="minorEastAsia" w:hAnsiTheme="minorEastAsia" w:eastAsiaTheme="minorEastAsia" w:cstheme="minorEastAsia"/>
          <w:sz w:val="24"/>
        </w:rPr>
      </w:pPr>
    </w:p>
    <w:p w14:paraId="1E02FFE8">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14:paraId="04188684">
      <w:pPr>
        <w:spacing w:line="100" w:lineRule="exact"/>
        <w:jc w:val="left"/>
        <w:rPr>
          <w:rFonts w:hint="default" w:asciiTheme="minorEastAsia" w:hAnsiTheme="minorEastAsia" w:eastAsiaTheme="minorEastAsia" w:cstheme="minorEastAsia"/>
          <w:sz w:val="24"/>
        </w:rPr>
      </w:pPr>
    </w:p>
    <w:p w14:paraId="4D477252">
      <w:pPr>
        <w:spacing w:line="440" w:lineRule="exact"/>
        <w:jc w:val="left"/>
        <w:rPr>
          <w:rFonts w:hint="default" w:eastAsia="仿宋_GB2312"/>
          <w:sz w:val="22"/>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 xml:space="preserve">        联系电话：7722871            单位负责人签字：夏义科</w:t>
      </w:r>
    </w:p>
    <w:p w14:paraId="0E8CB046">
      <w:pPr>
        <w:spacing w:line="440" w:lineRule="exact"/>
        <w:jc w:val="left"/>
        <w:rPr>
          <w:rFonts w:hint="default" w:eastAsia="仿宋_GB2312"/>
          <w:sz w:val="22"/>
        </w:rPr>
      </w:pPr>
    </w:p>
    <w:p w14:paraId="662AF4C4">
      <w:pPr>
        <w:spacing w:line="440" w:lineRule="exact"/>
        <w:jc w:val="left"/>
        <w:rPr>
          <w:rFonts w:hint="default" w:eastAsia="仿宋_GB2312"/>
          <w:sz w:val="22"/>
        </w:rPr>
      </w:pPr>
    </w:p>
    <w:p w14:paraId="5B29D3F4">
      <w:pPr>
        <w:spacing w:line="440" w:lineRule="exact"/>
        <w:jc w:val="left"/>
        <w:rPr>
          <w:rFonts w:hint="default" w:eastAsia="仿宋_GB2312"/>
          <w:sz w:val="22"/>
        </w:rPr>
      </w:pPr>
    </w:p>
    <w:p w14:paraId="423AA247">
      <w:pPr>
        <w:spacing w:line="440" w:lineRule="exact"/>
        <w:jc w:val="left"/>
        <w:rPr>
          <w:rFonts w:hint="default" w:eastAsia="仿宋_GB2312"/>
          <w:sz w:val="22"/>
        </w:rPr>
      </w:pPr>
    </w:p>
    <w:p w14:paraId="2C78F506">
      <w:pPr>
        <w:spacing w:line="440" w:lineRule="exact"/>
        <w:jc w:val="left"/>
        <w:rPr>
          <w:rFonts w:hint="default" w:eastAsia="仿宋_GB2312"/>
          <w:sz w:val="22"/>
        </w:rPr>
      </w:pPr>
    </w:p>
    <w:p w14:paraId="512A2DB2">
      <w:pPr>
        <w:spacing w:line="440" w:lineRule="exact"/>
        <w:jc w:val="left"/>
        <w:rPr>
          <w:rFonts w:hint="default" w:eastAsia="仿宋_GB2312"/>
          <w:sz w:val="22"/>
        </w:rPr>
      </w:pPr>
    </w:p>
    <w:p w14:paraId="1316AE9F">
      <w:pPr>
        <w:spacing w:line="440" w:lineRule="exact"/>
        <w:jc w:val="left"/>
        <w:rPr>
          <w:rFonts w:hint="default" w:eastAsia="仿宋_GB2312"/>
          <w:sz w:val="22"/>
        </w:rPr>
      </w:pPr>
    </w:p>
    <w:p w14:paraId="3728FD06">
      <w:pPr>
        <w:spacing w:line="440" w:lineRule="exact"/>
        <w:jc w:val="left"/>
        <w:rPr>
          <w:rFonts w:hint="default" w:eastAsia="仿宋_GB2312"/>
          <w:sz w:val="22"/>
        </w:rPr>
      </w:pPr>
      <w:r>
        <w:rPr>
          <w:rFonts w:ascii="黑体" w:hAnsi="黑体" w:eastAsia="黑体" w:cs="黑体"/>
          <w:sz w:val="32"/>
          <w:szCs w:val="32"/>
        </w:rPr>
        <w:t>附件3</w:t>
      </w:r>
    </w:p>
    <w:p w14:paraId="3AF39975">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年度部门整体支出绩效自评表</w:t>
      </w:r>
    </w:p>
    <w:tbl>
      <w:tblPr>
        <w:tblStyle w:val="9"/>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8"/>
        <w:gridCol w:w="905"/>
        <w:gridCol w:w="864"/>
        <w:gridCol w:w="1108"/>
        <w:gridCol w:w="338"/>
        <w:gridCol w:w="1136"/>
        <w:gridCol w:w="1158"/>
        <w:gridCol w:w="687"/>
        <w:gridCol w:w="860"/>
        <w:gridCol w:w="1337"/>
      </w:tblGrid>
      <w:tr w14:paraId="62A64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18" w:type="dxa"/>
            <w:tcBorders>
              <w:top w:val="single" w:color="auto" w:sz="12" w:space="0"/>
              <w:left w:val="single" w:color="auto" w:sz="12" w:space="0"/>
              <w:bottom w:val="single" w:color="auto" w:sz="6" w:space="0"/>
              <w:right w:val="single" w:color="auto" w:sz="6" w:space="0"/>
              <w:tl2br w:val="nil"/>
              <w:tr2bl w:val="nil"/>
            </w:tcBorders>
            <w:vAlign w:val="center"/>
          </w:tcPr>
          <w:p w14:paraId="6F56B00A">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县级预算部门名称</w:t>
            </w:r>
          </w:p>
        </w:tc>
        <w:tc>
          <w:tcPr>
            <w:tcW w:w="8393" w:type="dxa"/>
            <w:gridSpan w:val="9"/>
            <w:tcBorders>
              <w:top w:val="single" w:color="auto" w:sz="12" w:space="0"/>
              <w:left w:val="single" w:color="auto" w:sz="6" w:space="0"/>
              <w:bottom w:val="single" w:color="auto" w:sz="6" w:space="0"/>
              <w:right w:val="single" w:color="auto" w:sz="12" w:space="0"/>
              <w:tl2br w:val="nil"/>
              <w:tr2bl w:val="nil"/>
            </w:tcBorders>
            <w:vAlign w:val="center"/>
          </w:tcPr>
          <w:p w14:paraId="2A7C477A">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双牌县农机事务中心　</w:t>
            </w:r>
          </w:p>
        </w:tc>
      </w:tr>
      <w:tr w14:paraId="61E4C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18"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40A1B48">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年度预</w:t>
            </w:r>
          </w:p>
          <w:p w14:paraId="5907A7D9">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算申请</w:t>
            </w:r>
          </w:p>
          <w:p w14:paraId="0D9D8F54">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1769"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7EED9FC">
            <w:pPr>
              <w:spacing w:line="240" w:lineRule="exact"/>
              <w:jc w:val="center"/>
              <w:rPr>
                <w:rFonts w:hint="default" w:asciiTheme="minorEastAsia" w:hAnsiTheme="minorEastAsia" w:eastAsiaTheme="minorEastAsia" w:cstheme="minorEastAsia"/>
                <w:szCs w:val="21"/>
              </w:rPr>
            </w:pPr>
          </w:p>
        </w:tc>
        <w:tc>
          <w:tcPr>
            <w:tcW w:w="1108" w:type="dxa"/>
            <w:tcBorders>
              <w:top w:val="single" w:color="auto" w:sz="6" w:space="0"/>
              <w:left w:val="single" w:color="auto" w:sz="6" w:space="0"/>
              <w:bottom w:val="single" w:color="auto" w:sz="6" w:space="0"/>
              <w:right w:val="single" w:color="auto" w:sz="6" w:space="0"/>
              <w:tl2br w:val="nil"/>
              <w:tr2bl w:val="nil"/>
            </w:tcBorders>
            <w:vAlign w:val="center"/>
          </w:tcPr>
          <w:p w14:paraId="36536E94">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年初预算数</w:t>
            </w:r>
          </w:p>
        </w:tc>
        <w:tc>
          <w:tcPr>
            <w:tcW w:w="1474"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25CCB79">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全年预算数</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1106AD7B">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全年执行数</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4B76B92F">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1CFA0DA3">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77B30036">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14:paraId="3946C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FB6E4A0">
            <w:pPr>
              <w:spacing w:line="240" w:lineRule="exact"/>
              <w:jc w:val="center"/>
              <w:rPr>
                <w:rFonts w:hint="default" w:asciiTheme="minorEastAsia" w:hAnsiTheme="minorEastAsia" w:eastAsiaTheme="minorEastAsia" w:cstheme="minorEastAsia"/>
                <w:color w:val="000000"/>
                <w:szCs w:val="21"/>
              </w:rPr>
            </w:pPr>
          </w:p>
        </w:tc>
        <w:tc>
          <w:tcPr>
            <w:tcW w:w="1769"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75447F8">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color w:val="000000"/>
                <w:szCs w:val="21"/>
              </w:rPr>
              <w:t>年度资金总额</w:t>
            </w:r>
          </w:p>
        </w:tc>
        <w:tc>
          <w:tcPr>
            <w:tcW w:w="1108" w:type="dxa"/>
            <w:tcBorders>
              <w:top w:val="single" w:color="auto" w:sz="6" w:space="0"/>
              <w:left w:val="single" w:color="auto" w:sz="6" w:space="0"/>
              <w:bottom w:val="single" w:color="auto" w:sz="6" w:space="0"/>
              <w:right w:val="single" w:color="auto" w:sz="6" w:space="0"/>
              <w:tl2br w:val="nil"/>
              <w:tr2bl w:val="nil"/>
            </w:tcBorders>
            <w:vAlign w:val="center"/>
          </w:tcPr>
          <w:p w14:paraId="40930657">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544.50</w:t>
            </w:r>
          </w:p>
        </w:tc>
        <w:tc>
          <w:tcPr>
            <w:tcW w:w="1474"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97ACCFA">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547.52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09D2E5A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380.76</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078E30CB">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10</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34ADDB09">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69.54</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1EF616F3">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r>
      <w:tr w14:paraId="794C9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CDDB095">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3D1FE9C">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按收入性质分：</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A2313E6">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按支出性质分：</w:t>
            </w:r>
          </w:p>
        </w:tc>
      </w:tr>
      <w:tr w14:paraId="21ABD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B6E99C0">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1873EAAD">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xml:space="preserve">  其中：  一般公共预算：</w:t>
            </w:r>
            <w:r>
              <w:rPr>
                <w:rFonts w:hint="eastAsia" w:asciiTheme="minorEastAsia" w:hAnsiTheme="minorEastAsia" w:eastAsiaTheme="minorEastAsia" w:cstheme="minorEastAsia"/>
                <w:color w:val="000000"/>
                <w:szCs w:val="21"/>
                <w:lang w:val="en-US" w:eastAsia="zh-CN"/>
              </w:rPr>
              <w:t>538.58</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18EF72A">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其中：基本支出：</w:t>
            </w:r>
            <w:r>
              <w:rPr>
                <w:rFonts w:hint="eastAsia" w:asciiTheme="minorEastAsia" w:hAnsiTheme="minorEastAsia" w:eastAsiaTheme="minorEastAsia" w:cstheme="minorEastAsia"/>
                <w:color w:val="000000"/>
                <w:szCs w:val="21"/>
                <w:lang w:val="en-US" w:eastAsia="zh-CN"/>
              </w:rPr>
              <w:t>175.66</w:t>
            </w:r>
          </w:p>
        </w:tc>
      </w:tr>
      <w:tr w14:paraId="0E361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154A5D4">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3BC7771">
            <w:pPr>
              <w:spacing w:line="240" w:lineRule="exact"/>
              <w:ind w:firstLine="840" w:firstLineChars="4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政府性基金拨款：</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7ED4BA9A">
            <w:pPr>
              <w:spacing w:line="240" w:lineRule="exact"/>
              <w:ind w:firstLine="630" w:firstLineChars="300"/>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项目支出：</w:t>
            </w:r>
            <w:r>
              <w:rPr>
                <w:rFonts w:hint="eastAsia" w:asciiTheme="minorEastAsia" w:hAnsiTheme="minorEastAsia" w:eastAsiaTheme="minorEastAsia" w:cstheme="minorEastAsia"/>
                <w:color w:val="000000"/>
                <w:szCs w:val="21"/>
                <w:lang w:val="en-US" w:eastAsia="zh-CN"/>
              </w:rPr>
              <w:t>368.83</w:t>
            </w:r>
          </w:p>
        </w:tc>
      </w:tr>
      <w:tr w14:paraId="0F93B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569C7AF">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2F495912">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纳入专户管理的非税收入拨款：</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70240232">
            <w:pPr>
              <w:spacing w:line="240" w:lineRule="exact"/>
              <w:jc w:val="left"/>
              <w:rPr>
                <w:rFonts w:hint="default" w:asciiTheme="minorEastAsia" w:hAnsiTheme="minorEastAsia" w:eastAsiaTheme="minorEastAsia" w:cstheme="minorEastAsia"/>
                <w:color w:val="000000"/>
                <w:szCs w:val="21"/>
              </w:rPr>
            </w:pPr>
          </w:p>
        </w:tc>
      </w:tr>
      <w:tr w14:paraId="2231F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CBF9C1">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3BD642E0">
            <w:pPr>
              <w:spacing w:line="240" w:lineRule="exact"/>
              <w:ind w:firstLine="1470" w:firstLineChars="700"/>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其他资金：</w:t>
            </w:r>
            <w:r>
              <w:rPr>
                <w:rFonts w:hint="eastAsia" w:asciiTheme="minorEastAsia" w:hAnsiTheme="minorEastAsia" w:eastAsiaTheme="minorEastAsia" w:cstheme="minorEastAsia"/>
                <w:color w:val="000000"/>
                <w:szCs w:val="21"/>
                <w:lang w:val="en-US" w:eastAsia="zh-CN"/>
              </w:rPr>
              <w:t>5.92</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59043BF5">
            <w:pPr>
              <w:spacing w:line="240" w:lineRule="exact"/>
              <w:jc w:val="left"/>
              <w:rPr>
                <w:rFonts w:hint="default" w:asciiTheme="minorEastAsia" w:hAnsiTheme="minorEastAsia" w:eastAsiaTheme="minorEastAsia" w:cstheme="minorEastAsia"/>
                <w:color w:val="000000"/>
                <w:szCs w:val="21"/>
              </w:rPr>
            </w:pPr>
          </w:p>
        </w:tc>
      </w:tr>
      <w:tr w14:paraId="5F2F6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18"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24E45C9">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2B775E2B">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23D221F">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14:paraId="408C8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B881C2E">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10BE9A52">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szCs w:val="21"/>
              </w:rPr>
              <w:t>落实农机监管措施，确保农机生产安全</w:t>
            </w:r>
            <w:r>
              <w:rPr>
                <w:rFonts w:asciiTheme="minorEastAsia" w:hAnsiTheme="minorEastAsia" w:eastAsiaTheme="minorEastAsia" w:cstheme="minorEastAsia"/>
                <w:color w:val="000000"/>
                <w:szCs w:val="21"/>
              </w:rPr>
              <w:t>　　</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49CD5E2">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已基本完成</w:t>
            </w:r>
          </w:p>
        </w:tc>
      </w:tr>
      <w:tr w14:paraId="684BD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18"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04CA0CD">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14:paraId="16554EEA">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14:paraId="11DF6863">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14:paraId="2A4C760C">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p w14:paraId="0C46A073">
            <w:pPr>
              <w:spacing w:line="240" w:lineRule="exact"/>
              <w:jc w:val="center"/>
              <w:rPr>
                <w:rFonts w:hint="default" w:asciiTheme="minorEastAsia" w:hAnsiTheme="minorEastAsia" w:eastAsiaTheme="minorEastAsia" w:cstheme="minorEastAsia"/>
                <w:color w:val="000000"/>
                <w:szCs w:val="21"/>
              </w:rPr>
            </w:pPr>
          </w:p>
        </w:tc>
        <w:tc>
          <w:tcPr>
            <w:tcW w:w="905" w:type="dxa"/>
            <w:tcBorders>
              <w:top w:val="single" w:color="auto" w:sz="6" w:space="0"/>
              <w:left w:val="single" w:color="auto" w:sz="6" w:space="0"/>
              <w:bottom w:val="single" w:color="auto" w:sz="6" w:space="0"/>
              <w:right w:val="single" w:color="auto" w:sz="6" w:space="0"/>
              <w:tl2br w:val="nil"/>
              <w:tr2bl w:val="nil"/>
            </w:tcBorders>
            <w:vAlign w:val="center"/>
          </w:tcPr>
          <w:p w14:paraId="5A59BE1E">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864" w:type="dxa"/>
            <w:tcBorders>
              <w:top w:val="single" w:color="auto" w:sz="6" w:space="0"/>
              <w:left w:val="single" w:color="auto" w:sz="6" w:space="0"/>
              <w:bottom w:val="single" w:color="auto" w:sz="6" w:space="0"/>
              <w:right w:val="single" w:color="auto" w:sz="6" w:space="0"/>
              <w:tl2br w:val="nil"/>
              <w:tr2bl w:val="nil"/>
            </w:tcBorders>
            <w:vAlign w:val="center"/>
          </w:tcPr>
          <w:p w14:paraId="06A4150E">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A533458">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1D3CDBB9">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年度指标值</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4B0A1B1A">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实际完成值</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6579EDE6">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13E9DB7C">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76ED3AE3">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偏差原因分析及改进措施</w:t>
            </w:r>
          </w:p>
        </w:tc>
      </w:tr>
      <w:tr w14:paraId="2097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8"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545E71">
            <w:pPr>
              <w:spacing w:line="240" w:lineRule="exact"/>
              <w:jc w:val="left"/>
              <w:rPr>
                <w:rFonts w:hint="default" w:asciiTheme="minorEastAsia" w:hAnsiTheme="minorEastAsia" w:eastAsiaTheme="minorEastAsia" w:cstheme="minorEastAsia"/>
                <w:color w:val="000000"/>
                <w:szCs w:val="21"/>
              </w:rPr>
            </w:pPr>
          </w:p>
        </w:tc>
        <w:tc>
          <w:tcPr>
            <w:tcW w:w="90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D582619">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产出指标</w:t>
            </w:r>
          </w:p>
          <w:p w14:paraId="341037E1">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(50分)</w:t>
            </w:r>
          </w:p>
        </w:tc>
        <w:tc>
          <w:tcPr>
            <w:tcW w:w="86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5948A81">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重点工作</w:t>
            </w:r>
          </w:p>
          <w:p w14:paraId="168ACC2F">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任务完成</w:t>
            </w: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7D6931C">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综合工作（脱贫攻坚、创文创卫等工作）</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24AD575E">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16.4</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28071CA2">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16.4</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77BEC711">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2F33E127">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tcPr>
          <w:p w14:paraId="08A26DBF">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14:paraId="524DD323">
            <w:pPr>
              <w:pStyle w:val="8"/>
              <w:ind w:left="420"/>
              <w:rPr>
                <w:rFonts w:hint="default" w:eastAsiaTheme="minorEastAsia"/>
              </w:rPr>
            </w:pPr>
          </w:p>
        </w:tc>
      </w:tr>
      <w:tr w14:paraId="7A102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68CCA2B">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6B499B7">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743EAF6">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770FC7D">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农机购置补贴打卡资金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43F9F231">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3</w:t>
            </w:r>
            <w:r>
              <w:rPr>
                <w:rFonts w:hint="eastAsia" w:asciiTheme="minorEastAsia" w:hAnsiTheme="minorEastAsia" w:eastAsiaTheme="minorEastAsia" w:cstheme="minorEastAsia"/>
                <w:color w:val="000000"/>
                <w:szCs w:val="21"/>
                <w:lang w:val="en-US" w:eastAsia="zh-CN"/>
              </w:rPr>
              <w:t>55.486</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3F1B25C1">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192.30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46B2021C">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1703E503">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39EC89A8">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原因：其他。措施：争取下年度争取此项资金指标全额兑付完成。</w:t>
            </w:r>
          </w:p>
          <w:p w14:paraId="7EDC433B">
            <w:pPr>
              <w:spacing w:line="240" w:lineRule="exact"/>
              <w:jc w:val="left"/>
              <w:rPr>
                <w:rFonts w:hint="default" w:asciiTheme="minorEastAsia" w:hAnsiTheme="minorEastAsia" w:eastAsiaTheme="minorEastAsia" w:cstheme="minorEastAsia"/>
                <w:color w:val="000000"/>
                <w:szCs w:val="21"/>
              </w:rPr>
            </w:pPr>
          </w:p>
        </w:tc>
      </w:tr>
      <w:tr w14:paraId="144D9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AA36D17">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7A168F9">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CDF4313">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43706A3">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eastAsia="zh-CN"/>
              </w:rPr>
              <w:t>解决我县开展机插机抛秧业务培训等相关工作经费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447A795B">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2352ABE4">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0.91</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153A05AC">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1F72D553">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73D82B38">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14:paraId="60D6867A">
            <w:pPr>
              <w:spacing w:line="240" w:lineRule="exact"/>
              <w:jc w:val="left"/>
              <w:rPr>
                <w:rFonts w:hint="default" w:asciiTheme="minorEastAsia" w:hAnsiTheme="minorEastAsia" w:eastAsiaTheme="minorEastAsia" w:cstheme="minorEastAsia"/>
                <w:color w:val="000000"/>
                <w:szCs w:val="21"/>
              </w:rPr>
            </w:pPr>
          </w:p>
        </w:tc>
      </w:tr>
      <w:tr w14:paraId="158A3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F0107E">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C9FE36F">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27D9548">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0D9C666">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eastAsia="zh-CN"/>
              </w:rPr>
              <w:t>国债支持农机报废更新补贴省级配套资金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5BBC5230">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7761A59B">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0D806EF2">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44AF7929">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4</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7B736FE3">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14:paraId="175EC016">
            <w:pPr>
              <w:spacing w:line="240" w:lineRule="exact"/>
              <w:jc w:val="left"/>
              <w:rPr>
                <w:rFonts w:hint="default" w:asciiTheme="minorEastAsia" w:hAnsiTheme="minorEastAsia" w:eastAsiaTheme="minorEastAsia" w:cstheme="minorEastAsia"/>
                <w:color w:val="000000"/>
                <w:szCs w:val="21"/>
              </w:rPr>
            </w:pPr>
          </w:p>
        </w:tc>
      </w:tr>
      <w:tr w14:paraId="46CB7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88A1C04">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9FA4FE0">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FED62FC">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AD08272">
            <w:pPr>
              <w:spacing w:line="24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eastAsia="zh-CN"/>
              </w:rPr>
              <w:t>国债支持农机报废更新资金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7F8DE829">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34</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6AD201AD">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6CD964D7">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569A066D">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4</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66EE23C2">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14:paraId="248051D0">
            <w:pPr>
              <w:spacing w:line="240" w:lineRule="exact"/>
              <w:jc w:val="left"/>
              <w:rPr>
                <w:rFonts w:hint="default" w:asciiTheme="minorEastAsia" w:hAnsiTheme="minorEastAsia" w:eastAsiaTheme="minorEastAsia" w:cstheme="minorEastAsia"/>
                <w:color w:val="000000"/>
                <w:szCs w:val="21"/>
              </w:rPr>
            </w:pPr>
          </w:p>
        </w:tc>
      </w:tr>
      <w:tr w14:paraId="7BC5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223D983">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B2B2D89">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EC50D85">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30ED302">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eastAsia="zh-CN"/>
              </w:rPr>
              <w:t>农机监理经费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1AB5184A">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1.8</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0D64FBE8">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1.73</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0B05621F">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191E381D">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077A042D">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14:paraId="310C61C2">
            <w:pPr>
              <w:spacing w:line="240" w:lineRule="exact"/>
              <w:jc w:val="left"/>
              <w:rPr>
                <w:rFonts w:hint="default" w:asciiTheme="minorEastAsia" w:hAnsiTheme="minorEastAsia" w:eastAsiaTheme="minorEastAsia" w:cstheme="minorEastAsia"/>
                <w:color w:val="000000"/>
                <w:szCs w:val="21"/>
              </w:rPr>
            </w:pPr>
          </w:p>
        </w:tc>
      </w:tr>
      <w:tr w14:paraId="73D10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768FA10">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41C915E">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22852AF">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4273BE4">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val="en-US" w:eastAsia="zh-CN"/>
              </w:rPr>
              <w:t>农机购置补贴累加补贴及工作经费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6514BF54">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2.48</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18741AA4">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2.45</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22976345">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7C79C768">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1C74474A">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w:t>
            </w:r>
          </w:p>
          <w:p w14:paraId="15A15A40">
            <w:pPr>
              <w:spacing w:line="240" w:lineRule="exact"/>
              <w:jc w:val="left"/>
              <w:rPr>
                <w:rFonts w:hint="default" w:asciiTheme="minorEastAsia" w:hAnsiTheme="minorEastAsia" w:eastAsiaTheme="minorEastAsia" w:cstheme="minorEastAsia"/>
                <w:color w:val="000000"/>
                <w:szCs w:val="21"/>
              </w:rPr>
            </w:pPr>
          </w:p>
        </w:tc>
      </w:tr>
      <w:tr w14:paraId="56B75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1287CC6">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FE97E28">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34E4ABE">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63325B2">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szCs w:val="28"/>
                <w:lang w:eastAsia="zh-CN"/>
              </w:rPr>
              <w:t>其他专项资金</w:t>
            </w:r>
            <w:r>
              <w:rPr>
                <w:rFonts w:hint="eastAsia" w:asciiTheme="minorEastAsia" w:hAnsiTheme="minorEastAsia" w:eastAsiaTheme="minorEastAsia" w:cstheme="minorEastAsia"/>
                <w:szCs w:val="28"/>
                <w:lang w:val="en-US" w:eastAsia="zh-CN"/>
              </w:rPr>
              <w:t>(上年结转）</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66E5365C">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5.92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776BF4D9">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5.30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15FD96CA">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76E739C9">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311D4061">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14:paraId="65F3F7CF">
            <w:pPr>
              <w:spacing w:line="240" w:lineRule="exact"/>
              <w:jc w:val="left"/>
              <w:rPr>
                <w:rFonts w:hint="default" w:asciiTheme="minorEastAsia" w:hAnsiTheme="minorEastAsia" w:eastAsiaTheme="minorEastAsia" w:cstheme="minorEastAsia"/>
                <w:color w:val="000000"/>
                <w:szCs w:val="21"/>
              </w:rPr>
            </w:pPr>
          </w:p>
        </w:tc>
      </w:tr>
      <w:tr w14:paraId="2AA01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00CB677">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E1E9BE8">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D63CD52">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6252E54">
            <w:pPr>
              <w:spacing w:line="24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val="en-US" w:eastAsia="zh-CN"/>
              </w:rPr>
              <w:t>农机购置补贴专项经费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4726D4C1">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1.23</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2F8CA666">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1.06</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70B4EBC5">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3BD10D56">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1C120A09">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14:paraId="747142CB">
            <w:pPr>
              <w:spacing w:line="240" w:lineRule="exact"/>
              <w:jc w:val="left"/>
              <w:rPr>
                <w:rFonts w:hint="default" w:asciiTheme="minorEastAsia" w:hAnsiTheme="minorEastAsia" w:eastAsiaTheme="minorEastAsia" w:cstheme="minorEastAsia"/>
                <w:color w:val="000000"/>
                <w:szCs w:val="21"/>
              </w:rPr>
            </w:pPr>
          </w:p>
        </w:tc>
      </w:tr>
      <w:tr w14:paraId="3E428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0FB410F">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972D193">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30C717">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41439A9">
            <w:pPr>
              <w:spacing w:line="24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val="en-US" w:eastAsia="zh-CN"/>
              </w:rPr>
              <w:t>农业机械化推广经费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1B69BFE7">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1.92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607CA3D6">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1.87</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3E4999C3">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604E6223">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7861175F">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14:paraId="4ECF0E19">
            <w:pPr>
              <w:spacing w:line="240" w:lineRule="exact"/>
              <w:jc w:val="left"/>
              <w:rPr>
                <w:rFonts w:hint="default" w:asciiTheme="minorEastAsia" w:hAnsiTheme="minorEastAsia" w:eastAsiaTheme="minorEastAsia" w:cstheme="minorEastAsia"/>
                <w:color w:val="000000"/>
                <w:szCs w:val="21"/>
              </w:rPr>
            </w:pPr>
          </w:p>
        </w:tc>
      </w:tr>
      <w:tr w14:paraId="272D8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39C2ECA">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C805A1D">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B2BD429">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B67FBF2">
            <w:pPr>
              <w:spacing w:line="240" w:lineRule="exact"/>
              <w:rPr>
                <w:rFonts w:hint="default"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val="en-US" w:eastAsia="zh-CN"/>
              </w:rPr>
              <w:t>2024年省级农机购置与应用补贴资金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1C82F2CB">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242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309EF21F">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7D88F14B">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4ED3F32C">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43B81D00">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　原因：其他。</w:t>
            </w:r>
            <w:r>
              <w:rPr>
                <w:rFonts w:hint="eastAsia" w:asciiTheme="minorEastAsia" w:hAnsiTheme="minorEastAsia" w:eastAsiaTheme="minorEastAsia" w:cstheme="minorEastAsia"/>
                <w:color w:val="000000"/>
                <w:szCs w:val="21"/>
                <w:lang w:eastAsia="zh-CN"/>
              </w:rPr>
              <w:t>年末资金不结转。</w:t>
            </w:r>
          </w:p>
          <w:p w14:paraId="7DAF4581">
            <w:pPr>
              <w:spacing w:line="240" w:lineRule="exact"/>
              <w:jc w:val="left"/>
              <w:rPr>
                <w:rFonts w:hint="default" w:asciiTheme="minorEastAsia" w:hAnsiTheme="minorEastAsia" w:eastAsiaTheme="minorEastAsia" w:cstheme="minorEastAsia"/>
                <w:color w:val="000000"/>
                <w:szCs w:val="21"/>
              </w:rPr>
            </w:pPr>
          </w:p>
        </w:tc>
      </w:tr>
      <w:tr w14:paraId="06192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D335BA">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A50E062">
            <w:pPr>
              <w:spacing w:line="240" w:lineRule="exact"/>
              <w:jc w:val="left"/>
              <w:rPr>
                <w:rFonts w:hint="default" w:asciiTheme="minorEastAsia" w:hAnsiTheme="minorEastAsia" w:eastAsiaTheme="minorEastAsia" w:cstheme="minorEastAsia"/>
                <w:color w:val="000000"/>
                <w:szCs w:val="21"/>
              </w:rPr>
            </w:pPr>
          </w:p>
        </w:tc>
        <w:tc>
          <w:tcPr>
            <w:tcW w:w="864"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1296AE7">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履职目</w:t>
            </w:r>
          </w:p>
          <w:p w14:paraId="1D3DD8A8">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标实现</w:t>
            </w: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2E72C1">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成立相应工作机构、建立相应的管理制度</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512E37F2">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color w:val="000000" w:themeColor="text1"/>
                <w:kern w:val="0"/>
                <w:szCs w:val="21"/>
              </w:rPr>
              <w:t>成立了领导小组、建立相应的管理制度</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2252817C">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6EBAB2C3">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6E58037C">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6B641D3B">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14:paraId="20F02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9332499">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28CF403">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8423360">
            <w:pPr>
              <w:spacing w:line="240" w:lineRule="exact"/>
              <w:jc w:val="left"/>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D1173CE">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资金的使用分配、工作进度</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3DECB109">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color w:val="000000" w:themeColor="text1"/>
                <w:kern w:val="0"/>
                <w:szCs w:val="21"/>
              </w:rPr>
              <w:t>按年初的工作目标、考核重点实施，进行资金分配使用。</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49B79445">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1FD72ED3">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27411A35">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764CD83C">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14:paraId="08FC3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957F2B7">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D281CD">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966E3AD">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7444CC0">
            <w:pPr>
              <w:widowControl/>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项目产出的经济效益情况</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55B310D8">
            <w:pPr>
              <w:widowControl/>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无经济效益明细</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186E0A8F">
            <w:pPr>
              <w:widowControl/>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无经济效益明细</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6389DCC8">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12255929">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20DB8549">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14:paraId="24666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11"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F3B1C78">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5522486">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8CCF397">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24D91B7">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项目实施对社会发展所带来的直接或者间接影响情况</w:t>
            </w:r>
          </w:p>
        </w:tc>
        <w:tc>
          <w:tcPr>
            <w:tcW w:w="1136" w:type="dxa"/>
            <w:tcBorders>
              <w:top w:val="single" w:color="auto" w:sz="6" w:space="0"/>
              <w:left w:val="single" w:color="auto" w:sz="6" w:space="0"/>
              <w:bottom w:val="single" w:color="auto" w:sz="6" w:space="0"/>
              <w:right w:val="single" w:color="auto" w:sz="6" w:space="0"/>
              <w:tl2br w:val="nil"/>
              <w:tr2bl w:val="nil"/>
            </w:tcBorders>
          </w:tcPr>
          <w:p w14:paraId="48231DF6">
            <w:pPr>
              <w:spacing w:line="240" w:lineRule="exact"/>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themeColor="text1"/>
                <w:kern w:val="0"/>
                <w:szCs w:val="21"/>
              </w:rPr>
              <w:t>在县委、县政府的正确领导下，在上级主管及职能部门的指导下，以乡村振兴为重点，以促进农业增效、农民增收为核心，以实施农机惠民项目为载体，以确保粮食生产安全为抓手，充分发挥农机购置补贴政策驱动和农机化产业发展项目带动作用，创新工作思路和方法，大力开展农机社会化服务，全县农机化水平进一步提升，为现代农业发展提供有力支撑。</w:t>
            </w:r>
          </w:p>
        </w:tc>
        <w:tc>
          <w:tcPr>
            <w:tcW w:w="1158" w:type="dxa"/>
            <w:tcBorders>
              <w:top w:val="single" w:color="auto" w:sz="6" w:space="0"/>
              <w:left w:val="single" w:color="auto" w:sz="6" w:space="0"/>
              <w:bottom w:val="single" w:color="auto" w:sz="6" w:space="0"/>
              <w:right w:val="single" w:color="auto" w:sz="6" w:space="0"/>
              <w:tl2br w:val="nil"/>
              <w:tr2bl w:val="nil"/>
            </w:tcBorders>
          </w:tcPr>
          <w:p w14:paraId="49E783AF">
            <w:pPr>
              <w:spacing w:line="260" w:lineRule="exact"/>
              <w:jc w:val="center"/>
              <w:rPr>
                <w:rFonts w:hint="default" w:ascii="宋体" w:hAnsi="宋体" w:eastAsia="宋体" w:cstheme="minorEastAsia"/>
                <w:color w:val="000000" w:themeColor="text1"/>
                <w:kern w:val="0"/>
                <w:sz w:val="18"/>
                <w:szCs w:val="18"/>
              </w:rPr>
            </w:pPr>
            <w:r>
              <w:rPr>
                <w:rFonts w:asciiTheme="minorEastAsia" w:hAnsiTheme="minorEastAsia" w:eastAsiaTheme="minorEastAsia" w:cstheme="minorEastAsia"/>
                <w:color w:val="000000" w:themeColor="text1"/>
                <w:kern w:val="0"/>
                <w:szCs w:val="21"/>
              </w:rPr>
              <w:t>在县委、县政府的正确领导下，在上级主管及职能部门的指导下，以乡村振兴为重点，以促进农业增效、农民增收为核心，以实施农机惠民项目为载体，以确保粮食生产安全为抓手，充分发挥农机购置补贴政策驱动和农机化产业发展项目带动作用，创新工作思路和方法，大力开展农机社会化服务，全县农机化水平进一步提升，为现代农业发展提供有力支撑。</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44A5C3BE">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14BBAE53">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418F8482">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14:paraId="2F30C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765F28C">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1F36044">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5105DF7">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69CE865">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无明细环境效益</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6321B677">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无明细环境效益</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41D6AD32">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无明细环境效益</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39DBE707">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05B63403">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3325AA46">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14:paraId="7991D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BF0D0D7">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CF0D7E6">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D0A5AD3">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FF152DD">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项目后续运行及成效发挥的可持续影响情况</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2CAEAB7C">
            <w:pPr>
              <w:widowControl/>
              <w:spacing w:line="260" w:lineRule="exact"/>
              <w:jc w:val="left"/>
              <w:rPr>
                <w:rFonts w:hint="default" w:asciiTheme="minorEastAsia" w:hAnsiTheme="minorEastAsia" w:eastAsiaTheme="minorEastAsia" w:cstheme="minorEastAsia"/>
                <w:color w:val="000000" w:themeColor="text1"/>
                <w:kern w:val="0"/>
                <w:sz w:val="18"/>
                <w:szCs w:val="18"/>
              </w:rPr>
            </w:pPr>
            <w:r>
              <w:rPr>
                <w:rFonts w:asciiTheme="minorEastAsia" w:hAnsiTheme="minorEastAsia" w:eastAsiaTheme="minorEastAsia" w:cstheme="minorEastAsia"/>
                <w:color w:val="000000" w:themeColor="text1"/>
                <w:kern w:val="0"/>
                <w:szCs w:val="21"/>
              </w:rPr>
              <w:t>1.</w:t>
            </w:r>
            <w:r>
              <w:rPr>
                <w:rFonts w:hint="eastAsia"/>
                <w:lang w:val="en-US" w:eastAsia="zh-CN"/>
              </w:rPr>
              <w:t>水稻机插机抛工作完成率达86%以上，排全市前三。</w:t>
            </w:r>
            <w:r>
              <w:rPr>
                <w:rFonts w:asciiTheme="minorEastAsia" w:hAnsiTheme="minorEastAsia" w:eastAsiaTheme="minorEastAsia" w:cstheme="minorEastAsia"/>
                <w:color w:val="000000" w:themeColor="text1"/>
                <w:kern w:val="0"/>
                <w:szCs w:val="21"/>
              </w:rPr>
              <w:t>2.</w:t>
            </w:r>
            <w:r>
              <w:rPr>
                <w:rFonts w:hint="eastAsia"/>
                <w:lang w:val="en-US" w:eastAsia="zh-CN"/>
              </w:rPr>
              <w:t>双牌县农机安全工作出新招，设立双牌县农机“110”服务小分队，走村入户上门服务，得到《湖南日报》推荐</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1189CB26">
            <w:pPr>
              <w:widowControl/>
              <w:spacing w:line="260" w:lineRule="exact"/>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　.</w:t>
            </w:r>
            <w:r>
              <w:rPr>
                <w:rFonts w:hint="eastAsia"/>
                <w:lang w:val="en-US" w:eastAsia="zh-CN"/>
              </w:rPr>
              <w:t>水稻机插机抛工作完成率达86%以上，排全市前三。</w:t>
            </w:r>
            <w:r>
              <w:rPr>
                <w:rFonts w:asciiTheme="minorEastAsia" w:hAnsiTheme="minorEastAsia" w:eastAsiaTheme="minorEastAsia" w:cstheme="minorEastAsia"/>
                <w:color w:val="000000" w:themeColor="text1"/>
                <w:kern w:val="0"/>
                <w:szCs w:val="21"/>
              </w:rPr>
              <w:t>2.</w:t>
            </w:r>
            <w:r>
              <w:rPr>
                <w:rFonts w:hint="eastAsia"/>
                <w:lang w:val="en-US" w:eastAsia="zh-CN"/>
              </w:rPr>
              <w:t>双牌县农机安全工作出新招，设立双牌县农机“110”服务小分队，走村入户上门服务，得到《湖南日报》推荐</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0F9701AD">
            <w:pPr>
              <w:widowControl/>
              <w:spacing w:line="260" w:lineRule="exact"/>
              <w:jc w:val="left"/>
              <w:rPr>
                <w:rFonts w:hint="eastAsia" w:asciiTheme="minorEastAsia" w:hAnsiTheme="minorEastAsia" w:eastAsiaTheme="minorEastAsia" w:cstheme="minorEastAsia"/>
                <w:color w:val="000000" w:themeColor="text1"/>
                <w:kern w:val="0"/>
                <w:szCs w:val="21"/>
                <w:lang w:val="en-US" w:eastAsia="zh-CN"/>
              </w:rPr>
            </w:pPr>
            <w:r>
              <w:rPr>
                <w:rFonts w:asciiTheme="minorEastAsia" w:hAnsiTheme="minorEastAsia" w:eastAsiaTheme="minorEastAsia" w:cstheme="minorEastAsia"/>
                <w:color w:val="000000" w:themeColor="text1"/>
                <w:kern w:val="0"/>
                <w:szCs w:val="21"/>
              </w:rPr>
              <w:t>　</w:t>
            </w:r>
            <w:r>
              <w:rPr>
                <w:rFonts w:hint="eastAsia" w:asciiTheme="minorEastAsia" w:hAnsiTheme="minorEastAsia" w:eastAsiaTheme="minorEastAsia" w:cstheme="minorEastAsia"/>
                <w:color w:val="000000" w:themeColor="text1"/>
                <w:kern w:val="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5390F41D">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3356A919">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14:paraId="64A0C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ED488C8">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56B7349">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FBE3CD">
            <w:pPr>
              <w:spacing w:line="240" w:lineRule="exact"/>
              <w:jc w:val="left"/>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63B063A">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项目实施结果</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6A435FDA">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color w:val="000000" w:themeColor="text1"/>
                <w:kern w:val="0"/>
                <w:szCs w:val="21"/>
              </w:rPr>
              <w:t>社会公众或服务对象对项目的满意程度</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1FF3C7EB">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28491F0D">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70DBC09F">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2F3F45D9">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14:paraId="4025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7486210">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3C41B14">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5D7E6E9">
            <w:pPr>
              <w:spacing w:line="240" w:lineRule="exact"/>
              <w:jc w:val="left"/>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CC9BA0E">
            <w:pPr>
              <w:spacing w:line="240" w:lineRule="exact"/>
              <w:rPr>
                <w:rFonts w:hint="default" w:asciiTheme="minorEastAsia" w:hAnsiTheme="minorEastAsia" w:eastAsiaTheme="minorEastAsia" w:cstheme="minorEastAsia"/>
                <w:color w:val="000000"/>
                <w:szCs w:val="21"/>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14:paraId="48FC9127">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14:paraId="0EEDEA69">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14:paraId="7E89DDD7">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14:paraId="709D5E6F">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14:paraId="0FFBDD37">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14:paraId="47D63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427" w:type="dxa"/>
            <w:gridSpan w:val="7"/>
            <w:tcBorders>
              <w:top w:val="single" w:color="auto" w:sz="6" w:space="0"/>
              <w:left w:val="single" w:color="auto" w:sz="12" w:space="0"/>
              <w:bottom w:val="single" w:color="auto" w:sz="12" w:space="0"/>
              <w:right w:val="single" w:color="auto" w:sz="6" w:space="0"/>
              <w:tl2br w:val="nil"/>
              <w:tr2bl w:val="nil"/>
            </w:tcBorders>
            <w:vAlign w:val="center"/>
          </w:tcPr>
          <w:p w14:paraId="633C5674">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687" w:type="dxa"/>
            <w:tcBorders>
              <w:top w:val="single" w:color="auto" w:sz="6" w:space="0"/>
              <w:left w:val="single" w:color="auto" w:sz="6" w:space="0"/>
              <w:bottom w:val="single" w:color="auto" w:sz="12" w:space="0"/>
              <w:right w:val="single" w:color="auto" w:sz="6" w:space="0"/>
              <w:tl2br w:val="nil"/>
              <w:tr2bl w:val="nil"/>
            </w:tcBorders>
            <w:vAlign w:val="center"/>
          </w:tcPr>
          <w:p w14:paraId="11CA7AFA">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60" w:type="dxa"/>
            <w:tcBorders>
              <w:top w:val="single" w:color="auto" w:sz="6" w:space="0"/>
              <w:left w:val="single" w:color="auto" w:sz="6" w:space="0"/>
              <w:bottom w:val="single" w:color="auto" w:sz="12" w:space="0"/>
              <w:right w:val="single" w:color="auto" w:sz="6" w:space="0"/>
              <w:tl2br w:val="nil"/>
              <w:tr2bl w:val="nil"/>
            </w:tcBorders>
            <w:vAlign w:val="center"/>
          </w:tcPr>
          <w:p w14:paraId="4BD37942">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9</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12" w:space="0"/>
              <w:right w:val="single" w:color="auto" w:sz="12" w:space="0"/>
              <w:tl2br w:val="nil"/>
              <w:tr2bl w:val="nil"/>
            </w:tcBorders>
            <w:vAlign w:val="center"/>
          </w:tcPr>
          <w:p w14:paraId="57E63605">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14:paraId="251ECE81">
      <w:pPr>
        <w:spacing w:line="440" w:lineRule="exact"/>
        <w:ind w:firstLine="6510" w:firstLineChars="3100"/>
        <w:jc w:val="left"/>
        <w:rPr>
          <w:rFonts w:asciiTheme="minorEastAsia" w:hAnsiTheme="minorEastAsia" w:eastAsiaTheme="minorEastAsia"/>
          <w:szCs w:val="21"/>
        </w:rPr>
      </w:pPr>
      <w:r>
        <w:rPr>
          <w:rFonts w:asciiTheme="minorEastAsia" w:hAnsiTheme="minorEastAsia" w:eastAsiaTheme="minorEastAsia"/>
          <w:szCs w:val="21"/>
        </w:rPr>
        <w:t xml:space="preserve">    </w:t>
      </w:r>
    </w:p>
    <w:p w14:paraId="71B71275">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szCs w:val="21"/>
        </w:rPr>
        <w:t xml:space="preserve"> </w:t>
      </w: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14:paraId="1F399FE2">
      <w:pPr>
        <w:spacing w:line="440" w:lineRule="exact"/>
        <w:jc w:val="left"/>
        <w:rPr>
          <w:rFonts w:hint="default" w:eastAsia="仿宋_GB2312"/>
          <w:sz w:val="22"/>
        </w:rPr>
      </w:pPr>
    </w:p>
    <w:p w14:paraId="6D9E723C">
      <w:pPr>
        <w:spacing w:line="440" w:lineRule="exact"/>
        <w:jc w:val="left"/>
        <w:rPr>
          <w:rFonts w:hint="default" w:ascii="黑体" w:hAnsi="黑体" w:eastAsia="黑体" w:cs="黑体"/>
          <w:color w:val="000000"/>
          <w:sz w:val="32"/>
          <w:szCs w:val="32"/>
        </w:rPr>
      </w:pPr>
    </w:p>
    <w:p w14:paraId="08E0251E">
      <w:pPr>
        <w:spacing w:line="440" w:lineRule="exact"/>
        <w:jc w:val="left"/>
        <w:rPr>
          <w:rFonts w:hint="default" w:ascii="黑体" w:hAnsi="黑体" w:eastAsia="黑体" w:cs="黑体"/>
          <w:color w:val="000000"/>
          <w:sz w:val="32"/>
          <w:szCs w:val="32"/>
        </w:rPr>
      </w:pPr>
    </w:p>
    <w:p w14:paraId="79E1A406">
      <w:pPr>
        <w:spacing w:line="440" w:lineRule="exact"/>
        <w:jc w:val="left"/>
        <w:rPr>
          <w:rFonts w:hint="default" w:ascii="黑体" w:hAnsi="黑体" w:eastAsia="黑体" w:cs="黑体"/>
          <w:color w:val="000000"/>
          <w:sz w:val="32"/>
          <w:szCs w:val="32"/>
        </w:rPr>
      </w:pPr>
    </w:p>
    <w:p w14:paraId="5F26B412">
      <w:pPr>
        <w:spacing w:line="440" w:lineRule="exact"/>
        <w:jc w:val="left"/>
        <w:rPr>
          <w:rFonts w:hint="default" w:ascii="黑体" w:hAnsi="黑体" w:eastAsia="黑体" w:cs="黑体"/>
          <w:color w:val="000000"/>
          <w:sz w:val="32"/>
          <w:szCs w:val="32"/>
        </w:rPr>
      </w:pPr>
    </w:p>
    <w:p w14:paraId="7492D53C">
      <w:pPr>
        <w:spacing w:line="440" w:lineRule="exact"/>
        <w:jc w:val="left"/>
        <w:rPr>
          <w:rFonts w:hint="default" w:ascii="黑体" w:hAnsi="黑体" w:eastAsia="黑体" w:cs="黑体"/>
          <w:color w:val="000000"/>
          <w:sz w:val="32"/>
          <w:szCs w:val="32"/>
        </w:rPr>
      </w:pPr>
    </w:p>
    <w:p w14:paraId="307263F5">
      <w:pPr>
        <w:spacing w:line="440" w:lineRule="exact"/>
        <w:jc w:val="left"/>
        <w:rPr>
          <w:rFonts w:hint="default" w:ascii="黑体" w:hAnsi="黑体" w:eastAsia="黑体" w:cs="黑体"/>
          <w:color w:val="000000"/>
          <w:sz w:val="32"/>
          <w:szCs w:val="32"/>
        </w:rPr>
      </w:pPr>
    </w:p>
    <w:p w14:paraId="7C936893">
      <w:pPr>
        <w:spacing w:line="440" w:lineRule="exact"/>
        <w:jc w:val="left"/>
        <w:rPr>
          <w:rFonts w:hint="default" w:ascii="黑体" w:hAnsi="黑体" w:eastAsia="黑体" w:cs="黑体"/>
          <w:color w:val="000000"/>
          <w:sz w:val="32"/>
          <w:szCs w:val="32"/>
        </w:rPr>
      </w:pPr>
    </w:p>
    <w:p w14:paraId="0452D5D7">
      <w:pPr>
        <w:spacing w:line="440" w:lineRule="exact"/>
        <w:jc w:val="left"/>
        <w:rPr>
          <w:rFonts w:hint="default" w:ascii="黑体" w:hAnsi="黑体" w:eastAsia="黑体" w:cs="黑体"/>
          <w:color w:val="000000"/>
          <w:sz w:val="32"/>
          <w:szCs w:val="32"/>
        </w:rPr>
      </w:pPr>
    </w:p>
    <w:p w14:paraId="41FD47F7">
      <w:pPr>
        <w:spacing w:line="440" w:lineRule="exact"/>
        <w:jc w:val="left"/>
        <w:rPr>
          <w:rFonts w:hint="default" w:ascii="黑体" w:hAnsi="黑体" w:eastAsia="黑体" w:cs="黑体"/>
          <w:color w:val="000000"/>
          <w:sz w:val="32"/>
          <w:szCs w:val="32"/>
        </w:rPr>
      </w:pPr>
    </w:p>
    <w:p w14:paraId="3E7BE79F">
      <w:pPr>
        <w:spacing w:line="440" w:lineRule="exact"/>
        <w:jc w:val="left"/>
        <w:rPr>
          <w:rFonts w:hint="default" w:ascii="黑体" w:hAnsi="黑体" w:eastAsia="黑体" w:cs="黑体"/>
          <w:color w:val="000000"/>
          <w:sz w:val="32"/>
          <w:szCs w:val="32"/>
        </w:rPr>
      </w:pPr>
    </w:p>
    <w:p w14:paraId="412A0961">
      <w:pPr>
        <w:spacing w:line="440" w:lineRule="exact"/>
        <w:jc w:val="left"/>
        <w:rPr>
          <w:rFonts w:hint="default" w:ascii="黑体" w:hAnsi="黑体" w:eastAsia="黑体" w:cs="黑体"/>
          <w:color w:val="000000"/>
          <w:sz w:val="32"/>
          <w:szCs w:val="32"/>
        </w:rPr>
      </w:pPr>
    </w:p>
    <w:p w14:paraId="5D60ED00">
      <w:pPr>
        <w:spacing w:line="440" w:lineRule="exact"/>
        <w:jc w:val="left"/>
        <w:rPr>
          <w:rFonts w:hint="default" w:ascii="黑体" w:hAnsi="黑体" w:eastAsia="黑体" w:cs="黑体"/>
          <w:color w:val="000000"/>
          <w:sz w:val="32"/>
          <w:szCs w:val="32"/>
        </w:rPr>
      </w:pPr>
    </w:p>
    <w:p w14:paraId="6F611058">
      <w:pPr>
        <w:spacing w:line="440" w:lineRule="exact"/>
        <w:jc w:val="left"/>
        <w:rPr>
          <w:rFonts w:hint="default" w:ascii="黑体" w:hAnsi="黑体" w:eastAsia="黑体" w:cs="黑体"/>
          <w:color w:val="000000"/>
          <w:sz w:val="32"/>
          <w:szCs w:val="32"/>
        </w:rPr>
      </w:pPr>
    </w:p>
    <w:p w14:paraId="3AE40F68">
      <w:pPr>
        <w:spacing w:line="440" w:lineRule="exact"/>
        <w:jc w:val="left"/>
        <w:rPr>
          <w:rFonts w:hint="default" w:ascii="黑体" w:hAnsi="黑体" w:eastAsia="黑体" w:cs="黑体"/>
          <w:color w:val="000000"/>
          <w:sz w:val="32"/>
          <w:szCs w:val="32"/>
        </w:rPr>
      </w:pPr>
    </w:p>
    <w:p w14:paraId="71901D24">
      <w:pPr>
        <w:spacing w:line="440" w:lineRule="exact"/>
        <w:jc w:val="left"/>
        <w:rPr>
          <w:rFonts w:hint="default" w:ascii="黑体" w:hAnsi="黑体" w:eastAsia="黑体" w:cs="黑体"/>
          <w:color w:val="000000"/>
          <w:sz w:val="32"/>
          <w:szCs w:val="32"/>
        </w:rPr>
      </w:pPr>
    </w:p>
    <w:p w14:paraId="2E17EAF4">
      <w:pPr>
        <w:spacing w:line="440" w:lineRule="exact"/>
        <w:jc w:val="left"/>
        <w:rPr>
          <w:rFonts w:hint="default" w:ascii="黑体" w:hAnsi="黑体" w:eastAsia="黑体" w:cs="黑体"/>
          <w:color w:val="000000"/>
          <w:sz w:val="32"/>
          <w:szCs w:val="32"/>
        </w:rPr>
      </w:pPr>
    </w:p>
    <w:p w14:paraId="218EF14C">
      <w:pPr>
        <w:spacing w:line="440" w:lineRule="exact"/>
        <w:jc w:val="left"/>
        <w:rPr>
          <w:rFonts w:hint="default" w:ascii="黑体" w:hAnsi="黑体" w:eastAsia="黑体" w:cs="黑体"/>
          <w:color w:val="000000"/>
          <w:sz w:val="32"/>
          <w:szCs w:val="32"/>
        </w:rPr>
      </w:pPr>
    </w:p>
    <w:p w14:paraId="35641339">
      <w:pPr>
        <w:spacing w:line="440" w:lineRule="exact"/>
        <w:jc w:val="left"/>
        <w:rPr>
          <w:rFonts w:ascii="黑体" w:hAnsi="黑体" w:eastAsia="黑体" w:cs="黑体"/>
          <w:color w:val="000000"/>
          <w:sz w:val="32"/>
          <w:szCs w:val="32"/>
        </w:rPr>
      </w:pPr>
    </w:p>
    <w:p w14:paraId="71B92100">
      <w:pPr>
        <w:spacing w:line="440" w:lineRule="exact"/>
        <w:jc w:val="left"/>
        <w:rPr>
          <w:rFonts w:ascii="黑体" w:hAnsi="黑体" w:eastAsia="黑体" w:cs="黑体"/>
          <w:color w:val="000000"/>
          <w:sz w:val="32"/>
          <w:szCs w:val="32"/>
        </w:rPr>
      </w:pPr>
    </w:p>
    <w:p w14:paraId="3A84B7E1">
      <w:pPr>
        <w:spacing w:line="440" w:lineRule="exact"/>
        <w:jc w:val="left"/>
        <w:rPr>
          <w:rFonts w:ascii="黑体" w:hAnsi="黑体" w:eastAsia="黑体" w:cs="黑体"/>
          <w:color w:val="000000"/>
          <w:sz w:val="32"/>
          <w:szCs w:val="32"/>
        </w:rPr>
      </w:pPr>
    </w:p>
    <w:p w14:paraId="4E9F18E8">
      <w:pPr>
        <w:spacing w:line="440" w:lineRule="exact"/>
        <w:jc w:val="left"/>
        <w:rPr>
          <w:rFonts w:ascii="黑体" w:hAnsi="黑体" w:eastAsia="黑体" w:cs="黑体"/>
          <w:color w:val="000000"/>
          <w:sz w:val="32"/>
          <w:szCs w:val="32"/>
        </w:rPr>
      </w:pPr>
    </w:p>
    <w:p w14:paraId="18FEB405">
      <w:pPr>
        <w:spacing w:line="440" w:lineRule="exact"/>
        <w:jc w:val="left"/>
        <w:rPr>
          <w:rFonts w:ascii="黑体" w:hAnsi="黑体" w:eastAsia="黑体" w:cs="黑体"/>
          <w:color w:val="000000"/>
          <w:sz w:val="32"/>
          <w:szCs w:val="32"/>
        </w:rPr>
      </w:pPr>
    </w:p>
    <w:p w14:paraId="75B06077">
      <w:pPr>
        <w:spacing w:line="440" w:lineRule="exact"/>
        <w:jc w:val="left"/>
        <w:rPr>
          <w:rFonts w:ascii="黑体" w:hAnsi="黑体" w:eastAsia="黑体" w:cs="黑体"/>
          <w:color w:val="000000"/>
          <w:sz w:val="32"/>
          <w:szCs w:val="32"/>
        </w:rPr>
      </w:pPr>
    </w:p>
    <w:p w14:paraId="6A1C51DF">
      <w:pPr>
        <w:spacing w:line="440" w:lineRule="exact"/>
        <w:jc w:val="left"/>
        <w:rPr>
          <w:rFonts w:ascii="黑体" w:hAnsi="黑体" w:eastAsia="黑体" w:cs="黑体"/>
          <w:color w:val="000000"/>
          <w:sz w:val="32"/>
          <w:szCs w:val="32"/>
        </w:rPr>
      </w:pPr>
    </w:p>
    <w:p w14:paraId="0ECA6F6B">
      <w:pPr>
        <w:spacing w:line="440" w:lineRule="exact"/>
        <w:jc w:val="left"/>
        <w:rPr>
          <w:rFonts w:hint="default" w:eastAsia="黑体"/>
          <w:color w:val="000000"/>
          <w:sz w:val="32"/>
        </w:rPr>
      </w:pPr>
      <w:r>
        <w:rPr>
          <w:rFonts w:ascii="黑体" w:hAnsi="黑体" w:eastAsia="黑体" w:cs="黑体"/>
          <w:color w:val="000000"/>
          <w:sz w:val="32"/>
          <w:szCs w:val="32"/>
        </w:rPr>
        <w:t>附件4</w:t>
      </w:r>
    </w:p>
    <w:p w14:paraId="7C7314A5">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8C32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49E55B0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0A6D42A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7B529C14">
            <w:pPr>
              <w:ind w:firstLine="1440" w:firstLineChars="600"/>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农机监理经费</w:t>
            </w:r>
          </w:p>
        </w:tc>
      </w:tr>
      <w:tr w14:paraId="62DBD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1F7918A5">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2FD77E4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D04B0C4">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1.8</w:t>
            </w:r>
            <w:r>
              <w:rPr>
                <w:rFonts w:asciiTheme="minorEastAsia" w:hAnsiTheme="minorEastAsia" w:eastAsiaTheme="minorEastAsia" w:cstheme="minorEastAsia"/>
                <w:sz w:val="24"/>
              </w:rPr>
              <w:t>万元</w:t>
            </w:r>
          </w:p>
        </w:tc>
      </w:tr>
      <w:tr w14:paraId="09694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1E4FD773">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911326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F2EF94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14:paraId="53CD0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2CB703EB">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461BE6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AB9681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顺利推进农机工作有效开展，工作经费得到有效运用。</w:t>
            </w:r>
          </w:p>
        </w:tc>
      </w:tr>
      <w:tr w14:paraId="73CB1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AF7304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4BE232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98A18B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w:t>
            </w:r>
            <w:r>
              <w:rPr>
                <w:rFonts w:hint="eastAsia" w:asciiTheme="minorEastAsia" w:hAnsiTheme="minorEastAsia" w:eastAsiaTheme="minorEastAsia" w:cstheme="minorEastAsia"/>
                <w:sz w:val="24"/>
                <w:lang w:val="en-US" w:eastAsia="zh-CN"/>
              </w:rPr>
              <w:t>1.73</w:t>
            </w:r>
            <w:r>
              <w:rPr>
                <w:rFonts w:asciiTheme="minorEastAsia" w:hAnsiTheme="minorEastAsia" w:eastAsiaTheme="minorEastAsia" w:cstheme="minorEastAsia"/>
                <w:sz w:val="24"/>
              </w:rPr>
              <w:t>万元</w:t>
            </w:r>
          </w:p>
        </w:tc>
      </w:tr>
      <w:tr w14:paraId="1F36E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77CAFC3">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B57944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D96291A">
            <w:pPr>
              <w:bidi w:val="0"/>
              <w:rPr>
                <w:rFonts w:hint="eastAsia"/>
              </w:rPr>
            </w:pPr>
            <w:r>
              <w:rPr>
                <w:rFonts w:hint="eastAsia"/>
                <w:lang w:val="en-US" w:eastAsia="zh-CN"/>
              </w:rPr>
              <w:t>（一）</w:t>
            </w:r>
            <w:r>
              <w:rPr>
                <w:rFonts w:hint="eastAsia"/>
              </w:rPr>
              <w:t>水稻机插机抛工作</w:t>
            </w:r>
          </w:p>
          <w:p w14:paraId="0BA19992">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14:paraId="54DD38CF">
            <w:pPr>
              <w:bidi w:val="0"/>
              <w:rPr>
                <w:rFonts w:hint="eastAsia"/>
                <w:lang w:val="en-US" w:eastAsia="zh-CN"/>
              </w:rPr>
            </w:pPr>
            <w:r>
              <w:rPr>
                <w:rFonts w:hint="eastAsia"/>
                <w:lang w:val="en-US" w:eastAsia="zh-CN"/>
              </w:rPr>
              <w:t>（二）农机推广工作</w:t>
            </w:r>
          </w:p>
          <w:p w14:paraId="1A4F3ED1">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14:paraId="0D0EEB54">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14:paraId="640E4F1A">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14:paraId="276387EB">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14:paraId="4B57F689">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14:paraId="15C24224">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14:paraId="483596FD">
            <w:pPr>
              <w:pStyle w:val="2"/>
              <w:rPr>
                <w:rStyle w:val="10"/>
                <w:rFonts w:hint="eastAsia"/>
                <w:lang w:val="en-US" w:eastAsia="zh-CN"/>
              </w:rPr>
            </w:pPr>
          </w:p>
          <w:p w14:paraId="3E2DBECB">
            <w:pPr>
              <w:pStyle w:val="2"/>
              <w:numPr>
                <w:ilvl w:val="0"/>
                <w:numId w:val="0"/>
              </w:numPr>
              <w:rPr>
                <w:rFonts w:hint="eastAsia"/>
                <w:lang w:val="en-US"/>
              </w:rPr>
            </w:pPr>
          </w:p>
          <w:p w14:paraId="423D34A8">
            <w:pPr>
              <w:jc w:val="both"/>
              <w:rPr>
                <w:rFonts w:hint="default" w:asciiTheme="minorEastAsia" w:hAnsiTheme="minorEastAsia" w:eastAsiaTheme="minorEastAsia" w:cstheme="minorEastAsia"/>
                <w:sz w:val="24"/>
                <w:lang w:val="en-US" w:eastAsia="zh-CN"/>
              </w:rPr>
            </w:pPr>
          </w:p>
        </w:tc>
      </w:tr>
      <w:tr w14:paraId="194A5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9DAA4E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E51E5A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8350011">
            <w:pPr>
              <w:jc w:val="center"/>
              <w:rPr>
                <w:rFonts w:hint="default" w:asciiTheme="minorEastAsia" w:hAnsiTheme="minorEastAsia" w:eastAsiaTheme="minorEastAsia" w:cstheme="minorEastAsia"/>
                <w:sz w:val="24"/>
              </w:rPr>
            </w:pPr>
          </w:p>
          <w:p w14:paraId="1315B316">
            <w:pP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，年末资金不结转。</w:t>
            </w:r>
          </w:p>
          <w:p w14:paraId="36B3D66B">
            <w:pPr>
              <w:jc w:val="center"/>
              <w:rPr>
                <w:rFonts w:hint="default" w:asciiTheme="minorEastAsia" w:hAnsiTheme="minorEastAsia" w:eastAsiaTheme="minorEastAsia" w:cstheme="minorEastAsia"/>
                <w:sz w:val="24"/>
              </w:rPr>
            </w:pPr>
          </w:p>
        </w:tc>
      </w:tr>
      <w:tr w14:paraId="59487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25CD1D70">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2736711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51BAE66">
            <w:pPr>
              <w:rPr>
                <w:rFonts w:hint="default" w:asciiTheme="minorEastAsia" w:hAnsiTheme="minorEastAsia" w:eastAsiaTheme="minorEastAsia" w:cstheme="minorEastAsia"/>
                <w:szCs w:val="21"/>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Cs w:val="21"/>
              </w:rPr>
              <w:t>，尽量减少资金结余。</w:t>
            </w:r>
          </w:p>
        </w:tc>
      </w:tr>
      <w:tr w14:paraId="6E27E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652128D9">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256B520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2FB08D94">
            <w:pPr>
              <w:rPr>
                <w:rFonts w:hint="default" w:asciiTheme="minorEastAsia" w:hAnsiTheme="minorEastAsia" w:eastAsiaTheme="minorEastAsia" w:cstheme="minorEastAsia"/>
                <w:sz w:val="24"/>
              </w:rPr>
            </w:pPr>
          </w:p>
          <w:p w14:paraId="20A4C32A">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14:paraId="6C38C8D9">
            <w:pPr>
              <w:rPr>
                <w:rFonts w:hint="default" w:asciiTheme="minorEastAsia" w:hAnsiTheme="minorEastAsia" w:eastAsiaTheme="minorEastAsia" w:cstheme="minorEastAsia"/>
                <w:sz w:val="24"/>
              </w:rPr>
            </w:pPr>
          </w:p>
        </w:tc>
      </w:tr>
    </w:tbl>
    <w:p w14:paraId="3E7846A0">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11CB43AB">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14:paraId="6D38EEA7">
      <w:pPr>
        <w:spacing w:line="440" w:lineRule="exact"/>
        <w:jc w:val="left"/>
        <w:rPr>
          <w:rFonts w:hint="default" w:ascii="黑体" w:hAnsi="黑体" w:eastAsia="黑体" w:cs="黑体"/>
          <w:color w:val="000000"/>
          <w:sz w:val="32"/>
          <w:szCs w:val="32"/>
        </w:rPr>
      </w:pPr>
    </w:p>
    <w:p w14:paraId="72BC22B9">
      <w:pPr>
        <w:spacing w:line="440" w:lineRule="exact"/>
        <w:jc w:val="left"/>
        <w:rPr>
          <w:rFonts w:hint="default" w:ascii="黑体" w:hAnsi="黑体" w:eastAsia="黑体" w:cs="黑体"/>
          <w:color w:val="000000"/>
          <w:sz w:val="32"/>
          <w:szCs w:val="32"/>
        </w:rPr>
      </w:pPr>
    </w:p>
    <w:p w14:paraId="2858D8CA">
      <w:pPr>
        <w:spacing w:line="440" w:lineRule="exact"/>
        <w:jc w:val="left"/>
        <w:rPr>
          <w:rFonts w:hint="default" w:ascii="黑体" w:hAnsi="黑体" w:eastAsia="黑体" w:cs="黑体"/>
          <w:color w:val="000000"/>
          <w:sz w:val="32"/>
          <w:szCs w:val="32"/>
        </w:rPr>
      </w:pPr>
    </w:p>
    <w:p w14:paraId="571FBCD6">
      <w:pPr>
        <w:spacing w:line="440" w:lineRule="exact"/>
        <w:jc w:val="left"/>
        <w:rPr>
          <w:rFonts w:hint="default" w:ascii="黑体" w:hAnsi="黑体" w:eastAsia="黑体" w:cs="黑体"/>
          <w:color w:val="000000"/>
          <w:sz w:val="32"/>
          <w:szCs w:val="32"/>
        </w:rPr>
      </w:pPr>
    </w:p>
    <w:p w14:paraId="5FD8F2BF">
      <w:pPr>
        <w:spacing w:line="440" w:lineRule="exact"/>
        <w:jc w:val="left"/>
        <w:rPr>
          <w:rFonts w:hint="default" w:eastAsia="黑体"/>
          <w:color w:val="000000"/>
          <w:sz w:val="32"/>
        </w:rPr>
      </w:pPr>
      <w:r>
        <w:rPr>
          <w:rFonts w:ascii="黑体" w:hAnsi="黑体" w:eastAsia="黑体" w:cs="黑体"/>
          <w:color w:val="000000"/>
          <w:sz w:val="32"/>
          <w:szCs w:val="32"/>
        </w:rPr>
        <w:t>附件4</w:t>
      </w:r>
    </w:p>
    <w:p w14:paraId="6F143F26">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07376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57CE890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371158E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3D94DC97">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农机购置补贴专项经费</w:t>
            </w:r>
          </w:p>
        </w:tc>
      </w:tr>
      <w:tr w14:paraId="4CE3C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0CFFBD50">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73C7B6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2667603">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1.23</w:t>
            </w:r>
            <w:r>
              <w:rPr>
                <w:rFonts w:asciiTheme="minorEastAsia" w:hAnsiTheme="minorEastAsia" w:eastAsiaTheme="minorEastAsia" w:cstheme="minorEastAsia"/>
                <w:sz w:val="24"/>
              </w:rPr>
              <w:t>万元</w:t>
            </w:r>
          </w:p>
        </w:tc>
      </w:tr>
      <w:tr w14:paraId="1C52D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2FE3953C">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C5927A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2EE0400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14:paraId="3073C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69D02CEA">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8EC9E4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8B674BF">
            <w:pPr>
              <w:jc w:val="center"/>
              <w:rPr>
                <w:rFonts w:hint="default" w:ascii="宋体" w:hAnsi="宋体" w:eastAsia="宋体" w:cstheme="minorEastAsia"/>
                <w:sz w:val="24"/>
              </w:rPr>
            </w:pPr>
            <w:r>
              <w:rPr>
                <w:rFonts w:ascii="宋体" w:hAnsi="宋体" w:eastAsia="宋体"/>
                <w:color w:val="000000"/>
                <w:kern w:val="0"/>
                <w:sz w:val="24"/>
              </w:rPr>
              <w:t>全面提高全县农业机械化率，确保完成上级分配的指标任务。</w:t>
            </w:r>
          </w:p>
        </w:tc>
      </w:tr>
      <w:tr w14:paraId="556E0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21F719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C49A6C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7E08E5C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w:t>
            </w:r>
            <w:r>
              <w:rPr>
                <w:rFonts w:hint="eastAsia" w:asciiTheme="minorEastAsia" w:hAnsiTheme="minorEastAsia" w:eastAsiaTheme="minorEastAsia" w:cstheme="minorEastAsia"/>
                <w:sz w:val="24"/>
                <w:lang w:val="en-US" w:eastAsia="zh-CN"/>
              </w:rPr>
              <w:t>1.06</w:t>
            </w:r>
            <w:r>
              <w:rPr>
                <w:rFonts w:asciiTheme="minorEastAsia" w:hAnsiTheme="minorEastAsia" w:eastAsiaTheme="minorEastAsia" w:cstheme="minorEastAsia"/>
                <w:sz w:val="24"/>
              </w:rPr>
              <w:t>万元</w:t>
            </w:r>
          </w:p>
        </w:tc>
      </w:tr>
      <w:tr w14:paraId="4B1D7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7158F87C">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650BA0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988CDE8">
            <w:pPr>
              <w:bidi w:val="0"/>
              <w:rPr>
                <w:rFonts w:hint="eastAsia"/>
              </w:rPr>
            </w:pPr>
            <w:r>
              <w:rPr>
                <w:rFonts w:hint="eastAsia"/>
                <w:lang w:val="en-US" w:eastAsia="zh-CN"/>
              </w:rPr>
              <w:t>（一）</w:t>
            </w:r>
            <w:r>
              <w:rPr>
                <w:rFonts w:hint="eastAsia"/>
              </w:rPr>
              <w:t>水稻机插机抛工作</w:t>
            </w:r>
          </w:p>
          <w:p w14:paraId="7428FDE2">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14:paraId="784B138F">
            <w:pPr>
              <w:bidi w:val="0"/>
              <w:rPr>
                <w:rFonts w:hint="eastAsia"/>
                <w:lang w:val="en-US" w:eastAsia="zh-CN"/>
              </w:rPr>
            </w:pPr>
            <w:r>
              <w:rPr>
                <w:rFonts w:hint="eastAsia"/>
                <w:lang w:val="en-US" w:eastAsia="zh-CN"/>
              </w:rPr>
              <w:t>（二）农机推广工作</w:t>
            </w:r>
          </w:p>
          <w:p w14:paraId="4FE9DFDB">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14:paraId="577040B3">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14:paraId="5C3682D3">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14:paraId="161FCF36">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14:paraId="4373CB59">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14:paraId="73832323">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14:paraId="59F52012">
            <w:pPr>
              <w:jc w:val="both"/>
              <w:rPr>
                <w:rFonts w:hint="default" w:asciiTheme="minorEastAsia" w:hAnsiTheme="minorEastAsia" w:eastAsiaTheme="minorEastAsia" w:cstheme="minorEastAsia"/>
                <w:sz w:val="24"/>
              </w:rPr>
            </w:pPr>
          </w:p>
        </w:tc>
      </w:tr>
      <w:tr w14:paraId="7AEBF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DEAF94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9DACD2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F711959">
            <w:pPr>
              <w:jc w:val="center"/>
              <w:rPr>
                <w:rFonts w:hint="default" w:asciiTheme="minorEastAsia" w:hAnsiTheme="minorEastAsia" w:eastAsiaTheme="minorEastAsia" w:cstheme="minorEastAsia"/>
                <w:sz w:val="24"/>
              </w:rPr>
            </w:pPr>
          </w:p>
          <w:p w14:paraId="10F99C1B">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，年末资金不结转</w:t>
            </w:r>
          </w:p>
        </w:tc>
      </w:tr>
      <w:tr w14:paraId="04212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4663866E">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1AC8D1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AA7EBD6">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Cs w:val="21"/>
              </w:rPr>
              <w:t>，尽量减少资金结余。</w:t>
            </w:r>
          </w:p>
        </w:tc>
      </w:tr>
      <w:tr w14:paraId="4CC38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0568A10E">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02B42E5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4DCA7A46">
            <w:pPr>
              <w:rPr>
                <w:rFonts w:hint="default" w:asciiTheme="minorEastAsia" w:hAnsiTheme="minorEastAsia" w:eastAsiaTheme="minorEastAsia" w:cstheme="minorEastAsia"/>
                <w:sz w:val="24"/>
              </w:rPr>
            </w:pPr>
          </w:p>
          <w:p w14:paraId="78775AE0">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14:paraId="371801C7">
            <w:pPr>
              <w:rPr>
                <w:rFonts w:hint="default" w:asciiTheme="minorEastAsia" w:hAnsiTheme="minorEastAsia" w:eastAsiaTheme="minorEastAsia" w:cstheme="minorEastAsia"/>
                <w:sz w:val="24"/>
              </w:rPr>
            </w:pPr>
          </w:p>
        </w:tc>
      </w:tr>
    </w:tbl>
    <w:p w14:paraId="5903C78E">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2D0A0CF0">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14:paraId="663B7020">
      <w:pPr>
        <w:spacing w:line="440" w:lineRule="exact"/>
        <w:jc w:val="left"/>
        <w:rPr>
          <w:rFonts w:hint="default" w:ascii="黑体" w:hAnsi="黑体" w:eastAsia="黑体" w:cs="黑体"/>
          <w:color w:val="000000"/>
          <w:sz w:val="32"/>
          <w:szCs w:val="32"/>
        </w:rPr>
      </w:pPr>
    </w:p>
    <w:p w14:paraId="374B4B0F">
      <w:pPr>
        <w:spacing w:line="440" w:lineRule="exact"/>
        <w:jc w:val="left"/>
        <w:rPr>
          <w:rFonts w:hint="default" w:ascii="黑体" w:hAnsi="黑体" w:eastAsia="黑体" w:cs="黑体"/>
          <w:color w:val="000000"/>
          <w:sz w:val="32"/>
          <w:szCs w:val="32"/>
        </w:rPr>
      </w:pPr>
    </w:p>
    <w:p w14:paraId="219018B6">
      <w:pPr>
        <w:spacing w:line="440" w:lineRule="exact"/>
        <w:jc w:val="left"/>
        <w:rPr>
          <w:rFonts w:hint="default" w:ascii="黑体" w:hAnsi="黑体" w:eastAsia="黑体" w:cs="黑体"/>
          <w:color w:val="000000"/>
          <w:sz w:val="32"/>
          <w:szCs w:val="32"/>
        </w:rPr>
      </w:pPr>
    </w:p>
    <w:p w14:paraId="7B128876">
      <w:pPr>
        <w:spacing w:line="440" w:lineRule="exact"/>
        <w:jc w:val="left"/>
        <w:rPr>
          <w:rFonts w:hint="default" w:eastAsia="黑体"/>
          <w:color w:val="000000"/>
          <w:sz w:val="32"/>
        </w:rPr>
      </w:pPr>
      <w:r>
        <w:rPr>
          <w:rFonts w:ascii="黑体" w:hAnsi="黑体" w:eastAsia="黑体" w:cs="黑体"/>
          <w:color w:val="000000"/>
          <w:sz w:val="32"/>
          <w:szCs w:val="32"/>
        </w:rPr>
        <w:t>附件4</w:t>
      </w:r>
    </w:p>
    <w:p w14:paraId="0D60B843">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35D4A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2442568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24988DF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6188D736">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农业机械化推广经费</w:t>
            </w:r>
          </w:p>
        </w:tc>
      </w:tr>
      <w:tr w14:paraId="6DCC8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76A1F2C7">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00B8D2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38A695D">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1.92</w:t>
            </w:r>
            <w:r>
              <w:rPr>
                <w:rFonts w:asciiTheme="minorEastAsia" w:hAnsiTheme="minorEastAsia" w:eastAsiaTheme="minorEastAsia" w:cstheme="minorEastAsia"/>
                <w:sz w:val="24"/>
              </w:rPr>
              <w:t>万元</w:t>
            </w:r>
          </w:p>
        </w:tc>
      </w:tr>
      <w:tr w14:paraId="05954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A882A91">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A067AA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7ECFED0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14:paraId="3D523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6E4FFA4B">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A8C2B0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19161B5">
            <w:pPr>
              <w:jc w:val="center"/>
              <w:rPr>
                <w:rFonts w:hint="default" w:ascii="宋体" w:hAnsi="宋体" w:eastAsia="宋体" w:cstheme="minorEastAsia"/>
                <w:sz w:val="24"/>
              </w:rPr>
            </w:pPr>
            <w:r>
              <w:rPr>
                <w:rFonts w:ascii="宋体" w:hAnsi="宋体" w:eastAsia="宋体"/>
                <w:color w:val="000000"/>
                <w:kern w:val="0"/>
                <w:sz w:val="24"/>
              </w:rPr>
              <w:t>顺利推进拖拉机顽瘴痼疾专项整治工作有效开展，工作经费得到有效运用。</w:t>
            </w:r>
          </w:p>
        </w:tc>
      </w:tr>
      <w:tr w14:paraId="305DC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D5D2D2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593529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C512CB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年末实际开支1.</w:t>
            </w:r>
            <w:r>
              <w:rPr>
                <w:rFonts w:hint="eastAsia" w:asciiTheme="minorEastAsia" w:hAnsiTheme="minorEastAsia" w:eastAsiaTheme="minorEastAsia" w:cstheme="minorEastAsia"/>
                <w:sz w:val="24"/>
                <w:lang w:val="en-US" w:eastAsia="zh-CN"/>
              </w:rPr>
              <w:t>87</w:t>
            </w:r>
            <w:r>
              <w:rPr>
                <w:rFonts w:asciiTheme="minorEastAsia" w:hAnsiTheme="minorEastAsia" w:eastAsiaTheme="minorEastAsia" w:cstheme="minorEastAsia"/>
                <w:sz w:val="24"/>
              </w:rPr>
              <w:t>万元</w:t>
            </w:r>
          </w:p>
        </w:tc>
      </w:tr>
      <w:tr w14:paraId="56DB0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697C7A70">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73DF18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28C7E89B">
            <w:pPr>
              <w:bidi w:val="0"/>
              <w:rPr>
                <w:rFonts w:hint="eastAsia"/>
              </w:rPr>
            </w:pPr>
            <w:r>
              <w:rPr>
                <w:rFonts w:hint="eastAsia"/>
                <w:lang w:val="en-US" w:eastAsia="zh-CN"/>
              </w:rPr>
              <w:t>（一）</w:t>
            </w:r>
            <w:r>
              <w:rPr>
                <w:rFonts w:hint="eastAsia"/>
              </w:rPr>
              <w:t>水稻机插机抛工作</w:t>
            </w:r>
          </w:p>
          <w:p w14:paraId="0E2FCB9D">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14:paraId="38DFC81A">
            <w:pPr>
              <w:bidi w:val="0"/>
              <w:rPr>
                <w:rFonts w:hint="eastAsia"/>
                <w:lang w:val="en-US" w:eastAsia="zh-CN"/>
              </w:rPr>
            </w:pPr>
            <w:r>
              <w:rPr>
                <w:rFonts w:hint="eastAsia"/>
                <w:lang w:val="en-US" w:eastAsia="zh-CN"/>
              </w:rPr>
              <w:t>（二）农机推广工作</w:t>
            </w:r>
          </w:p>
          <w:p w14:paraId="0A3E4D84">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14:paraId="0B981F51">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14:paraId="4F125ED3">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14:paraId="1F60CB7A">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14:paraId="5024C7BB">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14:paraId="7A5C49CC">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14:paraId="30D68437">
            <w:pPr>
              <w:jc w:val="center"/>
              <w:rPr>
                <w:rFonts w:hint="default" w:asciiTheme="minorEastAsia" w:hAnsiTheme="minorEastAsia" w:eastAsiaTheme="minorEastAsia" w:cstheme="minorEastAsia"/>
                <w:sz w:val="24"/>
              </w:rPr>
            </w:pPr>
          </w:p>
          <w:p w14:paraId="537827A8">
            <w:pPr>
              <w:jc w:val="center"/>
              <w:rPr>
                <w:rFonts w:hint="default" w:asciiTheme="minorEastAsia" w:hAnsiTheme="minorEastAsia" w:eastAsiaTheme="minorEastAsia" w:cstheme="minorEastAsia"/>
                <w:sz w:val="24"/>
              </w:rPr>
            </w:pPr>
          </w:p>
        </w:tc>
      </w:tr>
      <w:tr w14:paraId="7E648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A2914E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99B8FA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C2C580B">
            <w:pPr>
              <w:jc w:val="center"/>
              <w:rPr>
                <w:rFonts w:hint="default" w:asciiTheme="minorEastAsia" w:hAnsiTheme="minorEastAsia" w:eastAsiaTheme="minorEastAsia" w:cstheme="minorEastAsia"/>
                <w:sz w:val="24"/>
              </w:rPr>
            </w:pPr>
          </w:p>
          <w:p w14:paraId="043E1B27">
            <w:pP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，年末余额不结转</w:t>
            </w:r>
          </w:p>
          <w:p w14:paraId="05AAA935">
            <w:pPr>
              <w:jc w:val="center"/>
              <w:rPr>
                <w:rFonts w:hint="default" w:asciiTheme="minorEastAsia" w:hAnsiTheme="minorEastAsia" w:eastAsiaTheme="minorEastAsia" w:cstheme="minorEastAsia"/>
                <w:sz w:val="24"/>
              </w:rPr>
            </w:pPr>
          </w:p>
        </w:tc>
      </w:tr>
      <w:tr w14:paraId="01302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AEE00C3">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75EEBE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613BDA4">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 w:val="24"/>
              </w:rPr>
              <w:t>尽量减少资金结余。</w:t>
            </w:r>
          </w:p>
        </w:tc>
      </w:tr>
      <w:tr w14:paraId="66F80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4FC4C6D9">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574AB20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42FC1FE1">
            <w:pPr>
              <w:rPr>
                <w:rFonts w:hint="default" w:asciiTheme="minorEastAsia" w:hAnsiTheme="minorEastAsia" w:eastAsiaTheme="minorEastAsia" w:cstheme="minorEastAsia"/>
                <w:sz w:val="24"/>
              </w:rPr>
            </w:pPr>
          </w:p>
          <w:p w14:paraId="5B0975BA">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14:paraId="7D488462">
            <w:pPr>
              <w:rPr>
                <w:rFonts w:hint="default" w:asciiTheme="minorEastAsia" w:hAnsiTheme="minorEastAsia" w:eastAsiaTheme="minorEastAsia" w:cstheme="minorEastAsia"/>
                <w:sz w:val="24"/>
              </w:rPr>
            </w:pPr>
          </w:p>
        </w:tc>
      </w:tr>
    </w:tbl>
    <w:p w14:paraId="5924F4AB">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68CBCE31">
      <w:pPr>
        <w:spacing w:line="320" w:lineRule="atLeast"/>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填报日期：2024.5.21电话：7722871  单位负责人签字：夏义科</w:t>
      </w:r>
    </w:p>
    <w:p w14:paraId="5C72A9A1">
      <w:pPr>
        <w:pStyle w:val="2"/>
        <w:rPr>
          <w:rFonts w:asciiTheme="minorEastAsia" w:hAnsiTheme="minorEastAsia" w:eastAsiaTheme="minorEastAsia" w:cstheme="minorEastAsia"/>
          <w:sz w:val="24"/>
        </w:rPr>
      </w:pPr>
    </w:p>
    <w:p w14:paraId="05706D7C">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61792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521700A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02E9D84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05C0E7E9">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农业购置补贴累加补贴补贴及工作经费</w:t>
            </w:r>
          </w:p>
        </w:tc>
      </w:tr>
      <w:tr w14:paraId="21DC9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380AAF16">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F551E0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B4844AE">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2.48</w:t>
            </w:r>
            <w:r>
              <w:rPr>
                <w:rFonts w:asciiTheme="minorEastAsia" w:hAnsiTheme="minorEastAsia" w:eastAsiaTheme="minorEastAsia" w:cstheme="minorEastAsia"/>
                <w:sz w:val="24"/>
              </w:rPr>
              <w:t>万元</w:t>
            </w:r>
          </w:p>
        </w:tc>
      </w:tr>
      <w:tr w14:paraId="07E47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2C4D9AFD">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7C461DE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6F2A63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14:paraId="0B047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46FBA108">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39B9F2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C36CA8B">
            <w:pPr>
              <w:jc w:val="center"/>
              <w:rPr>
                <w:rFonts w:hint="default" w:ascii="宋体" w:hAnsi="宋体" w:eastAsia="宋体" w:cstheme="minorEastAsia"/>
                <w:sz w:val="24"/>
              </w:rPr>
            </w:pPr>
            <w:r>
              <w:rPr>
                <w:rFonts w:ascii="宋体" w:hAnsi="宋体" w:eastAsia="宋体"/>
                <w:color w:val="000000"/>
                <w:kern w:val="0"/>
                <w:sz w:val="24"/>
              </w:rPr>
              <w:t>顺利推进</w:t>
            </w:r>
            <w:r>
              <w:rPr>
                <w:rFonts w:hint="eastAsia" w:ascii="宋体" w:hAnsi="宋体" w:eastAsia="宋体"/>
                <w:color w:val="000000"/>
                <w:kern w:val="0"/>
                <w:sz w:val="24"/>
                <w:lang w:eastAsia="zh-CN"/>
              </w:rPr>
              <w:t>农机购置补贴业务</w:t>
            </w:r>
            <w:r>
              <w:rPr>
                <w:rFonts w:ascii="宋体" w:hAnsi="宋体" w:eastAsia="宋体"/>
                <w:color w:val="000000"/>
                <w:kern w:val="0"/>
                <w:sz w:val="24"/>
              </w:rPr>
              <w:t>工作有效开展，工作经费得到有效运用。</w:t>
            </w:r>
          </w:p>
        </w:tc>
      </w:tr>
      <w:tr w14:paraId="1FEEA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B2D324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ADE243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23E4EA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w:t>
            </w:r>
            <w:r>
              <w:rPr>
                <w:rFonts w:hint="eastAsia" w:asciiTheme="minorEastAsia" w:hAnsiTheme="minorEastAsia" w:eastAsiaTheme="minorEastAsia" w:cstheme="minorEastAsia"/>
                <w:sz w:val="24"/>
                <w:lang w:val="en-US" w:eastAsia="zh-CN"/>
              </w:rPr>
              <w:t>2.45</w:t>
            </w:r>
            <w:r>
              <w:rPr>
                <w:rFonts w:asciiTheme="minorEastAsia" w:hAnsiTheme="minorEastAsia" w:eastAsiaTheme="minorEastAsia" w:cstheme="minorEastAsia"/>
                <w:sz w:val="24"/>
              </w:rPr>
              <w:t>万元</w:t>
            </w:r>
          </w:p>
        </w:tc>
      </w:tr>
      <w:tr w14:paraId="488AA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049D692A">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B1A3E3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719BF0EC">
            <w:pPr>
              <w:bidi w:val="0"/>
              <w:rPr>
                <w:rFonts w:hint="eastAsia"/>
              </w:rPr>
            </w:pPr>
            <w:r>
              <w:rPr>
                <w:rFonts w:hint="eastAsia"/>
                <w:lang w:val="en-US" w:eastAsia="zh-CN"/>
              </w:rPr>
              <w:t>（一）</w:t>
            </w:r>
            <w:r>
              <w:rPr>
                <w:rFonts w:hint="eastAsia"/>
              </w:rPr>
              <w:t>水稻机插机抛工作</w:t>
            </w:r>
          </w:p>
          <w:p w14:paraId="3B8927A8">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14:paraId="21C6CEE3">
            <w:pPr>
              <w:bidi w:val="0"/>
              <w:rPr>
                <w:rFonts w:hint="eastAsia"/>
                <w:lang w:val="en-US" w:eastAsia="zh-CN"/>
              </w:rPr>
            </w:pPr>
            <w:r>
              <w:rPr>
                <w:rFonts w:hint="eastAsia"/>
                <w:lang w:val="en-US" w:eastAsia="zh-CN"/>
              </w:rPr>
              <w:t>（二）农机推广工作</w:t>
            </w:r>
          </w:p>
          <w:p w14:paraId="2988A30D">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14:paraId="6916FECF">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14:paraId="4F733DD6">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14:paraId="5F604DF4">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14:paraId="236E059C">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14:paraId="51730CFE">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14:paraId="0D479F50">
            <w:pPr>
              <w:jc w:val="center"/>
              <w:rPr>
                <w:rFonts w:hint="default" w:asciiTheme="minorEastAsia" w:hAnsiTheme="minorEastAsia" w:eastAsiaTheme="minorEastAsia" w:cstheme="minorEastAsia"/>
                <w:sz w:val="24"/>
              </w:rPr>
            </w:pPr>
          </w:p>
          <w:p w14:paraId="77989577">
            <w:pPr>
              <w:jc w:val="both"/>
              <w:rPr>
                <w:rFonts w:hint="default" w:asciiTheme="minorEastAsia" w:hAnsiTheme="minorEastAsia" w:eastAsiaTheme="minorEastAsia" w:cstheme="minorEastAsia"/>
                <w:sz w:val="24"/>
              </w:rPr>
            </w:pPr>
          </w:p>
          <w:p w14:paraId="6480363E">
            <w:pPr>
              <w:jc w:val="center"/>
              <w:rPr>
                <w:rFonts w:hint="default" w:asciiTheme="minorEastAsia" w:hAnsiTheme="minorEastAsia" w:eastAsiaTheme="minorEastAsia" w:cstheme="minorEastAsia"/>
                <w:sz w:val="24"/>
              </w:rPr>
            </w:pPr>
          </w:p>
        </w:tc>
      </w:tr>
      <w:tr w14:paraId="6A112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BB0D15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938D6C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09002BB">
            <w:pPr>
              <w:jc w:val="center"/>
              <w:rPr>
                <w:rFonts w:hint="default" w:asciiTheme="minorEastAsia" w:hAnsiTheme="minorEastAsia" w:eastAsiaTheme="minorEastAsia" w:cstheme="minorEastAsia"/>
                <w:sz w:val="24"/>
              </w:rPr>
            </w:pPr>
          </w:p>
          <w:p w14:paraId="6017819E">
            <w:pP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，年末余额不结转</w:t>
            </w:r>
          </w:p>
          <w:p w14:paraId="157AF935">
            <w:pPr>
              <w:jc w:val="center"/>
              <w:rPr>
                <w:rFonts w:hint="default" w:asciiTheme="minorEastAsia" w:hAnsiTheme="minorEastAsia" w:eastAsiaTheme="minorEastAsia" w:cstheme="minorEastAsia"/>
                <w:sz w:val="24"/>
              </w:rPr>
            </w:pPr>
          </w:p>
        </w:tc>
      </w:tr>
      <w:tr w14:paraId="3DC2D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58870C16">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0405DA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8ADBD7B">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 w:val="24"/>
              </w:rPr>
              <w:t>尽量减少资金结余。</w:t>
            </w:r>
          </w:p>
        </w:tc>
      </w:tr>
      <w:tr w14:paraId="21B74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5E0A4DCE">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319DF5A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54578186">
            <w:pPr>
              <w:rPr>
                <w:rFonts w:hint="default" w:asciiTheme="minorEastAsia" w:hAnsiTheme="minorEastAsia" w:eastAsiaTheme="minorEastAsia" w:cstheme="minorEastAsia"/>
                <w:sz w:val="24"/>
              </w:rPr>
            </w:pPr>
          </w:p>
          <w:p w14:paraId="7F184922">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14:paraId="5FA3A058">
            <w:pPr>
              <w:rPr>
                <w:rFonts w:hint="default" w:asciiTheme="minorEastAsia" w:hAnsiTheme="minorEastAsia" w:eastAsiaTheme="minorEastAsia" w:cstheme="minorEastAsia"/>
                <w:sz w:val="24"/>
              </w:rPr>
            </w:pPr>
          </w:p>
        </w:tc>
      </w:tr>
    </w:tbl>
    <w:p w14:paraId="7DFEB1B9">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1398864D">
      <w:pPr>
        <w:spacing w:line="320" w:lineRule="atLeast"/>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14:paraId="0DE53DBF">
      <w:pPr>
        <w:pStyle w:val="2"/>
        <w:rPr>
          <w:rFonts w:asciiTheme="minorEastAsia" w:hAnsiTheme="minorEastAsia" w:eastAsiaTheme="minorEastAsia" w:cstheme="minorEastAsia"/>
          <w:sz w:val="24"/>
        </w:rPr>
      </w:pPr>
    </w:p>
    <w:p w14:paraId="0FACA005">
      <w:pPr>
        <w:rPr>
          <w:rFonts w:asciiTheme="minorEastAsia" w:hAnsiTheme="minorEastAsia" w:eastAsiaTheme="minorEastAsia" w:cstheme="minorEastAsia"/>
          <w:sz w:val="24"/>
        </w:rPr>
      </w:pPr>
    </w:p>
    <w:p w14:paraId="2B261278">
      <w:pPr>
        <w:pStyle w:val="2"/>
        <w:rPr>
          <w:rFonts w:hint="default"/>
        </w:rPr>
      </w:pPr>
    </w:p>
    <w:p w14:paraId="09A436F7">
      <w:pPr>
        <w:spacing w:line="600" w:lineRule="exact"/>
        <w:jc w:val="left"/>
        <w:rPr>
          <w:rFonts w:hint="default" w:ascii="黑体" w:hAnsi="黑体" w:eastAsia="黑体" w:cs="黑体"/>
          <w:sz w:val="32"/>
          <w:szCs w:val="32"/>
        </w:rPr>
      </w:pPr>
    </w:p>
    <w:p w14:paraId="67989ED0">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3D13485E">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2006"/>
        <w:gridCol w:w="850"/>
        <w:gridCol w:w="1341"/>
        <w:gridCol w:w="742"/>
        <w:gridCol w:w="830"/>
        <w:gridCol w:w="963"/>
      </w:tblGrid>
      <w:tr w14:paraId="21B69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14:paraId="513345A8">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14:paraId="7F580E63">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4D82F0C6">
            <w:pPr>
              <w:jc w:val="center"/>
              <w:rPr>
                <w:rFonts w:hint="default" w:ascii="宋体" w:hAnsi="宋体" w:eastAsia="宋体" w:cstheme="minorEastAsia"/>
                <w:color w:val="000000"/>
                <w:sz w:val="28"/>
                <w:szCs w:val="28"/>
              </w:rPr>
            </w:pPr>
            <w:r>
              <w:rPr>
                <w:rFonts w:hint="eastAsia" w:asciiTheme="minorEastAsia" w:hAnsiTheme="minorEastAsia" w:eastAsiaTheme="minorEastAsia" w:cstheme="minorEastAsia"/>
                <w:sz w:val="24"/>
                <w:lang w:eastAsia="zh-CN"/>
              </w:rPr>
              <w:t>农机监理经费</w:t>
            </w:r>
          </w:p>
        </w:tc>
      </w:tr>
      <w:tr w14:paraId="23CD8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14:paraId="4F910ADE">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00CCFBB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BB1D5ED">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47EB1C4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14:paraId="1683B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7CCFE09">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14:paraId="1A06B19C">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3F159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541BCF5E">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14:paraId="0E05B48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7E4D996D">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14:paraId="62BE65F4">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7942E82">
            <w:pPr>
              <w:jc w:val="center"/>
              <w:rPr>
                <w:rFonts w:hint="default" w:ascii="宋体" w:hAnsi="宋体" w:eastAsia="宋体" w:cstheme="minorEastAsia"/>
                <w:sz w:val="18"/>
                <w:szCs w:val="18"/>
              </w:rPr>
            </w:pPr>
            <w:r>
              <w:rPr>
                <w:rFonts w:ascii="宋体" w:hAnsi="宋体" w:eastAsia="宋体" w:cstheme="minorEastAsia"/>
                <w:sz w:val="18"/>
                <w:szCs w:val="18"/>
              </w:rPr>
              <w:t>全年</w:t>
            </w:r>
          </w:p>
          <w:p w14:paraId="1AF9227A">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801860A">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F9215F3">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C9690BB">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14:paraId="5539D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D9FF231">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FA4927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375853D0">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5B3F7F72">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FB16A70">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1.73</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A8261A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2264851">
            <w:pPr>
              <w:jc w:val="left"/>
              <w:rPr>
                <w:rFonts w:hint="default" w:ascii="宋体" w:hAnsi="宋体" w:eastAsia="宋体" w:cstheme="minorEastAsia"/>
                <w:color w:val="000000"/>
                <w:sz w:val="18"/>
                <w:szCs w:val="18"/>
              </w:rPr>
            </w:pPr>
            <w:r>
              <w:rPr>
                <w:rFonts w:hint="eastAsia" w:ascii="宋体" w:hAnsi="宋体" w:eastAsia="宋体" w:cstheme="minorEastAsia"/>
                <w:color w:val="000000"/>
                <w:sz w:val="18"/>
                <w:szCs w:val="18"/>
                <w:lang w:val="en-US" w:eastAsia="zh-CN"/>
              </w:rPr>
              <w:t>96.11</w:t>
            </w:r>
            <w:r>
              <w:rPr>
                <w:rFonts w:ascii="宋体" w:hAnsi="宋体" w:eastAsia="宋体" w:cstheme="minorEastAsia"/>
                <w:color w:val="000000"/>
                <w:sz w:val="18"/>
                <w:szCs w:val="18"/>
              </w:rPr>
              <w:t>%</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40D39B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8</w:t>
            </w:r>
          </w:p>
        </w:tc>
      </w:tr>
      <w:tr w14:paraId="368A9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95A188">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437E2D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42195A17">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0B299644">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601250D">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1.73</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A86C7A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07413A5">
            <w:pPr>
              <w:jc w:val="left"/>
              <w:rPr>
                <w:rFonts w:hint="default" w:ascii="宋体" w:hAnsi="宋体" w:eastAsia="宋体" w:cstheme="minorEastAsia"/>
                <w:color w:val="000000"/>
                <w:sz w:val="18"/>
                <w:szCs w:val="18"/>
              </w:rPr>
            </w:pPr>
            <w:r>
              <w:rPr>
                <w:rFonts w:hint="eastAsia" w:ascii="宋体" w:hAnsi="宋体" w:eastAsia="宋体" w:cstheme="minorEastAsia"/>
                <w:color w:val="000000"/>
                <w:sz w:val="18"/>
                <w:szCs w:val="18"/>
                <w:lang w:val="en-US" w:eastAsia="zh-CN"/>
              </w:rPr>
              <w:t>96.11</w:t>
            </w:r>
            <w:r>
              <w:rPr>
                <w:rFonts w:ascii="宋体" w:hAnsi="宋体" w:eastAsia="宋体" w:cstheme="minorEastAsia"/>
                <w:color w:val="000000"/>
                <w:sz w:val="18"/>
                <w:szCs w:val="18"/>
              </w:rPr>
              <w:t>%</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056C717">
            <w:pPr>
              <w:jc w:val="left"/>
              <w:rPr>
                <w:rFonts w:hint="eastAsia" w:ascii="宋体" w:hAnsi="宋体" w:eastAsia="宋体" w:cstheme="minorEastAsia"/>
                <w:color w:val="000000"/>
                <w:sz w:val="18"/>
                <w:szCs w:val="18"/>
                <w:lang w:val="en-US" w:eastAsia="zh-CN"/>
              </w:rPr>
            </w:pPr>
            <w:r>
              <w:rPr>
                <w:rFonts w:ascii="宋体" w:hAnsi="宋体" w:eastAsia="宋体" w:cstheme="minorEastAsia"/>
                <w:color w:val="000000"/>
                <w:sz w:val="18"/>
                <w:szCs w:val="18"/>
              </w:rPr>
              <w:t>　</w:t>
            </w:r>
            <w:r>
              <w:rPr>
                <w:rFonts w:hint="eastAsia" w:ascii="宋体" w:hAnsi="宋体" w:eastAsia="宋体" w:cstheme="minorEastAsia"/>
                <w:color w:val="000000"/>
                <w:sz w:val="18"/>
                <w:szCs w:val="18"/>
                <w:lang w:val="en-US" w:eastAsia="zh-CN"/>
              </w:rPr>
              <w:t>8</w:t>
            </w:r>
          </w:p>
        </w:tc>
      </w:tr>
      <w:tr w14:paraId="37E24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F29A017">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87FB9AF">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79C11C3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189DAFF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3FD747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ED50ED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DC0296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6771702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DCC2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0BF9613">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1D6E91B">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4E1075D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2E41D2E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732D32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053BD3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58F8BE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796086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1F8E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B1D3DD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5B139D22">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E6E37B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14:paraId="43D70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ADB5A7C">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EC2FA67">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我单位农机购置补贴，安全监理、农机推广等业务有序开展　</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C885A2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已基本完成</w:t>
            </w:r>
          </w:p>
        </w:tc>
      </w:tr>
      <w:tr w14:paraId="6C435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59F3F60">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14:paraId="29B44F68">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14:paraId="5C2BB9F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14:paraId="6FF51F2F">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14:paraId="000F13F2">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74D88F60">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5ECB055E">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17B6EDEF">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14:paraId="512C4E8B">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949C139">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14:paraId="2F3FB4BB">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DCA1F15">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D4FB395">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19D4EAE">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14:paraId="3E23C5E8">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14:paraId="67DCDEB2">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14:paraId="54CC8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72F9C97">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F0F686B">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14:paraId="53273064">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6A56B19">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14:paraId="0CD8EDDF">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0C0B4D7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5D562A1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03E44F3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A78A9E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ACF7EE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C27165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5FF4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E862B66">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58EE100">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1E099FF">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52D5D6DF">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3C2A74D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5276CD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5FD96A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A8AAB3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4EEE4C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3EA6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F7BFE34">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B3BDE4E">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2DA4D21">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社会成</w:t>
            </w:r>
          </w:p>
          <w:p w14:paraId="6A194076">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609FED24">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3AB0805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CD4EF9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FE0759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5F3E23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0D8594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8616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5051AB0">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A990703">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68D8AE5">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418A179E">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0102647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F1ABA5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E229E6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A1D732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0667DD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364C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6962373">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219E118">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69C9FB9">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14:paraId="0F974B2D">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0CA66138">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0315D0A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A7D462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B73128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D8E055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6221A5E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9AA3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1C65A1A">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3554FBB">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629359D">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5B8516AE">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607DE84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03901E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07ADA5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E57E1D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64F02F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59BC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AF7C92E">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57DB36F">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14:paraId="6220EE0E">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5B7E6D0B">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09D490B0">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落实安全监理、农机购置补贴累加发放及推广工作等</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3854A93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A1055C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5E29D4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24499D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8A90A3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36FC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26EC068">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D647BE9">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02552CA">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10E4AA13">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366AD6D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6E65A3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C8033C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517823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B1DCC4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5931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94CD59C">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4962A74">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DC55258">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4D452104">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1001FD9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51EF15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859F23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0D010B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378B17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86A8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411BB23">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D3A0FB5">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FD08074">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6D31D3FE">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7401892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DAF927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8C45F9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E519EC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CBF131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3A97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B15373F">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A239B51">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DBDDD0C">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69CE8BD4">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061A5AB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AE9680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1BA877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8339AC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D9496C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6C555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A1F7889">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2423CFD">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14:paraId="6F6BF253">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2778F2A">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14:paraId="20D2D28B">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7F5930DB">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25312F1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0789D4D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2A9CA3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E9B67C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C3D79F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9381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39F6F4A">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0DB40B3">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FEA6800">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7853CDDA">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5AC424C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0B6E9FB">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6AF3F2D">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7185BBF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324BE2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FFE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12EB3E4">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00E69DA">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100A573">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14:paraId="3230D2B5">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1D3F8E11">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77DF253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12CAD7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2137AE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E89CB2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D27A9C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2AF3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A0627C5">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326C389">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FDEDD70">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4D7C751C">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46B732C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932594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8AC5EE5">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05B1E1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2FA265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153A7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6D8EB42">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8D9660A">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3D90E7B">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14:paraId="6231BB39">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59AA8774">
            <w:pPr>
              <w:jc w:val="left"/>
              <w:rPr>
                <w:rFonts w:hint="default" w:ascii="宋体" w:hAnsi="宋体" w:eastAsia="宋体" w:cstheme="minorEastAsia"/>
                <w:color w:val="000000"/>
                <w:sz w:val="18"/>
                <w:szCs w:val="18"/>
              </w:rPr>
            </w:pPr>
            <w:r>
              <w:rPr>
                <w:rFonts w:ascii="仿宋_GB2312" w:hAnsi="仿宋_GB2312"/>
                <w:kern w:val="0"/>
              </w:rPr>
              <w:t>整改落实</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3861E1C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38B189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9F6F6F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622C36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5519208">
            <w:pPr>
              <w:jc w:val="left"/>
              <w:rPr>
                <w:rFonts w:hint="default" w:ascii="宋体" w:hAnsi="宋体" w:eastAsia="宋体" w:cstheme="minorEastAsia"/>
                <w:color w:val="000000"/>
                <w:sz w:val="18"/>
                <w:szCs w:val="18"/>
              </w:rPr>
            </w:pPr>
          </w:p>
        </w:tc>
      </w:tr>
      <w:tr w14:paraId="112C5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9399EC">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6ABDA28">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4DA620C">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157B64DE">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7C423075">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33DD452">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7F3327E">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4A52FAB">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F733803">
            <w:pPr>
              <w:jc w:val="left"/>
              <w:rPr>
                <w:rFonts w:hint="default" w:ascii="宋体" w:hAnsi="宋体" w:eastAsia="宋体" w:cstheme="minorEastAsia"/>
                <w:color w:val="000000"/>
                <w:sz w:val="18"/>
                <w:szCs w:val="18"/>
              </w:rPr>
            </w:pPr>
          </w:p>
        </w:tc>
      </w:tr>
      <w:tr w14:paraId="47E99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B9A53B6">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BA3F5FB">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14:paraId="69B81917">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14:paraId="2460ACEA">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63DE238">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73C237F5">
            <w:pPr>
              <w:jc w:val="left"/>
              <w:rPr>
                <w:rFonts w:hint="default" w:asciiTheme="minorEastAsia" w:hAnsiTheme="minorEastAsia" w:eastAsiaTheme="minorEastAsia" w:cstheme="minorEastAsia"/>
                <w:color w:val="000000"/>
                <w:szCs w:val="21"/>
              </w:rPr>
            </w:pPr>
            <w:r>
              <w:rPr>
                <w:rFonts w:asciiTheme="minorEastAsia" w:hAnsiTheme="minorEastAsia" w:eastAsiaTheme="minorEastAsia"/>
                <w:color w:val="000000"/>
                <w:kern w:val="0"/>
                <w:szCs w:val="21"/>
              </w:rPr>
              <w:t>目标群体满意度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0681C9D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35B511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088368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E5C830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F9A844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4208D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EDD6417">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EEEBAFF">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50EF1F0">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14:paraId="739FB2CE">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14:paraId="7653031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34E0CC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ED365A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375AE9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330FC4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60DF2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5C419D07">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14:paraId="0EA7E36F">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14:paraId="19F879B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98</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14:paraId="3FF317C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14:paraId="3DB37FC3">
      <w:pPr>
        <w:jc w:val="left"/>
        <w:rPr>
          <w:rFonts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14:paraId="0D0A517C">
      <w:pPr>
        <w:jc w:val="left"/>
        <w:rPr>
          <w:rFonts w:hint="default" w:ascii="宋体" w:hAnsi="宋体" w:eastAsia="宋体"/>
          <w:sz w:val="18"/>
          <w:szCs w:val="18"/>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w:t>
      </w:r>
      <w:r>
        <w:rPr>
          <w:rFonts w:ascii="宋体" w:hAnsi="宋体" w:eastAsia="宋体" w:cstheme="minorEastAsia"/>
          <w:sz w:val="18"/>
          <w:szCs w:val="18"/>
        </w:rPr>
        <w:t>.</w:t>
      </w:r>
      <w:r>
        <w:rPr>
          <w:rFonts w:hint="eastAsia" w:ascii="宋体" w:hAnsi="宋体" w:eastAsia="宋体" w:cstheme="minorEastAsia"/>
          <w:sz w:val="18"/>
          <w:szCs w:val="18"/>
          <w:lang w:val="en-US" w:eastAsia="zh-CN"/>
        </w:rPr>
        <w:t>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w:t>
      </w:r>
    </w:p>
    <w:p w14:paraId="5C366ECF">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0DBE3AD7">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1439"/>
        <w:gridCol w:w="1417"/>
        <w:gridCol w:w="1341"/>
        <w:gridCol w:w="742"/>
        <w:gridCol w:w="830"/>
        <w:gridCol w:w="963"/>
      </w:tblGrid>
      <w:tr w14:paraId="2853A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14:paraId="062B4DB4">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14:paraId="4ECF570C">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307EF268">
            <w:pPr>
              <w:ind w:firstLine="720" w:firstLineChars="300"/>
              <w:jc w:val="both"/>
              <w:rPr>
                <w:rFonts w:hint="default" w:ascii="宋体" w:hAnsi="宋体" w:eastAsia="宋体" w:cstheme="minorEastAsia"/>
                <w:color w:val="000000"/>
                <w:sz w:val="28"/>
                <w:szCs w:val="28"/>
              </w:rPr>
            </w:pPr>
            <w:r>
              <w:rPr>
                <w:rFonts w:hint="eastAsia" w:asciiTheme="minorEastAsia" w:hAnsiTheme="minorEastAsia" w:eastAsiaTheme="minorEastAsia" w:cstheme="minorEastAsia"/>
                <w:sz w:val="24"/>
                <w:lang w:eastAsia="zh-CN"/>
              </w:rPr>
              <w:t>农机购置补贴专项经费</w:t>
            </w:r>
          </w:p>
        </w:tc>
      </w:tr>
      <w:tr w14:paraId="2691A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14:paraId="73274929">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5D67B16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B08528F">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32E30E4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14:paraId="09027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616CDB2">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14:paraId="29C8F207">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A71D2F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0BB5F5B9">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14:paraId="7DA01B8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41324728">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14:paraId="34217B3C">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603958A">
            <w:pPr>
              <w:jc w:val="center"/>
              <w:rPr>
                <w:rFonts w:hint="default" w:ascii="宋体" w:hAnsi="宋体" w:eastAsia="宋体" w:cstheme="minorEastAsia"/>
                <w:sz w:val="18"/>
                <w:szCs w:val="18"/>
              </w:rPr>
            </w:pPr>
            <w:r>
              <w:rPr>
                <w:rFonts w:ascii="宋体" w:hAnsi="宋体" w:eastAsia="宋体" w:cstheme="minorEastAsia"/>
                <w:sz w:val="18"/>
                <w:szCs w:val="18"/>
              </w:rPr>
              <w:t>全年</w:t>
            </w:r>
          </w:p>
          <w:p w14:paraId="07BD73C7">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CD372A5">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A29DE6F">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D1F12AD">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14:paraId="39E22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AFFC618">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5C59B9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5A3A9A9B">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78BA9786">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30B31CE">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1.06</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3C45B45">
            <w:pPr>
              <w:jc w:val="center"/>
              <w:rPr>
                <w:rFonts w:hint="default" w:ascii="宋体" w:hAnsi="宋体" w:eastAsia="宋体" w:cstheme="minorEastAsia"/>
                <w:color w:val="000000" w:themeColor="text1"/>
                <w:sz w:val="18"/>
                <w:szCs w:val="18"/>
              </w:rPr>
            </w:pPr>
            <w:r>
              <w:rPr>
                <w:rFonts w:ascii="宋体" w:hAnsi="宋体" w:eastAsia="宋体" w:cstheme="minorEastAsia"/>
                <w:color w:val="000000" w:themeColor="text1"/>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739FE74">
            <w:pPr>
              <w:jc w:val="center"/>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86.17%</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182E999">
            <w:pPr>
              <w:jc w:val="center"/>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w:t>
            </w:r>
          </w:p>
        </w:tc>
      </w:tr>
      <w:tr w14:paraId="142C7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83FCF23">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9C4217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758BD2D6">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374BA401">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4C05B48">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1.06</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43EE241">
            <w:pPr>
              <w:jc w:val="center"/>
              <w:rPr>
                <w:rFonts w:hint="default" w:ascii="宋体" w:hAnsi="宋体" w:eastAsia="宋体" w:cstheme="minorEastAsia"/>
                <w:color w:val="000000" w:themeColor="text1"/>
                <w:sz w:val="18"/>
                <w:szCs w:val="18"/>
              </w:rPr>
            </w:pPr>
            <w:r>
              <w:rPr>
                <w:rFonts w:ascii="宋体" w:hAnsi="宋体" w:eastAsia="宋体" w:cstheme="minorEastAsia"/>
                <w:color w:val="000000" w:themeColor="text1"/>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DA3055F">
            <w:pPr>
              <w:jc w:val="center"/>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86.17%</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1A07253">
            <w:pPr>
              <w:jc w:val="center"/>
              <w:rPr>
                <w:rFonts w:hint="eastAsia"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w:t>
            </w:r>
          </w:p>
        </w:tc>
      </w:tr>
      <w:tr w14:paraId="14533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558F64D">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52AF87D">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0BA65976">
            <w:pPr>
              <w:jc w:val="center"/>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1BEC037D">
            <w:pPr>
              <w:jc w:val="center"/>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32A6E46">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0700371">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4D47A07">
            <w:pPr>
              <w:jc w:val="center"/>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7B1B122">
            <w:pPr>
              <w:jc w:val="center"/>
              <w:rPr>
                <w:rFonts w:hint="default" w:ascii="宋体" w:hAnsi="宋体" w:eastAsia="宋体" w:cstheme="minorEastAsia"/>
                <w:color w:val="000000"/>
                <w:sz w:val="18"/>
                <w:szCs w:val="18"/>
              </w:rPr>
            </w:pPr>
          </w:p>
        </w:tc>
      </w:tr>
      <w:tr w14:paraId="6C729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7CB8AD1">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3FF048E">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247B1D21">
            <w:pPr>
              <w:jc w:val="center"/>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2E31C876">
            <w:pPr>
              <w:jc w:val="center"/>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0B613CD">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680C834">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BECFC97">
            <w:pPr>
              <w:jc w:val="center"/>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D7DBF59">
            <w:pPr>
              <w:jc w:val="center"/>
              <w:rPr>
                <w:rFonts w:hint="default" w:ascii="宋体" w:hAnsi="宋体" w:eastAsia="宋体" w:cstheme="minorEastAsia"/>
                <w:color w:val="000000"/>
                <w:sz w:val="18"/>
                <w:szCs w:val="18"/>
              </w:rPr>
            </w:pPr>
          </w:p>
        </w:tc>
      </w:tr>
      <w:tr w14:paraId="09991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B86EB8E">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102A4BD7">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86A9A14">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14:paraId="56EBC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516E3D3">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A7FAFFF">
            <w:pPr>
              <w:jc w:val="center"/>
              <w:rPr>
                <w:rFonts w:hint="default" w:ascii="宋体" w:hAnsi="宋体" w:eastAsia="宋体" w:cstheme="minorEastAsia"/>
                <w:color w:val="000000"/>
                <w:szCs w:val="21"/>
              </w:rPr>
            </w:pPr>
            <w:r>
              <w:rPr>
                <w:rFonts w:ascii="宋体" w:hAnsi="宋体" w:eastAsia="宋体" w:cstheme="minorEastAsia"/>
                <w:color w:val="000000"/>
                <w:sz w:val="18"/>
                <w:szCs w:val="18"/>
              </w:rPr>
              <w:t>　</w:t>
            </w:r>
            <w:r>
              <w:rPr>
                <w:rFonts w:ascii="仿宋" w:hAnsi="仿宋" w:eastAsia="仿宋" w:cs="仿宋"/>
                <w:bCs/>
                <w:color w:val="000000"/>
                <w:kern w:val="0"/>
                <w:szCs w:val="21"/>
              </w:rPr>
              <w:t>扎实做好农机购置补贴政策宣传，进一步规范操作程序，加大监管力度，让老百姓购上“安全机”、“放心机”，真正得实惠。</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0487D7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已完成。</w:t>
            </w:r>
          </w:p>
        </w:tc>
      </w:tr>
      <w:tr w14:paraId="71DC7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66F69AF">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14:paraId="6209A524">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14:paraId="20429B98">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14:paraId="77FC811B">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14:paraId="4239F42B">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13BAB3DF">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4F97382C">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07B8FA77">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14:paraId="7CCDB9B9">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012A1D2">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14:paraId="1FCCFA7F">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F083CB9">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919B712">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EF8FC00">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14:paraId="7EBA7C87">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14:paraId="6938F1BC">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14:paraId="69E71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492031B">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DE91119">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14:paraId="6CBE642D">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646F544">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14:paraId="60DE8044">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62AD414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137CD98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FABA2B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FE0CB3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3F4074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54BBD1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DBA2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AC0AC12">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6A10290">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78C249E">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269400BE">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3CE82F3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879460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45316F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ECC191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C6DB6F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AA8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DF9E08F">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89B0E2">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7BEB10C">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4FB9B202">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1ED8B93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0C59A7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5E3B66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779770B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AC70AD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601F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32D7AC5">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00D71BC">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201A9D5">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14:paraId="1935F8DD">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263680A7">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37C5627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E8F6A4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AF9A8F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8C5A8A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6E6391E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CB2E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632F7EB">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957A7F2">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BDCC66">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38975439">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62C8B58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7D81F2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079A34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C16595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631ED9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1E99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9266144">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624C9FF">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14:paraId="51A72275">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37F59274">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4C17CB2B">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农机购置补贴累加发放等工作有序推进</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310918D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DD5989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5628B6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15F7C42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F20603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40EE8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F4DBCDE">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1858D90">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B1ACE69">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3EA2CBB0">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71BF408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9624F0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99EC1E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1673B5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6E429EC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4960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3D5AAF2">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0C9BF20">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F27E9B3">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1F021A59">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237DFE6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13F990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4BE7FE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5ACA8E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756857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79AE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65F5FFC">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141AE7D">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8FA4097">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5D62EEC1">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62F3AF8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CD713D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C12E37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22055E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1DBEFC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4CF9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C8111AC">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B5D9AB6">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3AE15FE">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5AC6CA3B">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48A22D7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E56A81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AA4829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3458AF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12E4D1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1759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FE87320">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87B5B9E">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14:paraId="1B517F99">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57DB77A">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14:paraId="3A009E73">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3D3BCBF7">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131424B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88F484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28D176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430E0F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4B55C1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1261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D0964D">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B03E320">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8D4FD2B">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2463BC47">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4C053EF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908BDCE">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DE212C4">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627691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5531FC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6BE5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BE7E5E2">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76C6E15">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18C1ADE">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14:paraId="7D5F13D1">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0ACFF7A7">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53CE068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22A624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7DB73A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D806CE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919597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DF38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6A67B6D">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FC7C3A5">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2627068">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453E2234">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05D30AB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959C62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D5B79D2">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3E9CC9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9E85C0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1ABC6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D89E43A">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A7BA51E">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B6A7F53">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14:paraId="3D00A6A1">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6EEF7AA9">
            <w:pPr>
              <w:jc w:val="left"/>
              <w:rPr>
                <w:rFonts w:hint="default" w:ascii="宋体" w:hAnsi="宋体" w:eastAsia="宋体" w:cstheme="minorEastAsia"/>
                <w:color w:val="000000"/>
                <w:sz w:val="18"/>
                <w:szCs w:val="18"/>
              </w:rPr>
            </w:pPr>
            <w:r>
              <w:rPr>
                <w:rFonts w:ascii="仿宋_GB2312" w:hAnsi="仿宋_GB2312"/>
                <w:kern w:val="0"/>
              </w:rPr>
              <w:t>整改落实</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254ED7A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3EFAD2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909B77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1FE224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F145CB6">
            <w:pPr>
              <w:jc w:val="left"/>
              <w:rPr>
                <w:rFonts w:hint="default" w:ascii="宋体" w:hAnsi="宋体" w:eastAsia="宋体" w:cstheme="minorEastAsia"/>
                <w:color w:val="000000"/>
                <w:sz w:val="18"/>
                <w:szCs w:val="18"/>
              </w:rPr>
            </w:pPr>
          </w:p>
        </w:tc>
      </w:tr>
      <w:tr w14:paraId="5B2AB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27A0AFA">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DEA6B02">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457AD1F">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3EB1B4A3">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2E959731">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1390488">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F3B7733">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BBF8D6C">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9B0FC89">
            <w:pPr>
              <w:jc w:val="left"/>
              <w:rPr>
                <w:rFonts w:hint="default" w:ascii="宋体" w:hAnsi="宋体" w:eastAsia="宋体" w:cstheme="minorEastAsia"/>
                <w:color w:val="000000"/>
                <w:sz w:val="18"/>
                <w:szCs w:val="18"/>
              </w:rPr>
            </w:pPr>
          </w:p>
        </w:tc>
      </w:tr>
      <w:tr w14:paraId="5F4F6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9BA30A8">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CAE9479">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14:paraId="293CC81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14:paraId="4C1C2DEF">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E10893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4AF2AED1">
            <w:pPr>
              <w:jc w:val="left"/>
              <w:rPr>
                <w:rFonts w:hint="default" w:ascii="宋体" w:hAnsi="宋体" w:eastAsia="宋体" w:cstheme="minorEastAsia"/>
                <w:color w:val="000000"/>
                <w:sz w:val="18"/>
                <w:szCs w:val="18"/>
              </w:rPr>
            </w:pPr>
            <w:r>
              <w:rPr>
                <w:rFonts w:eastAsia="仿宋_GB2312"/>
                <w:color w:val="000000"/>
                <w:kern w:val="0"/>
                <w:sz w:val="15"/>
                <w:szCs w:val="15"/>
              </w:rPr>
              <w:t>目标群体满意度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0B041B7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E13BCE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ACE4F1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354D50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98675F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171B5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26514DD">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CFBC879">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C951E62">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14:paraId="01509D5C">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64AEEEB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C34695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3E8961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8383B4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98EA4E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6744E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7403F35D">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14:paraId="0C89804B">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14:paraId="35AC529F">
            <w:pPr>
              <w:jc w:val="left"/>
              <w:rPr>
                <w:rFonts w:hint="eastAsia" w:ascii="宋体" w:hAnsi="宋体" w:eastAsia="宋体" w:cstheme="minorEastAsia"/>
                <w:color w:val="000000"/>
                <w:sz w:val="18"/>
                <w:szCs w:val="18"/>
                <w:lang w:val="en-US" w:eastAsia="zh-CN"/>
              </w:rPr>
            </w:pPr>
            <w:r>
              <w:rPr>
                <w:rFonts w:ascii="宋体" w:hAnsi="宋体" w:eastAsia="宋体" w:cstheme="minorEastAsia"/>
                <w:color w:val="000000"/>
                <w:sz w:val="18"/>
                <w:szCs w:val="18"/>
              </w:rPr>
              <w:t>　9</w:t>
            </w:r>
            <w:r>
              <w:rPr>
                <w:rFonts w:hint="eastAsia" w:ascii="宋体" w:hAnsi="宋体" w:eastAsia="宋体" w:cstheme="minorEastAsia"/>
                <w:color w:val="000000"/>
                <w:sz w:val="18"/>
                <w:szCs w:val="18"/>
                <w:lang w:val="en-US" w:eastAsia="zh-CN"/>
              </w:rPr>
              <w:t>6</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14:paraId="04D8CFA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14:paraId="5DE3CF44">
      <w:pPr>
        <w:jc w:val="left"/>
        <w:rPr>
          <w:rFonts w:hint="default"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14:paraId="767A5A4E">
      <w:pPr>
        <w:jc w:val="left"/>
        <w:rPr>
          <w:rFonts w:hint="default" w:ascii="宋体" w:hAnsi="宋体" w:eastAsia="宋体" w:cstheme="minorEastAsia"/>
          <w:sz w:val="18"/>
          <w:szCs w:val="18"/>
        </w:rPr>
      </w:pPr>
    </w:p>
    <w:p w14:paraId="73425EE9">
      <w:pPr>
        <w:jc w:val="left"/>
        <w:rPr>
          <w:rFonts w:hint="default" w:ascii="宋体" w:hAnsi="宋体" w:eastAsia="宋体" w:cstheme="minorEastAsia"/>
          <w:sz w:val="18"/>
          <w:szCs w:val="18"/>
        </w:r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w:t>
      </w:r>
      <w:r>
        <w:rPr>
          <w:rFonts w:ascii="宋体" w:hAnsi="宋体" w:eastAsia="宋体" w:cstheme="minorEastAsia"/>
          <w:sz w:val="18"/>
          <w:szCs w:val="18"/>
        </w:rPr>
        <w:t>.</w:t>
      </w:r>
      <w:r>
        <w:rPr>
          <w:rFonts w:hint="eastAsia" w:ascii="宋体" w:hAnsi="宋体" w:eastAsia="宋体" w:cstheme="minorEastAsia"/>
          <w:sz w:val="18"/>
          <w:szCs w:val="18"/>
          <w:lang w:val="en-US" w:eastAsia="zh-CN"/>
        </w:rPr>
        <w:t>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单位负责人签字：夏义科</w:t>
      </w:r>
    </w:p>
    <w:p w14:paraId="7FF8D0D0">
      <w:pPr>
        <w:spacing w:line="600" w:lineRule="exact"/>
        <w:jc w:val="left"/>
        <w:rPr>
          <w:rFonts w:hint="default" w:ascii="黑体" w:hAnsi="黑体" w:eastAsia="黑体" w:cs="黑体"/>
          <w:sz w:val="32"/>
          <w:szCs w:val="32"/>
        </w:rPr>
      </w:pPr>
    </w:p>
    <w:p w14:paraId="5B97C421">
      <w:pPr>
        <w:spacing w:line="600" w:lineRule="exact"/>
        <w:jc w:val="left"/>
        <w:rPr>
          <w:rFonts w:hint="default" w:ascii="黑体" w:hAnsi="黑体" w:eastAsia="黑体" w:cs="黑体"/>
          <w:sz w:val="32"/>
          <w:szCs w:val="32"/>
        </w:rPr>
      </w:pPr>
    </w:p>
    <w:p w14:paraId="7A4BE081">
      <w:pPr>
        <w:spacing w:line="600" w:lineRule="exact"/>
        <w:jc w:val="left"/>
        <w:rPr>
          <w:rFonts w:hint="default" w:ascii="黑体" w:hAnsi="黑体" w:eastAsia="黑体" w:cs="黑体"/>
          <w:sz w:val="32"/>
          <w:szCs w:val="32"/>
        </w:rPr>
      </w:pPr>
    </w:p>
    <w:p w14:paraId="05E01553">
      <w:pPr>
        <w:spacing w:line="600" w:lineRule="exact"/>
        <w:jc w:val="left"/>
        <w:rPr>
          <w:rFonts w:hint="default" w:ascii="黑体" w:hAnsi="黑体" w:eastAsia="黑体" w:cs="黑体"/>
          <w:sz w:val="32"/>
          <w:szCs w:val="32"/>
        </w:rPr>
      </w:pPr>
    </w:p>
    <w:p w14:paraId="1560E504">
      <w:pPr>
        <w:spacing w:line="600" w:lineRule="exact"/>
        <w:jc w:val="left"/>
        <w:rPr>
          <w:rFonts w:hint="default" w:ascii="黑体" w:hAnsi="黑体" w:eastAsia="黑体" w:cs="黑体"/>
          <w:sz w:val="32"/>
          <w:szCs w:val="32"/>
        </w:rPr>
      </w:pPr>
    </w:p>
    <w:p w14:paraId="00EA04DE">
      <w:pPr>
        <w:spacing w:line="600" w:lineRule="exact"/>
        <w:jc w:val="left"/>
        <w:rPr>
          <w:rFonts w:hint="default" w:ascii="黑体" w:hAnsi="黑体" w:eastAsia="黑体" w:cs="黑体"/>
          <w:sz w:val="32"/>
          <w:szCs w:val="32"/>
        </w:rPr>
      </w:pPr>
    </w:p>
    <w:p w14:paraId="6EE8EAA0">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2B49478C">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1581"/>
        <w:gridCol w:w="1275"/>
        <w:gridCol w:w="1341"/>
        <w:gridCol w:w="742"/>
        <w:gridCol w:w="830"/>
        <w:gridCol w:w="963"/>
      </w:tblGrid>
      <w:tr w14:paraId="6C1BD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14:paraId="1234A41C">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14:paraId="21A1E84B">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73EAD866">
            <w:pPr>
              <w:jc w:val="center"/>
              <w:rPr>
                <w:rFonts w:hint="eastAsia" w:ascii="宋体" w:hAnsi="宋体" w:eastAsia="宋体" w:cstheme="minorEastAsia"/>
                <w:color w:val="000000"/>
                <w:sz w:val="28"/>
                <w:szCs w:val="28"/>
                <w:lang w:eastAsia="zh-CN"/>
              </w:rPr>
            </w:pPr>
            <w:r>
              <w:rPr>
                <w:rFonts w:hint="eastAsia" w:ascii="宋体" w:hAnsi="宋体" w:eastAsia="宋体" w:cstheme="minorEastAsia"/>
                <w:color w:val="000000"/>
                <w:sz w:val="28"/>
                <w:szCs w:val="28"/>
                <w:lang w:eastAsia="zh-CN"/>
              </w:rPr>
              <w:t>农业机械化推广经费</w:t>
            </w:r>
          </w:p>
        </w:tc>
      </w:tr>
      <w:tr w14:paraId="4966F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14:paraId="7996AE9E">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9B5C5A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866841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495C839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14:paraId="5330D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58E8ADD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14:paraId="2CDBF4B3">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71A704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3D1B6C3">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14:paraId="56321DFE">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0A4A33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14:paraId="385DA8E2">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C07DD6E">
            <w:pPr>
              <w:jc w:val="center"/>
              <w:rPr>
                <w:rFonts w:hint="default" w:ascii="宋体" w:hAnsi="宋体" w:eastAsia="宋体" w:cstheme="minorEastAsia"/>
                <w:sz w:val="18"/>
                <w:szCs w:val="18"/>
              </w:rPr>
            </w:pPr>
            <w:r>
              <w:rPr>
                <w:rFonts w:ascii="宋体" w:hAnsi="宋体" w:eastAsia="宋体" w:cstheme="minorEastAsia"/>
                <w:sz w:val="18"/>
                <w:szCs w:val="18"/>
              </w:rPr>
              <w:t>全年</w:t>
            </w:r>
          </w:p>
          <w:p w14:paraId="63B5064A">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BEAB668">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FD8E1A7">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7F1E23F">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14:paraId="50FBC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193B470">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4C534C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17CE0486">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1.92</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23CCF5F">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1.87</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0E59ECA">
            <w:pPr>
              <w:jc w:val="center"/>
              <w:rPr>
                <w:rFonts w:hint="default" w:ascii="宋体" w:hAnsi="宋体" w:eastAsia="宋体" w:cstheme="minorEastAsia"/>
                <w:color w:val="000000"/>
                <w:sz w:val="24"/>
              </w:rPr>
            </w:pPr>
            <w:r>
              <w:rPr>
                <w:rFonts w:ascii="宋体" w:hAnsi="宋体" w:eastAsia="宋体" w:cstheme="minorEastAsia"/>
                <w:color w:val="000000"/>
                <w:sz w:val="24"/>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55D98EC">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458921A">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97.40%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0A7E4D4">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14:paraId="6C822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6327B52">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5914C5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BAF2D70">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1.92</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4463AC7">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1.87</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EEDC071">
            <w:pPr>
              <w:jc w:val="center"/>
              <w:rPr>
                <w:rFonts w:hint="default" w:ascii="宋体" w:hAnsi="宋体" w:eastAsia="宋体" w:cstheme="minorEastAsia"/>
                <w:color w:val="000000"/>
                <w:sz w:val="24"/>
              </w:rPr>
            </w:pPr>
            <w:r>
              <w:rPr>
                <w:rFonts w:ascii="宋体" w:hAnsi="宋体" w:eastAsia="宋体" w:cstheme="minorEastAsia"/>
                <w:color w:val="000000"/>
                <w:sz w:val="24"/>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726233F">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052B450">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97.40%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53C9A93">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14:paraId="44E32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25BF021">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73D3D3C">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53220C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2FBDB1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E43DAF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80822C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CBAD74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C8A855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06E9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4AD2F5B">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6A03DF7">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1FDDCE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5AA3FD8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011D453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CE3E26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767136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541E46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380C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5E687FA">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157BA3F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AB13D75">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14:paraId="29F3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62467FB">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534C98A8">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我单位农机购置补贴，安全监理、农机推广等业务有序开展　</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C0EC47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已基本完成</w:t>
            </w:r>
          </w:p>
        </w:tc>
      </w:tr>
      <w:tr w14:paraId="34EF0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AEF8D8C">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14:paraId="00ED4695">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14:paraId="4A07C81B">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14:paraId="293933F4">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14:paraId="1A735833">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2A6196AC">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79F8DBF9">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60ED789F">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14:paraId="1CCE74FA">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014C7C35">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14:paraId="3D80430A">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82A8BEB">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57FFB88">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9C42A27">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14:paraId="582C7E20">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14:paraId="6617EBF1">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14:paraId="19357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B3218E8">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1D93213">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14:paraId="3340534B">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BD17F39">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14:paraId="45A0BFB3">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85AE35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EFFF59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BBFF7A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52AB85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8F66AF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B8B071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4D9CF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27E38EC">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514C1B6">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A8BEC9B">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3428B7B">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7B51EE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82B3BD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6FFBF9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A41D8B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4A02EC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3ADB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967CA5F">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9CB598D">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29C255A">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12FFAB01">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9BBCBA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CC9B1F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4118BD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56F14A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68F1DCE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2C18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C4C180">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C4FDEA1">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677F080">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14:paraId="56083C27">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AB62D03">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F22141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4A1C4A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9DBA05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372DE7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6ED27A1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A90F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4AD6DF1">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E7388F1">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FB01DCE">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7ED693CC">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C30740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726337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BCD96D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5E3954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E94DB7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16FFA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81723F">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4ABCAF0">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14:paraId="2C25581C">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01F94997">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7ACD4D6A">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农机购置补贴累加发放等工作有序推进</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06098C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990309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11AC63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E90FFF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E41850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2C29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8C8D011">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00FFC17">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09DD095">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383763E">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20EB5F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8B9339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5FC036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D1B3A8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3FB4F2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0627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421ADFF">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2F903F7">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CC6EA47">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75E59B4">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C03D57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9E29A9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81F410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940D12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0B5606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165F8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8AE263">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51EEA62">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C839989">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294EAFC">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7F630E4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DD9440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8B3B49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BB2216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48B49A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2E5F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4597D81">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50E6C74">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4B23116">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8A7E32A">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14B3CA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D8343D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44A450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7DDAC7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0CCDB9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A235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2579103">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45D00DA">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14:paraId="37B64988">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9F99023">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14:paraId="299E5A92">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9CB7842">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1A7172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D990A0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29971A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19BD960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5F668E3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6841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5515088">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93112A2">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44D61D1">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271ADC55">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3080187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28E8EC2">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179E082">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E45161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591F9B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6C7F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0ADBB35">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F894E2D">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F1CB6F1">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14:paraId="653FCB4B">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3740D703">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3082A0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EA740B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06A500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B2A34D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E5BB99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592E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4F9199">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4F6B484">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1256D8A">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9DDCA21">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A5CEC9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0EB49A5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09BC73D">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1A58BA2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E90BCC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54BD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C537817">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FEA0061">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67D6BE4">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14:paraId="137B323C">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0A45D41C">
            <w:pPr>
              <w:jc w:val="left"/>
              <w:rPr>
                <w:rFonts w:hint="default" w:ascii="宋体" w:hAnsi="宋体" w:eastAsia="宋体" w:cstheme="minorEastAsia"/>
                <w:color w:val="000000"/>
                <w:sz w:val="18"/>
                <w:szCs w:val="18"/>
              </w:rPr>
            </w:pPr>
            <w:r>
              <w:rPr>
                <w:rFonts w:ascii="仿宋_GB2312" w:hAnsi="仿宋_GB2312"/>
                <w:kern w:val="0"/>
              </w:rPr>
              <w:t>整改落实</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EBDE51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29E6E7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03174E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06F420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0021DDE">
            <w:pPr>
              <w:jc w:val="left"/>
              <w:rPr>
                <w:rFonts w:hint="default" w:ascii="宋体" w:hAnsi="宋体" w:eastAsia="宋体" w:cstheme="minorEastAsia"/>
                <w:color w:val="000000"/>
                <w:sz w:val="18"/>
                <w:szCs w:val="18"/>
              </w:rPr>
            </w:pPr>
          </w:p>
        </w:tc>
      </w:tr>
      <w:tr w14:paraId="66C5A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290FC49">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CCC5CD5">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3BADB5A">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002B12E">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3E196604">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E019352">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1BD2FEA">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3227CE5">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AC6F2AB">
            <w:pPr>
              <w:jc w:val="left"/>
              <w:rPr>
                <w:rFonts w:hint="default" w:ascii="宋体" w:hAnsi="宋体" w:eastAsia="宋体" w:cstheme="minorEastAsia"/>
                <w:color w:val="000000"/>
                <w:sz w:val="18"/>
                <w:szCs w:val="18"/>
              </w:rPr>
            </w:pPr>
          </w:p>
        </w:tc>
      </w:tr>
      <w:tr w14:paraId="14DA9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1239752">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AF9C255">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14:paraId="45250A00">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14:paraId="3C5ABAF5">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4F0C0B9">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0EA99BF3">
            <w:pPr>
              <w:jc w:val="left"/>
              <w:rPr>
                <w:rFonts w:hint="default" w:ascii="宋体" w:hAnsi="宋体" w:eastAsia="宋体" w:cstheme="minorEastAsia"/>
                <w:color w:val="000000"/>
                <w:sz w:val="18"/>
                <w:szCs w:val="18"/>
              </w:rPr>
            </w:pPr>
            <w:r>
              <w:rPr>
                <w:rFonts w:eastAsia="仿宋_GB2312"/>
                <w:color w:val="000000"/>
                <w:kern w:val="0"/>
                <w:sz w:val="15"/>
                <w:szCs w:val="15"/>
              </w:rPr>
              <w:t>目标群体满意度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FB8FB7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F14728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F8289A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C32FBF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E81431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058E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5A16C92">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0BF07ED">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BC7F626">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478F065">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E5715C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77A1D9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8F73B5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30FE17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4FDB3C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0B4A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5E87EA0C">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14:paraId="1ADEE3D9">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14:paraId="6C3FD96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98</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14:paraId="602D027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14:paraId="2AD829BB">
      <w:pPr>
        <w:jc w:val="left"/>
        <w:rPr>
          <w:rFonts w:hint="default"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14:paraId="10CAAE94">
      <w:pPr>
        <w:jc w:val="left"/>
        <w:rPr>
          <w:rFonts w:hint="default" w:ascii="宋体" w:hAnsi="宋体" w:eastAsia="宋体" w:cstheme="minorEastAsia"/>
          <w:sz w:val="18"/>
          <w:szCs w:val="18"/>
        </w:rPr>
      </w:pPr>
    </w:p>
    <w:p w14:paraId="62245ACB">
      <w:pPr>
        <w:jc w:val="left"/>
        <w:rPr>
          <w:rFonts w:hint="default" w:ascii="宋体" w:hAnsi="宋体" w:eastAsia="宋体" w:cstheme="minorEastAsia"/>
          <w:sz w:val="18"/>
          <w:szCs w:val="18"/>
        </w:r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单位负责人签字：夏义科</w:t>
      </w:r>
    </w:p>
    <w:p w14:paraId="62C65212">
      <w:pPr>
        <w:pStyle w:val="8"/>
        <w:ind w:leftChars="0" w:firstLine="0" w:firstLineChars="0"/>
        <w:rPr>
          <w:rFonts w:hint="default" w:eastAsia="仿宋_GB2312"/>
        </w:rPr>
      </w:pPr>
    </w:p>
    <w:p w14:paraId="05A5B949">
      <w:pPr>
        <w:pStyle w:val="8"/>
        <w:ind w:leftChars="0" w:firstLine="0" w:firstLineChars="0"/>
        <w:rPr>
          <w:rFonts w:hint="default" w:eastAsia="仿宋_GB2312"/>
        </w:rPr>
      </w:pPr>
    </w:p>
    <w:p w14:paraId="372DC576">
      <w:pPr>
        <w:pStyle w:val="8"/>
        <w:ind w:leftChars="0" w:firstLine="0" w:firstLineChars="0"/>
        <w:rPr>
          <w:rFonts w:hint="default" w:eastAsia="仿宋_GB2312"/>
        </w:rPr>
      </w:pPr>
    </w:p>
    <w:p w14:paraId="5E1472F3">
      <w:pPr>
        <w:pStyle w:val="8"/>
        <w:ind w:leftChars="0" w:firstLine="0" w:firstLineChars="0"/>
        <w:rPr>
          <w:rFonts w:hint="default" w:eastAsia="仿宋_GB2312"/>
        </w:rPr>
      </w:pPr>
    </w:p>
    <w:p w14:paraId="66A9AE04">
      <w:pPr>
        <w:pStyle w:val="8"/>
        <w:ind w:leftChars="0" w:firstLine="0" w:firstLineChars="0"/>
        <w:rPr>
          <w:rFonts w:hint="default" w:eastAsia="仿宋_GB2312"/>
        </w:rPr>
      </w:pPr>
    </w:p>
    <w:p w14:paraId="56C09B44">
      <w:pPr>
        <w:pStyle w:val="8"/>
        <w:ind w:leftChars="0" w:firstLine="0" w:firstLineChars="0"/>
        <w:rPr>
          <w:rFonts w:hint="default" w:eastAsia="仿宋_GB2312"/>
        </w:rPr>
      </w:pPr>
    </w:p>
    <w:p w14:paraId="3BE21DF8">
      <w:pPr>
        <w:pStyle w:val="8"/>
        <w:ind w:leftChars="0" w:firstLine="0" w:firstLineChars="0"/>
        <w:rPr>
          <w:rFonts w:hint="default" w:eastAsia="仿宋_GB2312"/>
        </w:rPr>
      </w:pPr>
    </w:p>
    <w:p w14:paraId="2BB0081C">
      <w:pPr>
        <w:pStyle w:val="8"/>
        <w:ind w:leftChars="0" w:firstLine="0" w:firstLineChars="0"/>
        <w:rPr>
          <w:rFonts w:hint="default" w:eastAsia="仿宋_GB2312"/>
        </w:rPr>
      </w:pPr>
    </w:p>
    <w:p w14:paraId="5DB55646">
      <w:pPr>
        <w:pStyle w:val="8"/>
        <w:ind w:leftChars="0" w:firstLine="0" w:firstLineChars="0"/>
        <w:rPr>
          <w:rFonts w:hint="default" w:eastAsia="仿宋_GB2312"/>
        </w:rPr>
      </w:pPr>
    </w:p>
    <w:p w14:paraId="0C026F1B">
      <w:pPr>
        <w:pStyle w:val="8"/>
        <w:ind w:leftChars="0" w:firstLine="0" w:firstLineChars="0"/>
        <w:rPr>
          <w:rFonts w:hint="default" w:eastAsia="仿宋_GB2312"/>
        </w:rPr>
      </w:pPr>
    </w:p>
    <w:p w14:paraId="309A7806">
      <w:pPr>
        <w:pStyle w:val="8"/>
        <w:ind w:leftChars="0" w:firstLine="0" w:firstLineChars="0"/>
        <w:rPr>
          <w:rFonts w:hint="default" w:eastAsia="仿宋_GB2312"/>
        </w:rPr>
      </w:pPr>
    </w:p>
    <w:p w14:paraId="7A4DBDE3">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11CD5BBD">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1581"/>
        <w:gridCol w:w="1275"/>
        <w:gridCol w:w="1341"/>
        <w:gridCol w:w="742"/>
        <w:gridCol w:w="830"/>
        <w:gridCol w:w="963"/>
      </w:tblGrid>
      <w:tr w14:paraId="0BC02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14:paraId="3A168054">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14:paraId="5853F2C5">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62FBC43F">
            <w:pPr>
              <w:jc w:val="both"/>
              <w:rPr>
                <w:rFonts w:hint="eastAsia" w:ascii="宋体" w:hAnsi="宋体" w:eastAsia="宋体" w:cstheme="minorEastAsia"/>
                <w:color w:val="000000"/>
                <w:sz w:val="28"/>
                <w:szCs w:val="28"/>
                <w:lang w:val="en-US" w:eastAsia="zh-CN"/>
              </w:rPr>
            </w:pPr>
            <w:r>
              <w:rPr>
                <w:rFonts w:hint="eastAsia" w:ascii="宋体" w:hAnsi="宋体" w:eastAsia="宋体" w:cstheme="minorEastAsia"/>
                <w:color w:val="000000"/>
                <w:sz w:val="28"/>
                <w:szCs w:val="28"/>
                <w:lang w:val="en-US" w:eastAsia="zh-CN"/>
              </w:rPr>
              <w:t>农机购置补贴累加补贴及工作经费</w:t>
            </w:r>
          </w:p>
        </w:tc>
      </w:tr>
      <w:tr w14:paraId="46167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14:paraId="21D251D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6C87D61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285492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54558CD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14:paraId="7335A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77D91EC">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14:paraId="5AAA4030">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92A386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109A1495">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14:paraId="06CB78C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816CD60">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14:paraId="181DA85F">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FF894E2">
            <w:pPr>
              <w:jc w:val="center"/>
              <w:rPr>
                <w:rFonts w:hint="default" w:ascii="宋体" w:hAnsi="宋体" w:eastAsia="宋体" w:cstheme="minorEastAsia"/>
                <w:sz w:val="18"/>
                <w:szCs w:val="18"/>
              </w:rPr>
            </w:pPr>
            <w:r>
              <w:rPr>
                <w:rFonts w:ascii="宋体" w:hAnsi="宋体" w:eastAsia="宋体" w:cstheme="minorEastAsia"/>
                <w:sz w:val="18"/>
                <w:szCs w:val="18"/>
              </w:rPr>
              <w:t>全年</w:t>
            </w:r>
          </w:p>
          <w:p w14:paraId="716E2059">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9BA6649">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4839385">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DF2BE64">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14:paraId="57BE1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F183925">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0DF097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14BAE6D2">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6F6CEC9">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115341E">
            <w:pPr>
              <w:jc w:val="both"/>
              <w:rPr>
                <w:rFonts w:hint="default" w:ascii="宋体" w:hAnsi="宋体" w:eastAsia="宋体" w:cstheme="minorEastAsia"/>
                <w:color w:val="000000"/>
                <w:sz w:val="24"/>
                <w:lang w:val="en-US"/>
              </w:rPr>
            </w:pPr>
            <w:r>
              <w:rPr>
                <w:rFonts w:hint="eastAsia" w:ascii="宋体" w:hAnsi="宋体" w:eastAsia="宋体" w:cstheme="minorEastAsia"/>
                <w:color w:val="000000"/>
                <w:sz w:val="24"/>
                <w:lang w:val="en-US" w:eastAsia="zh-CN"/>
              </w:rPr>
              <w:t>2.45</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C887DF3">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A2FD59F">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98.79%</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A270CE9">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14:paraId="56BC9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997EAB5">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A25C8C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3865FB16">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5652074E">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2AD5D9E">
            <w:pPr>
              <w:jc w:val="both"/>
              <w:rPr>
                <w:rFonts w:hint="default" w:ascii="宋体" w:hAnsi="宋体" w:eastAsia="宋体" w:cstheme="minorEastAsia"/>
                <w:color w:val="000000"/>
                <w:sz w:val="24"/>
                <w:lang w:val="en-US"/>
              </w:rPr>
            </w:pPr>
            <w:r>
              <w:rPr>
                <w:rFonts w:hint="eastAsia" w:ascii="宋体" w:hAnsi="宋体" w:eastAsia="宋体" w:cstheme="minorEastAsia"/>
                <w:color w:val="000000"/>
                <w:sz w:val="24"/>
                <w:lang w:val="en-US" w:eastAsia="zh-CN"/>
              </w:rPr>
              <w:t>2.45</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7067426">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FF9C0C4">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98.79%</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8EED7DD">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14:paraId="7031C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6EA7913">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D326311">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26911A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5FCBDF8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38115D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FEC902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7ED56D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861632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28C1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89D3714">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1E77EFB">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095B106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B9D2756">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E53409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4892EE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7F0DF11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1A4932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B7C6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78BB5F8">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75FD8C45">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386D3BEF">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14:paraId="4C674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454FCC7">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15BF9DDB">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我单位农机购置补贴，安全监理、农机推广等业务有序开展　</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AB3406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已基本完成</w:t>
            </w:r>
          </w:p>
        </w:tc>
      </w:tr>
      <w:tr w14:paraId="51835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C4A4296">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14:paraId="130DB45E">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14:paraId="403389CE">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14:paraId="3DB724DA">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14:paraId="7D4970A3">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2562A045">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76F0C9C5">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34E5DB93">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14:paraId="7DC49895">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290FBA4">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14:paraId="4069CA0A">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F3470D7">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49406DF">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D2B59F0">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14:paraId="119509B1">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14:paraId="2F0A97FB">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14:paraId="196D9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E0E9CD2">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B2E37EA">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14:paraId="063796DA">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BA8C041">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14:paraId="5230EC3A">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3B945BE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AA4752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0EBF9B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3F90845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F936E1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3E7CBE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4823E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B230EAA">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036E4AB">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066902B">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AA653EE">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3CA5346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FF388D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4F9631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9D1EA7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5BE246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E5FE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51A7665">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5E79825">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2DFDD7A">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4FC02CD">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50A253E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FF3239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F218B3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103F67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D548C8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96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FFDB2D6">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1C53F77">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A34F40E">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14:paraId="72739CFF">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B75AB8E">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DFAFF2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F5FDC5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E04C5B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7BED1E8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19C8745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4D990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A74ECBE">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CADEDF7">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6177800">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AB09985">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F849BEB">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441EBF7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2871883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992C8C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24520A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74FF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ED30F1">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E303EA4">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14:paraId="447C774D">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14:paraId="5A63C325">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1E4A7890">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农机购置补贴累加发放等工作有序推进</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3EC1FD4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1E2391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669FD7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ED80A6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BEBA3D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8E6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B585C1E">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1B35044">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AB11B63">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DBB2E99">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6C0A6B1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1F39BE0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C75CFB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28CAFA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4BB3C2C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676F4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9C34ECA">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23075C4">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5A7C4B9">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44490A9">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6CBD17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5DD900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93A834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A799CBF">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3B9015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46316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F4EA216">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6D673CA">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CB4CBFA">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687C9F4A">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749967E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054FE37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B38CD8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424853F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7630F6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5B8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82E0076">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1AE4371">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E317CCE">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1D17E22C">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61602C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41C6D1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55C023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425E08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7029DE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0A99F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57230C7">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6989B63">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14:paraId="6A4A65EB">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334C251">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14:paraId="1825E38D">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03A2F795">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7A7B4B2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34C184F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F55453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04E010F0">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2EE86A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36679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2E0672B">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8C15D53">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7110F3">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EAE8229">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45D597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B8057BC">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7B754348">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780748D">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D5B9F1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41AC0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568EA06">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94E018">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5DB27E8">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14:paraId="06467648">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76615B6">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F33B22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6424FBE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1D89811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2D33757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530A75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2D2C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90A31B3">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667F299">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005DF0B">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1A66F6E">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191394B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7CAF52E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A608D58">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57440F87">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317FA114">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530DA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3958494">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21A764D">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BDA09DD">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14:paraId="006924BB">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FC6074F">
            <w:pPr>
              <w:jc w:val="left"/>
              <w:rPr>
                <w:rFonts w:hint="default" w:ascii="宋体" w:hAnsi="宋体" w:eastAsia="宋体" w:cstheme="minorEastAsia"/>
                <w:color w:val="000000"/>
                <w:sz w:val="18"/>
                <w:szCs w:val="18"/>
              </w:rPr>
            </w:pPr>
            <w:r>
              <w:rPr>
                <w:rFonts w:ascii="仿宋_GB2312" w:hAnsi="仿宋_GB2312"/>
                <w:kern w:val="0"/>
              </w:rPr>
              <w:t>整改落实</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FD1992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318D94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6550890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5D72EDE">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334220F">
            <w:pPr>
              <w:jc w:val="left"/>
              <w:rPr>
                <w:rFonts w:hint="default" w:ascii="宋体" w:hAnsi="宋体" w:eastAsia="宋体" w:cstheme="minorEastAsia"/>
                <w:color w:val="000000"/>
                <w:sz w:val="18"/>
                <w:szCs w:val="18"/>
              </w:rPr>
            </w:pPr>
          </w:p>
        </w:tc>
      </w:tr>
      <w:tr w14:paraId="1C7EC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ADEF8E5">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D4E4C4C">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C03D053">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5BE26AD3">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54A72965">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03CE8D18">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07B57DEB">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6B9E79FA">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7D3C51C6">
            <w:pPr>
              <w:jc w:val="left"/>
              <w:rPr>
                <w:rFonts w:hint="default" w:ascii="宋体" w:hAnsi="宋体" w:eastAsia="宋体" w:cstheme="minorEastAsia"/>
                <w:color w:val="000000"/>
                <w:sz w:val="18"/>
                <w:szCs w:val="18"/>
              </w:rPr>
            </w:pPr>
          </w:p>
        </w:tc>
      </w:tr>
      <w:tr w14:paraId="057E4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CF0C3C5">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DB76ABC">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14:paraId="61772E53">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14:paraId="2A77DA6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6349631">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00FC8C3B">
            <w:pPr>
              <w:jc w:val="left"/>
              <w:rPr>
                <w:rFonts w:hint="default" w:ascii="宋体" w:hAnsi="宋体" w:eastAsia="宋体" w:cstheme="minorEastAsia"/>
                <w:color w:val="000000"/>
                <w:sz w:val="18"/>
                <w:szCs w:val="18"/>
              </w:rPr>
            </w:pPr>
            <w:r>
              <w:rPr>
                <w:rFonts w:eastAsia="仿宋_GB2312"/>
                <w:color w:val="000000"/>
                <w:kern w:val="0"/>
                <w:sz w:val="15"/>
                <w:szCs w:val="15"/>
              </w:rPr>
              <w:t>目标群体满意度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68F8AE6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251EA7C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4DAAE46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37B79553">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29FBE41C">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29467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319D101">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128DA1F">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2B7BD2F">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14:paraId="4BB98813">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26414B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14:paraId="5488DC15">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14:paraId="50E7892A">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14:paraId="7E8ABD11">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14:paraId="046F2312">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14:paraId="74302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57729E5C">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14:paraId="55BDE418">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14:paraId="57588AD9">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98</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14:paraId="781D83E8">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14:paraId="1AEB186A">
      <w:pPr>
        <w:jc w:val="left"/>
        <w:rPr>
          <w:rFonts w:hint="default"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14:paraId="1CE07CE8">
      <w:pPr>
        <w:jc w:val="left"/>
        <w:rPr>
          <w:rFonts w:hint="default" w:ascii="宋体" w:hAnsi="宋体" w:eastAsia="宋体" w:cstheme="minorEastAsia"/>
          <w:sz w:val="18"/>
          <w:szCs w:val="18"/>
        </w:rPr>
      </w:pPr>
    </w:p>
    <w:p w14:paraId="42668218">
      <w:pPr>
        <w:jc w:val="left"/>
        <w:rPr>
          <w:rFonts w:hint="default" w:ascii="宋体" w:hAnsi="宋体" w:eastAsia="宋体" w:cstheme="minorEastAsia"/>
          <w:sz w:val="18"/>
          <w:szCs w:val="18"/>
        </w:r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单位负责人签字：夏义科</w:t>
      </w:r>
    </w:p>
    <w:p w14:paraId="765E5C08">
      <w:pPr>
        <w:pStyle w:val="8"/>
        <w:ind w:leftChars="0" w:firstLine="0" w:firstLineChars="0"/>
        <w:rPr>
          <w:rFonts w:hint="default" w:eastAsia="仿宋_GB2312"/>
        </w:rPr>
        <w:sectPr>
          <w:footerReference r:id="rId5" w:type="default"/>
          <w:footerReference r:id="rId6" w:type="even"/>
          <w:pgSz w:w="11905" w:h="16837"/>
          <w:pgMar w:top="1440" w:right="1701" w:bottom="1440" w:left="1701" w:header="851" w:footer="1474" w:gutter="0"/>
          <w:pgNumType w:fmt="numberInDash" w:start="1"/>
          <w:cols w:space="0" w:num="1"/>
          <w:docGrid w:type="lines" w:linePitch="636" w:charSpace="0"/>
        </w:sectPr>
      </w:pPr>
    </w:p>
    <w:p w14:paraId="141525BA">
      <w:pPr>
        <w:pStyle w:val="8"/>
        <w:ind w:leftChars="0" w:firstLine="0" w:firstLineChars="0"/>
        <w:rPr>
          <w:rFonts w:hint="default" w:eastAsia="仿宋_GB2312"/>
        </w:rPr>
        <w:sectPr>
          <w:footerReference r:id="rId7" w:type="default"/>
          <w:footerReference r:id="rId8" w:type="even"/>
          <w:pgSz w:w="11905" w:h="16837"/>
          <w:pgMar w:top="1440" w:right="1701" w:bottom="1440" w:left="1701" w:header="851" w:footer="1474" w:gutter="0"/>
          <w:pgNumType w:fmt="numberInDash" w:start="1"/>
          <w:cols w:space="0" w:num="1"/>
          <w:docGrid w:type="lines" w:linePitch="636" w:charSpace="0"/>
        </w:sectPr>
      </w:pPr>
    </w:p>
    <w:p w14:paraId="7E937854">
      <w:pPr>
        <w:spacing w:line="600" w:lineRule="exact"/>
        <w:jc w:val="left"/>
        <w:rPr>
          <w:rFonts w:hint="default" w:ascii="黑体" w:hAnsi="黑体" w:eastAsia="黑体" w:cs="黑体"/>
          <w:sz w:val="32"/>
          <w:szCs w:val="32"/>
        </w:rPr>
      </w:pPr>
      <w:r>
        <w:rPr>
          <w:rFonts w:ascii="黑体" w:hAnsi="黑体" w:eastAsia="黑体" w:cs="黑体"/>
          <w:sz w:val="32"/>
          <w:szCs w:val="32"/>
        </w:rPr>
        <w:t>附件6</w:t>
      </w:r>
    </w:p>
    <w:p w14:paraId="58A57D4A">
      <w:pPr>
        <w:spacing w:line="600" w:lineRule="exact"/>
        <w:ind w:firstLine="2560" w:firstLineChars="800"/>
        <w:jc w:val="left"/>
        <w:rPr>
          <w:rFonts w:hint="default" w:ascii="黑体" w:hAnsi="黑体" w:eastAsia="黑体" w:cs="黑体"/>
          <w:sz w:val="32"/>
          <w:szCs w:val="32"/>
        </w:rPr>
      </w:pPr>
      <w:r>
        <w:rPr>
          <w:rFonts w:ascii="黑体" w:hAnsi="黑体" w:eastAsia="黑体" w:cs="黑体"/>
          <w:sz w:val="32"/>
          <w:szCs w:val="32"/>
        </w:rPr>
        <w:t>双牌县农机事务中心</w:t>
      </w:r>
    </w:p>
    <w:p w14:paraId="0A2A1629">
      <w:pPr>
        <w:spacing w:afterLines="100" w:line="600" w:lineRule="exact"/>
        <w:jc w:val="center"/>
        <w:outlineLvl w:val="0"/>
        <w:rPr>
          <w:rFonts w:hint="default" w:ascii="宋体" w:hAnsi="宋体" w:eastAsia="宋体" w:cs="宋体"/>
          <w:b/>
          <w:bCs/>
          <w:sz w:val="40"/>
          <w:szCs w:val="40"/>
        </w:rPr>
      </w:pPr>
      <w:r>
        <w:rPr>
          <w:rFonts w:ascii="宋体" w:hAnsi="宋体" w:eastAsia="宋体" w:cs="宋体"/>
          <w:b/>
          <w:bCs/>
          <w:sz w:val="40"/>
          <w:szCs w:val="40"/>
        </w:rPr>
        <w:t>预算绩效管理工作负责人名册</w:t>
      </w:r>
    </w:p>
    <w:tbl>
      <w:tblPr>
        <w:tblStyle w:val="9"/>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536"/>
        <w:gridCol w:w="1571"/>
      </w:tblGrid>
      <w:tr w14:paraId="55EC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C662402">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AD3C300">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6AB2CE0">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2A49152A">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2AADE31">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60E6E7E0">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备注</w:t>
            </w:r>
          </w:p>
        </w:tc>
      </w:tr>
      <w:tr w14:paraId="7837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598FFF9">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97609CE">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龚域</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5BE9EEE">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0F9B40A">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7722871</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8BB01D8">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15074606208</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AD2D7A5">
            <w:pPr>
              <w:spacing w:beforeAutospacing="1" w:afterAutospacing="1"/>
              <w:jc w:val="center"/>
              <w:rPr>
                <w:rFonts w:hint="default" w:asciiTheme="minorEastAsia" w:hAnsiTheme="minorEastAsia" w:eastAsiaTheme="minorEastAsia" w:cstheme="minorEastAsia"/>
                <w:color w:val="000000"/>
                <w:sz w:val="24"/>
              </w:rPr>
            </w:pPr>
          </w:p>
        </w:tc>
      </w:tr>
      <w:tr w14:paraId="7A64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6D86818">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790D209">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李玮</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279D023">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B3A6C22">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7722871</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726841B">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15274672756</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B9F3236">
            <w:pPr>
              <w:spacing w:beforeAutospacing="1" w:afterAutospacing="1"/>
              <w:jc w:val="center"/>
              <w:rPr>
                <w:rFonts w:hint="default" w:asciiTheme="minorEastAsia" w:hAnsiTheme="minorEastAsia" w:eastAsiaTheme="minorEastAsia" w:cstheme="minorEastAsia"/>
                <w:color w:val="000000"/>
                <w:sz w:val="24"/>
              </w:rPr>
            </w:pPr>
          </w:p>
        </w:tc>
      </w:tr>
      <w:tr w14:paraId="468F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A4D3E1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084C53C">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58445A0">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754DC60">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C0DF85B">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72614F2C">
            <w:pPr>
              <w:spacing w:beforeAutospacing="1" w:afterAutospacing="1"/>
              <w:jc w:val="center"/>
              <w:rPr>
                <w:rFonts w:hint="default" w:asciiTheme="minorEastAsia" w:hAnsiTheme="minorEastAsia" w:eastAsiaTheme="minorEastAsia" w:cstheme="minorEastAsia"/>
                <w:color w:val="000000"/>
                <w:sz w:val="24"/>
              </w:rPr>
            </w:pPr>
          </w:p>
        </w:tc>
      </w:tr>
      <w:tr w14:paraId="7639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564A25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11FE6E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1520813">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0310CF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A7D9338">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E2F634F">
            <w:pPr>
              <w:spacing w:beforeAutospacing="1" w:afterAutospacing="1"/>
              <w:jc w:val="center"/>
              <w:rPr>
                <w:rFonts w:hint="default" w:asciiTheme="minorEastAsia" w:hAnsiTheme="minorEastAsia" w:eastAsiaTheme="minorEastAsia" w:cstheme="minorEastAsia"/>
                <w:color w:val="000000"/>
                <w:sz w:val="24"/>
              </w:rPr>
            </w:pPr>
          </w:p>
        </w:tc>
      </w:tr>
      <w:tr w14:paraId="5E00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F5E3E88">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0A6E668">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E737287">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DD7BD2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11D59E2">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45C2F3E">
            <w:pPr>
              <w:spacing w:beforeAutospacing="1" w:afterAutospacing="1"/>
              <w:jc w:val="center"/>
              <w:rPr>
                <w:rFonts w:hint="default" w:asciiTheme="minorEastAsia" w:hAnsiTheme="minorEastAsia" w:eastAsiaTheme="minorEastAsia" w:cstheme="minorEastAsia"/>
                <w:color w:val="000000"/>
                <w:sz w:val="24"/>
              </w:rPr>
            </w:pPr>
          </w:p>
        </w:tc>
      </w:tr>
      <w:tr w14:paraId="6B0F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B2F554C">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021699B">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50BC91A">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55F0D88">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F78EE37">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6940C87D">
            <w:pPr>
              <w:spacing w:beforeAutospacing="1" w:afterAutospacing="1"/>
              <w:jc w:val="center"/>
              <w:rPr>
                <w:rFonts w:hint="default" w:asciiTheme="minorEastAsia" w:hAnsiTheme="minorEastAsia" w:eastAsiaTheme="minorEastAsia" w:cstheme="minorEastAsia"/>
                <w:color w:val="000000"/>
                <w:sz w:val="24"/>
              </w:rPr>
            </w:pPr>
          </w:p>
        </w:tc>
      </w:tr>
      <w:tr w14:paraId="760F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9A6E067">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69F6888">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723B057">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7A1C43D">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74094AB">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5B6E6AD3">
            <w:pPr>
              <w:spacing w:beforeAutospacing="1" w:afterAutospacing="1"/>
              <w:jc w:val="center"/>
              <w:rPr>
                <w:rFonts w:hint="default" w:asciiTheme="minorEastAsia" w:hAnsiTheme="minorEastAsia" w:eastAsiaTheme="minorEastAsia" w:cstheme="minorEastAsia"/>
                <w:color w:val="000000"/>
                <w:sz w:val="24"/>
              </w:rPr>
            </w:pPr>
          </w:p>
        </w:tc>
      </w:tr>
      <w:tr w14:paraId="7DE1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547FF24">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6DD66F2">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85DB8AE">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20DAC0CD">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8DDC426">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5C98FC58">
            <w:pPr>
              <w:spacing w:beforeAutospacing="1" w:afterAutospacing="1"/>
              <w:jc w:val="center"/>
              <w:rPr>
                <w:rFonts w:hint="default" w:asciiTheme="minorEastAsia" w:hAnsiTheme="minorEastAsia" w:eastAsiaTheme="minorEastAsia" w:cstheme="minorEastAsia"/>
                <w:color w:val="000000"/>
                <w:sz w:val="24"/>
              </w:rPr>
            </w:pPr>
          </w:p>
        </w:tc>
      </w:tr>
      <w:tr w14:paraId="2B48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D7AB1F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8642BC0">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21B186A">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1D16A817">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AA0F0D4">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47B94874">
            <w:pPr>
              <w:spacing w:beforeAutospacing="1" w:afterAutospacing="1"/>
              <w:jc w:val="center"/>
              <w:rPr>
                <w:rFonts w:hint="default" w:asciiTheme="minorEastAsia" w:hAnsiTheme="minorEastAsia" w:eastAsiaTheme="minorEastAsia" w:cstheme="minorEastAsia"/>
                <w:color w:val="000000"/>
                <w:sz w:val="24"/>
              </w:rPr>
            </w:pPr>
          </w:p>
        </w:tc>
      </w:tr>
      <w:tr w14:paraId="1605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8BFA3E4">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D68596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8BAA6D2">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1237FCD6">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B55B7EE">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189765A">
            <w:pPr>
              <w:spacing w:beforeAutospacing="1" w:afterAutospacing="1"/>
              <w:jc w:val="center"/>
              <w:rPr>
                <w:rFonts w:hint="default" w:asciiTheme="minorEastAsia" w:hAnsiTheme="minorEastAsia" w:eastAsiaTheme="minorEastAsia" w:cstheme="minorEastAsia"/>
                <w:color w:val="000000"/>
                <w:sz w:val="24"/>
              </w:rPr>
            </w:pPr>
          </w:p>
        </w:tc>
      </w:tr>
      <w:tr w14:paraId="3F3A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CA1C428">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54C0C5E">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B6012E8">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D0E3134">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9C49031">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5094E9C2">
            <w:pPr>
              <w:spacing w:beforeAutospacing="1" w:afterAutospacing="1"/>
              <w:jc w:val="center"/>
              <w:rPr>
                <w:rFonts w:hint="default" w:asciiTheme="minorEastAsia" w:hAnsiTheme="minorEastAsia" w:eastAsiaTheme="minorEastAsia" w:cstheme="minorEastAsia"/>
                <w:color w:val="000000"/>
                <w:sz w:val="24"/>
              </w:rPr>
            </w:pPr>
          </w:p>
        </w:tc>
      </w:tr>
    </w:tbl>
    <w:p w14:paraId="65936EE2">
      <w:pPr>
        <w:rPr>
          <w:rFonts w:hint="default"/>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F0B0">
    <w:pPr>
      <w:pStyle w:val="5"/>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14:paraId="7FDACB0D">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- 21 -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4FE0">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14:paraId="2D83DB2F">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- 22 -</w:t>
                </w:r>
                <w:r>
                  <w:rPr>
                    <w:rFonts w:ascii="宋体" w:hAnsi="宋体" w:cs="宋体"/>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E78B7">
    <w:pPr>
      <w:pStyle w:val="5"/>
      <w:framePr w:wrap="auto" w:vAnchor="margin" w:hAnchor="text" w:xAlign="left" w:yAlign="inline"/>
      <w:ind w:right="360" w:firstLine="360"/>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14:paraId="105B04BD">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- 1 -</w:t>
                </w:r>
                <w:r>
                  <w:rPr>
                    <w:rFonts w:ascii="宋体" w:hAnsi="宋体" w:cs="宋体"/>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CAC8">
    <w:pPr>
      <w:pStyle w:val="5"/>
      <w:framePr w:wrap="auto" w:vAnchor="margin" w:hAnchor="text" w:xAlign="left" w:yAlign="inline"/>
      <w:ind w:right="360" w:firstLine="360"/>
      <w:rPr>
        <w:rFonts w:hint="default"/>
      </w:rPr>
    </w:pPr>
    <w:r>
      <w:rPr>
        <w:rFonts w:hint="default"/>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14:paraId="383E311B">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- 2 -</w:t>
                </w:r>
                <w:r>
                  <w:rPr>
                    <w:rFonts w:ascii="宋体" w:hAnsi="宋体" w:cs="宋体"/>
                    <w:szCs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871">
    <w:pPr>
      <w:pStyle w:val="5"/>
      <w:framePr w:wrap="auto" w:vAnchor="margin" w:hAnchor="text" w:xAlign="left" w:yAlign="inline"/>
      <w:ind w:right="360" w:firstLine="360"/>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14:paraId="49A8D0B3">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- 1 -</w:t>
                </w:r>
                <w:r>
                  <w:rPr>
                    <w:rFonts w:ascii="宋体" w:hAnsi="宋体" w:cs="宋体"/>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EBC5">
    <w:pPr>
      <w:pStyle w:val="5"/>
      <w:framePr w:wrap="auto" w:vAnchor="margin" w:hAnchor="text" w:xAlign="left" w:yAlign="inline"/>
      <w:ind w:right="360" w:firstLine="360"/>
      <w:rPr>
        <w:rFonts w:hint="default"/>
      </w:rPr>
    </w:pPr>
    <w:r>
      <w:rPr>
        <w:rFonts w:hint="default"/>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14:paraId="37EAA852">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- 2 -</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A7052"/>
    <w:multiLevelType w:val="singleLevel"/>
    <w:tmpl w:val="A11A7052"/>
    <w:lvl w:ilvl="0" w:tentative="0">
      <w:start w:val="2"/>
      <w:numFmt w:val="chineseCounting"/>
      <w:suff w:val="nothing"/>
      <w:lvlText w:val="（%1）"/>
      <w:lvlJc w:val="left"/>
      <w:rPr>
        <w:rFonts w:hint="eastAsia"/>
      </w:rPr>
    </w:lvl>
  </w:abstractNum>
  <w:abstractNum w:abstractNumId="1">
    <w:nsid w:val="B5F55625"/>
    <w:multiLevelType w:val="singleLevel"/>
    <w:tmpl w:val="B5F55625"/>
    <w:lvl w:ilvl="0" w:tentative="0">
      <w:start w:val="1"/>
      <w:numFmt w:val="decimal"/>
      <w:suff w:val="nothing"/>
      <w:lvlText w:val="%1、"/>
      <w:lvlJc w:val="left"/>
    </w:lvl>
  </w:abstractNum>
  <w:abstractNum w:abstractNumId="2">
    <w:nsid w:val="4A4F6E48"/>
    <w:multiLevelType w:val="singleLevel"/>
    <w:tmpl w:val="4A4F6E48"/>
    <w:lvl w:ilvl="0" w:tentative="0">
      <w:start w:val="2"/>
      <w:numFmt w:val="decimal"/>
      <w:lvlText w:val="%1."/>
      <w:lvlJc w:val="left"/>
      <w:pPr>
        <w:tabs>
          <w:tab w:val="left" w:pos="312"/>
        </w:tabs>
      </w:pPr>
    </w:lvl>
  </w:abstractNum>
  <w:abstractNum w:abstractNumId="3">
    <w:nsid w:val="6A48FBC9"/>
    <w:multiLevelType w:val="singleLevel"/>
    <w:tmpl w:val="6A48FBC9"/>
    <w:lvl w:ilvl="0" w:tentative="0">
      <w:start w:val="2"/>
      <w:numFmt w:val="chineseCounting"/>
      <w:suff w:val="nothing"/>
      <w:lvlText w:val="%1、"/>
      <w:lvlJc w:val="left"/>
      <w:rPr>
        <w:rFonts w:hint="eastAsia"/>
      </w:rPr>
    </w:lvl>
  </w:abstractNum>
  <w:abstractNum w:abstractNumId="4">
    <w:nsid w:val="75D117A7"/>
    <w:multiLevelType w:val="multilevel"/>
    <w:tmpl w:val="75D117A7"/>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0MTI1MmNkOTRjMjFkYzdjOWZiMDdlNjZkZTJiMjUifQ=="/>
  </w:docVars>
  <w:rsids>
    <w:rsidRoot w:val="00172A27"/>
    <w:rsid w:val="00045C60"/>
    <w:rsid w:val="000558BE"/>
    <w:rsid w:val="00062E9B"/>
    <w:rsid w:val="000643D2"/>
    <w:rsid w:val="00086258"/>
    <w:rsid w:val="000B0BEC"/>
    <w:rsid w:val="000B4CC4"/>
    <w:rsid w:val="000C06E8"/>
    <w:rsid w:val="000C5149"/>
    <w:rsid w:val="0010127F"/>
    <w:rsid w:val="001166D8"/>
    <w:rsid w:val="00117575"/>
    <w:rsid w:val="00121A76"/>
    <w:rsid w:val="00145294"/>
    <w:rsid w:val="0016393E"/>
    <w:rsid w:val="001645FB"/>
    <w:rsid w:val="00172A27"/>
    <w:rsid w:val="00191C35"/>
    <w:rsid w:val="001A0F92"/>
    <w:rsid w:val="001A24C2"/>
    <w:rsid w:val="001A5A53"/>
    <w:rsid w:val="001A6D22"/>
    <w:rsid w:val="001E1245"/>
    <w:rsid w:val="001E7FDA"/>
    <w:rsid w:val="001F3769"/>
    <w:rsid w:val="002075C6"/>
    <w:rsid w:val="002256BD"/>
    <w:rsid w:val="00225EBA"/>
    <w:rsid w:val="00236E2B"/>
    <w:rsid w:val="00237939"/>
    <w:rsid w:val="0024735E"/>
    <w:rsid w:val="00251334"/>
    <w:rsid w:val="00254608"/>
    <w:rsid w:val="002626C6"/>
    <w:rsid w:val="0026492D"/>
    <w:rsid w:val="00264C64"/>
    <w:rsid w:val="002723D0"/>
    <w:rsid w:val="0028327F"/>
    <w:rsid w:val="002868D1"/>
    <w:rsid w:val="0029043D"/>
    <w:rsid w:val="00295EB1"/>
    <w:rsid w:val="00297679"/>
    <w:rsid w:val="002A1805"/>
    <w:rsid w:val="002E068C"/>
    <w:rsid w:val="002F346D"/>
    <w:rsid w:val="003070CF"/>
    <w:rsid w:val="00307D51"/>
    <w:rsid w:val="00310940"/>
    <w:rsid w:val="00332BDD"/>
    <w:rsid w:val="00351BD9"/>
    <w:rsid w:val="00361B47"/>
    <w:rsid w:val="00366D1B"/>
    <w:rsid w:val="00397D4B"/>
    <w:rsid w:val="003A2136"/>
    <w:rsid w:val="003A3E5A"/>
    <w:rsid w:val="003B3608"/>
    <w:rsid w:val="003B6DCA"/>
    <w:rsid w:val="003D1383"/>
    <w:rsid w:val="003E5C33"/>
    <w:rsid w:val="00404632"/>
    <w:rsid w:val="00420DD7"/>
    <w:rsid w:val="00423C63"/>
    <w:rsid w:val="00426CB3"/>
    <w:rsid w:val="00431C5F"/>
    <w:rsid w:val="00431FA8"/>
    <w:rsid w:val="00442FDA"/>
    <w:rsid w:val="0044559B"/>
    <w:rsid w:val="00451ADA"/>
    <w:rsid w:val="0045639B"/>
    <w:rsid w:val="00470D5E"/>
    <w:rsid w:val="00471081"/>
    <w:rsid w:val="004867B7"/>
    <w:rsid w:val="004867DF"/>
    <w:rsid w:val="004A57E1"/>
    <w:rsid w:val="004B0671"/>
    <w:rsid w:val="004D22E2"/>
    <w:rsid w:val="004E16A0"/>
    <w:rsid w:val="004E369F"/>
    <w:rsid w:val="00500C6F"/>
    <w:rsid w:val="00502C4B"/>
    <w:rsid w:val="00523954"/>
    <w:rsid w:val="00535852"/>
    <w:rsid w:val="00556D08"/>
    <w:rsid w:val="00560924"/>
    <w:rsid w:val="00565F6E"/>
    <w:rsid w:val="0057487F"/>
    <w:rsid w:val="00582DDE"/>
    <w:rsid w:val="005929A0"/>
    <w:rsid w:val="005B5CBD"/>
    <w:rsid w:val="005C4CD4"/>
    <w:rsid w:val="005C7A72"/>
    <w:rsid w:val="005D7FD1"/>
    <w:rsid w:val="005F4887"/>
    <w:rsid w:val="005F4E32"/>
    <w:rsid w:val="006030B0"/>
    <w:rsid w:val="00606174"/>
    <w:rsid w:val="006157CB"/>
    <w:rsid w:val="0065571C"/>
    <w:rsid w:val="006622C6"/>
    <w:rsid w:val="00662869"/>
    <w:rsid w:val="00666EBB"/>
    <w:rsid w:val="00684AF7"/>
    <w:rsid w:val="00692C16"/>
    <w:rsid w:val="006959D8"/>
    <w:rsid w:val="006A45CF"/>
    <w:rsid w:val="006A7E5F"/>
    <w:rsid w:val="006C7B33"/>
    <w:rsid w:val="006E7559"/>
    <w:rsid w:val="006F28AE"/>
    <w:rsid w:val="006F4A6D"/>
    <w:rsid w:val="006F529A"/>
    <w:rsid w:val="00710D2C"/>
    <w:rsid w:val="00716A18"/>
    <w:rsid w:val="007227EE"/>
    <w:rsid w:val="00730996"/>
    <w:rsid w:val="007320BA"/>
    <w:rsid w:val="00733538"/>
    <w:rsid w:val="0074272D"/>
    <w:rsid w:val="00743235"/>
    <w:rsid w:val="00746619"/>
    <w:rsid w:val="00793601"/>
    <w:rsid w:val="007A4B61"/>
    <w:rsid w:val="007D1770"/>
    <w:rsid w:val="007E125F"/>
    <w:rsid w:val="007F6CDA"/>
    <w:rsid w:val="008001D0"/>
    <w:rsid w:val="00802381"/>
    <w:rsid w:val="00802C21"/>
    <w:rsid w:val="00803292"/>
    <w:rsid w:val="00814F52"/>
    <w:rsid w:val="00815973"/>
    <w:rsid w:val="00825D94"/>
    <w:rsid w:val="0083310B"/>
    <w:rsid w:val="008424CE"/>
    <w:rsid w:val="00875E0A"/>
    <w:rsid w:val="00876A2C"/>
    <w:rsid w:val="008908D6"/>
    <w:rsid w:val="00891B21"/>
    <w:rsid w:val="00892CD9"/>
    <w:rsid w:val="008A4D3D"/>
    <w:rsid w:val="008A7824"/>
    <w:rsid w:val="008B4055"/>
    <w:rsid w:val="008C79A6"/>
    <w:rsid w:val="008F5677"/>
    <w:rsid w:val="0090180B"/>
    <w:rsid w:val="00917332"/>
    <w:rsid w:val="00921494"/>
    <w:rsid w:val="00927F84"/>
    <w:rsid w:val="00941813"/>
    <w:rsid w:val="00942381"/>
    <w:rsid w:val="00944A60"/>
    <w:rsid w:val="009557DA"/>
    <w:rsid w:val="00970080"/>
    <w:rsid w:val="00981D22"/>
    <w:rsid w:val="009B67A6"/>
    <w:rsid w:val="009D2EC9"/>
    <w:rsid w:val="009E0C3E"/>
    <w:rsid w:val="009E7343"/>
    <w:rsid w:val="00A1246E"/>
    <w:rsid w:val="00A134ED"/>
    <w:rsid w:val="00A263DC"/>
    <w:rsid w:val="00A26F6C"/>
    <w:rsid w:val="00A4055A"/>
    <w:rsid w:val="00A416C6"/>
    <w:rsid w:val="00A549EF"/>
    <w:rsid w:val="00A611CC"/>
    <w:rsid w:val="00A61BE9"/>
    <w:rsid w:val="00A72606"/>
    <w:rsid w:val="00A75AC5"/>
    <w:rsid w:val="00A77F53"/>
    <w:rsid w:val="00A86C40"/>
    <w:rsid w:val="00AC095F"/>
    <w:rsid w:val="00AE6068"/>
    <w:rsid w:val="00AF2DCE"/>
    <w:rsid w:val="00AF3B18"/>
    <w:rsid w:val="00B12B47"/>
    <w:rsid w:val="00B27B01"/>
    <w:rsid w:val="00B30C08"/>
    <w:rsid w:val="00B32BFB"/>
    <w:rsid w:val="00B3514C"/>
    <w:rsid w:val="00B35AA0"/>
    <w:rsid w:val="00B3705F"/>
    <w:rsid w:val="00B42EC2"/>
    <w:rsid w:val="00B458F4"/>
    <w:rsid w:val="00B45FE2"/>
    <w:rsid w:val="00B661BF"/>
    <w:rsid w:val="00B72ECC"/>
    <w:rsid w:val="00BB782B"/>
    <w:rsid w:val="00BD179C"/>
    <w:rsid w:val="00BD4F05"/>
    <w:rsid w:val="00BE1D22"/>
    <w:rsid w:val="00BE3AFF"/>
    <w:rsid w:val="00C04D62"/>
    <w:rsid w:val="00C149D2"/>
    <w:rsid w:val="00C1602B"/>
    <w:rsid w:val="00C35683"/>
    <w:rsid w:val="00C356CC"/>
    <w:rsid w:val="00C730B3"/>
    <w:rsid w:val="00C835A6"/>
    <w:rsid w:val="00C90F3E"/>
    <w:rsid w:val="00CA2402"/>
    <w:rsid w:val="00CB19B9"/>
    <w:rsid w:val="00CB67DC"/>
    <w:rsid w:val="00CD4EC0"/>
    <w:rsid w:val="00CE4FAA"/>
    <w:rsid w:val="00CE58F8"/>
    <w:rsid w:val="00D0030A"/>
    <w:rsid w:val="00D15F35"/>
    <w:rsid w:val="00D2170E"/>
    <w:rsid w:val="00D23F3F"/>
    <w:rsid w:val="00D256D6"/>
    <w:rsid w:val="00D30B2B"/>
    <w:rsid w:val="00D34841"/>
    <w:rsid w:val="00D40E5B"/>
    <w:rsid w:val="00D504F0"/>
    <w:rsid w:val="00D55D71"/>
    <w:rsid w:val="00D635E8"/>
    <w:rsid w:val="00D9182C"/>
    <w:rsid w:val="00D9771C"/>
    <w:rsid w:val="00DA4794"/>
    <w:rsid w:val="00DA5007"/>
    <w:rsid w:val="00DB1CAE"/>
    <w:rsid w:val="00DC3390"/>
    <w:rsid w:val="00DD4219"/>
    <w:rsid w:val="00E01FE3"/>
    <w:rsid w:val="00E07452"/>
    <w:rsid w:val="00E130CD"/>
    <w:rsid w:val="00E34769"/>
    <w:rsid w:val="00E6499A"/>
    <w:rsid w:val="00E65DF5"/>
    <w:rsid w:val="00E9215C"/>
    <w:rsid w:val="00E93634"/>
    <w:rsid w:val="00E95028"/>
    <w:rsid w:val="00EA4D64"/>
    <w:rsid w:val="00EB2C82"/>
    <w:rsid w:val="00EF5258"/>
    <w:rsid w:val="00EF7436"/>
    <w:rsid w:val="00F05196"/>
    <w:rsid w:val="00F15459"/>
    <w:rsid w:val="00F4554C"/>
    <w:rsid w:val="00F472B4"/>
    <w:rsid w:val="00F5217F"/>
    <w:rsid w:val="00F644B0"/>
    <w:rsid w:val="00F7202C"/>
    <w:rsid w:val="00F805A6"/>
    <w:rsid w:val="00F82C3F"/>
    <w:rsid w:val="00FA1202"/>
    <w:rsid w:val="00FA1810"/>
    <w:rsid w:val="00FC30BA"/>
    <w:rsid w:val="00FD51FD"/>
    <w:rsid w:val="00FD64B8"/>
    <w:rsid w:val="00FF4E15"/>
    <w:rsid w:val="00FF6C92"/>
    <w:rsid w:val="01F43671"/>
    <w:rsid w:val="04ED23F9"/>
    <w:rsid w:val="054E1C74"/>
    <w:rsid w:val="057D6FF0"/>
    <w:rsid w:val="05DE36F7"/>
    <w:rsid w:val="06663104"/>
    <w:rsid w:val="06BA53B4"/>
    <w:rsid w:val="06C02CD1"/>
    <w:rsid w:val="06F25C63"/>
    <w:rsid w:val="07293490"/>
    <w:rsid w:val="07C5140B"/>
    <w:rsid w:val="08346591"/>
    <w:rsid w:val="083D5445"/>
    <w:rsid w:val="08513DC0"/>
    <w:rsid w:val="08516A2B"/>
    <w:rsid w:val="08974827"/>
    <w:rsid w:val="09313FEA"/>
    <w:rsid w:val="094F1499"/>
    <w:rsid w:val="0A5200DD"/>
    <w:rsid w:val="0ABF043C"/>
    <w:rsid w:val="0B811AED"/>
    <w:rsid w:val="0B827A98"/>
    <w:rsid w:val="0C3F2EA0"/>
    <w:rsid w:val="0C4F1056"/>
    <w:rsid w:val="0CB952B6"/>
    <w:rsid w:val="0CCE5073"/>
    <w:rsid w:val="0D645222"/>
    <w:rsid w:val="0D7717A5"/>
    <w:rsid w:val="0DDD2F29"/>
    <w:rsid w:val="0E9F62EE"/>
    <w:rsid w:val="0EF76B21"/>
    <w:rsid w:val="0F23762B"/>
    <w:rsid w:val="101F3C57"/>
    <w:rsid w:val="103A670E"/>
    <w:rsid w:val="105E064F"/>
    <w:rsid w:val="11260B9E"/>
    <w:rsid w:val="126E460A"/>
    <w:rsid w:val="13494D5B"/>
    <w:rsid w:val="136B139C"/>
    <w:rsid w:val="14D233B9"/>
    <w:rsid w:val="154B3473"/>
    <w:rsid w:val="158D1A3D"/>
    <w:rsid w:val="15B02F86"/>
    <w:rsid w:val="16092DBF"/>
    <w:rsid w:val="16585FAB"/>
    <w:rsid w:val="16BA0495"/>
    <w:rsid w:val="1701462F"/>
    <w:rsid w:val="17976FCE"/>
    <w:rsid w:val="17EF431F"/>
    <w:rsid w:val="180A4C18"/>
    <w:rsid w:val="1833416F"/>
    <w:rsid w:val="18411ED8"/>
    <w:rsid w:val="188F3864"/>
    <w:rsid w:val="19737498"/>
    <w:rsid w:val="1A18186E"/>
    <w:rsid w:val="1B9D24C1"/>
    <w:rsid w:val="1BCE59A7"/>
    <w:rsid w:val="1BEA2D97"/>
    <w:rsid w:val="1C36356A"/>
    <w:rsid w:val="1C8B523A"/>
    <w:rsid w:val="1C9E6E88"/>
    <w:rsid w:val="1D5E5630"/>
    <w:rsid w:val="1DFF7113"/>
    <w:rsid w:val="1F983414"/>
    <w:rsid w:val="1F9C1D8C"/>
    <w:rsid w:val="1FF32337"/>
    <w:rsid w:val="20943C19"/>
    <w:rsid w:val="20BA3D5C"/>
    <w:rsid w:val="20DA0877"/>
    <w:rsid w:val="20FE29CD"/>
    <w:rsid w:val="213827F6"/>
    <w:rsid w:val="21393C9F"/>
    <w:rsid w:val="21AD478D"/>
    <w:rsid w:val="227F4693"/>
    <w:rsid w:val="22BD68CC"/>
    <w:rsid w:val="232E7E9B"/>
    <w:rsid w:val="24455C63"/>
    <w:rsid w:val="24756501"/>
    <w:rsid w:val="24977834"/>
    <w:rsid w:val="24F133E8"/>
    <w:rsid w:val="25075F5F"/>
    <w:rsid w:val="2770775C"/>
    <w:rsid w:val="27D86AE1"/>
    <w:rsid w:val="28C3509B"/>
    <w:rsid w:val="29F261B4"/>
    <w:rsid w:val="2AF82401"/>
    <w:rsid w:val="2C5C1A8E"/>
    <w:rsid w:val="2C745B8A"/>
    <w:rsid w:val="2CC80ED2"/>
    <w:rsid w:val="2D6A1F89"/>
    <w:rsid w:val="2DD42079"/>
    <w:rsid w:val="2EB67349"/>
    <w:rsid w:val="2FBF7969"/>
    <w:rsid w:val="2FE57C7E"/>
    <w:rsid w:val="304C5976"/>
    <w:rsid w:val="306E71AA"/>
    <w:rsid w:val="307220A5"/>
    <w:rsid w:val="308710A4"/>
    <w:rsid w:val="31425DDE"/>
    <w:rsid w:val="31EF3498"/>
    <w:rsid w:val="323928EB"/>
    <w:rsid w:val="32B40AF7"/>
    <w:rsid w:val="334118F3"/>
    <w:rsid w:val="33457B5A"/>
    <w:rsid w:val="33503592"/>
    <w:rsid w:val="33520DF0"/>
    <w:rsid w:val="33EA0D37"/>
    <w:rsid w:val="3409619C"/>
    <w:rsid w:val="354578A0"/>
    <w:rsid w:val="35505F08"/>
    <w:rsid w:val="374B2E2B"/>
    <w:rsid w:val="37A60062"/>
    <w:rsid w:val="37AD13F0"/>
    <w:rsid w:val="37F454F5"/>
    <w:rsid w:val="381145D9"/>
    <w:rsid w:val="389A7D32"/>
    <w:rsid w:val="390A24E3"/>
    <w:rsid w:val="39D64176"/>
    <w:rsid w:val="3A105B01"/>
    <w:rsid w:val="3A3D1058"/>
    <w:rsid w:val="3B36794F"/>
    <w:rsid w:val="3B471B5C"/>
    <w:rsid w:val="3B5B4297"/>
    <w:rsid w:val="3B9F1E0B"/>
    <w:rsid w:val="3D8016DE"/>
    <w:rsid w:val="3DFB432B"/>
    <w:rsid w:val="3E0A4CFA"/>
    <w:rsid w:val="3EA42E21"/>
    <w:rsid w:val="3F6F01DF"/>
    <w:rsid w:val="3F7950EC"/>
    <w:rsid w:val="3FC419CD"/>
    <w:rsid w:val="400C000C"/>
    <w:rsid w:val="409C29AD"/>
    <w:rsid w:val="414B4B5F"/>
    <w:rsid w:val="41A60F90"/>
    <w:rsid w:val="42010CB6"/>
    <w:rsid w:val="42477E81"/>
    <w:rsid w:val="42D12543"/>
    <w:rsid w:val="42D50F53"/>
    <w:rsid w:val="432374DF"/>
    <w:rsid w:val="437042B4"/>
    <w:rsid w:val="437E62BA"/>
    <w:rsid w:val="439A28DE"/>
    <w:rsid w:val="43D25C86"/>
    <w:rsid w:val="44992E96"/>
    <w:rsid w:val="44B619D0"/>
    <w:rsid w:val="452210A1"/>
    <w:rsid w:val="455F41E5"/>
    <w:rsid w:val="46431172"/>
    <w:rsid w:val="47FF7E2A"/>
    <w:rsid w:val="49B762E8"/>
    <w:rsid w:val="49D527F2"/>
    <w:rsid w:val="49FC0F0D"/>
    <w:rsid w:val="4A1F7E2B"/>
    <w:rsid w:val="4A7E5437"/>
    <w:rsid w:val="4AEF5376"/>
    <w:rsid w:val="4AF866A5"/>
    <w:rsid w:val="4B490F32"/>
    <w:rsid w:val="4B511910"/>
    <w:rsid w:val="4B526C28"/>
    <w:rsid w:val="4B564457"/>
    <w:rsid w:val="4BD950B6"/>
    <w:rsid w:val="4C575977"/>
    <w:rsid w:val="4CA95F3B"/>
    <w:rsid w:val="4CAB76D1"/>
    <w:rsid w:val="4CB6460F"/>
    <w:rsid w:val="4DAD0C4C"/>
    <w:rsid w:val="4DF30F3A"/>
    <w:rsid w:val="4E173610"/>
    <w:rsid w:val="4E880069"/>
    <w:rsid w:val="4E8B7C40"/>
    <w:rsid w:val="4EBB043F"/>
    <w:rsid w:val="4F1637A4"/>
    <w:rsid w:val="4FC84932"/>
    <w:rsid w:val="500F1BD2"/>
    <w:rsid w:val="50752EA8"/>
    <w:rsid w:val="50A21CA8"/>
    <w:rsid w:val="50D45DF0"/>
    <w:rsid w:val="515050CC"/>
    <w:rsid w:val="51C40746"/>
    <w:rsid w:val="526F6847"/>
    <w:rsid w:val="529E3A5D"/>
    <w:rsid w:val="530A22D2"/>
    <w:rsid w:val="54001669"/>
    <w:rsid w:val="541A317A"/>
    <w:rsid w:val="541B4E9C"/>
    <w:rsid w:val="543E6CC0"/>
    <w:rsid w:val="549D3EDA"/>
    <w:rsid w:val="552076DB"/>
    <w:rsid w:val="552A311E"/>
    <w:rsid w:val="55412274"/>
    <w:rsid w:val="559D089E"/>
    <w:rsid w:val="55C03679"/>
    <w:rsid w:val="55CB1251"/>
    <w:rsid w:val="567B1BC0"/>
    <w:rsid w:val="56F228AF"/>
    <w:rsid w:val="57C446E9"/>
    <w:rsid w:val="581D5906"/>
    <w:rsid w:val="58820FB8"/>
    <w:rsid w:val="588536E4"/>
    <w:rsid w:val="59CB0D5A"/>
    <w:rsid w:val="5ABA52A9"/>
    <w:rsid w:val="5AD96E72"/>
    <w:rsid w:val="5B5A4B3C"/>
    <w:rsid w:val="5B8D3257"/>
    <w:rsid w:val="5BA01302"/>
    <w:rsid w:val="5C5C62BC"/>
    <w:rsid w:val="5C8E01AF"/>
    <w:rsid w:val="5E9B4495"/>
    <w:rsid w:val="5EDE470D"/>
    <w:rsid w:val="5FFD763D"/>
    <w:rsid w:val="607E64F0"/>
    <w:rsid w:val="61C90F83"/>
    <w:rsid w:val="620D7161"/>
    <w:rsid w:val="623A1909"/>
    <w:rsid w:val="626C3AD2"/>
    <w:rsid w:val="62BB05B6"/>
    <w:rsid w:val="62BE6D8B"/>
    <w:rsid w:val="62E713AB"/>
    <w:rsid w:val="64185A1E"/>
    <w:rsid w:val="6477675E"/>
    <w:rsid w:val="64D05DE0"/>
    <w:rsid w:val="64E742EF"/>
    <w:rsid w:val="65BF7E5D"/>
    <w:rsid w:val="661B38EB"/>
    <w:rsid w:val="66F34D95"/>
    <w:rsid w:val="678A0557"/>
    <w:rsid w:val="684B0AD7"/>
    <w:rsid w:val="68A8338A"/>
    <w:rsid w:val="695D7943"/>
    <w:rsid w:val="699C7DEA"/>
    <w:rsid w:val="6B504DD7"/>
    <w:rsid w:val="6BDF34CB"/>
    <w:rsid w:val="6C1702AD"/>
    <w:rsid w:val="6C3607BE"/>
    <w:rsid w:val="6CF03552"/>
    <w:rsid w:val="6DCC18C9"/>
    <w:rsid w:val="6E351362"/>
    <w:rsid w:val="6E69248F"/>
    <w:rsid w:val="70986F63"/>
    <w:rsid w:val="73CA4C19"/>
    <w:rsid w:val="74833E5E"/>
    <w:rsid w:val="75073918"/>
    <w:rsid w:val="75114065"/>
    <w:rsid w:val="755A0D87"/>
    <w:rsid w:val="75954C96"/>
    <w:rsid w:val="7688083B"/>
    <w:rsid w:val="771A18F7"/>
    <w:rsid w:val="77393FF3"/>
    <w:rsid w:val="77AB69F3"/>
    <w:rsid w:val="78996E19"/>
    <w:rsid w:val="79415644"/>
    <w:rsid w:val="799D1324"/>
    <w:rsid w:val="7B0816F7"/>
    <w:rsid w:val="7E0874BD"/>
    <w:rsid w:val="7E103303"/>
    <w:rsid w:val="7E991F23"/>
    <w:rsid w:val="7EA63A70"/>
    <w:rsid w:val="7EB5519D"/>
    <w:rsid w:val="7F5D2ADE"/>
    <w:rsid w:val="7F6F0E6D"/>
    <w:rsid w:val="7F856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paragraph" w:styleId="3">
    <w:name w:val="heading 1"/>
    <w:basedOn w:val="1"/>
    <w:next w:val="1"/>
    <w:link w:val="1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0"/>
    <w:pPr>
      <w:textAlignment w:val="baseline"/>
    </w:pPr>
  </w:style>
  <w:style w:type="paragraph" w:styleId="4">
    <w:name w:val="Body Text Indent"/>
    <w:basedOn w:val="1"/>
    <w:qFormat/>
    <w:uiPriority w:val="0"/>
    <w:pPr>
      <w:spacing w:after="120"/>
      <w:ind w:left="420" w:leftChars="200"/>
    </w:pPr>
  </w:style>
  <w:style w:type="paragraph" w:styleId="5">
    <w:name w:val="footer"/>
    <w:basedOn w:val="1"/>
    <w:autoRedefine/>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8">
    <w:name w:val="Body Text First Indent 2"/>
    <w:basedOn w:val="4"/>
    <w:qFormat/>
    <w:uiPriority w:val="0"/>
    <w:pPr>
      <w:spacing w:before="100" w:beforeAutospacing="1"/>
      <w:ind w:left="0" w:firstLine="420" w:firstLineChars="200"/>
    </w:pPr>
  </w:style>
  <w:style w:type="paragraph" w:customStyle="1" w:styleId="11">
    <w:name w:val="列出段落1"/>
    <w:basedOn w:val="1"/>
    <w:unhideWhenUsed/>
    <w:qFormat/>
    <w:uiPriority w:val="0"/>
    <w:pPr>
      <w:ind w:firstLine="420" w:firstLineChars="200"/>
    </w:pPr>
    <w:rPr>
      <w:rFonts w:ascii="仿宋" w:hAnsi="仿宋" w:eastAsia="仿宋"/>
      <w:kern w:val="0"/>
      <w:sz w:val="28"/>
    </w:rPr>
  </w:style>
  <w:style w:type="paragraph" w:styleId="12">
    <w:name w:val="List Paragraph"/>
    <w:basedOn w:val="1"/>
    <w:autoRedefine/>
    <w:unhideWhenUsed/>
    <w:qFormat/>
    <w:uiPriority w:val="99"/>
    <w:pPr>
      <w:ind w:firstLine="420" w:firstLineChars="200"/>
    </w:pPr>
    <w:rPr>
      <w:rFonts w:hint="default" w:ascii="Calibri" w:hAnsi="Calibri"/>
      <w:kern w:val="0"/>
      <w:sz w:val="28"/>
    </w:rPr>
  </w:style>
  <w:style w:type="character" w:customStyle="1" w:styleId="13">
    <w:name w:val="页眉 Char"/>
    <w:basedOn w:val="10"/>
    <w:link w:val="6"/>
    <w:qFormat/>
    <w:uiPriority w:val="0"/>
    <w:rPr>
      <w:rFonts w:ascii="Times New Roman" w:hAnsi="Times New Roman" w:eastAsia="Times New Roman"/>
      <w:kern w:val="2"/>
      <w:sz w:val="18"/>
      <w:szCs w:val="18"/>
    </w:rPr>
  </w:style>
  <w:style w:type="paragraph" w:customStyle="1" w:styleId="14">
    <w:name w:val="BodyText1I"/>
    <w:basedOn w:val="1"/>
    <w:qFormat/>
    <w:uiPriority w:val="99"/>
    <w:pPr>
      <w:snapToGrid w:val="0"/>
      <w:spacing w:line="360" w:lineRule="auto"/>
      <w:ind w:firstLine="420" w:firstLineChars="100"/>
    </w:pPr>
    <w:rPr>
      <w:rFonts w:hint="default" w:eastAsia="宋体" w:cs="Times New Roman"/>
      <w:sz w:val="28"/>
      <w:szCs w:val="20"/>
    </w:rPr>
  </w:style>
  <w:style w:type="character" w:customStyle="1" w:styleId="15">
    <w:name w:val="NormalCharacter"/>
    <w:semiHidden/>
    <w:qFormat/>
    <w:uiPriority w:val="0"/>
    <w:rPr>
      <w:kern w:val="2"/>
      <w:sz w:val="21"/>
      <w:szCs w:val="24"/>
      <w:lang w:val="en-US" w:eastAsia="zh-CN" w:bidi="ar-SA"/>
    </w:rPr>
  </w:style>
  <w:style w:type="character" w:customStyle="1" w:styleId="16">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32"/>
    <customShpInfo spid="_x0000_s1033"/>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12325</Words>
  <Characters>13718</Characters>
  <Lines>90</Lines>
  <Paragraphs>25</Paragraphs>
  <TotalTime>129</TotalTime>
  <ScaleCrop>false</ScaleCrop>
  <LinksUpToDate>false</LinksUpToDate>
  <CharactersWithSpaces>14419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2024-05-21T06:59:00Z</dcterms:created>
  <dc:creator>海之韵</dc:creator>
  <cp:lastModifiedBy>Administrator</cp:lastModifiedBy>
  <dcterms:modified xsi:type="dcterms:W3CDTF">2025-09-19T09:15:42Z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C05C0A58C1B94E6DA3F69BCC80938D65_11</vt:lpwstr>
  </property>
  <property fmtid="{D5CDD505-2E9C-101B-9397-08002B2CF9AE}" pid="4" name="KSOTemplateDocerSaveRecord">
    <vt:lpwstr>eyJoZGlkIjoiYWRlMTBhODJlMmExOTcxNmM4ZGI3YmU0NDM2OTJjNjQifQ==</vt:lpwstr>
  </property>
</Properties>
</file>