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442F6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</w:p>
    <w:p w14:paraId="49D8FB56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双牌县文化馆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 w14:paraId="34DE671A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 w14:paraId="10877E9F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B7321EA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7610E7E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55D7634">
      <w:pPr>
        <w:spacing w:beforeLines="0" w:afterLines="0"/>
        <w:rPr>
          <w:rFonts w:hint="default" w:eastAsia="黑体"/>
          <w:sz w:val="32"/>
          <w:szCs w:val="24"/>
        </w:rPr>
      </w:pPr>
    </w:p>
    <w:p w14:paraId="6471410C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ADFA04F">
      <w:pPr>
        <w:pStyle w:val="2"/>
        <w:rPr>
          <w:rFonts w:hint="default"/>
        </w:rPr>
      </w:pPr>
    </w:p>
    <w:p w14:paraId="4ED7EA9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AA23A12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5A1EAEE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双牌县文化馆</w:t>
      </w:r>
      <w:r>
        <w:rPr>
          <w:rFonts w:hint="eastAsia" w:eastAsia="仿宋_GB2312"/>
          <w:sz w:val="32"/>
          <w:szCs w:val="24"/>
          <w:u w:val="single"/>
        </w:rPr>
        <w:t xml:space="preserve">      </w:t>
      </w:r>
    </w:p>
    <w:p w14:paraId="339C261A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6439DBE2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 xml:space="preserve">2025 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24</w:t>
      </w:r>
      <w:r>
        <w:rPr>
          <w:rFonts w:hint="eastAsia" w:eastAsia="楷体_GB2312"/>
          <w:sz w:val="32"/>
          <w:szCs w:val="24"/>
        </w:rPr>
        <w:t xml:space="preserve"> 日</w:t>
      </w:r>
    </w:p>
    <w:p w14:paraId="15CFA614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322487E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eastAsia" w:ascii="仿宋_GB2312" w:eastAsia="仿宋_GB2312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406B5008">
      <w:pPr>
        <w:numPr>
          <w:ilvl w:val="0"/>
          <w:numId w:val="2"/>
        </w:numPr>
        <w:shd w:val="clear" w:color="auto" w:fill="FFFFFF"/>
        <w:spacing w:beforeLines="0" w:afterLines="0" w:line="240" w:lineRule="auto"/>
        <w:ind w:firstLine="0" w:firstLineChars="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 w14:paraId="2EDC6344">
      <w:pPr>
        <w:pStyle w:val="5"/>
        <w:shd w:val="clear" w:color="auto" w:fill="FFFFFF"/>
        <w:spacing w:before="0" w:beforeAutospacing="0" w:after="0" w:afterAutospacing="0" w:line="240" w:lineRule="auto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部门职能：</w:t>
      </w:r>
    </w:p>
    <w:p w14:paraId="7558EC5C">
      <w:pPr>
        <w:pStyle w:val="5"/>
        <w:shd w:val="clear" w:color="auto" w:fill="FFFFFF"/>
        <w:spacing w:before="0" w:beforeAutospacing="0" w:after="0" w:afterAutospacing="0" w:line="240" w:lineRule="auto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双牌县文化馆主要工作内容：</w:t>
      </w:r>
    </w:p>
    <w:p w14:paraId="7E83E308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Times New Roman"/>
          <w:color w:val="000000"/>
          <w:spacing w:val="-6"/>
          <w:kern w:val="2"/>
          <w:sz w:val="32"/>
          <w:szCs w:val="32"/>
          <w:lang w:val="en-US" w:eastAsia="zh-CN" w:bidi="ar-SA"/>
        </w:rPr>
        <w:t>组织本县示范性、导向性文化演出、比赛、展示活动；</w:t>
      </w:r>
    </w:p>
    <w:p w14:paraId="64C987F7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2、组织参与本县各种重大群众文艺演出、比赛、展示活动；</w:t>
      </w:r>
    </w:p>
    <w:p w14:paraId="32C7FBE1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3、组织参与本县农村、广场、社区、校园、企事业单位的文艺演出、比赛、展示活动；</w:t>
      </w:r>
    </w:p>
    <w:p w14:paraId="3345078B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4、组织开展文化文艺下乡活动；</w:t>
      </w:r>
    </w:p>
    <w:p w14:paraId="31E7DB0D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 w:ascii="仿宋_GB2312" w:hAnsi="仿宋_GB2312" w:eastAsia="仿宋_GB2312" w:cs="Times New Roman"/>
          <w:color w:val="000000"/>
          <w:spacing w:val="-6"/>
          <w:kern w:val="2"/>
          <w:sz w:val="32"/>
          <w:szCs w:val="32"/>
          <w:lang w:val="en-US" w:eastAsia="zh-CN" w:bidi="ar-SA"/>
        </w:rPr>
        <w:t>搜集、整理、传承、保护、宣传本县非物质文化遗产；</w:t>
      </w:r>
    </w:p>
    <w:p w14:paraId="08A271A0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6、紧密结合社会经济发展，及时创作反映时代，具有地方特色的文艺作品；</w:t>
      </w:r>
    </w:p>
    <w:p w14:paraId="529AB42E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7、深入群众，配合文化部门开展社会文化调查研究，为文化主管部门提供决策依据和建议；</w:t>
      </w:r>
    </w:p>
    <w:p w14:paraId="06322B31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8、开展地区间的文化艺术交流；</w:t>
      </w:r>
    </w:p>
    <w:p w14:paraId="7F2FB9FA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9、出版编写文艺普及资料，提供社会文化信息；</w:t>
      </w:r>
    </w:p>
    <w:p w14:paraId="04802AB9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10、组织各类文艺展览；</w:t>
      </w:r>
    </w:p>
    <w:p w14:paraId="40D63392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11、为群众免费组织各种文艺辅导讲座。</w:t>
      </w:r>
    </w:p>
    <w:p w14:paraId="17D0C0B5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内设机构及人员构成情况：</w:t>
      </w:r>
    </w:p>
    <w:p w14:paraId="562B255D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双牌县文化馆是政府为向广大群众进行宣传教育，组织辅导群众开展文化活动而设立的群众文化事业机构，是群众文化艺术活动的中心，文化馆以文艺创作，组织活动，文艺培训，基础辅导，组建业余团队为主要功能。</w:t>
      </w:r>
    </w:p>
    <w:p w14:paraId="6C38F48B">
      <w:pPr>
        <w:pStyle w:val="2"/>
        <w:widowControl w:val="0"/>
        <w:numPr>
          <w:ilvl w:val="0"/>
          <w:numId w:val="0"/>
        </w:numPr>
        <w:spacing w:before="100" w:beforeLines="0" w:beforeAutospacing="1" w:after="120" w:afterLines="0"/>
        <w:jc w:val="both"/>
        <w:rPr>
          <w:rFonts w:hint="eastAsi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1972年3月2日建成双牌县工农兵文艺工作室；1973年2月10日由文艺工作室改为双牌县文化馆兼图书馆业务管理，1976年6月文化馆与图书馆正式分家为独立核算单位，成立双牌县文化馆。现双牌文化馆馆址建在双牌县林峰西路。 双牌县文化馆属财政全额拨款的公益性事业单位，国家一级馆。现有工作人员8人，其中：馆内编制9人，本科文凭6人、大专3人，副高1人、中级专业技术人员3人、员级专业技术人员3人、管理岗科员1人。</w:t>
      </w:r>
    </w:p>
    <w:p w14:paraId="7BFD470F">
      <w:pPr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 w14:paraId="1A1FB4CE">
      <w:pPr>
        <w:pStyle w:val="8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5E902D35">
      <w:pPr>
        <w:pStyle w:val="5"/>
        <w:shd w:val="clear" w:color="auto" w:fill="FFFFFF"/>
        <w:spacing w:before="0" w:beforeAutospacing="0" w:after="0" w:afterAutospacing="0" w:line="240" w:lineRule="auto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支出决算情况说明</w:t>
      </w:r>
    </w:p>
    <w:p w14:paraId="01227DE9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2024年度支出 97.03万元，其中：基本支出76.41万元，项目支出20.61万元。与上年度减少1.82万元，减幅1.84%。</w:t>
      </w:r>
    </w:p>
    <w:p w14:paraId="2C1C86F9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（一）基本支出情况</w:t>
      </w:r>
    </w:p>
    <w:p w14:paraId="5E1B57AE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1、2024年度一般公共预算财政拨款支出决算情况说明</w:t>
      </w:r>
    </w:p>
    <w:p w14:paraId="316D20FD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default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2024年度一般公共预算财政拨款基本支出76.41万元，与上年度增加7.94万元，增幅11.59%，基本支出人员工资比上一年增加。</w:t>
      </w:r>
    </w:p>
    <w:p w14:paraId="40D9D13E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按支出性质分类，其中：基本支出76.41万元，其中人员经费67.52万元，日常公用经费8.9万元。</w:t>
      </w:r>
    </w:p>
    <w:p w14:paraId="480E6C50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按经济分类，其中：工资福利支出67.52万元；对个人和家庭的补助0万元；商品和服务支出29.5万元；资本性支出0万元。 </w:t>
      </w:r>
    </w:p>
    <w:p w14:paraId="1A9DC417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2、2024年度财政拨款基本支出决算情况详细说明</w:t>
      </w:r>
    </w:p>
    <w:p w14:paraId="63D4A696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default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2024年度一般公共预算财政拨款基本支出76.41万元，其中：工资福利支出67.52万元，主要包括：基本工资、津贴补贴、奖金、社会保险缴费、伙食补助费、绩效工资、职工基本医疗保险费、其他社会保障缴费、住房公积金、其他工资福利支出；其他对个人和家庭的补助支出0万元，主要包括：生活补助、奖励金；商品和服务支出29.5万元，主要包括：办公费、印刷费、咨询费、手续费、水费、电费、邮电费、取暖费、差旅费、维修（护）费、专用燃料费、租赁费、会议费、培训费、公务接待费、劳务费、工会经费、福利费、公务用车运行维护费、办公设备购置、其他交通费、其他商品和服务费；其他资本性支出。</w:t>
      </w:r>
    </w:p>
    <w:p w14:paraId="342350CD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（二）项目支出情况</w:t>
      </w:r>
    </w:p>
    <w:p w14:paraId="2B1D0E59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default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2024年度项目支出20.61万元，与上年度减少9.76万元，减幅32.13%，主要是项目经费减少，因此相比去年下降了。项目支出20.61万元，主要商品和服务支出。主要包括：办公费、印刷费、电费、邮电费、差旅费、劳务费、委托业务费、其他交通费、其他商品和服务费。</w:t>
      </w:r>
    </w:p>
    <w:p w14:paraId="6F7F4435"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 w14:paraId="45985931"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 w14:paraId="5DFE17E0"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 w14:paraId="5C79C1A9"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 w14:paraId="2535A672">
      <w:pPr>
        <w:pStyle w:val="8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4CE11730">
      <w:pPr>
        <w:pStyle w:val="8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 w14:paraId="6C908DAF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24910509"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单位的绩效自评结果为优秀，双牌县文化馆非常重视文化群众活动，重点体现在免费开放，组织开展群众文化活动，调动人们的热情，让文化走进群众，深入人心，既锻炼了身体，也丰富了生活。经过全馆干部职工勤奋工作，2024年度全馆各项工作取得了显著成效，举办了一系列活动，赢得了社会群众的喝彩，社会公众满意度评价高。</w:t>
      </w:r>
    </w:p>
    <w:p w14:paraId="06380374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1、绩效目标和绩效评价报告</w:t>
      </w:r>
    </w:p>
    <w:p w14:paraId="32A64E33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（1）加大宣传力度，强化绩效理念。通过各种媒介、各种形式和渠道，加大绩效管理理念宣传力度，不断提高单位的绩效意识，使社会公众也来了解支持绩效管理工作。</w:t>
      </w:r>
    </w:p>
    <w:p w14:paraId="721B8559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（2）加强预算绩效管理法制建设。提请国家出台相关法律、法规，强化预算绩效管理法制手段，一是增加有关强调预算绩效管理的内容；二是制定预算绩效管理相关制度办法。</w:t>
      </w:r>
    </w:p>
    <w:p w14:paraId="374F41EF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3）发挥部门在预算绩效管理中的主体作用。建立部门预算责任制度，强化部门的预算编制和执行主体责任，形成“谁干事谁花钱、谁花钱谁担责”的制度，从预算编制到执行，部门都要切实负起责任。建立绩效问责制度，把单位财政资金使用绩效纳入考核范围，进一步落实责任，提高单</w:t>
      </w:r>
      <w:r>
        <w:rPr>
          <w:rFonts w:hint="eastAsia" w:ascii="仿宋_GB2312" w:hAnsi="仿宋_GB2312" w:eastAsia="仿宋_GB2312" w:cs="Times New Roman"/>
          <w:color w:val="000000"/>
          <w:spacing w:val="-6"/>
          <w:kern w:val="2"/>
          <w:sz w:val="32"/>
          <w:szCs w:val="32"/>
          <w:lang w:val="en-US" w:eastAsia="zh-CN" w:bidi="ar-SA"/>
        </w:rPr>
        <w:t>位对项目资金使用绩效的重视和开展绩效管理工作的自觉性。</w:t>
      </w:r>
    </w:p>
    <w:p w14:paraId="13A45F6A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（4）强化评价结果应用。按照政府信息公开的有关要求，逐步公开财政支出项目预算及绩效评价结果，加强社会公众对财政资金使用效益的监督。</w:t>
      </w:r>
    </w:p>
    <w:p w14:paraId="1501C0C0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（5）本单位的绩效自评结果为优秀，双牌县文化馆非常重视文化群众活动，重点体现在免费开放，组织开展群众文化活动，调动人们的热情，让文化走进群众，深入人心，既锻炼了身体，也丰富了生活。</w:t>
      </w:r>
    </w:p>
    <w:p w14:paraId="0098AB18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2、预算绩效评价</w:t>
      </w:r>
    </w:p>
    <w:p w14:paraId="4C9A69BF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本部门整体支出和项目支出实行绩效目标管理，纳入2024年部门整体支出绩效目标的金额97.03万元，其中，基本支出76.41万元，项目支出20.61元。</w:t>
      </w:r>
    </w:p>
    <w:p w14:paraId="5C857006">
      <w:pPr>
        <w:pStyle w:val="5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default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预算绩效管理要求，我单位组织对2024年度部门整体支出和专项资金实施了全覆盖性的绩效评价，撰写了整体支出绩效评价报告和项目支出绩效评价报告。涉及项目1个，涉及一般公共预算当年财政拨款97.03万元，自评覆盖率达到100%。绩效项目为免费开放项目，举办普及性文化艺术类培训项目，举办公益性讲座、展览，开展宣传活动，组织公益性群众文化活动，基层文化骨干业务辅导，民间文化传承活动，业务活动用房小型修缮及零星业务设备更新等。绩效自评结果显示，上述项目支出绩效情况较为理想，均达到了项目申请时设定的各项绩效目标。</w:t>
      </w:r>
    </w:p>
    <w:p w14:paraId="188D5C5F">
      <w:pPr>
        <w:pStyle w:val="8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6E6AFD1A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年，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文化馆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各项工作都取得了进步，但对照其它县区兄弟单位，也还存在着一定的差距和问题：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业务专技人员需求较大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，我单位人员不够，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文化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工作略不完善，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缺乏原创作品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。合理的预算有利于业务的开展，我单位会根据实际需要编制和执行预算，同时也需相关领导部门给予支持。进一步完善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文化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馆的管理制度，让其更好的为广大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服务。进一步加强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文化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馆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文化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设施，更好的为人民群众服务。</w:t>
      </w:r>
    </w:p>
    <w:p w14:paraId="1AA6B15C">
      <w:pPr>
        <w:numPr>
          <w:ilvl w:val="0"/>
          <w:numId w:val="4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 w14:paraId="0DCB0C60">
      <w:pPr>
        <w:pStyle w:val="2"/>
        <w:widowControl w:val="0"/>
        <w:numPr>
          <w:ilvl w:val="0"/>
          <w:numId w:val="0"/>
        </w:numPr>
        <w:spacing w:before="100" w:beforeLines="0" w:beforeAutospacing="1" w:after="120" w:afterLines="0"/>
        <w:ind w:firstLine="640" w:firstLineChars="200"/>
        <w:jc w:val="both"/>
        <w:rPr>
          <w:rFonts w:hint="default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着力构建绩效评价体系，以能更好地发挥出行政事业单位在社会和经济发展中的重要作用，综合考虑社会发展需要与经济发展需求，做好定量和变量的动态配合，进而强化调控与监管能力；各职能部门在做好管理层监督的基础上，对普通工作人员进行具体的任务布置，避免责任无法落实的问题，另外对人员进行绩效考核，提高工作的积极性。针对绩效评价结果，加强宣传文化活动指导工作，提高群众文化参与的积极性；加强管理，提升文化服务质量。</w:t>
      </w:r>
    </w:p>
    <w:p w14:paraId="3492A50A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290B67C4"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58526C37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以绩效自评结果作为制定决策的工具，在绩效信息与预算决策之间建立起联系，实现绩效评价结果的有效运用，将评价结果作为考核部门和单位领导绩效的重要依据。</w:t>
      </w:r>
    </w:p>
    <w:p w14:paraId="14451595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我们按照县财政局绩效评价规程要求，第一阶段为前期准备：由财务人员牵头，确定评价指标细则；第二阶段为自评：根据上一阶段任务布置，展开自评工作；第三阶段为定性终评，并出具评价报告：财务人员在自评的基础上，查阅相关文件资料和财务凭证，对收集资料进行定量定性分析，综合评议后形成评价结论，出具绩效评价报告，并依照相关规定进行公开。</w:t>
      </w:r>
    </w:p>
    <w:p w14:paraId="234E8D03">
      <w:pPr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无其他需要说明的情况。</w:t>
      </w:r>
    </w:p>
    <w:p w14:paraId="1B7050F9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64DECD58">
      <w:pPr>
        <w:pStyle w:val="2"/>
        <w:ind w:left="0" w:leftChars="0" w:firstLine="0" w:firstLineChars="0"/>
        <w:rPr>
          <w:rFonts w:hint="default" w:eastAsia="黑体"/>
          <w:sz w:val="32"/>
          <w:szCs w:val="24"/>
        </w:rPr>
      </w:pPr>
    </w:p>
    <w:p w14:paraId="55E625DE">
      <w:pPr>
        <w:pStyle w:val="2"/>
        <w:ind w:left="0" w:leftChars="0" w:firstLine="0" w:firstLineChars="0"/>
        <w:rPr>
          <w:rFonts w:hint="default" w:eastAsia="黑体"/>
          <w:sz w:val="32"/>
          <w:szCs w:val="24"/>
        </w:rPr>
      </w:pPr>
      <w:bookmarkStart w:id="0" w:name="_GoBack"/>
      <w:bookmarkEnd w:id="0"/>
    </w:p>
    <w:p w14:paraId="2C2EEE89">
      <w:pPr>
        <w:pStyle w:val="2"/>
        <w:ind w:left="0" w:leftChars="0" w:firstLine="0" w:firstLineChars="0"/>
        <w:rPr>
          <w:rFonts w:hint="default" w:eastAsia="黑体"/>
          <w:sz w:val="32"/>
          <w:szCs w:val="24"/>
        </w:rPr>
      </w:pPr>
    </w:p>
    <w:p w14:paraId="515F9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B298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8E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46CE4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202F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D51F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9E7E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5628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26941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23CA1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6676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075A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8F083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88%</w:t>
            </w:r>
          </w:p>
        </w:tc>
      </w:tr>
      <w:tr w14:paraId="13A5C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4106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99DC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0D69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BEF8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79FA7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DB2D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6C7F2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68.48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6926C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100.14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5B832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76.41</w:t>
            </w:r>
          </w:p>
        </w:tc>
      </w:tr>
      <w:tr w14:paraId="5B8E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3195A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BF04A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9.45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9087C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9.1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8168B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8.9</w:t>
            </w:r>
          </w:p>
        </w:tc>
      </w:tr>
      <w:tr w14:paraId="4E8E2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F16B9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B1BE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436C9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177AC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</w:tr>
      <w:tr w14:paraId="4D082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80BE9D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EC97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0949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86262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0.83</w:t>
            </w:r>
          </w:p>
        </w:tc>
      </w:tr>
      <w:tr w14:paraId="4D697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102811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4623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9B72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6709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D6C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C5F42C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A170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D464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EE96E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</w:tr>
      <w:tr w14:paraId="040A9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761B1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ED14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52F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A21B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DFF1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263778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AC1F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A59C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EB72F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B61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81DFB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05F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E713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84F6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7F4E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E896D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1AA3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CE97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F677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29B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862BA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F2A1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4DAF4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D806B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</w:tr>
      <w:tr w14:paraId="4BBD0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2FFA54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2D48F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30.37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9AF55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27.47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4F8A4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20.61</w:t>
            </w:r>
          </w:p>
        </w:tc>
      </w:tr>
      <w:tr w14:paraId="3D380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D7A6B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免费开放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D0FBD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30.37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16E10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27.47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C1DFB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20.61</w:t>
            </w:r>
          </w:p>
        </w:tc>
      </w:tr>
      <w:tr w14:paraId="21033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6D8D2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41ED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86EA7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4B9A3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7.7</w:t>
            </w:r>
          </w:p>
        </w:tc>
      </w:tr>
      <w:tr w14:paraId="58A4A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9B3C4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803C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68.48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F781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121.34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FB913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100.62</w:t>
            </w:r>
          </w:p>
        </w:tc>
      </w:tr>
      <w:tr w14:paraId="04C6B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AA0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65E1C0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9F99B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594CBBA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EB7A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F6CE7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0E70E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C7FE3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CEF8E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38EF1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AA74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54E8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FDAEE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A0A41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AB4BE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0C269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7C315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8B99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A60D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7933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5FD2CFB3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97B025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133E4629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1982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唐红梅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2025.6.24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13574628636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E26E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5A31E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B0491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E584E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双牌县文化馆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7C89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DECE2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283012E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260F448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E2BE8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89B4A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9318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58E29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6D565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FA0BC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257E0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7DAAA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FE9B8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34CB6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322411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127.61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C4EB77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121.34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EA3B2D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97.03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E89EF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FE0B9B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4C816A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1796D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EA510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96800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97.03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DE6D2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97.03</w:t>
            </w:r>
          </w:p>
        </w:tc>
      </w:tr>
      <w:tr w14:paraId="08296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CEB68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EB78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97.03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282BE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76.41</w:t>
            </w:r>
          </w:p>
        </w:tc>
      </w:tr>
      <w:tr w14:paraId="11017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8AEC9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0EA231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70C7F6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20.61</w:t>
            </w:r>
          </w:p>
        </w:tc>
      </w:tr>
      <w:tr w14:paraId="722E5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18105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1B56E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7A49F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5BB9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E56D1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54272C"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DDE5F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46F7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6D677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91673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DFA65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30865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3BA91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E284D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D69A5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8DCC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C07F4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388DC0E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4D18195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1ACF0BE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1122238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15E62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BA53E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389EA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FD0E7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0FC84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3B428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42535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4C587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75754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67A1C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EA82F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50146F3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AE6DF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77B3289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D1F5D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免费开放等文化活动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F6388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8453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B7415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0D1D0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8D0CC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84BC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D6B53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8CF08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A32CE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826ED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非遗传承宣传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0224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2C50A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FB942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87CD8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E82A62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4F2B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6FFB3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A5709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5BC4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0A5F7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文化志愿者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58822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C393F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0535F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ECC3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ACD1F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A300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64F85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4BA06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0BFDA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E0E8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FF4C6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8861E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F27FD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9499B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191A5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31D7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DFB81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D99D7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B287D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B3A28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2573C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C9DF8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5E2E0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564CD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10C79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8B34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93840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B66F4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1A63C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85A2A1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AED2C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12931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85AE6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37A80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E196A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8962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2A2DB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AF43A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9A7F2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26503BC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C7977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时间节点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E8164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按时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DA434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按时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E0A01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F34C8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634A8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9818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40CC3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F86DD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4506B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D51CE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免费开放要求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2B772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质量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99E18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高质量完成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5524E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00FC5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57049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CD70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85BCD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052CB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64B29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F0D24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DF58E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8760F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5066A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83CC7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70010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AB12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09743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3246B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AA3CD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4089E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DBE3A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77C4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DA814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65A88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00108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5324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E9CEA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6E970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B8905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0C9A7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AC71A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9C104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5F473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21BD0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20A03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6A6F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6AA89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A198A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E59A3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099BF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1F31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C5AE7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395C0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80B31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E5CB8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654C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4F9EA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C2B2E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2E546E6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3784367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07EC7C2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8AF8B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59A19B4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CC1EB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群众文化生活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C144D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提高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3A1F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提高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EAA23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B2530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0F4EA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389F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32192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8DBED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8FEE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86B3F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宣传非遗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25B57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提高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E2172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提高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B06D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C22AE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4693F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CB57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02EF9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F908C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31A5E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6E43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A7ED5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72E46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17C89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796B9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EFAA5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395B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7E8B1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46687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A3114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D5689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F7F17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7F0ED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DAA5C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908AD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CAB62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C305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2C1BD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C3918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1D75C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2D9F1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0FFCA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CF1F7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674DC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61249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01F2A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35AC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2137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83214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EFF66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CF566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活动参与者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A9B80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BC8C8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99540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D83A8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9242B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6A58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FF6FA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7E0A0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7CAB0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14E88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对相关提供的服务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20E79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FC59B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52E87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EEF91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8CB04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B5A4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C2674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D306C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59BF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1E397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A24BC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300CF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7631C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D7123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4AE56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0B0A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BBDA7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B3CE0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984F2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4C4C2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00AD73AD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唐红梅</w:t>
      </w:r>
      <w:r>
        <w:rPr>
          <w:rFonts w:hint="eastAsia" w:eastAsia="仿宋_GB2312"/>
          <w:sz w:val="22"/>
          <w:szCs w:val="24"/>
        </w:rPr>
        <w:t xml:space="preserve"> 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</w:t>
      </w:r>
      <w:r>
        <w:rPr>
          <w:rFonts w:hint="eastAsia" w:eastAsia="仿宋_GB2312"/>
          <w:sz w:val="22"/>
          <w:szCs w:val="24"/>
        </w:rPr>
        <w:t xml:space="preserve">    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2025.6.24</w:t>
      </w:r>
      <w:r>
        <w:rPr>
          <w:rFonts w:hint="eastAsia" w:eastAsia="仿宋_GB2312"/>
          <w:sz w:val="22"/>
          <w:szCs w:val="24"/>
        </w:rPr>
        <w:t xml:space="preserve">       </w:t>
      </w:r>
      <w:r>
        <w:rPr>
          <w:rFonts w:hint="default" w:eastAsia="仿宋_GB2312"/>
          <w:sz w:val="22"/>
          <w:szCs w:val="24"/>
        </w:rPr>
        <w:t xml:space="preserve">  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 xml:space="preserve">13574628636 </w:t>
      </w:r>
      <w:r>
        <w:rPr>
          <w:rFonts w:hint="eastAsia" w:eastAsia="仿宋_GB2312"/>
          <w:sz w:val="22"/>
          <w:szCs w:val="24"/>
        </w:rPr>
        <w:t xml:space="preserve">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08E1702F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CA5C1B2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双牌县文化馆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1311"/>
        <w:gridCol w:w="1313"/>
        <w:gridCol w:w="1537"/>
        <w:gridCol w:w="1578"/>
      </w:tblGrid>
      <w:tr w14:paraId="4C68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9E073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6651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28C1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D12C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18ED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E7498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114B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7F5D7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CDD584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陈珍玲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AF0A6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财务分管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CB2CB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EE9818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18607498851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1D5B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81A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7615D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CCD06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唐红梅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C8372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报账员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A4AFD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932068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13574628636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1671B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B62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39189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B7DC2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76A7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AB495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282C0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8DEBF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F98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CC88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4190D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8743C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72417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AABDE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E172D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FB6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E628B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6F353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52C9C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BFA92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C97B9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F4A65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A44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D0EE2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EECDB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4222B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8FFC6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018B8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AA6CA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959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86BA5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7099C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232D5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B4104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F666A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BF494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1B8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708C6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AC3C6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BDDD1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7875D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D9CE3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DFDC3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5CA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00FFA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BD2CF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53E81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6ED68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95A6B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01B7B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152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560AA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D897E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692E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574E2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1543A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EDE09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C25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A36EA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3B60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4D24B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A6A35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7C3F4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0DA14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37E5F413"/>
    <w:p w14:paraId="100794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1C1AD"/>
    <w:multiLevelType w:val="singleLevel"/>
    <w:tmpl w:val="32B1C1A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1C25CB"/>
    <w:multiLevelType w:val="singleLevel"/>
    <w:tmpl w:val="3F1C25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59BEF4DA"/>
    <w:multiLevelType w:val="singleLevel"/>
    <w:tmpl w:val="59BEF4D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NjUzNTFlNDZlNGViNmQyZWEwZmRlNjdmNTMyMDIifQ=="/>
  </w:docVars>
  <w:rsids>
    <w:rsidRoot w:val="57373BB1"/>
    <w:rsid w:val="01EF7656"/>
    <w:rsid w:val="035B1C33"/>
    <w:rsid w:val="036A11A1"/>
    <w:rsid w:val="03C57FB6"/>
    <w:rsid w:val="04450A82"/>
    <w:rsid w:val="04B065BE"/>
    <w:rsid w:val="04BD461D"/>
    <w:rsid w:val="05901920"/>
    <w:rsid w:val="05A4544E"/>
    <w:rsid w:val="05A5737F"/>
    <w:rsid w:val="062C7228"/>
    <w:rsid w:val="06440B22"/>
    <w:rsid w:val="06896EFC"/>
    <w:rsid w:val="08C15874"/>
    <w:rsid w:val="09122E98"/>
    <w:rsid w:val="09541AA5"/>
    <w:rsid w:val="0A487615"/>
    <w:rsid w:val="0C390FB5"/>
    <w:rsid w:val="0C78035F"/>
    <w:rsid w:val="0CB376C5"/>
    <w:rsid w:val="0D885548"/>
    <w:rsid w:val="0D9F7957"/>
    <w:rsid w:val="0E604623"/>
    <w:rsid w:val="0F0472A8"/>
    <w:rsid w:val="0F1F0BEE"/>
    <w:rsid w:val="11024402"/>
    <w:rsid w:val="11D63BE7"/>
    <w:rsid w:val="124A6D16"/>
    <w:rsid w:val="126E6D2A"/>
    <w:rsid w:val="14796538"/>
    <w:rsid w:val="15677F89"/>
    <w:rsid w:val="16B5089D"/>
    <w:rsid w:val="187D6A48"/>
    <w:rsid w:val="19A13347"/>
    <w:rsid w:val="1B076D78"/>
    <w:rsid w:val="1B7D1F07"/>
    <w:rsid w:val="1BB87C13"/>
    <w:rsid w:val="1CE62F1C"/>
    <w:rsid w:val="1D7A5D3F"/>
    <w:rsid w:val="1DF92599"/>
    <w:rsid w:val="1E8F6122"/>
    <w:rsid w:val="208771DF"/>
    <w:rsid w:val="232B15C2"/>
    <w:rsid w:val="241E4EE3"/>
    <w:rsid w:val="247B6020"/>
    <w:rsid w:val="24A167EE"/>
    <w:rsid w:val="25B17672"/>
    <w:rsid w:val="25CB15F6"/>
    <w:rsid w:val="26A63A9E"/>
    <w:rsid w:val="27C57844"/>
    <w:rsid w:val="27CB2770"/>
    <w:rsid w:val="2887522E"/>
    <w:rsid w:val="28E74038"/>
    <w:rsid w:val="29A942EB"/>
    <w:rsid w:val="29E76CF4"/>
    <w:rsid w:val="2A115084"/>
    <w:rsid w:val="2A586B26"/>
    <w:rsid w:val="2B787F52"/>
    <w:rsid w:val="2CAA58D0"/>
    <w:rsid w:val="2D2A5BF9"/>
    <w:rsid w:val="2D50683C"/>
    <w:rsid w:val="2EBA7459"/>
    <w:rsid w:val="2F051381"/>
    <w:rsid w:val="2FF472D8"/>
    <w:rsid w:val="307849BD"/>
    <w:rsid w:val="31D3498E"/>
    <w:rsid w:val="32276CED"/>
    <w:rsid w:val="34015715"/>
    <w:rsid w:val="360C7260"/>
    <w:rsid w:val="37286A74"/>
    <w:rsid w:val="375C286D"/>
    <w:rsid w:val="38983117"/>
    <w:rsid w:val="38C83CF1"/>
    <w:rsid w:val="39AB0B6F"/>
    <w:rsid w:val="39B961F4"/>
    <w:rsid w:val="3A4143D3"/>
    <w:rsid w:val="3AE70CF8"/>
    <w:rsid w:val="3B31146F"/>
    <w:rsid w:val="3BC12D48"/>
    <w:rsid w:val="3C5012A6"/>
    <w:rsid w:val="3D4A695D"/>
    <w:rsid w:val="3DF30255"/>
    <w:rsid w:val="3E015B3C"/>
    <w:rsid w:val="3E103878"/>
    <w:rsid w:val="3E1465AF"/>
    <w:rsid w:val="3E237239"/>
    <w:rsid w:val="3E75374E"/>
    <w:rsid w:val="3F593C0C"/>
    <w:rsid w:val="3FCA463E"/>
    <w:rsid w:val="402C1C9C"/>
    <w:rsid w:val="40844CFE"/>
    <w:rsid w:val="42B30993"/>
    <w:rsid w:val="43535814"/>
    <w:rsid w:val="4359254E"/>
    <w:rsid w:val="44592030"/>
    <w:rsid w:val="45A84E53"/>
    <w:rsid w:val="45E464AD"/>
    <w:rsid w:val="45EC63FB"/>
    <w:rsid w:val="464306A1"/>
    <w:rsid w:val="484851C7"/>
    <w:rsid w:val="4B3F194C"/>
    <w:rsid w:val="4C423763"/>
    <w:rsid w:val="4C926F31"/>
    <w:rsid w:val="4D5E23F0"/>
    <w:rsid w:val="4E8254B6"/>
    <w:rsid w:val="4FA0609D"/>
    <w:rsid w:val="504420E4"/>
    <w:rsid w:val="50E92E52"/>
    <w:rsid w:val="522704BC"/>
    <w:rsid w:val="532B1FF6"/>
    <w:rsid w:val="539D6FCF"/>
    <w:rsid w:val="54DC4837"/>
    <w:rsid w:val="54F0657A"/>
    <w:rsid w:val="5634510E"/>
    <w:rsid w:val="56F020BC"/>
    <w:rsid w:val="57373BB1"/>
    <w:rsid w:val="575E253C"/>
    <w:rsid w:val="58D42F85"/>
    <w:rsid w:val="5AB4366A"/>
    <w:rsid w:val="5CC718E3"/>
    <w:rsid w:val="5CD12195"/>
    <w:rsid w:val="5D473416"/>
    <w:rsid w:val="5ED43A84"/>
    <w:rsid w:val="5F17367C"/>
    <w:rsid w:val="5F2B2AA0"/>
    <w:rsid w:val="62D46383"/>
    <w:rsid w:val="64F5187C"/>
    <w:rsid w:val="65AB1181"/>
    <w:rsid w:val="66E31E89"/>
    <w:rsid w:val="6A884894"/>
    <w:rsid w:val="6B797F5F"/>
    <w:rsid w:val="6C8D3F63"/>
    <w:rsid w:val="6D54763D"/>
    <w:rsid w:val="6DBF6DC5"/>
    <w:rsid w:val="6E6759B8"/>
    <w:rsid w:val="6F9B168D"/>
    <w:rsid w:val="70C26D15"/>
    <w:rsid w:val="714B2FCD"/>
    <w:rsid w:val="71685A5A"/>
    <w:rsid w:val="71690FE0"/>
    <w:rsid w:val="73C95A7A"/>
    <w:rsid w:val="73DD2383"/>
    <w:rsid w:val="748518E9"/>
    <w:rsid w:val="75B44244"/>
    <w:rsid w:val="76C73C79"/>
    <w:rsid w:val="789402F2"/>
    <w:rsid w:val="799B2DC5"/>
    <w:rsid w:val="79A81BFA"/>
    <w:rsid w:val="7A392CE1"/>
    <w:rsid w:val="7A5001D7"/>
    <w:rsid w:val="7AD21DA4"/>
    <w:rsid w:val="7B1C4E68"/>
    <w:rsid w:val="7B861CAD"/>
    <w:rsid w:val="7D8E4625"/>
    <w:rsid w:val="7DF21EF0"/>
    <w:rsid w:val="7EEB4EBB"/>
    <w:rsid w:val="7F8024F4"/>
    <w:rsid w:val="7FBB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3272</Words>
  <Characters>3511</Characters>
  <Lines>0</Lines>
  <Paragraphs>0</Paragraphs>
  <TotalTime>20</TotalTime>
  <ScaleCrop>false</ScaleCrop>
  <LinksUpToDate>false</LinksUpToDate>
  <CharactersWithSpaces>3572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2024-04-02T01:50:00Z</dcterms:created>
  <dc:creator>Administrator</dc:creator>
  <cp:lastModifiedBy>梅子</cp:lastModifiedBy>
  <cp:lastPrinted>2025-07-22T07:48:54Z</cp:lastPrinted>
  <dcterms:modified xsi:type="dcterms:W3CDTF">2025-07-22T07:58:02Z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0F0BBC6846414C058F4A83C94AA329EC_11</vt:lpwstr>
  </property>
  <property fmtid="{D5CDD505-2E9C-101B-9397-08002B2CF9AE}" pid="4" name="KSOTemplateDocerSaveRecord">
    <vt:lpwstr>eyJoZGlkIjoiZGUxNWM2ZTY0MDFhODZiODgwZTRlZTVmOTRlZGRjZjgiLCJ1c2VySWQiOiI2OTA4NjM0NjAifQ==</vt:lpwstr>
  </property>
</Properties>
</file>