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  <w:lang w:eastAsia="zh-CN"/>
        </w:rPr>
      </w:pPr>
      <w:r>
        <w:rPr>
          <w:rFonts w:hint="eastAsia" w:ascii="方正小标宋简体" w:eastAsia="方正小标宋简体"/>
          <w:sz w:val="52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双牌县紫京学校部门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eastAsia" w:eastAsia="仿宋_GB2312"/>
          <w:sz w:val="32"/>
          <w:szCs w:val="24"/>
          <w:u w:val="single"/>
          <w:lang w:eastAsia="zh-CN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双牌县紫京学校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12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="157" w:afterLines="50" w:line="570" w:lineRule="exact"/>
        <w:ind w:left="641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70" w:leftChars="0" w:firstLine="560" w:firstLineChars="200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部门（单位）职能职责、机构编制、人员构成等。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1．职能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职责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（1）宣传贯彻执行党和国家的教育方针、教育法律和法规，贯彻执行上级的各项规章制度。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（2）在政府和上级教育主管部门的领导下，争取资金改善办学条件，为师生的学习和工作提供优美和谐的环境。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（3）根据县级人民政府制定的教育事业发展规划，结合实际制定并组织实施本校的教育事业发展规划。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（4）坚持社会主义办学方向,实行教育与生产劳动相结合,对学生进行德智体美劳等方面的教育。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（5）按照九年义务教育，开齐课程，开足课时，认真实施中小学的教育教学管理，全面推进素质教育，全面提高教育教学质量。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（6）组织教育教学科研和教育教学改革，以科学的发展观和以人为本的管理理念注重学生的全面发展。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（7）按照上级有关部门的规定，负责对学校的财务进行管理。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-SA"/>
        </w:rPr>
        <w:t>（8）完成上级组织交办的其他事项。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-1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机构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编制。</w:t>
      </w:r>
    </w:p>
    <w:p>
      <w:pPr>
        <w:ind w:left="-210" w:leftChars="-100" w:firstLine="56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学校共设内设机构8个：校长室、办公室、教务处、政教处、总务处、督导室、校团委、工会。</w:t>
      </w:r>
    </w:p>
    <w:p>
      <w:pPr>
        <w:ind w:left="-210" w:leftChars="-100"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人员构成。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2023年本单位年末实有教师数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人。</w:t>
      </w:r>
    </w:p>
    <w:p>
      <w:pPr>
        <w:pStyle w:val="2"/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70" w:leftChars="0" w:firstLine="560" w:firstLineChars="200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部门（单位）整体支出规模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2023年单位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年初预算收入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424.46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万元，其中：一般公共预算财政拨款收入年初预算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375.46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万元，政府性基金预算财政拨款收入年初预算0万元，上级补助收入年初预算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事业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收入年初预算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49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其他收入年初预算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年初预算支出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424.46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万元。其中：基本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支出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年初预算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151.13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万元，项目支出年初预算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273.33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收入实际完成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373.75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万元。其中：一般公共预算财政拨款收入完成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373.75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万元，政府性基金财政拨款收入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0万元，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事业收入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其他收入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9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373.75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万元，其中：基本支出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138.03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项目支出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235.72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人员经费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69.97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万元，公用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经费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68.06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“三公经费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支出情况：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2023年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，“三公”经费完成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3.86万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元，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其中：因公出国（境）费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完成0元，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与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上年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相比未变化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；公务接待费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完成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3.86万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元，比上年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增加0.96万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元，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上升33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%，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公务用车购置及运行维护费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0万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元，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与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/>
        </w:rPr>
        <w:t>上年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相比未变化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70" w:lineRule="exact"/>
        <w:ind w:firstLine="640"/>
        <w:textAlignment w:val="auto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2023年度财政拨款基本支出138.03万元，其中：人员经费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69.97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万元，主要包括：基本工资、津贴补贴、奖金、绩效工资、机关事业单位基本养老保险缴费、职工基本医疗保险缴费、住房公积金、其他工资福利支出。公用经费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68.06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万元，主要包括：办公费、印刷费、水费、电费、邮电费、差旅费、维修（护）费、会议费、公务接待费、劳务费、工会经费、福利费、其他交通费用、其他商品和服务支出、其他资本性支出。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70" w:leftChars="0" w:firstLine="560" w:firstLineChars="200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bidi="ar-S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2023年一般公共预算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项目支出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235.72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万元。其中</w:t>
      </w:r>
      <w:r>
        <w:rPr>
          <w:rFonts w:hint="eastAsia" w:ascii="宋体" w:hAnsi="宋体" w:eastAsia="宋体" w:cs="宋体"/>
          <w:sz w:val="28"/>
          <w:szCs w:val="28"/>
          <w:lang w:eastAsia="zh-CN" w:bidi="ar-SA"/>
        </w:rPr>
        <w:t>：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（1）专项商品和服务支出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81.66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万元；（2）对个人和家庭的补助支出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0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万元；（3）资本性支出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154.06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万元；（4）工资福利支出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0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-SA"/>
        </w:rPr>
        <w:t>主要是薄弱环节改善与能力提升、教室及宿舍楼安全防护改造、教学楼装修、仪电设备添置、教学楼宿舍楼厕所改造工程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等。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70" w:lineRule="exact"/>
        <w:ind w:left="641" w:leftChars="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56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本单位无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政府性基金预算支出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情况。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四、</w:t>
      </w: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firstLine="560" w:firstLineChars="200"/>
        <w:jc w:val="left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本单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位无国有资本经营预算支出情况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leftChars="200" w:firstLine="320" w:firstLineChars="1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五、</w:t>
      </w: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1"/>
        <w:numPr>
          <w:ilvl w:val="0"/>
          <w:numId w:val="0"/>
        </w:numPr>
        <w:spacing w:beforeLines="0" w:afterLines="0" w:line="570" w:lineRule="exact"/>
        <w:ind w:leftChars="200" w:firstLine="280" w:firstLineChars="100"/>
        <w:jc w:val="left"/>
        <w:outlineLvl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本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单位无社会保险基金预算支出情况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70" w:lineRule="exact"/>
        <w:ind w:firstLine="646"/>
        <w:jc w:val="left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宋体"/>
          <w:sz w:val="28"/>
          <w:szCs w:val="28"/>
          <w:lang w:val="en-US" w:eastAsia="zh-CN"/>
        </w:rPr>
        <w:t>2023</w:t>
      </w:r>
      <w:r>
        <w:rPr>
          <w:rFonts w:hint="eastAsia" w:ascii="宋体"/>
          <w:sz w:val="28"/>
          <w:szCs w:val="28"/>
          <w:lang w:eastAsia="zh-CN"/>
        </w:rPr>
        <w:t>年度我校严格按照预算执行。在收到财政下达的各类款项后，按照资金的用途使用，支出总额控制在预算总额以内，按照预算执行进度，及时支付。严格遵守各项财经纪律，加强学校财务管理工作，制定了相关规章制度，加强和细化了预算编制，确保财务收支平衡，保障学校工作正常开展和教育教学目标的完成。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宋体"/>
          <w:sz w:val="28"/>
          <w:szCs w:val="28"/>
          <w:lang w:val="en-US" w:eastAsia="zh-CN"/>
        </w:rPr>
        <w:t>2023</w:t>
      </w:r>
      <w:r>
        <w:rPr>
          <w:rFonts w:hint="eastAsia" w:ascii="宋体"/>
          <w:sz w:val="28"/>
          <w:szCs w:val="28"/>
          <w:lang w:eastAsia="zh-CN"/>
        </w:rPr>
        <w:t>年度我校努力做好财政预算收入、支出以及各项目的管理工作，将预算及时公开到相关的信息网络平台，对预算的资金进行全方位的监督和管理，在预算编制、预算执行和支出绩效方面，都按照规定严格执行，使每一笔资金都能起到最大的使用效益。结合我校实际将支出进行合理化分配，以达到合理高效地运用资金、提升资金的产出效果、节约成本与资源、提高部门的办事效率的目的。在部门预算整体支出绩效方面都按规定严格执行，合理安排支出，使财政资金发挥出最大的效益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70" w:lineRule="exact"/>
        <w:ind w:firstLine="640"/>
        <w:jc w:val="left"/>
        <w:textAlignment w:val="auto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b w:val="0"/>
          <w:bCs/>
          <w:color w:val="auto"/>
          <w:sz w:val="28"/>
          <w:szCs w:val="28"/>
          <w:lang w:bidi="ar-SA"/>
        </w:rPr>
      </w:pPr>
      <w:r>
        <w:rPr>
          <w:rFonts w:hint="eastAsia" w:ascii="宋体" w:eastAsia="宋体" w:cs="宋体"/>
          <w:b w:val="0"/>
          <w:bCs/>
          <w:color w:val="auto"/>
          <w:sz w:val="28"/>
          <w:szCs w:val="28"/>
          <w:lang w:val="en-US" w:eastAsia="zh-CN" w:bidi="ar-SA"/>
        </w:rPr>
        <w:t>1</w:t>
      </w:r>
      <w:r>
        <w:rPr>
          <w:rFonts w:hint="eastAsia" w:ascii="宋体" w:eastAsia="宋体" w:cs="宋体"/>
          <w:b w:val="0"/>
          <w:bCs/>
          <w:color w:val="auto"/>
          <w:sz w:val="28"/>
          <w:szCs w:val="28"/>
          <w:lang w:bidi="ar-SA"/>
        </w:rPr>
        <w:t>、专项资金安排使用有待优化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color w:val="auto"/>
          <w:sz w:val="28"/>
          <w:szCs w:val="28"/>
          <w:lang w:bidi="ar-SA"/>
        </w:rPr>
      </w:pPr>
      <w:r>
        <w:rPr>
          <w:rFonts w:hint="eastAsia" w:ascii="宋体" w:eastAsia="宋体" w:cs="宋体"/>
          <w:color w:val="auto"/>
          <w:sz w:val="28"/>
          <w:szCs w:val="28"/>
          <w:lang w:bidi="ar-SA"/>
        </w:rPr>
        <w:t>通过此次绩效评价，我们发现在资金安排使用过程中</w:t>
      </w:r>
      <w:r>
        <w:rPr>
          <w:rFonts w:hint="eastAsia" w:ascii="宋体" w:eastAsia="宋体" w:cs="宋体"/>
          <w:color w:val="auto"/>
          <w:sz w:val="28"/>
          <w:szCs w:val="28"/>
          <w:lang w:eastAsia="zh-CN" w:bidi="ar-SA"/>
        </w:rPr>
        <w:t>，</w:t>
      </w:r>
      <w:r>
        <w:rPr>
          <w:rFonts w:hint="eastAsia" w:ascii="宋体" w:eastAsia="宋体" w:cs="宋体"/>
          <w:color w:val="auto"/>
          <w:sz w:val="28"/>
          <w:szCs w:val="28"/>
          <w:lang w:bidi="ar-SA"/>
        </w:rPr>
        <w:t>基础设施建设的资金落实情况不是很好，一些资金预算有安排，但由于种种原因，没有执行到位。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b w:val="0"/>
          <w:bCs/>
          <w:color w:val="auto"/>
          <w:sz w:val="28"/>
          <w:szCs w:val="28"/>
          <w:lang w:bidi="ar-SA"/>
        </w:rPr>
      </w:pPr>
      <w:r>
        <w:rPr>
          <w:rFonts w:hint="eastAsia" w:ascii="宋体" w:eastAsia="宋体" w:cs="宋体"/>
          <w:b w:val="0"/>
          <w:bCs/>
          <w:color w:val="auto"/>
          <w:sz w:val="28"/>
          <w:szCs w:val="28"/>
          <w:lang w:val="en-US" w:eastAsia="zh-CN" w:bidi="ar-SA"/>
        </w:rPr>
        <w:t>2</w:t>
      </w:r>
      <w:r>
        <w:rPr>
          <w:rFonts w:hint="eastAsia" w:ascii="宋体" w:eastAsia="宋体" w:cs="宋体"/>
          <w:b w:val="0"/>
          <w:bCs/>
          <w:color w:val="auto"/>
          <w:sz w:val="28"/>
          <w:szCs w:val="28"/>
          <w:lang w:bidi="ar-SA"/>
        </w:rPr>
        <w:t>、财务管理有待加强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hAnsi="仿宋_GB2312"/>
          <w:color w:val="auto"/>
          <w:sz w:val="28"/>
          <w:szCs w:val="28"/>
        </w:rPr>
      </w:pPr>
      <w:r>
        <w:rPr>
          <w:rFonts w:hint="eastAsia" w:ascii="宋体" w:eastAsia="宋体" w:cs="宋体"/>
          <w:color w:val="auto"/>
          <w:sz w:val="28"/>
          <w:szCs w:val="28"/>
          <w:lang w:bidi="ar-SA"/>
        </w:rPr>
        <w:t>财务制度不够健全，学校财务管理人员缺乏，导致财务工作困难重重，急需引进财务人员及加强财务工作培训。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570" w:lineRule="exact"/>
        <w:ind w:firstLine="640" w:firstLineChars="200"/>
        <w:jc w:val="left"/>
        <w:textAlignment w:val="auto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color w:val="auto"/>
          <w:sz w:val="28"/>
          <w:szCs w:val="28"/>
          <w:lang w:bidi="ar-SA"/>
        </w:rPr>
      </w:pPr>
      <w:r>
        <w:rPr>
          <w:rFonts w:hint="eastAsia" w:ascii="宋体" w:eastAsia="宋体" w:cs="宋体"/>
          <w:color w:val="auto"/>
          <w:sz w:val="28"/>
          <w:szCs w:val="28"/>
          <w:lang w:val="en-US" w:eastAsia="zh-CN" w:bidi="ar-SA"/>
        </w:rPr>
        <w:t>1、</w:t>
      </w:r>
      <w:r>
        <w:rPr>
          <w:rFonts w:hint="eastAsia" w:ascii="宋体" w:eastAsia="宋体" w:cs="宋体"/>
          <w:color w:val="auto"/>
          <w:sz w:val="28"/>
          <w:szCs w:val="28"/>
          <w:lang w:bidi="ar-SA"/>
        </w:rPr>
        <w:t>加强对专项资金项目立项、预算编制工作的管理。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color w:val="auto"/>
          <w:sz w:val="28"/>
          <w:szCs w:val="28"/>
          <w:lang w:bidi="ar-SA"/>
        </w:rPr>
      </w:pPr>
      <w:r>
        <w:rPr>
          <w:rFonts w:hint="eastAsia" w:ascii="宋体" w:eastAsia="宋体" w:cs="宋体"/>
          <w:color w:val="auto"/>
          <w:sz w:val="28"/>
          <w:szCs w:val="28"/>
          <w:lang w:bidi="ar-SA"/>
        </w:rPr>
        <w:t>2、加强对项目的过程管理。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eastAsia="宋体" w:cs="宋体"/>
          <w:color w:val="auto"/>
          <w:sz w:val="28"/>
          <w:szCs w:val="28"/>
          <w:lang w:bidi="ar-SA"/>
        </w:rPr>
      </w:pPr>
      <w:r>
        <w:rPr>
          <w:rFonts w:hint="eastAsia" w:ascii="宋体" w:eastAsia="宋体" w:cs="宋体"/>
          <w:color w:val="auto"/>
          <w:sz w:val="28"/>
          <w:szCs w:val="28"/>
          <w:lang w:val="en-US" w:eastAsia="zh-CN" w:bidi="ar-SA"/>
        </w:rPr>
        <w:t>3、进一步完善财务管理制度，引进财务人员，加强财务队伍建设。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eastAsia" w:ascii="宋体" w:hAnsi="Times New Roman" w:eastAsia="宋体" w:cs="宋体"/>
          <w:sz w:val="28"/>
          <w:szCs w:val="28"/>
          <w:lang w:val="en-US" w:eastAsia="zh-CN" w:bidi="ar-SA"/>
        </w:rPr>
      </w:pPr>
      <w:r>
        <w:rPr>
          <w:rFonts w:hint="eastAsia" w:ascii="宋体" w:eastAsia="宋体" w:cs="宋体"/>
          <w:color w:val="auto"/>
          <w:sz w:val="28"/>
          <w:szCs w:val="28"/>
          <w:lang w:val="en-US" w:eastAsia="zh-CN" w:bidi="ar-SA"/>
        </w:rPr>
        <w:t>根据部门整体支出绩效评价指标表中的评价标准，本校2023年度评价得分为97分。</w:t>
      </w:r>
    </w:p>
    <w:p>
      <w:pPr>
        <w:numPr>
          <w:ilvl w:val="0"/>
          <w:numId w:val="4"/>
        </w:numPr>
        <w:spacing w:beforeLines="0" w:afterLines="0" w:line="570" w:lineRule="exact"/>
        <w:ind w:left="0" w:leftChars="0" w:firstLine="640" w:firstLineChars="200"/>
        <w:jc w:val="left"/>
        <w:rPr>
          <w:rFonts w:hint="eastAsia" w:eastAsia="黑体"/>
          <w:sz w:val="32"/>
          <w:szCs w:val="24"/>
          <w:lang w:val="en-US" w:eastAsia="zh-CN"/>
        </w:rPr>
      </w:pPr>
      <w:r>
        <w:rPr>
          <w:rFonts w:hint="eastAsia" w:eastAsia="黑体"/>
          <w:sz w:val="32"/>
          <w:szCs w:val="24"/>
        </w:rPr>
        <w:t>其他需要说明的情况</w:t>
      </w:r>
      <w:r>
        <w:rPr>
          <w:rFonts w:hint="eastAsia" w:eastAsia="黑体"/>
          <w:sz w:val="32"/>
          <w:szCs w:val="24"/>
          <w:lang w:val="en-US" w:eastAsia="zh-CN"/>
        </w:rPr>
        <w:t xml:space="preserve">      </w:t>
      </w:r>
    </w:p>
    <w:p>
      <w:pPr>
        <w:numPr>
          <w:ilvl w:val="0"/>
          <w:numId w:val="0"/>
        </w:numPr>
        <w:spacing w:beforeLines="0" w:afterLines="0" w:line="570" w:lineRule="exact"/>
        <w:ind w:leftChars="200" w:firstLine="840" w:firstLineChars="3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8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93.02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138.06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138.03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52.24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68.06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68.05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5.31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0.34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205.33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235.75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235.72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县本级专项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66.74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上级专项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133.98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182.75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182.74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4.61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52.98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86.28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lang w:eastAsia="zh-CN"/>
              </w:rPr>
              <w:t>严格控制预算，加强项目审核。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龚红艳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2024.4.12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7723320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何凌云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8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双牌县紫京学校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424.46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373.79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373.45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99.91%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375.46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138.03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275.72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合理使用公用经费，保障学校教育教学工作的正常进行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督促监督学校维修维护工程按时完成，保障学生有一个安全舒适的学习生活环境。</w:t>
            </w:r>
            <w:r>
              <w:rPr>
                <w:rFonts w:eastAsia="仿宋_GB2312"/>
                <w:color w:val="000000"/>
                <w:kern w:val="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</w:rPr>
              <w:t xml:space="preserve">  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合理使用</w:t>
            </w:r>
            <w:r>
              <w:rPr>
                <w:rFonts w:hint="eastAsia"/>
                <w:lang w:eastAsia="zh-CN"/>
              </w:rPr>
              <w:t>了</w:t>
            </w:r>
            <w:r>
              <w:rPr>
                <w:rFonts w:hint="eastAsia"/>
              </w:rPr>
              <w:t>公用经费，保障</w:t>
            </w:r>
            <w:r>
              <w:rPr>
                <w:rFonts w:hint="eastAsia"/>
                <w:lang w:eastAsia="zh-CN"/>
              </w:rPr>
              <w:t>了</w:t>
            </w:r>
            <w:r>
              <w:rPr>
                <w:rFonts w:hint="eastAsia"/>
              </w:rPr>
              <w:t>学校教育教学工作的正常进行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学校维修维护工程按时完成，保障了学生有一个安全舒适的学习生活环境。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完成支出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373.79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373.45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资金使用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合格率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任务完成及时率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总金额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373.79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373.45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实现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373.79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373.45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资金使用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合格率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99%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目标实现及时率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总金额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373.79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373.45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4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资金使用状况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充分发挥资金使用效益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充分发挥资金使用效益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社会反响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控制污染，进行环保教育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加大教学教改力度，让教师接受新的教学理念和教学方法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提高人才培养质量，确保教师参加各级各类培训、交流和学习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提高人才培养质量，确保教师参加各级各类培训、交流和学习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/>
              </w:rPr>
              <w:t>社会群众、教师及学生家长满意度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龚红艳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 xml:space="preserve">2024.4.12   </w:t>
      </w:r>
      <w:r>
        <w:rPr>
          <w:rFonts w:hint="eastAsia" w:eastAsia="仿宋_GB2312"/>
          <w:sz w:val="22"/>
          <w:szCs w:val="24"/>
        </w:rPr>
        <w:t>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7723320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  </w:t>
      </w: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eastAsia" w:eastAsia="仿宋_GB2312"/>
          <w:sz w:val="22"/>
          <w:szCs w:val="24"/>
          <w:lang w:eastAsia="zh-CN"/>
        </w:rPr>
        <w:t>何凌云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widowControl/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教学楼宿舍楼厕所改造工程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解决原教学楼公共厕所因数量少，难以满足教师学生的生活需要的问题，给教师学生提供良好的工作学习环境。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紫京学校严格按照财务管理制度，对项目资金实行集中支付，严禁挪用、侵占、虚列开支等，做到账目清楚，确保资金使用安全。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专款专用，实现了预期目标。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龚红艳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7723320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何凌云</w:t>
      </w:r>
    </w:p>
    <w:p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3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767"/>
        <w:gridCol w:w="942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教学楼宿舍楼厕所改造工程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双牌县紫京学校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按预算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安排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专项资金，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能够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为学生老师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提供良好的工作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、学习及生活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环境。</w:t>
            </w:r>
            <w:r>
              <w:rPr>
                <w:rFonts w:eastAsia="仿宋_GB2312"/>
                <w:color w:val="000000"/>
                <w:kern w:val="0"/>
              </w:rPr>
              <w:t xml:space="preserve">  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按预算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安排了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专项资金，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好地满足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了学生的学习需要及老师的工作需要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为学生老师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良好的工作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、学习及生活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环境。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专项资金额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4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全员劳动生产率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污染情况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有，无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完成支出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资金使用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工作完成及时率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资金使用状况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充分发挥资金使用效益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充分发挥资金使用效益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控制污染，进行环保教育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社会反响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效果较好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教师学生满意度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龚红艳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2024.4.12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7723320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何凌云</w:t>
      </w:r>
      <w:bookmarkStart w:id="0" w:name="_GoBack"/>
      <w:bookmarkEnd w:id="0"/>
    </w:p>
    <w:sectPr>
      <w:footerReference r:id="rId4" w:type="default"/>
      <w:footerReference r:id="rId5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9D63D"/>
    <w:multiLevelType w:val="singleLevel"/>
    <w:tmpl w:val="9F89D63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63B72F8E"/>
    <w:multiLevelType w:val="singleLevel"/>
    <w:tmpl w:val="63B72F8E"/>
    <w:lvl w:ilvl="0" w:tentative="0">
      <w:start w:val="1"/>
      <w:numFmt w:val="chineseCounting"/>
      <w:suff w:val="nothing"/>
      <w:lvlText w:val="（%1）"/>
      <w:lvlJc w:val="left"/>
      <w:pPr>
        <w:ind w:left="70"/>
      </w:pPr>
      <w:rPr>
        <w:rFonts w:hint="eastAsia"/>
      </w:rPr>
    </w:lvl>
  </w:abstractNum>
  <w:abstractNum w:abstractNumId="3">
    <w:nsid w:val="7F4D2391"/>
    <w:multiLevelType w:val="singleLevel"/>
    <w:tmpl w:val="7F4D2391"/>
    <w:lvl w:ilvl="0" w:tentative="0">
      <w:start w:val="2"/>
      <w:numFmt w:val="decimal"/>
      <w:suff w:val="nothing"/>
      <w:lvlText w:val="%1．"/>
      <w:lvlJc w:val="left"/>
      <w:pPr>
        <w:ind w:left="-1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jYxNzY1N2U4NjhlZWQxMWU3Mzg1NjIxNTYwMjIifQ=="/>
  </w:docVars>
  <w:rsids>
    <w:rsidRoot w:val="00172A27"/>
    <w:rsid w:val="00133387"/>
    <w:rsid w:val="04155DD9"/>
    <w:rsid w:val="042B5143"/>
    <w:rsid w:val="04E11CA6"/>
    <w:rsid w:val="05A70AFB"/>
    <w:rsid w:val="05DA60EA"/>
    <w:rsid w:val="064249C6"/>
    <w:rsid w:val="0696086E"/>
    <w:rsid w:val="06AA4286"/>
    <w:rsid w:val="06C24455"/>
    <w:rsid w:val="07132C1C"/>
    <w:rsid w:val="071F767B"/>
    <w:rsid w:val="072E29EE"/>
    <w:rsid w:val="0CCE5073"/>
    <w:rsid w:val="0D0A5626"/>
    <w:rsid w:val="0E3C7F4D"/>
    <w:rsid w:val="0E6A1F98"/>
    <w:rsid w:val="0EF16F8A"/>
    <w:rsid w:val="0FD77F2D"/>
    <w:rsid w:val="101F3C57"/>
    <w:rsid w:val="105E064F"/>
    <w:rsid w:val="10A5627E"/>
    <w:rsid w:val="117B7EC3"/>
    <w:rsid w:val="11812847"/>
    <w:rsid w:val="1246139A"/>
    <w:rsid w:val="1283436C"/>
    <w:rsid w:val="13392CAD"/>
    <w:rsid w:val="133D2352"/>
    <w:rsid w:val="13631AD8"/>
    <w:rsid w:val="13E9022F"/>
    <w:rsid w:val="14301957"/>
    <w:rsid w:val="14690572"/>
    <w:rsid w:val="154B3473"/>
    <w:rsid w:val="15875F52"/>
    <w:rsid w:val="15B02F86"/>
    <w:rsid w:val="15B42ABF"/>
    <w:rsid w:val="1645564B"/>
    <w:rsid w:val="166138EB"/>
    <w:rsid w:val="16C44F84"/>
    <w:rsid w:val="17591B70"/>
    <w:rsid w:val="178E14C4"/>
    <w:rsid w:val="195C47F1"/>
    <w:rsid w:val="1A147FD0"/>
    <w:rsid w:val="1B520DB0"/>
    <w:rsid w:val="1B755A47"/>
    <w:rsid w:val="1B861318"/>
    <w:rsid w:val="1BCE59A7"/>
    <w:rsid w:val="1C146065"/>
    <w:rsid w:val="1C856F63"/>
    <w:rsid w:val="1D1019F8"/>
    <w:rsid w:val="1D3F35B6"/>
    <w:rsid w:val="1D5E5630"/>
    <w:rsid w:val="1D972F6A"/>
    <w:rsid w:val="1E5B441F"/>
    <w:rsid w:val="1E751CBE"/>
    <w:rsid w:val="1E795C5B"/>
    <w:rsid w:val="1E9B145E"/>
    <w:rsid w:val="1F3A4035"/>
    <w:rsid w:val="1F617814"/>
    <w:rsid w:val="1F793961"/>
    <w:rsid w:val="1F9C1D8C"/>
    <w:rsid w:val="20765541"/>
    <w:rsid w:val="20B64383"/>
    <w:rsid w:val="20BA3D5C"/>
    <w:rsid w:val="20FE29CD"/>
    <w:rsid w:val="211E03FA"/>
    <w:rsid w:val="213827F6"/>
    <w:rsid w:val="22477195"/>
    <w:rsid w:val="224F1BA5"/>
    <w:rsid w:val="23613156"/>
    <w:rsid w:val="237F64BA"/>
    <w:rsid w:val="24280900"/>
    <w:rsid w:val="242B4894"/>
    <w:rsid w:val="24523BCF"/>
    <w:rsid w:val="24744CFA"/>
    <w:rsid w:val="24756501"/>
    <w:rsid w:val="25A95A70"/>
    <w:rsid w:val="27C052F3"/>
    <w:rsid w:val="287C0D35"/>
    <w:rsid w:val="28E078D7"/>
    <w:rsid w:val="295B75EF"/>
    <w:rsid w:val="29820335"/>
    <w:rsid w:val="2AF82401"/>
    <w:rsid w:val="2C782297"/>
    <w:rsid w:val="2D12039F"/>
    <w:rsid w:val="2DC35C7A"/>
    <w:rsid w:val="2E341ED0"/>
    <w:rsid w:val="2E81758A"/>
    <w:rsid w:val="2E924873"/>
    <w:rsid w:val="2EFD5618"/>
    <w:rsid w:val="2F9C6646"/>
    <w:rsid w:val="30C47C0F"/>
    <w:rsid w:val="30D76D6E"/>
    <w:rsid w:val="3179279B"/>
    <w:rsid w:val="319A63F7"/>
    <w:rsid w:val="31EF3498"/>
    <w:rsid w:val="32072B0C"/>
    <w:rsid w:val="3239017C"/>
    <w:rsid w:val="323B0398"/>
    <w:rsid w:val="330B38C7"/>
    <w:rsid w:val="33457B5A"/>
    <w:rsid w:val="33BB625F"/>
    <w:rsid w:val="33EA0D37"/>
    <w:rsid w:val="342104B5"/>
    <w:rsid w:val="35223149"/>
    <w:rsid w:val="353335A8"/>
    <w:rsid w:val="358A124A"/>
    <w:rsid w:val="362A49AB"/>
    <w:rsid w:val="36A67E47"/>
    <w:rsid w:val="36E70BCA"/>
    <w:rsid w:val="37677539"/>
    <w:rsid w:val="383C2774"/>
    <w:rsid w:val="38DB62EF"/>
    <w:rsid w:val="392A081F"/>
    <w:rsid w:val="393F42CA"/>
    <w:rsid w:val="39DE7F87"/>
    <w:rsid w:val="3A371445"/>
    <w:rsid w:val="3A871879"/>
    <w:rsid w:val="3DD443B6"/>
    <w:rsid w:val="3DFB432B"/>
    <w:rsid w:val="3E4E4FAF"/>
    <w:rsid w:val="3F546FF8"/>
    <w:rsid w:val="40A35A86"/>
    <w:rsid w:val="410D2F00"/>
    <w:rsid w:val="411C0B2E"/>
    <w:rsid w:val="4157061F"/>
    <w:rsid w:val="41A60F90"/>
    <w:rsid w:val="42D24401"/>
    <w:rsid w:val="43015A3B"/>
    <w:rsid w:val="43110CE3"/>
    <w:rsid w:val="437042B4"/>
    <w:rsid w:val="43D25C86"/>
    <w:rsid w:val="44395E2F"/>
    <w:rsid w:val="465D622F"/>
    <w:rsid w:val="46EB2384"/>
    <w:rsid w:val="47972E6F"/>
    <w:rsid w:val="47FF7E2A"/>
    <w:rsid w:val="4A7E5437"/>
    <w:rsid w:val="4AD153B1"/>
    <w:rsid w:val="4B490F32"/>
    <w:rsid w:val="4B4B705F"/>
    <w:rsid w:val="4B564457"/>
    <w:rsid w:val="4B961983"/>
    <w:rsid w:val="4C575977"/>
    <w:rsid w:val="4CA020EA"/>
    <w:rsid w:val="4D31394F"/>
    <w:rsid w:val="4D31690B"/>
    <w:rsid w:val="4D6A6542"/>
    <w:rsid w:val="4DF30F3A"/>
    <w:rsid w:val="4E3F2D17"/>
    <w:rsid w:val="4E8B7C40"/>
    <w:rsid w:val="4F0022F6"/>
    <w:rsid w:val="4F1637A4"/>
    <w:rsid w:val="4F31765B"/>
    <w:rsid w:val="500F1BD2"/>
    <w:rsid w:val="50213221"/>
    <w:rsid w:val="5032028D"/>
    <w:rsid w:val="503E30D6"/>
    <w:rsid w:val="50E7551B"/>
    <w:rsid w:val="51C40746"/>
    <w:rsid w:val="51DA5080"/>
    <w:rsid w:val="534F55FA"/>
    <w:rsid w:val="54280325"/>
    <w:rsid w:val="543E6CC0"/>
    <w:rsid w:val="55412274"/>
    <w:rsid w:val="55C03679"/>
    <w:rsid w:val="57AF3D93"/>
    <w:rsid w:val="57C446E9"/>
    <w:rsid w:val="580E5A83"/>
    <w:rsid w:val="58820FB8"/>
    <w:rsid w:val="58D81BED"/>
    <w:rsid w:val="59513E7A"/>
    <w:rsid w:val="595E0C6B"/>
    <w:rsid w:val="59B63CDD"/>
    <w:rsid w:val="59C06909"/>
    <w:rsid w:val="5A1D0200"/>
    <w:rsid w:val="5A5F6122"/>
    <w:rsid w:val="5ABA52A9"/>
    <w:rsid w:val="5ABB5323"/>
    <w:rsid w:val="5B027B8C"/>
    <w:rsid w:val="5B2E4B8A"/>
    <w:rsid w:val="5B5B498F"/>
    <w:rsid w:val="5B877AE5"/>
    <w:rsid w:val="5C086021"/>
    <w:rsid w:val="5C8E01AF"/>
    <w:rsid w:val="5FD90725"/>
    <w:rsid w:val="60A071E8"/>
    <w:rsid w:val="613A3445"/>
    <w:rsid w:val="61E82EA1"/>
    <w:rsid w:val="62261C1B"/>
    <w:rsid w:val="62BE6D8B"/>
    <w:rsid w:val="63513C84"/>
    <w:rsid w:val="638C4E9F"/>
    <w:rsid w:val="644D3EFB"/>
    <w:rsid w:val="64A01811"/>
    <w:rsid w:val="64A41536"/>
    <w:rsid w:val="64E742EF"/>
    <w:rsid w:val="657C5A6D"/>
    <w:rsid w:val="65EB7404"/>
    <w:rsid w:val="666845B1"/>
    <w:rsid w:val="66EC77AB"/>
    <w:rsid w:val="67BF6452"/>
    <w:rsid w:val="67ED7463"/>
    <w:rsid w:val="684B0AD7"/>
    <w:rsid w:val="68C3482A"/>
    <w:rsid w:val="68C47A98"/>
    <w:rsid w:val="6AAF52B8"/>
    <w:rsid w:val="6B403D4E"/>
    <w:rsid w:val="6B5C59EC"/>
    <w:rsid w:val="6B95409A"/>
    <w:rsid w:val="6BFF5AC4"/>
    <w:rsid w:val="6CA96BCC"/>
    <w:rsid w:val="6D853DB6"/>
    <w:rsid w:val="6D951EA1"/>
    <w:rsid w:val="6E414B24"/>
    <w:rsid w:val="6EE90259"/>
    <w:rsid w:val="6F27511E"/>
    <w:rsid w:val="6F2968A7"/>
    <w:rsid w:val="6FBD78D7"/>
    <w:rsid w:val="6FF670D1"/>
    <w:rsid w:val="701B2694"/>
    <w:rsid w:val="71A66D7B"/>
    <w:rsid w:val="71DB657E"/>
    <w:rsid w:val="71F65166"/>
    <w:rsid w:val="733D0B73"/>
    <w:rsid w:val="73891D9B"/>
    <w:rsid w:val="74A26596"/>
    <w:rsid w:val="75073918"/>
    <w:rsid w:val="7575461B"/>
    <w:rsid w:val="771A18F7"/>
    <w:rsid w:val="77AD62C7"/>
    <w:rsid w:val="782904D6"/>
    <w:rsid w:val="793230AC"/>
    <w:rsid w:val="7A811C8D"/>
    <w:rsid w:val="7B172A4F"/>
    <w:rsid w:val="7B1D19B6"/>
    <w:rsid w:val="7B1F73D6"/>
    <w:rsid w:val="7B5931B4"/>
    <w:rsid w:val="7BB10350"/>
    <w:rsid w:val="7BE53903"/>
    <w:rsid w:val="7BE94620"/>
    <w:rsid w:val="7BF546E1"/>
    <w:rsid w:val="7C7D590B"/>
    <w:rsid w:val="7C8326A8"/>
    <w:rsid w:val="7D3B4375"/>
    <w:rsid w:val="7D587981"/>
    <w:rsid w:val="7DF706EF"/>
    <w:rsid w:val="7E991F23"/>
    <w:rsid w:val="7EB5519D"/>
    <w:rsid w:val="7ECF2FC7"/>
    <w:rsid w:val="7EF56893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5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6">
    <w:name w:val="index 7"/>
    <w:basedOn w:val="1"/>
    <w:next w:val="1"/>
    <w:qFormat/>
    <w:uiPriority w:val="0"/>
    <w:pPr>
      <w:ind w:left="2520"/>
    </w:pPr>
  </w:style>
  <w:style w:type="paragraph" w:styleId="7">
    <w:name w:val="Normal (Web)"/>
    <w:basedOn w:val="1"/>
    <w:next w:val="4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10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1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12">
    <w:name w:val="reader-word-layer"/>
    <w:next w:val="6"/>
    <w:qFormat/>
    <w:uiPriority w:val="0"/>
    <w:pPr>
      <w:adjustRightInd/>
      <w:snapToGrid/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3797</Words>
  <Characters>4290</Characters>
  <Lines>0</Lines>
  <Paragraphs>0</Paragraphs>
  <TotalTime>42</TotalTime>
  <ScaleCrop>false</ScaleCrop>
  <LinksUpToDate>false</LinksUpToDate>
  <CharactersWithSpaces>4411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征</cp:lastModifiedBy>
  <dcterms:modified xsi:type="dcterms:W3CDTF">2024-06-11T13:41:41Z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C05C0A58C1B94E6DA3F69BCC80938D65_11</vt:lpwstr>
  </property>
</Properties>
</file>