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jc w:val="center"/>
        <w:rPr>
          <w:rFonts w:hint="eastAsia" w:asciiTheme="majorEastAsia" w:hAnsiTheme="majorEastAsia" w:eastAsiaTheme="majorEastAsia" w:cstheme="majorEastAsia"/>
          <w:sz w:val="48"/>
          <w:szCs w:val="48"/>
          <w:lang w:val="en-US" w:eastAsia="zh-CN"/>
        </w:rPr>
      </w:pPr>
    </w:p>
    <w:p>
      <w:pPr>
        <w:jc w:val="center"/>
        <w:rPr>
          <w:rFonts w:hint="eastAsia" w:ascii="黑体" w:hAnsi="黑体" w:eastAsia="黑体" w:cs="黑体"/>
          <w:sz w:val="48"/>
          <w:szCs w:val="48"/>
        </w:rPr>
      </w:pPr>
      <w:r>
        <w:rPr>
          <w:rFonts w:hint="eastAsia" w:ascii="黑体" w:hAnsi="黑体" w:eastAsia="黑体" w:cs="黑体"/>
          <w:sz w:val="48"/>
          <w:szCs w:val="48"/>
          <w:lang w:val="en-US" w:eastAsia="zh-CN"/>
        </w:rPr>
        <w:t>2023</w:t>
      </w:r>
      <w:r>
        <w:rPr>
          <w:rFonts w:hint="eastAsia" w:ascii="黑体" w:hAnsi="黑体" w:eastAsia="黑体" w:cs="黑体"/>
          <w:sz w:val="48"/>
          <w:szCs w:val="48"/>
        </w:rPr>
        <w:t>年度</w:t>
      </w:r>
      <w:r>
        <w:rPr>
          <w:rFonts w:hint="eastAsia" w:ascii="黑体" w:hAnsi="黑体" w:eastAsia="黑体" w:cs="黑体"/>
          <w:sz w:val="48"/>
          <w:szCs w:val="48"/>
          <w:lang w:eastAsia="zh-CN"/>
        </w:rPr>
        <w:t>双牌县工伤保险服务中心部门</w:t>
      </w:r>
      <w:r>
        <w:rPr>
          <w:rFonts w:hint="eastAsia" w:ascii="黑体" w:hAnsi="黑体" w:eastAsia="黑体" w:cs="黑体"/>
          <w:sz w:val="48"/>
          <w:szCs w:val="48"/>
        </w:rPr>
        <w:t>整体支出绩效自评报告</w:t>
      </w:r>
    </w:p>
    <w:p>
      <w:pPr>
        <w:spacing w:beforeLines="0" w:afterLines="0"/>
        <w:jc w:val="center"/>
        <w:outlineLvl w:val="1"/>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jc w:val="center"/>
        <w:rPr>
          <w:rFonts w:hint="eastAsia" w:ascii="黑体" w:hAnsi="黑体" w:eastAsia="黑体" w:cs="黑体"/>
          <w:sz w:val="48"/>
          <w:szCs w:val="48"/>
        </w:rPr>
      </w:pPr>
      <w:r>
        <w:rPr>
          <w:rFonts w:hint="eastAsia" w:ascii="黑体" w:hAnsi="黑体" w:eastAsia="黑体" w:cs="黑体"/>
          <w:sz w:val="48"/>
          <w:szCs w:val="48"/>
          <w:lang w:eastAsia="zh-CN"/>
        </w:rPr>
        <w:t>双牌县工伤保险服务中心</w:t>
      </w:r>
      <w:r>
        <w:rPr>
          <w:rFonts w:hint="eastAsia" w:ascii="黑体" w:hAnsi="黑体" w:eastAsia="黑体" w:cs="黑体"/>
          <w:sz w:val="48"/>
          <w:szCs w:val="48"/>
        </w:rPr>
        <w:t xml:space="preserve"> </w:t>
      </w:r>
    </w:p>
    <w:p>
      <w:pPr>
        <w:spacing w:beforeLines="0" w:afterLines="0" w:line="600" w:lineRule="exact"/>
        <w:ind w:firstLine="2880" w:firstLineChars="600"/>
        <w:rPr>
          <w:rFonts w:hint="eastAsia" w:ascii="黑体" w:hAnsi="黑体" w:eastAsia="黑体" w:cs="黑体"/>
          <w:sz w:val="48"/>
          <w:szCs w:val="48"/>
          <w:u w:val="single"/>
        </w:rPr>
      </w:pPr>
    </w:p>
    <w:p>
      <w:pPr>
        <w:spacing w:beforeLines="0" w:afterLines="0" w:line="600" w:lineRule="exact"/>
        <w:ind w:firstLine="4800" w:firstLineChars="1000"/>
        <w:rPr>
          <w:rFonts w:hint="eastAsia" w:ascii="黑体" w:hAnsi="黑体" w:eastAsia="黑体" w:cs="黑体"/>
          <w:sz w:val="48"/>
          <w:szCs w:val="48"/>
        </w:rPr>
      </w:pPr>
    </w:p>
    <w:p>
      <w:pPr>
        <w:spacing w:beforeLines="0" w:afterLines="0" w:line="600" w:lineRule="exact"/>
        <w:ind w:firstLine="1920" w:firstLineChars="400"/>
        <w:rPr>
          <w:rFonts w:hint="eastAsia" w:ascii="黑体" w:hAnsi="黑体" w:eastAsia="黑体" w:cs="黑体"/>
          <w:sz w:val="48"/>
          <w:szCs w:val="48"/>
        </w:rPr>
      </w:pPr>
      <w:r>
        <w:rPr>
          <w:rFonts w:hint="eastAsia" w:ascii="黑体" w:hAnsi="黑体" w:eastAsia="黑体" w:cs="黑体"/>
          <w:sz w:val="48"/>
          <w:szCs w:val="48"/>
          <w:lang w:val="en-US" w:eastAsia="zh-CN"/>
        </w:rPr>
        <w:t>2024</w:t>
      </w:r>
      <w:r>
        <w:rPr>
          <w:rFonts w:hint="eastAsia" w:ascii="黑体" w:hAnsi="黑体" w:eastAsia="黑体" w:cs="黑体"/>
          <w:sz w:val="48"/>
          <w:szCs w:val="48"/>
        </w:rPr>
        <w:t xml:space="preserve">年 </w:t>
      </w:r>
      <w:r>
        <w:rPr>
          <w:rFonts w:hint="eastAsia" w:ascii="黑体" w:hAnsi="黑体" w:eastAsia="黑体" w:cs="黑体"/>
          <w:sz w:val="48"/>
          <w:szCs w:val="48"/>
          <w:lang w:val="en-US" w:eastAsia="zh-CN"/>
        </w:rPr>
        <w:t>4</w:t>
      </w:r>
      <w:r>
        <w:rPr>
          <w:rFonts w:hint="eastAsia" w:ascii="黑体" w:hAnsi="黑体" w:eastAsia="黑体" w:cs="黑体"/>
          <w:sz w:val="48"/>
          <w:szCs w:val="48"/>
        </w:rPr>
        <w:t xml:space="preserve"> 月 </w:t>
      </w:r>
      <w:r>
        <w:rPr>
          <w:rFonts w:hint="eastAsia" w:ascii="黑体" w:hAnsi="黑体" w:eastAsia="黑体" w:cs="黑体"/>
          <w:sz w:val="48"/>
          <w:szCs w:val="48"/>
          <w:lang w:val="en-US" w:eastAsia="zh-CN"/>
        </w:rPr>
        <w:t>8</w:t>
      </w:r>
      <w:r>
        <w:rPr>
          <w:rFonts w:hint="eastAsia" w:ascii="黑体" w:hAnsi="黑体" w:eastAsia="黑体" w:cs="黑体"/>
          <w:sz w:val="48"/>
          <w:szCs w:val="48"/>
        </w:rPr>
        <w:t xml:space="preserve"> 日</w:t>
      </w:r>
    </w:p>
    <w:p>
      <w:pPr>
        <w:spacing w:beforeLines="0" w:afterLines="0"/>
        <w:jc w:val="center"/>
        <w:rPr>
          <w:rFonts w:hint="eastAsia" w:ascii="黑体" w:hAnsi="黑体" w:eastAsia="黑体" w:cs="黑体"/>
          <w:sz w:val="48"/>
          <w:szCs w:val="48"/>
        </w:rPr>
      </w:pPr>
    </w:p>
    <w:p>
      <w:pPr>
        <w:pStyle w:val="5"/>
        <w:rPr>
          <w:rFonts w:hint="default" w:eastAsia="黑体"/>
          <w:sz w:val="32"/>
          <w:szCs w:val="24"/>
        </w:rPr>
      </w:pPr>
    </w:p>
    <w:p>
      <w:pPr>
        <w:pStyle w:val="5"/>
        <w:rPr>
          <w:rFonts w:hint="default" w:eastAsia="黑体"/>
          <w:sz w:val="32"/>
          <w:szCs w:val="24"/>
        </w:rPr>
      </w:pPr>
    </w:p>
    <w:p>
      <w:pPr>
        <w:pStyle w:val="5"/>
        <w:rPr>
          <w:rFonts w:hint="default" w:eastAsia="黑体"/>
          <w:sz w:val="32"/>
          <w:szCs w:val="24"/>
        </w:rPr>
      </w:pPr>
    </w:p>
    <w:p>
      <w:pPr>
        <w:spacing w:line="600" w:lineRule="exact"/>
        <w:ind w:firstLine="640" w:firstLineChars="200"/>
        <w:rPr>
          <w:rFonts w:eastAsia="黑体"/>
          <w:sz w:val="32"/>
          <w:szCs w:val="32"/>
        </w:rPr>
      </w:pPr>
      <w:r>
        <w:rPr>
          <w:rFonts w:ascii="黑体" w:hAnsi="黑体" w:eastAsia="黑体"/>
          <w:sz w:val="32"/>
          <w:szCs w:val="32"/>
        </w:rPr>
        <w:t>一、基本情况</w:t>
      </w:r>
    </w:p>
    <w:p>
      <w:pPr>
        <w:widowControl/>
        <w:tabs>
          <w:tab w:val="left" w:pos="615"/>
        </w:tabs>
        <w:spacing w:line="200" w:lineRule="atLeast"/>
        <w:ind w:firstLine="643"/>
        <w:rPr>
          <w:rFonts w:hint="eastAsia" w:ascii="宋体" w:hAnsi="宋体" w:eastAsia="宋体" w:cs="宋体"/>
          <w:b w:val="0"/>
          <w:bCs w:val="0"/>
          <w:color w:val="222222"/>
          <w:kern w:val="0"/>
          <w:sz w:val="30"/>
          <w:szCs w:val="30"/>
        </w:rPr>
      </w:pPr>
      <w:r>
        <w:rPr>
          <w:rFonts w:hint="eastAsia" w:ascii="宋体" w:hAnsi="宋体" w:eastAsia="宋体" w:cs="宋体"/>
          <w:b w:val="0"/>
          <w:bCs w:val="0"/>
          <w:color w:val="222222"/>
          <w:kern w:val="0"/>
          <w:sz w:val="30"/>
          <w:szCs w:val="30"/>
          <w:lang w:val="en-US" w:eastAsia="zh-CN"/>
        </w:rPr>
        <w:t>（一）</w:t>
      </w:r>
      <w:r>
        <w:rPr>
          <w:rFonts w:hint="eastAsia" w:ascii="宋体" w:hAnsi="宋体" w:eastAsia="宋体" w:cs="宋体"/>
          <w:b w:val="0"/>
          <w:bCs w:val="0"/>
          <w:color w:val="222222"/>
          <w:kern w:val="0"/>
          <w:sz w:val="30"/>
          <w:szCs w:val="30"/>
        </w:rPr>
        <w:t xml:space="preserve"> 机构、人员构成</w:t>
      </w:r>
    </w:p>
    <w:p>
      <w:pPr>
        <w:widowControl/>
        <w:spacing w:line="200" w:lineRule="atLeast"/>
        <w:ind w:firstLine="640"/>
        <w:rPr>
          <w:rFonts w:hint="eastAsia" w:ascii="宋体" w:hAnsi="宋体" w:eastAsia="宋体" w:cs="宋体"/>
          <w:b w:val="0"/>
          <w:bCs w:val="0"/>
          <w:color w:val="222222"/>
          <w:kern w:val="0"/>
          <w:sz w:val="30"/>
          <w:szCs w:val="30"/>
        </w:rPr>
      </w:pPr>
      <w:r>
        <w:rPr>
          <w:rFonts w:hint="eastAsia" w:ascii="宋体" w:hAnsi="宋体" w:eastAsia="宋体" w:cs="宋体"/>
          <w:color w:val="000000"/>
          <w:sz w:val="30"/>
          <w:szCs w:val="30"/>
        </w:rPr>
        <w:t>双牌县工伤保险服务中心为县人力资源和社会保障局所属副科级公益类事业单位</w:t>
      </w:r>
      <w:r>
        <w:rPr>
          <w:rFonts w:hint="eastAsia" w:ascii="宋体" w:hAnsi="宋体" w:eastAsia="宋体" w:cs="宋体"/>
          <w:b w:val="0"/>
          <w:bCs w:val="0"/>
          <w:color w:val="222222"/>
          <w:kern w:val="0"/>
          <w:sz w:val="30"/>
          <w:szCs w:val="30"/>
        </w:rPr>
        <w:t>，</w:t>
      </w:r>
      <w:r>
        <w:rPr>
          <w:rFonts w:hint="eastAsia" w:ascii="宋体" w:hAnsi="宋体" w:eastAsia="宋体" w:cs="宋体"/>
          <w:color w:val="000000"/>
          <w:sz w:val="30"/>
          <w:szCs w:val="30"/>
        </w:rPr>
        <w:t>核定全额事业编制8名</w:t>
      </w:r>
      <w:r>
        <w:rPr>
          <w:rFonts w:hint="eastAsia" w:ascii="宋体" w:hAnsi="宋体" w:eastAsia="宋体" w:cs="宋体"/>
          <w:b w:val="0"/>
          <w:bCs w:val="0"/>
          <w:color w:val="222222"/>
          <w:kern w:val="0"/>
          <w:sz w:val="30"/>
          <w:szCs w:val="30"/>
        </w:rPr>
        <w:t>。中心纳入了财政预算，年末实有在职人员</w:t>
      </w:r>
      <w:r>
        <w:rPr>
          <w:rFonts w:hint="eastAsia" w:ascii="宋体" w:hAnsi="宋体" w:eastAsia="宋体" w:cs="宋体"/>
          <w:b w:val="0"/>
          <w:bCs w:val="0"/>
          <w:color w:val="222222"/>
          <w:kern w:val="0"/>
          <w:sz w:val="30"/>
          <w:szCs w:val="30"/>
          <w:lang w:val="en-US" w:eastAsia="zh-CN"/>
        </w:rPr>
        <w:t>8</w:t>
      </w:r>
      <w:r>
        <w:rPr>
          <w:rFonts w:hint="eastAsia" w:ascii="宋体" w:hAnsi="宋体" w:eastAsia="宋体" w:cs="宋体"/>
          <w:b w:val="0"/>
          <w:bCs w:val="0"/>
          <w:color w:val="222222"/>
          <w:kern w:val="0"/>
          <w:sz w:val="30"/>
          <w:szCs w:val="30"/>
        </w:rPr>
        <w:t>人。</w:t>
      </w:r>
    </w:p>
    <w:p>
      <w:pPr>
        <w:widowControl/>
        <w:spacing w:line="200" w:lineRule="atLeast"/>
        <w:ind w:firstLine="643"/>
        <w:rPr>
          <w:rFonts w:hint="eastAsia" w:ascii="宋体" w:hAnsi="宋体" w:eastAsia="宋体" w:cs="宋体"/>
          <w:b w:val="0"/>
          <w:bCs w:val="0"/>
          <w:color w:val="222222"/>
          <w:kern w:val="0"/>
          <w:sz w:val="30"/>
          <w:szCs w:val="30"/>
        </w:rPr>
      </w:pPr>
      <w:r>
        <w:rPr>
          <w:rFonts w:hint="eastAsia" w:ascii="宋体" w:hAnsi="宋体" w:eastAsia="宋体" w:cs="宋体"/>
          <w:b w:val="0"/>
          <w:bCs w:val="0"/>
          <w:color w:val="222222"/>
          <w:kern w:val="0"/>
          <w:sz w:val="30"/>
          <w:szCs w:val="30"/>
        </w:rPr>
        <w:t>（二） 单位主要职责</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1、负责工伤保险参保申报、审核和基金管理工作；</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2、负责核查用人单位的职工个人基本情况，办理工伤保险登记；</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3、负责进行工伤保险的调查、统计和信息系统管理；</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4、负责审核工伤保险待遇，为用人单位、工伤职工和亲属提供工伤保险政策咨询服务；</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5 、负责做好参保单位职工因工伤和职业病医疗康复期的医疗跟踪和职业康复的管理工作；</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6、负责工伤保险基金的预决算及有关收支管理等工作。</w:t>
      </w:r>
    </w:p>
    <w:p>
      <w:pPr>
        <w:spacing w:line="600" w:lineRule="exact"/>
        <w:ind w:firstLine="300" w:firstLineChars="100"/>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eastAsia="zh-CN"/>
        </w:rPr>
        <w:t>三</w:t>
      </w:r>
      <w:r>
        <w:rPr>
          <w:rFonts w:hint="eastAsia" w:ascii="宋体" w:hAnsi="宋体" w:eastAsia="宋体" w:cs="宋体"/>
          <w:sz w:val="30"/>
          <w:szCs w:val="30"/>
        </w:rPr>
        <w:t>）单位</w:t>
      </w:r>
      <w:r>
        <w:rPr>
          <w:rFonts w:hint="eastAsia" w:ascii="宋体" w:hAnsi="宋体" w:eastAsia="宋体" w:cs="宋体"/>
          <w:sz w:val="30"/>
          <w:szCs w:val="30"/>
          <w:lang w:val="en-US" w:eastAsia="zh-CN"/>
        </w:rPr>
        <w:t>2023</w:t>
      </w:r>
      <w:r>
        <w:rPr>
          <w:rFonts w:hint="eastAsia" w:ascii="宋体" w:hAnsi="宋体" w:eastAsia="宋体" w:cs="宋体"/>
          <w:sz w:val="30"/>
          <w:szCs w:val="30"/>
        </w:rPr>
        <w:t>年度整体支出绩效目标，项目支出绩效目标</w:t>
      </w:r>
    </w:p>
    <w:p>
      <w:pPr>
        <w:numPr>
          <w:ilvl w:val="0"/>
          <w:numId w:val="0"/>
        </w:numPr>
        <w:spacing w:line="600" w:lineRule="exact"/>
        <w:ind w:firstLine="300" w:firstLineChars="1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1、做好全县工伤保险政策宣传及扩面工作。</w:t>
      </w:r>
    </w:p>
    <w:p>
      <w:pPr>
        <w:numPr>
          <w:ilvl w:val="0"/>
          <w:numId w:val="0"/>
        </w:numPr>
        <w:spacing w:line="600" w:lineRule="exact"/>
        <w:ind w:firstLine="300" w:firstLineChars="1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2、加强基金管理，确保基金安全运行。</w:t>
      </w:r>
    </w:p>
    <w:p>
      <w:pPr>
        <w:numPr>
          <w:ilvl w:val="0"/>
          <w:numId w:val="0"/>
        </w:numPr>
        <w:spacing w:line="600" w:lineRule="exact"/>
        <w:ind w:firstLine="300" w:firstLineChars="100"/>
        <w:rPr>
          <w:rFonts w:hint="eastAsia" w:ascii="宋体" w:hAnsi="宋体" w:eastAsia="宋体" w:cs="宋体"/>
          <w:sz w:val="30"/>
          <w:szCs w:val="30"/>
          <w:lang w:val="en-US" w:eastAsia="zh-CN"/>
        </w:rPr>
      </w:pPr>
      <w:r>
        <w:rPr>
          <w:rFonts w:hint="eastAsia" w:ascii="宋体" w:hAnsi="宋体" w:eastAsia="宋体" w:cs="宋体"/>
          <w:color w:val="000000"/>
          <w:kern w:val="0"/>
          <w:sz w:val="30"/>
          <w:szCs w:val="30"/>
          <w:lang w:val="en-US" w:eastAsia="zh-CN"/>
        </w:rPr>
        <w:t>3、工伤职工待遇及时发放，做好工伤康复工作。</w:t>
      </w:r>
    </w:p>
    <w:p>
      <w:pPr>
        <w:pStyle w:val="9"/>
        <w:spacing w:beforeLines="0" w:afterLines="0" w:line="570" w:lineRule="exact"/>
        <w:ind w:left="0" w:leftChars="0" w:firstLine="300" w:firstLineChars="100"/>
        <w:outlineLvl w:val="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4、全年一般公共预算财政拨款收入82.58万元，基本支出80.59万元，“三公经费”支出1.02万元，其中因公出国费0万元、公务用车购置及运行维护费0万元、公务接待费1.02万元。</w:t>
      </w:r>
    </w:p>
    <w:p>
      <w:pPr>
        <w:pStyle w:val="9"/>
        <w:spacing w:beforeLines="0" w:afterLines="0" w:line="570" w:lineRule="exact"/>
        <w:ind w:firstLine="640"/>
        <w:outlineLvl w:val="0"/>
        <w:rPr>
          <w:rFonts w:hint="eastAsia" w:ascii="宋体" w:hAnsi="宋体" w:eastAsia="宋体" w:cs="宋体"/>
          <w:b/>
          <w:bCs/>
          <w:color w:val="auto"/>
          <w:sz w:val="30"/>
          <w:szCs w:val="30"/>
        </w:rPr>
      </w:pPr>
      <w:r>
        <w:rPr>
          <w:rFonts w:hint="eastAsia" w:ascii="宋体" w:hAnsi="宋体" w:eastAsia="宋体" w:cs="宋体"/>
          <w:b/>
          <w:bCs/>
          <w:color w:val="auto"/>
          <w:sz w:val="30"/>
          <w:szCs w:val="30"/>
        </w:rPr>
        <w:t>二、一般公共预算支出情况</w:t>
      </w:r>
    </w:p>
    <w:p>
      <w:pPr>
        <w:pStyle w:val="9"/>
        <w:spacing w:beforeLines="0" w:afterLines="0" w:line="570" w:lineRule="exact"/>
        <w:ind w:firstLine="640"/>
        <w:outlineLvl w:val="1"/>
        <w:rPr>
          <w:rFonts w:hint="eastAsia" w:ascii="宋体" w:hAnsi="宋体" w:eastAsia="宋体" w:cs="宋体"/>
          <w:sz w:val="30"/>
          <w:szCs w:val="30"/>
        </w:rPr>
      </w:pPr>
      <w:r>
        <w:rPr>
          <w:rFonts w:hint="eastAsia" w:ascii="宋体" w:hAnsi="宋体" w:eastAsia="宋体" w:cs="宋体"/>
          <w:sz w:val="30"/>
          <w:szCs w:val="30"/>
        </w:rPr>
        <w:t>（一）基本支出情况</w:t>
      </w:r>
    </w:p>
    <w:p>
      <w:pPr>
        <w:widowControl/>
        <w:spacing w:line="200" w:lineRule="atLeast"/>
        <w:ind w:firstLine="600" w:firstLineChars="200"/>
        <w:rPr>
          <w:rFonts w:hint="eastAsia" w:ascii="宋体" w:hAnsi="宋体" w:eastAsia="宋体" w:cs="宋体"/>
          <w:sz w:val="30"/>
          <w:szCs w:val="30"/>
        </w:rPr>
      </w:pPr>
      <w:r>
        <w:rPr>
          <w:rFonts w:hint="eastAsia" w:ascii="宋体" w:hAnsi="宋体" w:eastAsia="宋体" w:cs="宋体"/>
          <w:color w:val="auto"/>
          <w:kern w:val="0"/>
          <w:sz w:val="30"/>
          <w:szCs w:val="30"/>
        </w:rPr>
        <w:t>中心</w:t>
      </w:r>
      <w:r>
        <w:rPr>
          <w:rFonts w:hint="eastAsia" w:ascii="宋体" w:hAnsi="宋体" w:eastAsia="宋体" w:cs="宋体"/>
          <w:color w:val="auto"/>
          <w:kern w:val="0"/>
          <w:sz w:val="30"/>
          <w:szCs w:val="30"/>
          <w:lang w:val="en-US" w:eastAsia="zh-CN"/>
        </w:rPr>
        <w:t>2023</w:t>
      </w:r>
      <w:r>
        <w:rPr>
          <w:rFonts w:hint="eastAsia" w:ascii="宋体" w:hAnsi="宋体" w:eastAsia="宋体" w:cs="宋体"/>
          <w:color w:val="auto"/>
          <w:kern w:val="0"/>
          <w:sz w:val="30"/>
          <w:szCs w:val="30"/>
        </w:rPr>
        <w:t>基本</w:t>
      </w:r>
      <w:r>
        <w:rPr>
          <w:rFonts w:hint="eastAsia" w:ascii="宋体" w:hAnsi="宋体" w:eastAsia="宋体" w:cs="宋体"/>
          <w:color w:val="auto"/>
          <w:kern w:val="0"/>
          <w:sz w:val="30"/>
          <w:szCs w:val="30"/>
          <w:lang w:val="en-US" w:eastAsia="zh-CN"/>
        </w:rPr>
        <w:t>支出</w:t>
      </w:r>
      <w:r>
        <w:rPr>
          <w:rFonts w:hint="eastAsia" w:ascii="宋体" w:hAnsi="宋体" w:eastAsia="宋体" w:cs="宋体"/>
          <w:color w:val="auto"/>
          <w:kern w:val="0"/>
          <w:sz w:val="30"/>
          <w:szCs w:val="30"/>
        </w:rPr>
        <w:t>预算为</w:t>
      </w:r>
      <w:r>
        <w:rPr>
          <w:rFonts w:hint="eastAsia" w:ascii="宋体" w:hAnsi="宋体" w:eastAsia="宋体" w:cs="宋体"/>
          <w:color w:val="auto"/>
          <w:kern w:val="0"/>
          <w:sz w:val="30"/>
          <w:szCs w:val="30"/>
          <w:lang w:val="en-US" w:eastAsia="zh-CN"/>
        </w:rPr>
        <w:t>80.59</w:t>
      </w:r>
      <w:r>
        <w:rPr>
          <w:rFonts w:hint="eastAsia" w:ascii="宋体" w:hAnsi="宋体" w:eastAsia="宋体" w:cs="宋体"/>
          <w:color w:val="auto"/>
          <w:kern w:val="0"/>
          <w:sz w:val="30"/>
          <w:szCs w:val="30"/>
        </w:rPr>
        <w:t>万元，其中工资福利支出</w:t>
      </w:r>
      <w:r>
        <w:rPr>
          <w:rFonts w:hint="eastAsia" w:ascii="宋体" w:hAnsi="宋体" w:eastAsia="宋体" w:cs="宋体"/>
          <w:color w:val="auto"/>
          <w:kern w:val="0"/>
          <w:sz w:val="30"/>
          <w:szCs w:val="30"/>
          <w:lang w:val="en-US" w:eastAsia="zh-CN"/>
        </w:rPr>
        <w:t>71.58</w:t>
      </w:r>
      <w:r>
        <w:rPr>
          <w:rFonts w:hint="eastAsia" w:ascii="宋体" w:hAnsi="宋体" w:eastAsia="宋体" w:cs="宋体"/>
          <w:color w:val="auto"/>
          <w:kern w:val="0"/>
          <w:sz w:val="30"/>
          <w:szCs w:val="30"/>
        </w:rPr>
        <w:t>万元，一般商品和服务支出</w:t>
      </w:r>
      <w:r>
        <w:rPr>
          <w:rFonts w:hint="eastAsia" w:ascii="宋体" w:hAnsi="宋体" w:eastAsia="宋体" w:cs="宋体"/>
          <w:color w:val="auto"/>
          <w:kern w:val="0"/>
          <w:sz w:val="30"/>
          <w:szCs w:val="30"/>
          <w:lang w:val="en-US" w:eastAsia="zh-CN"/>
        </w:rPr>
        <w:t>9.01</w:t>
      </w:r>
      <w:r>
        <w:rPr>
          <w:rFonts w:hint="eastAsia" w:ascii="宋体" w:hAnsi="宋体" w:eastAsia="宋体" w:cs="宋体"/>
          <w:color w:val="auto"/>
          <w:kern w:val="0"/>
          <w:sz w:val="30"/>
          <w:szCs w:val="30"/>
        </w:rPr>
        <w:t>万元，对个人和家庭的补助支出0万元。</w:t>
      </w:r>
    </w:p>
    <w:p>
      <w:pPr>
        <w:pStyle w:val="9"/>
        <w:numPr>
          <w:ilvl w:val="0"/>
          <w:numId w:val="1"/>
        </w:numPr>
        <w:spacing w:beforeLines="0" w:afterLines="0" w:line="570" w:lineRule="exact"/>
        <w:ind w:left="218" w:leftChars="104" w:firstLine="393" w:firstLineChars="131"/>
        <w:outlineLvl w:val="1"/>
        <w:rPr>
          <w:rFonts w:hint="eastAsia" w:ascii="宋体" w:hAnsi="宋体" w:eastAsia="宋体" w:cs="宋体"/>
          <w:sz w:val="30"/>
          <w:szCs w:val="30"/>
        </w:rPr>
      </w:pPr>
      <w:r>
        <w:rPr>
          <w:rFonts w:hint="eastAsia" w:ascii="宋体" w:hAnsi="宋体" w:eastAsia="宋体" w:cs="宋体"/>
          <w:sz w:val="30"/>
          <w:szCs w:val="30"/>
        </w:rPr>
        <w:t>项目支出情况</w:t>
      </w:r>
    </w:p>
    <w:p>
      <w:pPr>
        <w:pStyle w:val="9"/>
        <w:numPr>
          <w:ilvl w:val="0"/>
          <w:numId w:val="0"/>
        </w:numPr>
        <w:spacing w:beforeLines="0" w:afterLines="0" w:line="570" w:lineRule="exact"/>
        <w:ind w:firstLine="300" w:firstLineChars="100"/>
        <w:outlineLvl w:val="1"/>
        <w:rPr>
          <w:rFonts w:hint="eastAsia" w:ascii="宋体" w:hAnsi="宋体" w:eastAsia="宋体" w:cs="宋体"/>
          <w:sz w:val="30"/>
          <w:szCs w:val="30"/>
        </w:rPr>
      </w:pPr>
      <w:r>
        <w:rPr>
          <w:rFonts w:hint="eastAsia" w:ascii="宋体" w:hAnsi="宋体" w:eastAsia="宋体" w:cs="宋体"/>
          <w:sz w:val="30"/>
          <w:szCs w:val="30"/>
          <w:lang w:val="en-US" w:eastAsia="zh-CN"/>
        </w:rPr>
        <w:t>2023年中心项目支出1.99万元。</w:t>
      </w:r>
    </w:p>
    <w:p>
      <w:pPr>
        <w:pStyle w:val="9"/>
        <w:numPr>
          <w:ilvl w:val="0"/>
          <w:numId w:val="2"/>
        </w:numPr>
        <w:spacing w:beforeLines="0" w:afterLines="0" w:line="570" w:lineRule="exact"/>
        <w:ind w:firstLine="640"/>
        <w:jc w:val="left"/>
        <w:outlineLvl w:val="0"/>
        <w:rPr>
          <w:rFonts w:hint="eastAsia" w:ascii="宋体" w:hAnsi="宋体" w:eastAsia="宋体" w:cs="宋体"/>
          <w:b/>
          <w:bCs/>
          <w:sz w:val="30"/>
          <w:szCs w:val="30"/>
        </w:rPr>
      </w:pPr>
      <w:r>
        <w:rPr>
          <w:rFonts w:hint="eastAsia" w:ascii="宋体" w:hAnsi="宋体" w:eastAsia="宋体" w:cs="宋体"/>
          <w:b/>
          <w:bCs/>
          <w:sz w:val="30"/>
          <w:szCs w:val="30"/>
        </w:rPr>
        <w:t>政府性基金预算支出情况。</w:t>
      </w:r>
    </w:p>
    <w:p>
      <w:pPr>
        <w:pStyle w:val="9"/>
        <w:numPr>
          <w:ilvl w:val="0"/>
          <w:numId w:val="0"/>
        </w:numPr>
        <w:spacing w:beforeLines="0" w:afterLines="0" w:line="570" w:lineRule="exact"/>
        <w:ind w:firstLine="300" w:firstLineChars="100"/>
        <w:jc w:val="left"/>
        <w:outlineLvl w:val="0"/>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2023年</w:t>
      </w:r>
      <w:r>
        <w:rPr>
          <w:rFonts w:hint="eastAsia" w:ascii="宋体" w:hAnsi="宋体" w:eastAsia="宋体" w:cs="宋体"/>
          <w:color w:val="000000"/>
          <w:sz w:val="30"/>
          <w:szCs w:val="30"/>
          <w:lang w:eastAsia="zh-CN"/>
        </w:rPr>
        <w:t>中心</w:t>
      </w:r>
      <w:r>
        <w:rPr>
          <w:rFonts w:hint="eastAsia" w:ascii="宋体" w:hAnsi="宋体" w:eastAsia="宋体" w:cs="宋体"/>
          <w:color w:val="000000"/>
          <w:sz w:val="30"/>
          <w:szCs w:val="30"/>
        </w:rPr>
        <w:t>无政府性基金预算支出</w:t>
      </w:r>
      <w:r>
        <w:rPr>
          <w:rFonts w:hint="eastAsia" w:ascii="宋体" w:hAnsi="宋体" w:eastAsia="宋体" w:cs="宋体"/>
          <w:color w:val="000000"/>
          <w:sz w:val="30"/>
          <w:szCs w:val="30"/>
          <w:lang w:eastAsia="zh-CN"/>
        </w:rPr>
        <w:t>。</w:t>
      </w:r>
    </w:p>
    <w:p>
      <w:pPr>
        <w:pStyle w:val="9"/>
        <w:numPr>
          <w:ilvl w:val="0"/>
          <w:numId w:val="2"/>
        </w:numPr>
        <w:spacing w:line="600" w:lineRule="exact"/>
        <w:ind w:left="0" w:leftChars="0" w:firstLine="602" w:firstLineChars="200"/>
        <w:rPr>
          <w:rFonts w:hint="eastAsia" w:ascii="宋体" w:hAnsi="宋体" w:eastAsia="宋体" w:cs="宋体"/>
          <w:b/>
          <w:bCs/>
          <w:sz w:val="30"/>
          <w:szCs w:val="30"/>
        </w:rPr>
      </w:pPr>
      <w:r>
        <w:rPr>
          <w:rFonts w:hint="eastAsia" w:ascii="宋体" w:hAnsi="宋体" w:eastAsia="宋体" w:cs="宋体"/>
          <w:b/>
          <w:bCs/>
          <w:sz w:val="30"/>
          <w:szCs w:val="30"/>
        </w:rPr>
        <w:t>国有资本经营预算支出情况。</w:t>
      </w:r>
    </w:p>
    <w:p>
      <w:pPr>
        <w:pStyle w:val="9"/>
        <w:numPr>
          <w:ilvl w:val="0"/>
          <w:numId w:val="0"/>
        </w:numPr>
        <w:spacing w:line="600" w:lineRule="exact"/>
        <w:ind w:leftChars="200"/>
        <w:rPr>
          <w:rFonts w:hint="eastAsia" w:ascii="宋体" w:hAnsi="宋体" w:eastAsia="宋体" w:cs="宋体"/>
          <w:sz w:val="30"/>
          <w:szCs w:val="30"/>
        </w:rPr>
      </w:pPr>
      <w:r>
        <w:rPr>
          <w:rFonts w:hint="eastAsia" w:ascii="宋体" w:hAnsi="宋体" w:eastAsia="宋体" w:cs="宋体"/>
          <w:sz w:val="30"/>
          <w:szCs w:val="30"/>
          <w:lang w:val="en-US" w:eastAsia="zh-CN"/>
        </w:rPr>
        <w:t>2023年中心无</w:t>
      </w:r>
      <w:r>
        <w:rPr>
          <w:rFonts w:hint="eastAsia" w:ascii="宋体" w:hAnsi="宋体" w:eastAsia="宋体" w:cs="宋体"/>
          <w:b w:val="0"/>
          <w:bCs w:val="0"/>
          <w:sz w:val="30"/>
          <w:szCs w:val="30"/>
        </w:rPr>
        <w:t>国有资本经营</w:t>
      </w:r>
      <w:r>
        <w:rPr>
          <w:rFonts w:hint="eastAsia" w:ascii="宋体" w:hAnsi="宋体" w:eastAsia="宋体" w:cs="宋体"/>
          <w:b w:val="0"/>
          <w:bCs w:val="0"/>
          <w:sz w:val="30"/>
          <w:szCs w:val="30"/>
          <w:lang w:eastAsia="zh-CN"/>
        </w:rPr>
        <w:t>预算</w:t>
      </w:r>
      <w:r>
        <w:rPr>
          <w:rFonts w:hint="eastAsia" w:ascii="宋体" w:hAnsi="宋体" w:eastAsia="宋体" w:cs="宋体"/>
          <w:b w:val="0"/>
          <w:bCs w:val="0"/>
          <w:sz w:val="30"/>
          <w:szCs w:val="30"/>
          <w:lang w:val="en-US" w:eastAsia="zh-CN"/>
        </w:rPr>
        <w:t>支</w:t>
      </w:r>
      <w:r>
        <w:rPr>
          <w:rFonts w:hint="eastAsia" w:ascii="宋体" w:hAnsi="宋体" w:eastAsia="宋体" w:cs="宋体"/>
          <w:sz w:val="30"/>
          <w:szCs w:val="30"/>
          <w:lang w:val="en-US" w:eastAsia="zh-CN"/>
        </w:rPr>
        <w:t>出。</w:t>
      </w:r>
    </w:p>
    <w:p>
      <w:pPr>
        <w:pStyle w:val="9"/>
        <w:numPr>
          <w:ilvl w:val="0"/>
          <w:numId w:val="2"/>
        </w:numPr>
        <w:spacing w:beforeLines="0" w:afterLines="0" w:line="570" w:lineRule="exact"/>
        <w:ind w:left="0" w:leftChars="0" w:firstLine="602" w:firstLineChars="200"/>
        <w:jc w:val="left"/>
        <w:outlineLvl w:val="0"/>
        <w:rPr>
          <w:rFonts w:hint="eastAsia" w:ascii="宋体" w:hAnsi="宋体" w:eastAsia="宋体" w:cs="宋体"/>
          <w:b/>
          <w:bCs/>
          <w:sz w:val="30"/>
          <w:szCs w:val="30"/>
        </w:rPr>
      </w:pPr>
      <w:r>
        <w:rPr>
          <w:rFonts w:hint="eastAsia" w:ascii="宋体" w:hAnsi="宋体" w:eastAsia="宋体" w:cs="宋体"/>
          <w:b/>
          <w:bCs/>
          <w:sz w:val="30"/>
          <w:szCs w:val="30"/>
        </w:rPr>
        <w:t>社会保险基金预算支出情况。</w:t>
      </w:r>
    </w:p>
    <w:p>
      <w:pPr>
        <w:pStyle w:val="9"/>
        <w:numPr>
          <w:ilvl w:val="0"/>
          <w:numId w:val="0"/>
        </w:numPr>
        <w:spacing w:beforeLines="0" w:afterLines="0" w:line="570" w:lineRule="exact"/>
        <w:ind w:leftChars="200"/>
        <w:jc w:val="left"/>
        <w:outlineLvl w:val="0"/>
        <w:rPr>
          <w:rFonts w:hint="eastAsia" w:ascii="宋体" w:hAnsi="宋体" w:eastAsia="宋体" w:cs="宋体"/>
          <w:sz w:val="30"/>
          <w:szCs w:val="30"/>
          <w:lang w:eastAsia="zh-CN"/>
        </w:rPr>
      </w:pPr>
      <w:r>
        <w:rPr>
          <w:rFonts w:hint="eastAsia" w:ascii="宋体" w:hAnsi="宋体" w:eastAsia="宋体" w:cs="宋体"/>
          <w:color w:val="000000"/>
          <w:sz w:val="30"/>
          <w:szCs w:val="30"/>
          <w:lang w:val="en-US" w:eastAsia="zh-CN"/>
        </w:rPr>
        <w:t>2023年中心</w:t>
      </w:r>
      <w:r>
        <w:rPr>
          <w:rFonts w:hint="eastAsia" w:ascii="宋体" w:hAnsi="宋体" w:eastAsia="宋体" w:cs="宋体"/>
          <w:color w:val="000000"/>
          <w:sz w:val="30"/>
          <w:szCs w:val="30"/>
        </w:rPr>
        <w:t>无社会保险基金预算支出</w:t>
      </w:r>
      <w:r>
        <w:rPr>
          <w:rFonts w:hint="eastAsia" w:ascii="宋体" w:hAnsi="宋体" w:eastAsia="宋体" w:cs="宋体"/>
          <w:color w:val="000000"/>
          <w:sz w:val="30"/>
          <w:szCs w:val="30"/>
          <w:lang w:eastAsia="zh-CN"/>
        </w:rPr>
        <w:t>。</w:t>
      </w:r>
    </w:p>
    <w:p>
      <w:pPr>
        <w:spacing w:beforeLines="0" w:afterLines="0" w:line="570" w:lineRule="exact"/>
        <w:ind w:firstLine="645"/>
        <w:jc w:val="left"/>
        <w:outlineLvl w:val="0"/>
        <w:rPr>
          <w:rFonts w:hint="eastAsia" w:ascii="宋体" w:hAnsi="宋体" w:eastAsia="宋体" w:cs="宋体"/>
          <w:b/>
          <w:bCs/>
          <w:sz w:val="30"/>
          <w:szCs w:val="30"/>
        </w:rPr>
      </w:pPr>
      <w:r>
        <w:rPr>
          <w:rFonts w:hint="eastAsia" w:ascii="宋体" w:hAnsi="宋体" w:eastAsia="宋体" w:cs="宋体"/>
          <w:b/>
          <w:bCs/>
          <w:sz w:val="30"/>
          <w:szCs w:val="30"/>
        </w:rPr>
        <w:t>六、部门整体支出绩效情况</w:t>
      </w:r>
    </w:p>
    <w:p>
      <w:pPr>
        <w:pStyle w:val="10"/>
        <w:spacing w:line="58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val="en-US" w:eastAsia="zh-CN"/>
        </w:rPr>
        <w:t>2023</w:t>
      </w:r>
      <w:r>
        <w:rPr>
          <w:rFonts w:hint="eastAsia" w:ascii="宋体" w:hAnsi="宋体" w:eastAsia="宋体" w:cs="宋体"/>
          <w:sz w:val="30"/>
          <w:szCs w:val="30"/>
        </w:rPr>
        <w:t>年，中心认真落实</w:t>
      </w:r>
      <w:r>
        <w:rPr>
          <w:rFonts w:hint="eastAsia" w:ascii="宋体" w:hAnsi="宋体" w:eastAsia="宋体" w:cs="宋体"/>
          <w:sz w:val="30"/>
          <w:szCs w:val="30"/>
          <w:lang w:eastAsia="zh-CN"/>
        </w:rPr>
        <w:t>相关</w:t>
      </w:r>
      <w:r>
        <w:rPr>
          <w:rFonts w:hint="eastAsia" w:ascii="宋体" w:hAnsi="宋体" w:eastAsia="宋体" w:cs="宋体"/>
          <w:sz w:val="30"/>
          <w:szCs w:val="30"/>
        </w:rPr>
        <w:t>会议精神，紧盯目标任务，内强素质、外树形象，</w:t>
      </w:r>
      <w:r>
        <w:rPr>
          <w:rFonts w:hint="eastAsia" w:ascii="宋体" w:hAnsi="宋体" w:eastAsia="宋体" w:cs="宋体"/>
          <w:color w:val="000000"/>
          <w:sz w:val="30"/>
          <w:szCs w:val="30"/>
        </w:rPr>
        <w:t>不断加强行风建设，深化经办改革创新，狠抓工作落地见效，以“狠抓收入征缴、健全基金监管”为主线，</w:t>
      </w:r>
      <w:r>
        <w:rPr>
          <w:rFonts w:hint="eastAsia" w:ascii="宋体" w:hAnsi="宋体" w:eastAsia="宋体" w:cs="宋体"/>
          <w:sz w:val="30"/>
          <w:szCs w:val="30"/>
        </w:rPr>
        <w:t>圆满完成各项目标任务。</w:t>
      </w:r>
      <w:r>
        <w:rPr>
          <w:rFonts w:hint="eastAsia" w:ascii="宋体" w:hAnsi="宋体" w:eastAsia="宋体" w:cs="宋体"/>
          <w:sz w:val="30"/>
          <w:szCs w:val="30"/>
          <w:lang w:eastAsia="zh-CN"/>
        </w:rPr>
        <w:t>荣获</w:t>
      </w:r>
      <w:r>
        <w:rPr>
          <w:rFonts w:hint="eastAsia" w:ascii="宋体" w:hAnsi="宋体" w:eastAsia="宋体" w:cs="宋体"/>
          <w:sz w:val="30"/>
          <w:szCs w:val="30"/>
          <w:lang w:val="en-US" w:eastAsia="zh-CN"/>
        </w:rPr>
        <w:t>湖南省</w:t>
      </w:r>
      <w:r>
        <w:rPr>
          <w:rFonts w:hint="eastAsia" w:ascii="宋体" w:hAnsi="宋体" w:eastAsia="宋体" w:cs="宋体"/>
          <w:sz w:val="30"/>
          <w:szCs w:val="30"/>
          <w:lang w:eastAsia="zh-CN"/>
        </w:rPr>
        <w:t>“巾帼文明岗”荣誉称号。预算资金保障单位正常运转需要，“三公经费”预算没有超过上年预算，预算完成率和预算控制率较好。</w:t>
      </w:r>
    </w:p>
    <w:p>
      <w:pPr>
        <w:pStyle w:val="10"/>
        <w:tabs>
          <w:tab w:val="left" w:pos="570"/>
        </w:tabs>
        <w:spacing w:line="580" w:lineRule="exact"/>
        <w:ind w:left="600" w:leftChars="0"/>
        <w:rPr>
          <w:rFonts w:hint="eastAsia" w:ascii="宋体" w:hAnsi="宋体" w:eastAsia="宋体" w:cs="宋体"/>
          <w:b w:val="0"/>
          <w:bCs w:val="0"/>
          <w:sz w:val="30"/>
          <w:szCs w:val="30"/>
        </w:rPr>
      </w:pPr>
      <w:r>
        <w:rPr>
          <w:rFonts w:hint="eastAsia" w:ascii="宋体" w:hAnsi="宋体" w:eastAsia="宋体" w:cs="宋体"/>
          <w:b/>
          <w:bCs/>
          <w:sz w:val="30"/>
          <w:szCs w:val="30"/>
          <w:lang w:eastAsia="zh-CN"/>
        </w:rPr>
        <w:t>（</w:t>
      </w:r>
      <w:r>
        <w:rPr>
          <w:rFonts w:hint="eastAsia" w:ascii="宋体" w:hAnsi="宋体" w:eastAsia="宋体" w:cs="宋体"/>
          <w:b w:val="0"/>
          <w:bCs w:val="0"/>
          <w:sz w:val="30"/>
          <w:szCs w:val="30"/>
        </w:rPr>
        <w:t>一</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目标完成情况</w:t>
      </w:r>
    </w:p>
    <w:p>
      <w:pPr>
        <w:keepNext w:val="0"/>
        <w:keepLines w:val="0"/>
        <w:widowControl/>
        <w:suppressLineNumbers w:val="0"/>
        <w:ind w:firstLine="600" w:firstLineChars="200"/>
        <w:jc w:val="left"/>
        <w:rPr>
          <w:rStyle w:val="11"/>
          <w:rFonts w:hint="eastAsia" w:asciiTheme="minorEastAsia" w:hAnsiTheme="minorEastAsia" w:eastAsiaTheme="minorEastAsia" w:cstheme="minorEastAsia"/>
          <w:sz w:val="30"/>
          <w:szCs w:val="30"/>
          <w:lang w:val="en-US" w:eastAsia="zh-CN"/>
        </w:rPr>
      </w:pPr>
      <w:r>
        <w:rPr>
          <w:rStyle w:val="11"/>
          <w:rFonts w:hint="eastAsia" w:asciiTheme="minorEastAsia" w:hAnsiTheme="minorEastAsia" w:eastAsiaTheme="minorEastAsia" w:cstheme="minorEastAsia"/>
          <w:sz w:val="30"/>
          <w:szCs w:val="30"/>
        </w:rPr>
        <w:t>全县参保单位</w:t>
      </w:r>
      <w:r>
        <w:rPr>
          <w:rStyle w:val="11"/>
          <w:rFonts w:hint="eastAsia" w:asciiTheme="minorEastAsia" w:hAnsiTheme="minorEastAsia" w:eastAsiaTheme="minorEastAsia" w:cstheme="minorEastAsia"/>
          <w:sz w:val="30"/>
          <w:szCs w:val="30"/>
          <w:lang w:val="en-US" w:eastAsia="zh-CN"/>
        </w:rPr>
        <w:t>533</w:t>
      </w:r>
      <w:r>
        <w:rPr>
          <w:rStyle w:val="11"/>
          <w:rFonts w:hint="eastAsia" w:asciiTheme="minorEastAsia" w:hAnsiTheme="minorEastAsia" w:eastAsiaTheme="minorEastAsia" w:cstheme="minorEastAsia"/>
          <w:sz w:val="30"/>
          <w:szCs w:val="30"/>
        </w:rPr>
        <w:t>户，参保人数</w:t>
      </w:r>
      <w:r>
        <w:rPr>
          <w:rStyle w:val="11"/>
          <w:rFonts w:hint="eastAsia" w:asciiTheme="minorEastAsia" w:hAnsiTheme="minorEastAsia" w:eastAsiaTheme="minorEastAsia" w:cstheme="minorEastAsia"/>
          <w:sz w:val="30"/>
          <w:szCs w:val="30"/>
          <w:lang w:val="en-US" w:eastAsia="zh-CN"/>
        </w:rPr>
        <w:t>17320</w:t>
      </w:r>
      <w:r>
        <w:rPr>
          <w:rStyle w:val="11"/>
          <w:rFonts w:hint="eastAsia" w:asciiTheme="minorEastAsia" w:hAnsiTheme="minorEastAsia" w:eastAsiaTheme="minorEastAsia" w:cstheme="minorEastAsia"/>
          <w:sz w:val="30"/>
          <w:szCs w:val="30"/>
        </w:rPr>
        <w:t>人,</w:t>
      </w:r>
      <w:r>
        <w:rPr>
          <w:rStyle w:val="11"/>
          <w:rFonts w:hint="eastAsia" w:asciiTheme="minorEastAsia" w:hAnsiTheme="minorEastAsia" w:eastAsiaTheme="minorEastAsia" w:cstheme="minorEastAsia"/>
          <w:sz w:val="30"/>
          <w:szCs w:val="30"/>
          <w:lang w:val="en-US" w:eastAsia="zh-CN"/>
        </w:rPr>
        <w:t>工伤保险参保扩面完成率111%</w:t>
      </w:r>
      <w:r>
        <w:rPr>
          <w:rStyle w:val="11"/>
          <w:rFonts w:hint="eastAsia" w:asciiTheme="minorEastAsia" w:hAnsiTheme="minorEastAsia" w:eastAsiaTheme="minorEastAsia" w:cstheme="minorEastAsia"/>
          <w:sz w:val="30"/>
          <w:szCs w:val="30"/>
        </w:rPr>
        <w:t>。</w:t>
      </w:r>
      <w:r>
        <w:rPr>
          <w:rStyle w:val="11"/>
          <w:rFonts w:hint="eastAsia" w:asciiTheme="minorEastAsia" w:hAnsiTheme="minorEastAsia" w:eastAsiaTheme="minorEastAsia" w:cstheme="minorEastAsia"/>
          <w:sz w:val="30"/>
          <w:szCs w:val="30"/>
          <w:lang w:eastAsia="zh-CN"/>
        </w:rPr>
        <w:t>累计受理工伤保险事项经办</w:t>
      </w:r>
      <w:r>
        <w:rPr>
          <w:rStyle w:val="11"/>
          <w:rFonts w:hint="eastAsia" w:asciiTheme="minorEastAsia" w:hAnsiTheme="minorEastAsia" w:eastAsiaTheme="minorEastAsia" w:cstheme="minorEastAsia"/>
          <w:sz w:val="30"/>
          <w:szCs w:val="30"/>
          <w:lang w:val="en-US" w:eastAsia="zh-CN"/>
        </w:rPr>
        <w:t>6935人次，</w:t>
      </w:r>
      <w:r>
        <w:rPr>
          <w:rStyle w:val="11"/>
          <w:rFonts w:hint="eastAsia" w:asciiTheme="minorEastAsia" w:hAnsiTheme="minorEastAsia" w:eastAsiaTheme="minorEastAsia" w:cstheme="minorEastAsia"/>
          <w:sz w:val="30"/>
          <w:szCs w:val="30"/>
        </w:rPr>
        <w:t>工伤保险费征缴收入</w:t>
      </w:r>
      <w:r>
        <w:rPr>
          <w:rStyle w:val="11"/>
          <w:rFonts w:hint="eastAsia" w:asciiTheme="minorEastAsia" w:hAnsiTheme="minorEastAsia" w:eastAsiaTheme="minorEastAsia" w:cstheme="minorEastAsia"/>
          <w:color w:val="auto"/>
          <w:sz w:val="30"/>
          <w:szCs w:val="30"/>
          <w:lang w:val="en-US" w:eastAsia="zh-CN"/>
        </w:rPr>
        <w:t>361</w:t>
      </w:r>
      <w:r>
        <w:rPr>
          <w:rStyle w:val="11"/>
          <w:rFonts w:hint="eastAsia" w:asciiTheme="minorEastAsia" w:hAnsiTheme="minorEastAsia" w:eastAsiaTheme="minorEastAsia" w:cstheme="minorEastAsia"/>
          <w:sz w:val="30"/>
          <w:szCs w:val="30"/>
          <w:lang w:val="en-US" w:eastAsia="zh-CN"/>
        </w:rPr>
        <w:t>万元，</w:t>
      </w:r>
      <w:r>
        <w:rPr>
          <w:rStyle w:val="11"/>
          <w:rFonts w:hint="eastAsia" w:asciiTheme="minorEastAsia" w:hAnsiTheme="minorEastAsia" w:eastAsiaTheme="minorEastAsia" w:cstheme="minorEastAsia"/>
          <w:sz w:val="30"/>
          <w:szCs w:val="30"/>
        </w:rPr>
        <w:t>基金支出</w:t>
      </w:r>
      <w:r>
        <w:rPr>
          <w:rStyle w:val="11"/>
          <w:rFonts w:hint="eastAsia" w:asciiTheme="minorEastAsia" w:hAnsiTheme="minorEastAsia" w:eastAsiaTheme="minorEastAsia" w:cstheme="minorEastAsia"/>
          <w:color w:val="auto"/>
          <w:sz w:val="30"/>
          <w:szCs w:val="30"/>
          <w:lang w:val="en-US" w:eastAsia="zh-CN"/>
        </w:rPr>
        <w:t>304</w:t>
      </w:r>
      <w:r>
        <w:rPr>
          <w:rStyle w:val="11"/>
          <w:rFonts w:hint="eastAsia" w:asciiTheme="minorEastAsia" w:hAnsiTheme="minorEastAsia" w:eastAsiaTheme="minorEastAsia" w:cstheme="minorEastAsia"/>
          <w:sz w:val="30"/>
          <w:szCs w:val="30"/>
        </w:rPr>
        <w:t>万元，享受工伤保险待遇</w:t>
      </w:r>
      <w:r>
        <w:rPr>
          <w:rStyle w:val="11"/>
          <w:rFonts w:hint="eastAsia" w:asciiTheme="minorEastAsia" w:hAnsiTheme="minorEastAsia" w:eastAsiaTheme="minorEastAsia" w:cstheme="minorEastAsia"/>
          <w:color w:val="auto"/>
          <w:sz w:val="30"/>
          <w:szCs w:val="30"/>
          <w:lang w:val="en-US" w:eastAsia="zh-CN"/>
        </w:rPr>
        <w:t>188</w:t>
      </w:r>
      <w:r>
        <w:rPr>
          <w:rStyle w:val="11"/>
          <w:rFonts w:hint="eastAsia" w:asciiTheme="minorEastAsia" w:hAnsiTheme="minorEastAsia" w:eastAsiaTheme="minorEastAsia" w:cstheme="minorEastAsia"/>
          <w:color w:val="auto"/>
          <w:sz w:val="30"/>
          <w:szCs w:val="30"/>
        </w:rPr>
        <w:t>人</w:t>
      </w:r>
      <w:r>
        <w:rPr>
          <w:rStyle w:val="11"/>
          <w:rFonts w:hint="eastAsia" w:asciiTheme="minorEastAsia" w:hAnsiTheme="minorEastAsia" w:eastAsiaTheme="minorEastAsia" w:cstheme="minorEastAsia"/>
          <w:sz w:val="30"/>
          <w:szCs w:val="30"/>
        </w:rPr>
        <w:t>次，工伤事故备案</w:t>
      </w:r>
      <w:r>
        <w:rPr>
          <w:rStyle w:val="11"/>
          <w:rFonts w:hint="eastAsia" w:asciiTheme="minorEastAsia" w:hAnsiTheme="minorEastAsia" w:eastAsiaTheme="minorEastAsia" w:cstheme="minorEastAsia"/>
          <w:color w:val="auto"/>
          <w:sz w:val="30"/>
          <w:szCs w:val="30"/>
          <w:lang w:val="en-US" w:eastAsia="zh-CN"/>
        </w:rPr>
        <w:t>81</w:t>
      </w:r>
      <w:r>
        <w:rPr>
          <w:rStyle w:val="11"/>
          <w:rFonts w:hint="eastAsia" w:asciiTheme="minorEastAsia" w:hAnsiTheme="minorEastAsia" w:eastAsiaTheme="minorEastAsia" w:cstheme="minorEastAsia"/>
          <w:sz w:val="30"/>
          <w:szCs w:val="30"/>
        </w:rPr>
        <w:t>起</w:t>
      </w:r>
      <w:r>
        <w:rPr>
          <w:rStyle w:val="11"/>
          <w:rFonts w:hint="eastAsia" w:asciiTheme="minorEastAsia" w:hAnsiTheme="minorEastAsia" w:eastAsiaTheme="minorEastAsia" w:cstheme="minorEastAsia"/>
          <w:sz w:val="30"/>
          <w:szCs w:val="30"/>
          <w:lang w:eastAsia="zh-CN"/>
        </w:rPr>
        <w:t>，</w:t>
      </w:r>
      <w:r>
        <w:rPr>
          <w:rStyle w:val="11"/>
          <w:rFonts w:hint="eastAsia" w:asciiTheme="minorEastAsia" w:hAnsiTheme="minorEastAsia" w:eastAsiaTheme="minorEastAsia" w:cstheme="minorEastAsia"/>
          <w:sz w:val="30"/>
          <w:szCs w:val="30"/>
          <w:lang w:val="en-US" w:eastAsia="zh-CN"/>
        </w:rPr>
        <w:t>工伤保险待遇及时足额发放。</w:t>
      </w:r>
    </w:p>
    <w:p>
      <w:pPr>
        <w:pStyle w:val="10"/>
        <w:tabs>
          <w:tab w:val="left" w:pos="570"/>
        </w:tabs>
        <w:spacing w:line="580" w:lineRule="exact"/>
        <w:rPr>
          <w:rFonts w:hint="eastAsia" w:ascii="宋体" w:hAnsi="宋体" w:eastAsia="宋体" w:cs="宋体"/>
          <w:b w:val="0"/>
          <w:bCs/>
          <w:sz w:val="30"/>
          <w:szCs w:val="30"/>
          <w:lang w:eastAsia="zh-CN"/>
        </w:rPr>
      </w:pPr>
      <w:r>
        <w:rPr>
          <w:rFonts w:hint="eastAsia" w:ascii="宋体" w:hAnsi="宋体" w:eastAsia="宋体" w:cs="宋体"/>
          <w:b w:val="0"/>
          <w:bCs/>
          <w:sz w:val="30"/>
          <w:szCs w:val="30"/>
          <w:lang w:eastAsia="zh-CN"/>
        </w:rPr>
        <w:t>（</w:t>
      </w:r>
      <w:r>
        <w:rPr>
          <w:rFonts w:hint="eastAsia" w:ascii="宋体" w:hAnsi="宋体" w:eastAsia="宋体" w:cs="宋体"/>
          <w:b w:val="0"/>
          <w:bCs/>
          <w:sz w:val="30"/>
          <w:szCs w:val="30"/>
        </w:rPr>
        <w:t>二</w:t>
      </w:r>
      <w:r>
        <w:rPr>
          <w:rFonts w:hint="eastAsia" w:ascii="宋体" w:hAnsi="宋体" w:eastAsia="宋体" w:cs="宋体"/>
          <w:b w:val="0"/>
          <w:bCs/>
          <w:sz w:val="30"/>
          <w:szCs w:val="30"/>
          <w:lang w:eastAsia="zh-CN"/>
        </w:rPr>
        <w:t>）</w:t>
      </w:r>
      <w:r>
        <w:rPr>
          <w:rFonts w:hint="eastAsia" w:ascii="宋体" w:hAnsi="宋体" w:eastAsia="宋体" w:cs="宋体"/>
          <w:b w:val="0"/>
          <w:bCs/>
          <w:sz w:val="30"/>
          <w:szCs w:val="30"/>
        </w:rPr>
        <w:t>工作</w:t>
      </w:r>
      <w:r>
        <w:rPr>
          <w:rFonts w:hint="eastAsia" w:ascii="宋体" w:hAnsi="宋体" w:eastAsia="宋体" w:cs="宋体"/>
          <w:b w:val="0"/>
          <w:bCs/>
          <w:sz w:val="30"/>
          <w:szCs w:val="30"/>
          <w:lang w:eastAsia="zh-CN"/>
        </w:rPr>
        <w:t>开展情况</w:t>
      </w:r>
    </w:p>
    <w:p>
      <w:pPr>
        <w:keepNext w:val="0"/>
        <w:keepLines w:val="0"/>
        <w:pageBreakBefore w:val="0"/>
        <w:numPr>
          <w:ilvl w:val="0"/>
          <w:numId w:val="0"/>
        </w:numPr>
        <w:tabs>
          <w:tab w:val="left" w:pos="570"/>
        </w:tabs>
        <w:kinsoku/>
        <w:wordWrap/>
        <w:overflowPunct/>
        <w:topLinePunct w:val="0"/>
        <w:autoSpaceDE/>
        <w:autoSpaceDN/>
        <w:bidi w:val="0"/>
        <w:adjustRightInd/>
        <w:snapToGrid/>
        <w:spacing w:line="240" w:lineRule="auto"/>
        <w:ind w:firstLine="600" w:firstLineChars="200"/>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lang w:val="en-US" w:eastAsia="zh-CN"/>
        </w:rPr>
        <w:t>1、</w:t>
      </w:r>
      <w:r>
        <w:rPr>
          <w:rFonts w:hint="eastAsia" w:asciiTheme="minorEastAsia" w:hAnsiTheme="minorEastAsia" w:eastAsiaTheme="minorEastAsia" w:cstheme="minorEastAsia"/>
          <w:b w:val="0"/>
          <w:bCs/>
          <w:sz w:val="30"/>
          <w:szCs w:val="30"/>
          <w:lang w:eastAsia="zh-CN"/>
        </w:rPr>
        <w:t>形式多样，</w:t>
      </w:r>
      <w:r>
        <w:rPr>
          <w:rFonts w:hint="eastAsia" w:asciiTheme="minorEastAsia" w:hAnsiTheme="minorEastAsia" w:eastAsiaTheme="minorEastAsia" w:cstheme="minorEastAsia"/>
          <w:b w:val="0"/>
          <w:bCs/>
          <w:sz w:val="30"/>
          <w:szCs w:val="30"/>
        </w:rPr>
        <w:t>加大工伤预防宣传。</w:t>
      </w:r>
    </w:p>
    <w:p>
      <w:pPr>
        <w:pStyle w:val="10"/>
        <w:keepNext w:val="0"/>
        <w:keepLines w:val="0"/>
        <w:pageBreakBefore w:val="0"/>
        <w:widowControl w:val="0"/>
        <w:tabs>
          <w:tab w:val="left" w:pos="570"/>
        </w:tabs>
        <w:kinsoku/>
        <w:wordWrap/>
        <w:overflowPunct/>
        <w:topLinePunct w:val="0"/>
        <w:autoSpaceDE/>
        <w:autoSpaceDN/>
        <w:bidi w:val="0"/>
        <w:adjustRightInd/>
        <w:snapToGrid/>
        <w:spacing w:line="240" w:lineRule="auto"/>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为落实工伤预防五年计划，降低工伤发生率，普及工伤保险政策和工伤预防知识、更好地发挥工伤保险功能、提高企业职工工伤预防意识，依法维护企业职工工伤保障权益。中心结合工作实际，制定“工伤预防宣传进企业”活动实施方案，以</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i w:val="0"/>
          <w:iCs w:val="0"/>
          <w:caps w:val="0"/>
          <w:color w:val="333333"/>
          <w:spacing w:val="0"/>
          <w:sz w:val="30"/>
          <w:szCs w:val="30"/>
          <w:shd w:val="clear" w:color="auto" w:fill="FFFFFF"/>
        </w:rPr>
        <w:t>预防工伤、</w:t>
      </w:r>
      <w:r>
        <w:rPr>
          <w:rFonts w:hint="eastAsia" w:asciiTheme="minorEastAsia" w:hAnsiTheme="minorEastAsia" w:eastAsiaTheme="minorEastAsia" w:cstheme="minorEastAsia"/>
          <w:i w:val="0"/>
          <w:iCs w:val="0"/>
          <w:caps w:val="0"/>
          <w:color w:val="333333"/>
          <w:spacing w:val="0"/>
          <w:sz w:val="30"/>
          <w:szCs w:val="30"/>
          <w:shd w:val="clear" w:color="auto" w:fill="FFFFFF"/>
          <w:lang w:eastAsia="zh-CN"/>
        </w:rPr>
        <w:t>情系万家</w:t>
      </w:r>
      <w:r>
        <w:rPr>
          <w:rFonts w:hint="eastAsia" w:asciiTheme="minorEastAsia" w:hAnsiTheme="minorEastAsia" w:eastAsiaTheme="minorEastAsia" w:cstheme="minorEastAsia"/>
          <w:sz w:val="30"/>
          <w:szCs w:val="30"/>
        </w:rPr>
        <w:t>”为主题，切实提高用人单位和职工的守法维权意识</w:t>
      </w:r>
      <w:r>
        <w:rPr>
          <w:rFonts w:hint="eastAsia" w:asciiTheme="minorEastAsia" w:hAnsiTheme="minorEastAsia" w:eastAsiaTheme="minorEastAsia" w:cstheme="minorEastAsia"/>
          <w:sz w:val="30"/>
          <w:szCs w:val="30"/>
          <w:lang w:eastAsia="zh-CN"/>
        </w:rPr>
        <w:t>。开展</w:t>
      </w:r>
      <w:r>
        <w:rPr>
          <w:rFonts w:hint="eastAsia" w:asciiTheme="minorEastAsia" w:hAnsiTheme="minorEastAsia" w:eastAsiaTheme="minorEastAsia" w:cstheme="minorEastAsia"/>
          <w:sz w:val="30"/>
          <w:szCs w:val="30"/>
          <w:lang w:val="en-US" w:eastAsia="zh-CN"/>
        </w:rPr>
        <w:t>了以</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精准工伤预防，护航企业安全</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为主题，2023年送服务进企业精准式工伤预防培训，</w:t>
      </w:r>
      <w:r>
        <w:rPr>
          <w:rFonts w:hint="eastAsia" w:asciiTheme="minorEastAsia" w:hAnsiTheme="minorEastAsia" w:eastAsiaTheme="minorEastAsia" w:cstheme="minorEastAsia"/>
          <w:sz w:val="30"/>
          <w:szCs w:val="30"/>
          <w:lang w:eastAsia="zh-CN"/>
        </w:rPr>
        <w:t>针对工伤发生频繁的企业进行精准</w:t>
      </w:r>
      <w:r>
        <w:rPr>
          <w:rFonts w:hint="eastAsia" w:asciiTheme="minorEastAsia" w:hAnsiTheme="minorEastAsia" w:eastAsiaTheme="minorEastAsia" w:cstheme="minorEastAsia"/>
          <w:sz w:val="30"/>
          <w:szCs w:val="30"/>
          <w:lang w:val="en-US" w:eastAsia="zh-CN"/>
        </w:rPr>
        <w:t>式</w:t>
      </w:r>
      <w:r>
        <w:rPr>
          <w:rFonts w:hint="eastAsia" w:asciiTheme="minorEastAsia" w:hAnsiTheme="minorEastAsia" w:eastAsiaTheme="minorEastAsia" w:cstheme="minorEastAsia"/>
          <w:sz w:val="30"/>
          <w:szCs w:val="30"/>
          <w:lang w:eastAsia="zh-CN"/>
        </w:rPr>
        <w:t>工伤预防培训。</w:t>
      </w:r>
    </w:p>
    <w:p>
      <w:pPr>
        <w:keepNext w:val="0"/>
        <w:keepLines w:val="0"/>
        <w:widowControl/>
        <w:numPr>
          <w:ilvl w:val="0"/>
          <w:numId w:val="0"/>
        </w:numPr>
        <w:suppressLineNumbers w:val="0"/>
        <w:ind w:firstLine="600" w:firstLineChars="200"/>
        <w:jc w:val="left"/>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lang w:val="en-US" w:eastAsia="zh-CN"/>
        </w:rPr>
        <w:t>2、</w:t>
      </w:r>
      <w:r>
        <w:rPr>
          <w:rFonts w:hint="eastAsia" w:asciiTheme="minorEastAsia" w:hAnsiTheme="minorEastAsia" w:eastAsiaTheme="minorEastAsia" w:cstheme="minorEastAsia"/>
          <w:b w:val="0"/>
          <w:bCs/>
          <w:sz w:val="30"/>
          <w:szCs w:val="30"/>
        </w:rPr>
        <w:t>落实上级政策措施有力。</w:t>
      </w:r>
    </w:p>
    <w:p>
      <w:pPr>
        <w:keepNext w:val="0"/>
        <w:keepLines w:val="0"/>
        <w:widowControl/>
        <w:numPr>
          <w:ilvl w:val="0"/>
          <w:numId w:val="0"/>
        </w:numPr>
        <w:suppressLineNumbers w:val="0"/>
        <w:ind w:firstLine="600" w:firstLineChars="200"/>
        <w:jc w:val="left"/>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color w:val="000000"/>
          <w:kern w:val="0"/>
          <w:sz w:val="30"/>
          <w:szCs w:val="30"/>
          <w:lang w:val="en-US" w:eastAsia="zh-CN" w:bidi="ar"/>
        </w:rPr>
        <w:t>根据《人力资源社会保障部 财政部 国家税务总局关于阶 段性降低失业保险、工伤保险费率有关问题的通知》（人社部发〔2023〕19 号）精神，自 2023 年 5 月 1 日起至 2024 年 12 月 31 日，按照《国 务院办公厅关于印发降低社会保险费率综合方案的通知》（国办发〔2019〕13 号）有关实施条件，继续实施阶段性降低工伤保险费率政策，全省工伤保险行业费率在全省统一的行业基准费率基础上统一下降 20%，即一至八类行业费率分别按 0.48%、0.72%、0.96%、1.12%、1.36%、1.68%、1.92%、2.08%执行。现行工伤保险行业费率低于上述费率标准的地区，阶段性降低工伤保险费率期间，继续按现行费率执行。建设项目参保不实施阶段性降费政策，统一按工程总造价的 1.8‰的费率执行。</w:t>
      </w:r>
      <w:r>
        <w:rPr>
          <w:rFonts w:hint="eastAsia" w:asciiTheme="minorEastAsia" w:hAnsiTheme="minorEastAsia" w:eastAsiaTheme="minorEastAsia" w:cstheme="minorEastAsia"/>
          <w:sz w:val="30"/>
          <w:szCs w:val="30"/>
          <w:lang w:val="en-US" w:eastAsia="zh-CN"/>
        </w:rPr>
        <w:t>2023年</w:t>
      </w:r>
      <w:r>
        <w:rPr>
          <w:rFonts w:hint="eastAsia" w:asciiTheme="minorEastAsia" w:hAnsiTheme="minorEastAsia" w:eastAsiaTheme="minorEastAsia" w:cstheme="minorEastAsia"/>
          <w:sz w:val="30"/>
          <w:szCs w:val="30"/>
        </w:rPr>
        <w:t>为全县参保单位</w:t>
      </w:r>
      <w:r>
        <w:rPr>
          <w:rStyle w:val="11"/>
          <w:rFonts w:hint="eastAsia" w:asciiTheme="minorEastAsia" w:hAnsiTheme="minorEastAsia" w:eastAsiaTheme="minorEastAsia" w:cstheme="minorEastAsia"/>
          <w:sz w:val="30"/>
          <w:szCs w:val="30"/>
        </w:rPr>
        <w:t>共减免工伤保险费</w:t>
      </w:r>
      <w:r>
        <w:rPr>
          <w:rStyle w:val="11"/>
          <w:rFonts w:hint="eastAsia" w:asciiTheme="minorEastAsia" w:hAnsiTheme="minorEastAsia" w:eastAsiaTheme="minorEastAsia" w:cstheme="minorEastAsia"/>
          <w:sz w:val="30"/>
          <w:szCs w:val="30"/>
          <w:lang w:val="en-US" w:eastAsia="zh-CN"/>
        </w:rPr>
        <w:t>351</w:t>
      </w:r>
      <w:r>
        <w:rPr>
          <w:rFonts w:hint="eastAsia" w:asciiTheme="minorEastAsia" w:hAnsiTheme="minorEastAsia" w:eastAsiaTheme="minorEastAsia" w:cstheme="minorEastAsia"/>
          <w:sz w:val="30"/>
          <w:szCs w:val="30"/>
        </w:rPr>
        <w:t>万</w:t>
      </w:r>
      <w:r>
        <w:rPr>
          <w:rStyle w:val="11"/>
          <w:rFonts w:hint="eastAsia" w:asciiTheme="minorEastAsia" w:hAnsiTheme="minorEastAsia" w:eastAsiaTheme="minorEastAsia" w:cstheme="minorEastAsia"/>
          <w:sz w:val="30"/>
          <w:szCs w:val="30"/>
        </w:rPr>
        <w:t>元，</w:t>
      </w:r>
      <w:r>
        <w:rPr>
          <w:rFonts w:hint="eastAsia" w:asciiTheme="minorEastAsia" w:hAnsiTheme="minorEastAsia" w:eastAsiaTheme="minorEastAsia" w:cstheme="minorEastAsia"/>
          <w:sz w:val="30"/>
          <w:szCs w:val="30"/>
        </w:rPr>
        <w:t>大大减轻参保单位负担，助力企业发展。</w:t>
      </w:r>
      <w:r>
        <w:rPr>
          <w:rFonts w:hint="eastAsia" w:asciiTheme="minorEastAsia" w:hAnsiTheme="minorEastAsia" w:eastAsiaTheme="minorEastAsia" w:cstheme="minorEastAsia"/>
          <w:b w:val="0"/>
          <w:bCs w:val="0"/>
          <w:color w:val="000000"/>
          <w:kern w:val="0"/>
          <w:sz w:val="30"/>
          <w:szCs w:val="30"/>
          <w:lang w:val="en-US" w:eastAsia="zh-CN" w:bidi="ar"/>
        </w:rPr>
        <w:t>落实了省级统筹制度。</w:t>
      </w:r>
      <w:r>
        <w:rPr>
          <w:rFonts w:hint="eastAsia" w:asciiTheme="minorEastAsia" w:hAnsiTheme="minorEastAsia" w:eastAsiaTheme="minorEastAsia" w:cstheme="minorEastAsia"/>
          <w:color w:val="000000"/>
          <w:kern w:val="0"/>
          <w:sz w:val="30"/>
          <w:szCs w:val="30"/>
          <w:lang w:val="en-US" w:eastAsia="zh-CN" w:bidi="ar"/>
        </w:rPr>
        <w:t>我县工伤保险实现全省统收统支，统收统支前完成了专项审计，并按规定及时足额上解余额。</w:t>
      </w:r>
    </w:p>
    <w:p>
      <w:pPr>
        <w:pStyle w:val="10"/>
        <w:keepNext w:val="0"/>
        <w:keepLines w:val="0"/>
        <w:pageBreakBefore w:val="0"/>
        <w:widowControl w:val="0"/>
        <w:tabs>
          <w:tab w:val="left" w:pos="570"/>
        </w:tabs>
        <w:kinsoku/>
        <w:wordWrap/>
        <w:overflowPunct/>
        <w:topLinePunct w:val="0"/>
        <w:autoSpaceDE/>
        <w:autoSpaceDN/>
        <w:bidi w:val="0"/>
        <w:adjustRightInd/>
        <w:snapToGrid/>
        <w:spacing w:line="240" w:lineRule="auto"/>
        <w:ind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3、基金监管工作严格规范。</w:t>
      </w:r>
    </w:p>
    <w:p>
      <w:pPr>
        <w:pStyle w:val="10"/>
        <w:keepNext w:val="0"/>
        <w:keepLines w:val="0"/>
        <w:pageBreakBefore w:val="0"/>
        <w:widowControl w:val="0"/>
        <w:tabs>
          <w:tab w:val="left" w:pos="570"/>
        </w:tabs>
        <w:kinsoku/>
        <w:wordWrap/>
        <w:overflowPunct/>
        <w:topLinePunct w:val="0"/>
        <w:autoSpaceDE/>
        <w:autoSpaceDN/>
        <w:bidi w:val="0"/>
        <w:adjustRightInd/>
        <w:snapToGrid/>
        <w:spacing w:line="24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bCs w:val="0"/>
          <w:color w:val="auto"/>
          <w:kern w:val="2"/>
          <w:sz w:val="30"/>
          <w:szCs w:val="30"/>
          <w:lang w:val="en-US" w:eastAsia="zh-CN" w:bidi="ar-SA"/>
        </w:rPr>
        <w:t>今年来，我中心持续强化基金监管，狠抓日常管理、专项治理，在此基础上积极探索创新监管方式，监管效能极大提升，让工伤保险基金真正用在刀刃上，基金运行平稳、安全可控。</w:t>
      </w:r>
    </w:p>
    <w:p>
      <w:pPr>
        <w:keepNext w:val="0"/>
        <w:keepLines w:val="0"/>
        <w:pageBreakBefore w:val="0"/>
        <w:tabs>
          <w:tab w:val="left" w:pos="570"/>
        </w:tabs>
        <w:kinsoku/>
        <w:wordWrap/>
        <w:overflowPunct/>
        <w:topLinePunct w:val="0"/>
        <w:autoSpaceDE/>
        <w:autoSpaceDN/>
        <w:bidi w:val="0"/>
        <w:adjustRightInd/>
        <w:snapToGrid/>
        <w:spacing w:line="240" w:lineRule="auto"/>
        <w:ind w:firstLine="594" w:firstLineChars="198"/>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val="en-US" w:eastAsia="zh-CN"/>
        </w:rPr>
        <w:t>4、</w:t>
      </w:r>
      <w:r>
        <w:rPr>
          <w:rFonts w:hint="eastAsia" w:asciiTheme="minorEastAsia" w:hAnsiTheme="minorEastAsia" w:eastAsiaTheme="minorEastAsia" w:cstheme="minorEastAsia"/>
          <w:b w:val="0"/>
          <w:bCs w:val="0"/>
          <w:sz w:val="30"/>
          <w:szCs w:val="30"/>
        </w:rPr>
        <w:t>加强信息系统的学习使用</w:t>
      </w:r>
    </w:p>
    <w:p>
      <w:pPr>
        <w:tabs>
          <w:tab w:val="left" w:pos="570"/>
        </w:tabs>
        <w:spacing w:line="560" w:lineRule="exact"/>
        <w:ind w:firstLine="600" w:firstLineChars="200"/>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sz w:val="30"/>
          <w:szCs w:val="30"/>
          <w:lang w:val="en-US" w:eastAsia="zh-CN"/>
        </w:rPr>
        <w:t>2023</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eastAsia="zh-CN"/>
        </w:rPr>
        <w:t>金保二期</w:t>
      </w:r>
      <w:r>
        <w:rPr>
          <w:rFonts w:hint="eastAsia" w:asciiTheme="minorEastAsia" w:hAnsiTheme="minorEastAsia" w:eastAsiaTheme="minorEastAsia" w:cstheme="minorEastAsia"/>
          <w:sz w:val="30"/>
          <w:szCs w:val="30"/>
        </w:rPr>
        <w:t>系统上线，所有业务骨干</w:t>
      </w:r>
      <w:r>
        <w:rPr>
          <w:rFonts w:hint="eastAsia" w:asciiTheme="minorEastAsia" w:hAnsiTheme="minorEastAsia" w:eastAsiaTheme="minorEastAsia" w:cstheme="minorEastAsia"/>
          <w:sz w:val="30"/>
          <w:szCs w:val="30"/>
          <w:lang w:eastAsia="zh-CN"/>
        </w:rPr>
        <w:t>分批多次参加线上新系统</w:t>
      </w:r>
      <w:r>
        <w:rPr>
          <w:rFonts w:hint="eastAsia" w:asciiTheme="minorEastAsia" w:hAnsiTheme="minorEastAsia" w:eastAsiaTheme="minorEastAsia" w:cstheme="minorEastAsia"/>
          <w:sz w:val="30"/>
          <w:szCs w:val="30"/>
        </w:rPr>
        <w:t>业务培训，业务操作人员积极学习操作规程，熟练掌握操作流程，遇到不懂的及时友邻县区以及上级业务部门的技术人员请教，</w:t>
      </w:r>
      <w:r>
        <w:rPr>
          <w:rFonts w:hint="eastAsia" w:asciiTheme="minorEastAsia" w:hAnsiTheme="minorEastAsia" w:eastAsiaTheme="minorEastAsia" w:cstheme="minorEastAsia"/>
          <w:sz w:val="30"/>
          <w:szCs w:val="30"/>
          <w:lang w:eastAsia="zh-CN"/>
        </w:rPr>
        <w:t>保证业务经办正常</w:t>
      </w:r>
      <w:r>
        <w:rPr>
          <w:rFonts w:hint="eastAsia" w:asciiTheme="minorEastAsia" w:hAnsiTheme="minorEastAsia" w:eastAsiaTheme="minorEastAsia" w:cstheme="minorEastAsia"/>
          <w:sz w:val="30"/>
          <w:szCs w:val="30"/>
        </w:rPr>
        <w:t>。</w:t>
      </w:r>
    </w:p>
    <w:p>
      <w:pPr>
        <w:pStyle w:val="9"/>
        <w:spacing w:beforeLines="0" w:afterLines="0" w:line="570" w:lineRule="exact"/>
        <w:ind w:left="0" w:leftChars="0" w:firstLine="0" w:firstLineChars="0"/>
        <w:jc w:val="left"/>
        <w:outlineLvl w:val="0"/>
        <w:rPr>
          <w:rFonts w:hint="eastAsia" w:ascii="宋体" w:hAnsi="宋体" w:eastAsia="宋体" w:cs="宋体"/>
          <w:b/>
          <w:bCs/>
          <w:sz w:val="30"/>
          <w:szCs w:val="30"/>
        </w:rPr>
      </w:pPr>
      <w:r>
        <w:rPr>
          <w:rFonts w:hint="eastAsia" w:ascii="宋体" w:hAnsi="宋体" w:eastAsia="宋体" w:cs="宋体"/>
          <w:b/>
          <w:bCs/>
          <w:sz w:val="30"/>
          <w:szCs w:val="30"/>
        </w:rPr>
        <w:t>七、存在的问题及原因分析</w:t>
      </w:r>
    </w:p>
    <w:p>
      <w:pPr>
        <w:spacing w:line="60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绩效目标设置有待完善</w:t>
      </w:r>
      <w:r>
        <w:rPr>
          <w:rFonts w:hint="eastAsia" w:ascii="宋体" w:hAnsi="宋体" w:eastAsia="宋体" w:cs="宋体"/>
          <w:sz w:val="30"/>
          <w:szCs w:val="30"/>
          <w:lang w:val="en-US" w:eastAsia="zh-CN"/>
        </w:rPr>
        <w:t>,指标设计的质量和层次有待提高</w:t>
      </w:r>
      <w:r>
        <w:rPr>
          <w:rFonts w:hint="eastAsia" w:ascii="宋体" w:hAnsi="宋体" w:eastAsia="宋体" w:cs="宋体"/>
          <w:sz w:val="30"/>
          <w:szCs w:val="30"/>
          <w:lang w:eastAsia="zh-CN"/>
        </w:rPr>
        <w:t>。</w:t>
      </w:r>
    </w:p>
    <w:p>
      <w:pPr>
        <w:numPr>
          <w:ilvl w:val="0"/>
          <w:numId w:val="3"/>
        </w:numPr>
        <w:spacing w:beforeLines="0" w:afterLines="0" w:line="570" w:lineRule="exact"/>
        <w:jc w:val="left"/>
        <w:outlineLvl w:val="0"/>
        <w:rPr>
          <w:rFonts w:hint="eastAsia" w:ascii="宋体" w:hAnsi="宋体" w:eastAsia="宋体" w:cs="宋体"/>
          <w:b/>
          <w:bCs/>
          <w:sz w:val="30"/>
          <w:szCs w:val="30"/>
        </w:rPr>
      </w:pPr>
      <w:r>
        <w:rPr>
          <w:rFonts w:hint="eastAsia" w:ascii="宋体" w:hAnsi="宋体" w:eastAsia="宋体" w:cs="宋体"/>
          <w:b/>
          <w:bCs/>
          <w:sz w:val="30"/>
          <w:szCs w:val="30"/>
        </w:rPr>
        <w:t>下一步改进措施</w:t>
      </w:r>
    </w:p>
    <w:p>
      <w:pPr>
        <w:autoSpaceDN w:val="0"/>
        <w:spacing w:line="200" w:lineRule="atLeast"/>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提升绩效指标编制针对性，做到各级预算指标均能全面、科学地评价本部门资金。</w:t>
      </w:r>
      <w:r>
        <w:rPr>
          <w:rFonts w:hint="eastAsia" w:ascii="宋体" w:hAnsi="宋体" w:eastAsia="宋体" w:cs="宋体"/>
          <w:sz w:val="30"/>
          <w:szCs w:val="30"/>
        </w:rPr>
        <w:t>进一步健全和完善财务管理制度及内部控制制度，规范和约束机关理财行为和程序，</w:t>
      </w:r>
      <w:r>
        <w:rPr>
          <w:rFonts w:hint="eastAsia" w:ascii="宋体" w:hAnsi="宋体" w:eastAsia="宋体" w:cs="宋体"/>
          <w:sz w:val="30"/>
          <w:szCs w:val="30"/>
          <w:lang w:eastAsia="zh-CN"/>
        </w:rPr>
        <w:t>适应</w:t>
      </w:r>
      <w:r>
        <w:rPr>
          <w:rFonts w:hint="eastAsia" w:ascii="宋体" w:hAnsi="宋体" w:eastAsia="宋体" w:cs="宋体"/>
          <w:sz w:val="30"/>
          <w:szCs w:val="30"/>
        </w:rPr>
        <w:t>财政支出改革的特点，不断更新管理思路，在规范财务收支和控制经费增长上，创新管理手段，用新思路、新方法，改进完善财务管理方法。按照财政支出绩效管理的要求，建立科学的财政资金效益考评制度体系，不断提高财政资金使用管理的水平和效率。</w:t>
      </w:r>
    </w:p>
    <w:p>
      <w:pPr>
        <w:spacing w:beforeLines="0" w:afterLines="0" w:line="570" w:lineRule="exact"/>
        <w:jc w:val="left"/>
        <w:outlineLvl w:val="0"/>
        <w:rPr>
          <w:rFonts w:hint="eastAsia" w:ascii="宋体" w:hAnsi="宋体" w:eastAsia="宋体" w:cs="宋体"/>
          <w:b/>
          <w:bCs/>
          <w:sz w:val="30"/>
          <w:szCs w:val="30"/>
        </w:rPr>
      </w:pPr>
      <w:r>
        <w:rPr>
          <w:rFonts w:hint="eastAsia" w:ascii="宋体" w:hAnsi="宋体" w:eastAsia="宋体" w:cs="宋体"/>
          <w:b/>
          <w:bCs/>
          <w:sz w:val="30"/>
          <w:szCs w:val="30"/>
        </w:rPr>
        <w:t>九、部门整体支出绩效自评结果拟应用和公开情况</w:t>
      </w:r>
    </w:p>
    <w:p>
      <w:pPr>
        <w:spacing w:line="600" w:lineRule="exact"/>
        <w:ind w:firstLine="600" w:firstLineChars="200"/>
        <w:rPr>
          <w:rFonts w:hint="eastAsia" w:ascii="宋体" w:hAnsi="宋体" w:eastAsia="宋体" w:cs="宋体"/>
          <w:sz w:val="30"/>
          <w:szCs w:val="30"/>
        </w:rPr>
      </w:pPr>
      <w:r>
        <w:rPr>
          <w:rFonts w:hint="eastAsia" w:ascii="宋体" w:hAnsi="宋体" w:eastAsia="宋体" w:cs="宋体"/>
          <w:color w:val="222222"/>
          <w:kern w:val="0"/>
          <w:sz w:val="30"/>
          <w:szCs w:val="30"/>
        </w:rPr>
        <w:t>根据部门整体支出绩效评价指标体系，预算管理方面，制度执行总体较为有效</w:t>
      </w:r>
      <w:r>
        <w:rPr>
          <w:rFonts w:hint="eastAsia" w:ascii="宋体" w:hAnsi="宋体" w:eastAsia="宋体" w:cs="宋体"/>
          <w:color w:val="222222"/>
          <w:kern w:val="0"/>
          <w:sz w:val="30"/>
          <w:szCs w:val="30"/>
          <w:lang w:eastAsia="zh-CN"/>
        </w:rPr>
        <w:t>，</w:t>
      </w:r>
      <w:r>
        <w:rPr>
          <w:rFonts w:hint="eastAsia" w:ascii="宋体" w:hAnsi="宋体" w:eastAsia="宋体" w:cs="宋体"/>
          <w:color w:val="222222"/>
          <w:kern w:val="0"/>
          <w:sz w:val="30"/>
          <w:szCs w:val="30"/>
        </w:rPr>
        <w:t>中心20</w:t>
      </w:r>
      <w:r>
        <w:rPr>
          <w:rFonts w:hint="eastAsia" w:ascii="宋体" w:hAnsi="宋体" w:eastAsia="宋体" w:cs="宋体"/>
          <w:color w:val="222222"/>
          <w:kern w:val="0"/>
          <w:sz w:val="30"/>
          <w:szCs w:val="30"/>
          <w:lang w:val="en-US" w:eastAsia="zh-CN"/>
        </w:rPr>
        <w:t>23</w:t>
      </w:r>
      <w:r>
        <w:rPr>
          <w:rFonts w:hint="eastAsia" w:ascii="宋体" w:hAnsi="宋体" w:eastAsia="宋体" w:cs="宋体"/>
          <w:color w:val="222222"/>
          <w:kern w:val="0"/>
          <w:sz w:val="30"/>
          <w:szCs w:val="30"/>
        </w:rPr>
        <w:t>年度评价得分为</w:t>
      </w:r>
      <w:r>
        <w:rPr>
          <w:rFonts w:hint="eastAsia" w:ascii="宋体" w:hAnsi="宋体" w:eastAsia="宋体" w:cs="宋体"/>
          <w:color w:val="222222"/>
          <w:kern w:val="0"/>
          <w:sz w:val="30"/>
          <w:szCs w:val="30"/>
          <w:lang w:val="en-US" w:eastAsia="zh-CN"/>
        </w:rPr>
        <w:t>100</w:t>
      </w:r>
      <w:r>
        <w:rPr>
          <w:rFonts w:hint="eastAsia" w:ascii="宋体" w:hAnsi="宋体" w:eastAsia="宋体" w:cs="宋体"/>
          <w:color w:val="222222"/>
          <w:kern w:val="0"/>
          <w:sz w:val="30"/>
          <w:szCs w:val="30"/>
        </w:rPr>
        <w:t>分</w:t>
      </w:r>
      <w:r>
        <w:rPr>
          <w:rFonts w:hint="eastAsia" w:ascii="宋体" w:hAnsi="宋体" w:eastAsia="宋体" w:cs="宋体"/>
          <w:color w:val="222222"/>
          <w:kern w:val="0"/>
          <w:sz w:val="30"/>
          <w:szCs w:val="30"/>
          <w:lang w:eastAsia="zh-CN"/>
        </w:rPr>
        <w:t>。</w:t>
      </w:r>
      <w:r>
        <w:rPr>
          <w:rFonts w:hint="eastAsia" w:ascii="宋体" w:hAnsi="宋体" w:eastAsia="宋体" w:cs="宋体"/>
          <w:color w:val="222222"/>
          <w:kern w:val="0"/>
          <w:sz w:val="30"/>
          <w:szCs w:val="30"/>
        </w:rPr>
        <w:t>部门整体支出绩效评价</w:t>
      </w:r>
      <w:r>
        <w:rPr>
          <w:rFonts w:hint="eastAsia" w:ascii="宋体" w:hAnsi="宋体" w:eastAsia="宋体" w:cs="宋体"/>
          <w:color w:val="222222"/>
          <w:kern w:val="0"/>
          <w:sz w:val="30"/>
          <w:szCs w:val="30"/>
          <w:lang w:eastAsia="zh-CN"/>
        </w:rPr>
        <w:t>报告及时在县人民政府网站统一平台上公开。</w:t>
      </w:r>
    </w:p>
    <w:p>
      <w:pPr>
        <w:spacing w:beforeLines="0" w:afterLines="0" w:line="570" w:lineRule="exact"/>
        <w:jc w:val="left"/>
        <w:rPr>
          <w:rFonts w:hint="eastAsia" w:ascii="宋体" w:hAnsi="宋体" w:eastAsia="宋体" w:cs="宋体"/>
          <w:b/>
          <w:bCs/>
          <w:sz w:val="30"/>
          <w:szCs w:val="30"/>
        </w:rPr>
      </w:pPr>
      <w:r>
        <w:rPr>
          <w:rFonts w:hint="eastAsia" w:ascii="宋体" w:hAnsi="宋体" w:eastAsia="宋体" w:cs="宋体"/>
          <w:b/>
          <w:bCs/>
          <w:sz w:val="30"/>
          <w:szCs w:val="30"/>
        </w:rPr>
        <w:t>其他需要说明的情况</w:t>
      </w:r>
    </w:p>
    <w:p>
      <w:pPr>
        <w:spacing w:beforeLines="0" w:after="120" w:afterLines="50" w:line="600" w:lineRule="exact"/>
        <w:ind w:firstLine="300" w:firstLineChars="100"/>
        <w:rPr>
          <w:rFonts w:hint="eastAsia" w:ascii="宋体" w:hAnsi="宋体" w:eastAsia="宋体" w:cs="宋体"/>
          <w:sz w:val="30"/>
          <w:szCs w:val="30"/>
        </w:rPr>
      </w:pPr>
      <w:r>
        <w:rPr>
          <w:rFonts w:hint="eastAsia" w:ascii="宋体" w:hAnsi="宋体" w:eastAsia="宋体" w:cs="宋体"/>
          <w:sz w:val="30"/>
          <w:szCs w:val="30"/>
          <w:lang w:eastAsia="zh-CN"/>
        </w:rPr>
        <w:t>无其他</w:t>
      </w:r>
      <w:r>
        <w:rPr>
          <w:rFonts w:hint="eastAsia" w:ascii="宋体" w:hAnsi="宋体" w:eastAsia="宋体" w:cs="宋体"/>
          <w:sz w:val="30"/>
          <w:szCs w:val="30"/>
        </w:rPr>
        <w:t>需要说明的情况</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80.75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80.59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80.59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11.08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9.01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老工伤人员纳入统筹工作经费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widowControl/>
              <w:jc w:val="left"/>
              <w:rPr>
                <w:rFonts w:hint="eastAsia" w:ascii="Times New Roman" w:hAnsi="Times New Roman" w:eastAsia="仿宋_GB2312" w:cstheme="minorBidi"/>
                <w:kern w:val="0"/>
                <w:sz w:val="21"/>
                <w:szCs w:val="24"/>
                <w:lang w:val="en-US" w:eastAsia="zh-CN" w:bidi="ar-SA"/>
              </w:rPr>
            </w:pPr>
            <w:r>
              <w:rPr>
                <w:rFonts w:hint="eastAsia" w:eastAsia="仿宋_GB2312"/>
                <w:kern w:val="0"/>
                <w:lang w:val="en-US" w:eastAsia="zh-CN"/>
              </w:rPr>
              <w:t>1、提高认识，增强落实厉行节约要求的责任感2、规范公务接待、严格控制各类考察和学习等活动3、强化日常管理，切实加强监督，</w:t>
            </w:r>
            <w:r>
              <w:rPr>
                <w:rFonts w:hint="eastAsia" w:eastAsia="仿宋_GB2312"/>
                <w:kern w:val="0"/>
                <w:lang w:eastAsia="zh-CN"/>
              </w:rPr>
              <w:t>坚决落实过紧日子各项要求。</w:t>
            </w:r>
            <w:r>
              <w:rPr>
                <w:rFonts w:eastAsia="仿宋_GB2312"/>
                <w:kern w:val="0"/>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ind w:left="239" w:leftChars="114" w:firstLine="0" w:firstLineChars="0"/>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陈仙华</w:t>
      </w:r>
      <w:r>
        <w:rPr>
          <w:rFonts w:hint="eastAsia" w:asciiTheme="minorEastAsia" w:hAnsiTheme="minorEastAsia" w:eastAsiaTheme="minorEastAsia" w:cstheme="minorEastAsia"/>
          <w:sz w:val="24"/>
          <w:szCs w:val="24"/>
        </w:rPr>
        <w:t xml:space="preserve">      填报日期： </w:t>
      </w:r>
      <w:r>
        <w:rPr>
          <w:rFonts w:hint="eastAsia" w:asciiTheme="minorEastAsia" w:hAnsiTheme="minorEastAsia" w:eastAsiaTheme="minorEastAsia" w:cstheme="minorEastAsia"/>
          <w:sz w:val="24"/>
          <w:szCs w:val="24"/>
          <w:lang w:val="en-US" w:eastAsia="zh-CN"/>
        </w:rPr>
        <w:t>2024年4月8日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联系电话：  </w:t>
      </w:r>
      <w:r>
        <w:rPr>
          <w:rFonts w:hint="eastAsia" w:asciiTheme="minorEastAsia" w:hAnsiTheme="minorEastAsia" w:eastAsiaTheme="minorEastAsia" w:cstheme="minorEastAsia"/>
          <w:sz w:val="24"/>
          <w:szCs w:val="24"/>
          <w:lang w:val="en-US" w:eastAsia="zh-CN"/>
        </w:rPr>
        <w:t xml:space="preserve">7728829      </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朱美花</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6"/>
        <w:tblW w:w="91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6"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162"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right="313" w:rightChars="149"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双牌县工伤保险服务中心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82.58</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6"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按收入性质分：</w:t>
            </w:r>
            <w:r>
              <w:rPr>
                <w:rFonts w:hint="eastAsia" w:asciiTheme="minorEastAsia" w:hAnsiTheme="minorEastAsia" w:eastAsiaTheme="minorEastAsia" w:cstheme="minorEastAsia"/>
                <w:color w:val="000000"/>
                <w:sz w:val="24"/>
                <w:szCs w:val="24"/>
                <w:lang w:val="en-US" w:eastAsia="zh-CN"/>
              </w:rPr>
              <w:t>82.58</w:t>
            </w:r>
          </w:p>
        </w:tc>
        <w:tc>
          <w:tcPr>
            <w:tcW w:w="40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按支出性质分：</w:t>
            </w:r>
            <w:r>
              <w:rPr>
                <w:rFonts w:hint="eastAsia" w:asciiTheme="minorEastAsia" w:hAnsiTheme="minorEastAsia" w:eastAsiaTheme="minorEastAsia" w:cstheme="minorEastAsia"/>
                <w:color w:val="000000"/>
                <w:sz w:val="24"/>
                <w:szCs w:val="24"/>
                <w:lang w:val="en-US" w:eastAsia="zh-CN"/>
              </w:rPr>
              <w:t>82.58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82.58</w:t>
            </w:r>
          </w:p>
        </w:tc>
        <w:tc>
          <w:tcPr>
            <w:tcW w:w="40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80.59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0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0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0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0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1、做好全县工伤保险政策宣传及扩面工作2、加强基金管理，确保基金安全运行3、工伤职工待遇及时发放，做好工伤康复工作。</w:t>
            </w:r>
            <w:r>
              <w:rPr>
                <w:rFonts w:hint="eastAsia" w:ascii="宋体" w:hAnsi="宋体" w:eastAsia="宋体" w:cs="宋体"/>
                <w:color w:val="000000"/>
                <w:kern w:val="0"/>
                <w:sz w:val="21"/>
                <w:szCs w:val="21"/>
              </w:rPr>
              <w:t xml:space="preserve">   </w:t>
            </w:r>
          </w:p>
        </w:tc>
        <w:tc>
          <w:tcPr>
            <w:tcW w:w="406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kern w:val="0"/>
                <w:sz w:val="21"/>
                <w:szCs w:val="21"/>
              </w:rPr>
              <w:t>　</w:t>
            </w:r>
            <w:r>
              <w:rPr>
                <w:rFonts w:hint="eastAsia" w:ascii="宋体" w:hAnsi="宋体" w:eastAsia="宋体" w:cs="宋体"/>
                <w:color w:val="000000"/>
                <w:kern w:val="0"/>
                <w:sz w:val="21"/>
                <w:szCs w:val="21"/>
                <w:lang w:val="en-US" w:eastAsia="zh-CN"/>
              </w:rPr>
              <w:t>1、工伤保险参保人数1.73万人2、基金安全运行3、工伤职工待遇及时发放、职工得到有效康复。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绩</w:t>
            </w:r>
          </w:p>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w:t>
            </w:r>
          </w:p>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w:t>
            </w:r>
          </w:p>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w:t>
            </w:r>
          </w:p>
          <w:p>
            <w:pPr>
              <w:spacing w:beforeLines="0" w:afterLines="0" w:line="240" w:lineRule="exact"/>
              <w:jc w:val="center"/>
              <w:rPr>
                <w:rFonts w:hint="eastAsia" w:ascii="宋体" w:hAnsi="宋体" w:eastAsia="宋体" w:cs="宋体"/>
                <w:color w:val="000000"/>
                <w:sz w:val="21"/>
                <w:szCs w:val="21"/>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得分</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产出指标</w:t>
            </w:r>
          </w:p>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重点工作</w:t>
            </w:r>
          </w:p>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1、工伤保险扩面参保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参保人数</w:t>
            </w:r>
            <w:r>
              <w:rPr>
                <w:rFonts w:hint="eastAsia" w:ascii="宋体" w:hAnsi="宋体" w:eastAsia="宋体" w:cs="宋体"/>
                <w:color w:val="000000"/>
                <w:kern w:val="0"/>
                <w:sz w:val="21"/>
                <w:szCs w:val="21"/>
                <w:lang w:val="en-US" w:eastAsia="zh-CN"/>
              </w:rPr>
              <w:t>1.67万人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1.73万人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2、公务接待支出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厉行节约</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厉行节约</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3、基金安全事故率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0事故</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0事故</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lang w:eastAsia="zh-CN"/>
              </w:rPr>
              <w:t>基金待遇发放</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eastAsia="zh-CN"/>
              </w:rPr>
              <w:t>按时发放</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eastAsia="zh-CN"/>
              </w:rPr>
              <w:t>按时发放</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10" w:firstLineChars="1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5、基金业务异动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按时</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按时</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10" w:firstLineChars="1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效益指标</w:t>
            </w:r>
          </w:p>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
              </w:rPr>
              <w:t>4</w:t>
            </w:r>
            <w:r>
              <w:rPr>
                <w:rFonts w:hint="eastAsia" w:ascii="宋体" w:hAnsi="宋体" w:eastAsia="宋体" w:cs="宋体"/>
                <w:color w:val="000000"/>
                <w:sz w:val="21"/>
                <w:szCs w:val="21"/>
              </w:rPr>
              <w:t>0分）</w:t>
            </w:r>
          </w:p>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p>
            <w:pPr>
              <w:spacing w:beforeLines="0" w:afterLines="0" w:line="240" w:lineRule="exact"/>
              <w:jc w:val="center"/>
              <w:rPr>
                <w:rFonts w:hint="eastAsia" w:ascii="宋体" w:hAnsi="宋体" w:eastAsia="宋体" w:cs="宋体"/>
                <w:color w:val="000000"/>
                <w:sz w:val="21"/>
                <w:szCs w:val="21"/>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履职</w:t>
            </w:r>
          </w:p>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1、受伤职工及时康复</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及时康复</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及时</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930" w:type="dxa"/>
            <w:vMerge w:val="continue"/>
            <w:tcBorders>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2、保障工伤待遇领取人员基本生活</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标准发放</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标准</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提高企业抗风险能力，保障职工权益，促进安全生产和社会稳定</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w:t>
            </w:r>
            <w:r>
              <w:rPr>
                <w:rFonts w:hint="eastAsia" w:ascii="宋体" w:hAnsi="宋体" w:eastAsia="宋体" w:cs="宋体"/>
                <w:color w:val="000000"/>
                <w:kern w:val="0"/>
                <w:sz w:val="21"/>
                <w:szCs w:val="21"/>
                <w:lang w:eastAsia="zh-CN"/>
              </w:rPr>
              <w:t>保障职工权益，促进安全生产和社会稳定</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w:t>
            </w:r>
            <w:r>
              <w:rPr>
                <w:rFonts w:hint="eastAsia" w:ascii="宋体" w:hAnsi="宋体" w:eastAsia="宋体" w:cs="宋体"/>
                <w:color w:val="000000"/>
                <w:kern w:val="0"/>
                <w:sz w:val="21"/>
                <w:szCs w:val="21"/>
                <w:lang w:eastAsia="zh-CN"/>
              </w:rPr>
              <w:t>保障职工权益，促进安全生产和社会稳定</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10" w:firstLineChars="1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4、基金安全事故率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0事故</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rPr>
              <w:t>0事故</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满意度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10分）</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基金业务经办满意度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kern w:val="0"/>
                <w:sz w:val="21"/>
                <w:szCs w:val="21"/>
              </w:rPr>
              <w:t>　</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10</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100</w:t>
            </w:r>
          </w:p>
        </w:tc>
        <w:tc>
          <w:tcPr>
            <w:tcW w:w="125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rPr>
          <w:rFonts w:hint="default" w:eastAsia="黑体"/>
          <w:color w:val="000000"/>
          <w:sz w:val="32"/>
          <w:szCs w:val="24"/>
        </w:rPr>
      </w:pPr>
      <w:r>
        <w:rPr>
          <w:rFonts w:hint="eastAsia" w:ascii="宋体" w:hAnsi="宋体" w:eastAsia="宋体" w:cs="宋体"/>
          <w:sz w:val="21"/>
          <w:szCs w:val="21"/>
        </w:rPr>
        <w:t>填表人：</w:t>
      </w:r>
      <w:r>
        <w:rPr>
          <w:rFonts w:hint="eastAsia" w:ascii="宋体" w:hAnsi="宋体" w:eastAsia="宋体" w:cs="宋体"/>
          <w:sz w:val="21"/>
          <w:szCs w:val="21"/>
          <w:lang w:eastAsia="zh-CN"/>
        </w:rPr>
        <w:t>陈仙华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填报日期：</w:t>
      </w:r>
      <w:r>
        <w:rPr>
          <w:rFonts w:hint="eastAsia" w:ascii="宋体" w:hAnsi="宋体" w:eastAsia="宋体" w:cs="宋体"/>
          <w:sz w:val="21"/>
          <w:szCs w:val="21"/>
          <w:lang w:val="en-US" w:eastAsia="zh-CN"/>
        </w:rPr>
        <w:t xml:space="preserve">2024年4月8日    </w:t>
      </w:r>
      <w:r>
        <w:rPr>
          <w:rFonts w:hint="eastAsia" w:ascii="宋体" w:hAnsi="宋体" w:eastAsia="宋体" w:cs="宋体"/>
          <w:sz w:val="21"/>
          <w:szCs w:val="21"/>
        </w:rPr>
        <w:t xml:space="preserve"> 联系电话：</w:t>
      </w:r>
      <w:r>
        <w:rPr>
          <w:rFonts w:hint="eastAsia" w:ascii="宋体" w:hAnsi="宋体" w:eastAsia="宋体" w:cs="宋体"/>
          <w:sz w:val="21"/>
          <w:szCs w:val="21"/>
          <w:lang w:val="en-US" w:eastAsia="zh-CN"/>
        </w:rPr>
        <w:t>7728829</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单位负责人签字：</w:t>
      </w:r>
      <w:r>
        <w:rPr>
          <w:rFonts w:hint="eastAsia" w:ascii="宋体" w:hAnsi="宋体" w:eastAsia="宋体" w:cs="宋体"/>
          <w:sz w:val="21"/>
          <w:szCs w:val="21"/>
          <w:lang w:eastAsia="zh-CN"/>
        </w:rPr>
        <w:t>朱美花</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205"/>
        <w:gridCol w:w="54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220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41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eastAsia="zh-CN"/>
              </w:rPr>
              <w:t>老工伤</w:t>
            </w:r>
            <w:r>
              <w:rPr>
                <w:rFonts w:hint="eastAsia" w:asciiTheme="minorEastAsia" w:hAnsiTheme="minorEastAsia" w:eastAsiaTheme="minorEastAsia" w:cstheme="minorEastAsia"/>
                <w:color w:val="000000"/>
                <w:kern w:val="0"/>
                <w:sz w:val="24"/>
                <w:szCs w:val="24"/>
                <w:lang w:val="en-US" w:eastAsia="zh-CN"/>
              </w:rPr>
              <w:t>人员</w:t>
            </w:r>
            <w:r>
              <w:rPr>
                <w:rFonts w:hint="eastAsia" w:asciiTheme="minorEastAsia" w:hAnsiTheme="minorEastAsia" w:eastAsiaTheme="minorEastAsia" w:cstheme="minorEastAsia"/>
                <w:color w:val="000000"/>
                <w:kern w:val="0"/>
                <w:sz w:val="24"/>
                <w:szCs w:val="24"/>
                <w:lang w:eastAsia="zh-CN"/>
              </w:rPr>
              <w:t>纳入统筹工作经费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41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41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双牌县人力资源和社会保障局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41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rPr>
              <w:t>做好老工伤人员调查摸底、登记台帐、录入系统、管理等工作。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41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line="600" w:lineRule="exac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做好老工伤人员调查摸底、登记台帐、录入系统、管理等工作并长期执行。</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41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rPr>
              <w:t>对已纳入基金统筹老工伤63人，未纳入基金统筹148人，进行摸底，建立台账。按老工伤管理办法，</w:t>
            </w:r>
            <w:r>
              <w:rPr>
                <w:rFonts w:hint="eastAsia" w:asciiTheme="minorEastAsia" w:hAnsiTheme="minorEastAsia" w:eastAsiaTheme="minorEastAsia" w:cstheme="minorEastAsia"/>
                <w:b w:val="0"/>
                <w:bCs w:val="0"/>
                <w:color w:val="000000"/>
                <w:kern w:val="0"/>
                <w:sz w:val="24"/>
                <w:szCs w:val="24"/>
                <w:lang w:eastAsia="zh-CN"/>
              </w:rPr>
              <w:t>基金安全事故发生率为</w:t>
            </w:r>
            <w:r>
              <w:rPr>
                <w:rFonts w:hint="eastAsia" w:asciiTheme="minorEastAsia" w:hAnsiTheme="minorEastAsia" w:eastAsiaTheme="minorEastAsia" w:cstheme="minorEastAsia"/>
                <w:b w:val="0"/>
                <w:bCs w:val="0"/>
                <w:color w:val="000000"/>
                <w:kern w:val="0"/>
                <w:sz w:val="24"/>
                <w:szCs w:val="24"/>
                <w:lang w:val="en-US" w:eastAsia="zh-CN"/>
              </w:rPr>
              <w:t>0</w:t>
            </w:r>
            <w:r>
              <w:rPr>
                <w:rFonts w:hint="eastAsia" w:asciiTheme="minorEastAsia" w:hAnsiTheme="minorEastAsia" w:eastAsiaTheme="minorEastAsia" w:cstheme="minor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41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2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imes New Roman" w:hAnsi="Times New Roman" w:eastAsia="Times New Roman" w:cstheme="minorBidi"/>
                <w:kern w:val="2"/>
                <w:sz w:val="21"/>
                <w:szCs w:val="24"/>
                <w:lang w:val="en-US" w:eastAsia="zh-CN" w:bidi="ar-SA"/>
              </w:rPr>
            </w:pPr>
            <w:r>
              <w:rPr>
                <w:rFonts w:hint="eastAsia" w:asciiTheme="minorEastAsia" w:hAnsiTheme="minorEastAsia" w:eastAsiaTheme="minorEastAsia" w:cstheme="minorEastAsia"/>
                <w:sz w:val="24"/>
                <w:szCs w:val="24"/>
              </w:rPr>
              <w:t>改进措施</w:t>
            </w:r>
          </w:p>
        </w:tc>
        <w:tc>
          <w:tcPr>
            <w:tcW w:w="541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220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41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陈仙华</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2024年4月8日</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7728829</w:t>
      </w:r>
      <w:r>
        <w:rPr>
          <w:rFonts w:hint="eastAsia" w:asciiTheme="minorEastAsia" w:hAnsiTheme="minorEastAsia" w:eastAsiaTheme="minorEastAsia" w:cstheme="minorEastAsia"/>
          <w:sz w:val="24"/>
          <w:szCs w:val="24"/>
        </w:rPr>
        <w:t xml:space="preserve"> 单位负责人：</w:t>
      </w:r>
      <w:r>
        <w:rPr>
          <w:rFonts w:hint="eastAsia" w:asciiTheme="minorEastAsia" w:hAnsiTheme="minorEastAsia" w:eastAsiaTheme="minorEastAsia" w:cstheme="minorEastAsia"/>
          <w:sz w:val="24"/>
          <w:szCs w:val="24"/>
          <w:lang w:eastAsia="zh-CN"/>
        </w:rPr>
        <w:t>朱美花</w:t>
      </w:r>
    </w:p>
    <w:p>
      <w:pPr>
        <w:spacing w:beforeLines="0" w:afterLines="0" w:line="320" w:lineRule="atLeast"/>
        <w:jc w:val="left"/>
        <w:rPr>
          <w:rFonts w:hint="eastAsia" w:asciiTheme="minorEastAsia" w:hAnsiTheme="minorEastAsia" w:eastAsiaTheme="minorEastAsia" w:cstheme="minorEastAsia"/>
          <w:sz w:val="24"/>
          <w:szCs w:val="24"/>
          <w:lang w:eastAsia="zh-CN"/>
        </w:rPr>
      </w:pPr>
    </w:p>
    <w:p>
      <w:pPr>
        <w:spacing w:beforeLines="0" w:afterLines="0" w:line="320" w:lineRule="atLeas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4"/>
                <w:szCs w:val="24"/>
                <w:lang w:eastAsia="zh-CN"/>
              </w:rPr>
              <w:t>老工伤</w:t>
            </w:r>
            <w:r>
              <w:rPr>
                <w:rFonts w:hint="eastAsia" w:ascii="宋体" w:hAnsi="宋体" w:eastAsia="宋体" w:cs="宋体"/>
                <w:color w:val="000000"/>
                <w:kern w:val="0"/>
                <w:sz w:val="24"/>
                <w:szCs w:val="24"/>
                <w:lang w:val="en-US" w:eastAsia="zh-CN"/>
              </w:rPr>
              <w:t>人员</w:t>
            </w:r>
            <w:r>
              <w:rPr>
                <w:rFonts w:hint="eastAsia" w:ascii="宋体" w:hAnsi="宋体" w:eastAsia="宋体" w:cs="宋体"/>
                <w:color w:val="000000"/>
                <w:kern w:val="0"/>
                <w:sz w:val="24"/>
                <w:szCs w:val="24"/>
                <w:lang w:eastAsia="zh-CN"/>
              </w:rPr>
              <w:t>纳入统筹工作经费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kern w:val="0"/>
                <w:sz w:val="24"/>
                <w:szCs w:val="24"/>
                <w:lang w:eastAsia="zh-CN"/>
              </w:rPr>
              <w:t>双牌县人力资源和社会保障局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双牌县工伤保险服务中心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line="600" w:lineRule="exact"/>
              <w:ind w:firstLine="560" w:firstLineChars="200"/>
              <w:jc w:val="both"/>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8"/>
                <w:szCs w:val="28"/>
                <w:lang w:eastAsia="zh-CN"/>
              </w:rPr>
              <w:t>做好老工伤人员调查摸底、登记台帐、录入系统、管理等工作。</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top"/>
          </w:tcPr>
          <w:p>
            <w:pPr>
              <w:spacing w:beforeLines="0" w:afterLines="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对已纳入基金统筹老工伤63人，未纳入基金统筹148人摸底，建立台账。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lang w:val="en-US" w:eastAsia="zh-CN"/>
              </w:rPr>
              <w:t>老工伤人员情况摸底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7"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社会成本指标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both"/>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eastAsia="zh-CN"/>
              </w:rPr>
              <w:t>工伤待遇发放标准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按文件严格执行</w:t>
            </w:r>
          </w:p>
          <w:p>
            <w:pPr>
              <w:widowControl/>
              <w:spacing w:line="26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000000"/>
                <w:kern w:val="0"/>
                <w:sz w:val="24"/>
                <w:szCs w:val="24"/>
                <w:lang w:eastAsia="zh-CN"/>
              </w:rPr>
              <w:t>按文件严格执行</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老工伤人员情况摸底（已纳入基金统筹）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60人</w:t>
            </w:r>
            <w:r>
              <w:rPr>
                <w:rFonts w:hint="eastAsia" w:ascii="宋体" w:hAnsi="宋体" w:eastAsia="宋体" w:cs="宋体"/>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pPr>
              <w:widowControl/>
              <w:ind w:firstLine="240" w:firstLineChars="100"/>
              <w:jc w:val="both"/>
              <w:rPr>
                <w:rFonts w:hint="eastAsia" w:ascii="宋体" w:hAnsi="宋体" w:eastAsia="宋体" w:cs="宋体"/>
                <w:color w:val="000000"/>
                <w:kern w:val="0"/>
                <w:sz w:val="24"/>
                <w:szCs w:val="24"/>
                <w:lang w:val="en-US" w:eastAsia="zh-CN"/>
              </w:rPr>
            </w:pPr>
          </w:p>
          <w:p>
            <w:pPr>
              <w:widowControl/>
              <w:ind w:firstLine="240" w:firstLineChars="100"/>
              <w:jc w:val="both"/>
              <w:rPr>
                <w:rFonts w:hint="eastAsia" w:ascii="宋体" w:hAnsi="宋体" w:eastAsia="宋体" w:cs="宋体"/>
                <w:color w:val="000000"/>
                <w:kern w:val="0"/>
                <w:sz w:val="24"/>
                <w:szCs w:val="24"/>
                <w:lang w:val="en-US" w:eastAsia="zh-CN"/>
              </w:rPr>
            </w:pPr>
          </w:p>
          <w:p>
            <w:pPr>
              <w:widowControl/>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color w:val="000000"/>
                <w:kern w:val="0"/>
                <w:sz w:val="24"/>
                <w:szCs w:val="24"/>
                <w:lang w:val="en-US" w:eastAsia="zh-CN"/>
              </w:rPr>
              <w:t>老工伤人员情况摸底（未纳入基金统筹）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148人</w:t>
            </w:r>
            <w:r>
              <w:rPr>
                <w:rFonts w:hint="eastAsia" w:ascii="宋体" w:hAnsi="宋体" w:eastAsia="宋体" w:cs="宋体"/>
                <w:b w:val="0"/>
                <w:bCs w:val="0"/>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eastAsia="zh-CN"/>
              </w:rPr>
              <w:t>基金安全事故发生率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0</w:t>
            </w:r>
            <w:r>
              <w:rPr>
                <w:rFonts w:hint="eastAsia" w:ascii="宋体" w:hAnsi="宋体" w:eastAsia="宋体" w:cs="宋体"/>
                <w:b w:val="0"/>
                <w:bCs w:val="0"/>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rPr>
              <w:t>0事故</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eastAsia="zh-CN"/>
              </w:rPr>
              <w:t>老工伤人员台帐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按时</w:t>
            </w:r>
            <w:r>
              <w:rPr>
                <w:rFonts w:hint="eastAsia" w:ascii="宋体" w:hAnsi="宋体" w:eastAsia="宋体" w:cs="宋体"/>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val="0"/>
                <w:bCs w:val="0"/>
                <w:color w:val="000000"/>
                <w:kern w:val="0"/>
                <w:sz w:val="24"/>
                <w:szCs w:val="24"/>
                <w:lang w:eastAsia="zh-CN"/>
              </w:rPr>
              <w:t>老工伤人员资料审核</w:t>
            </w:r>
            <w:r>
              <w:rPr>
                <w:rFonts w:hint="eastAsia" w:ascii="宋体" w:hAnsi="宋体" w:eastAsia="宋体" w:cs="宋体"/>
                <w:b w:val="0"/>
                <w:bCs w:val="0"/>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eastAsia="zh-CN"/>
              </w:rPr>
              <w:t>按</w:t>
            </w:r>
            <w:bookmarkStart w:id="0" w:name="_GoBack"/>
            <w:bookmarkEnd w:id="0"/>
            <w:r>
              <w:rPr>
                <w:rFonts w:hint="eastAsia" w:ascii="宋体" w:hAnsi="宋体" w:eastAsia="宋体" w:cs="宋体"/>
                <w:color w:val="000000"/>
                <w:kern w:val="0"/>
                <w:sz w:val="24"/>
                <w:szCs w:val="24"/>
                <w:lang w:eastAsia="zh-CN"/>
              </w:rPr>
              <w:t>文件执行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000000"/>
                <w:kern w:val="0"/>
                <w:sz w:val="24"/>
                <w:szCs w:val="24"/>
                <w:lang w:eastAsia="zh-CN"/>
              </w:rPr>
              <w:t>按文件执行</w:t>
            </w:r>
            <w:r>
              <w:rPr>
                <w:rFonts w:hint="eastAsia" w:ascii="宋体" w:hAnsi="宋体" w:eastAsia="宋体" w:cs="宋体"/>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eastAsia="zh-CN"/>
              </w:rPr>
              <w:t>保障老工伤人员的合法权益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按文件执行</w:t>
            </w:r>
            <w:r>
              <w:rPr>
                <w:rFonts w:hint="eastAsia" w:ascii="宋体" w:hAnsi="宋体" w:eastAsia="宋体" w:cs="宋体"/>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4"/>
                <w:szCs w:val="24"/>
                <w:lang w:eastAsia="zh-CN"/>
              </w:rPr>
              <w:t>按文件执行</w:t>
            </w:r>
            <w:r>
              <w:rPr>
                <w:rFonts w:hint="eastAsia" w:ascii="宋体" w:hAnsi="宋体" w:eastAsia="宋体" w:cs="宋体"/>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可持续响</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kern w:val="0"/>
                <w:sz w:val="24"/>
                <w:szCs w:val="24"/>
              </w:rPr>
              <w:t>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eastAsia="zh-CN"/>
              </w:rPr>
              <w:t>基金运行</w:t>
            </w:r>
            <w:r>
              <w:rPr>
                <w:rFonts w:hint="eastAsia" w:ascii="宋体" w:hAnsi="宋体" w:eastAsia="宋体" w:cs="宋体"/>
                <w:b w:val="0"/>
                <w:bCs w:val="0"/>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可持续</w:t>
            </w:r>
            <w:r>
              <w:rPr>
                <w:rFonts w:hint="eastAsia" w:ascii="宋体" w:hAnsi="宋体" w:eastAsia="宋体" w:cs="宋体"/>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b w:val="0"/>
                <w:bCs w:val="0"/>
                <w:color w:val="000000"/>
                <w:kern w:val="0"/>
                <w:sz w:val="24"/>
                <w:szCs w:val="24"/>
                <w:lang w:eastAsia="zh-CN"/>
              </w:rPr>
              <w:t>服务对象满意度</w:t>
            </w:r>
            <w:r>
              <w:rPr>
                <w:rFonts w:hint="eastAsia" w:ascii="宋体" w:hAnsi="宋体" w:eastAsia="宋体" w:cs="宋体"/>
                <w:b w:val="0"/>
                <w:bCs w:val="0"/>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pPr>
              <w:widowControl/>
              <w:jc w:val="both"/>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w:t>
            </w:r>
          </w:p>
          <w:p>
            <w:pPr>
              <w:widowControl/>
              <w:jc w:val="both"/>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rPr>
              <w:t>100%</w:t>
            </w:r>
            <w:r>
              <w:rPr>
                <w:rFonts w:hint="eastAsia" w:ascii="宋体" w:hAnsi="宋体" w:eastAsia="宋体" w:cs="宋体"/>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2"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eastAsiaTheme="minorEastAsia"/>
          <w:sz w:val="22"/>
          <w:szCs w:val="24"/>
          <w:lang w:eastAsia="zh-CN"/>
        </w:rPr>
        <w:sectPr>
          <w:footerReference r:id="rId4" w:type="default"/>
          <w:footerReference r:id="rId5" w:type="even"/>
          <w:pgSz w:w="11905" w:h="16837"/>
          <w:pgMar w:top="1440" w:right="1701" w:bottom="1440" w:left="13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陈仙华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2024年4月8日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联系电话： </w:t>
      </w:r>
      <w:r>
        <w:rPr>
          <w:rFonts w:hint="eastAsia" w:asciiTheme="minorEastAsia" w:hAnsiTheme="minorEastAsia" w:eastAsiaTheme="minorEastAsia" w:cstheme="minorEastAsia"/>
          <w:sz w:val="24"/>
          <w:szCs w:val="24"/>
          <w:lang w:val="en-US" w:eastAsia="zh-CN"/>
        </w:rPr>
        <w:t>7728829</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朱美花</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双牌县工伤保险服务中心</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53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朱美花</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主任</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7728829</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13574653700</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陈仙华</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工作人员</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7728829</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13874729300</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体;SimSun">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82134"/>
    <w:multiLevelType w:val="singleLevel"/>
    <w:tmpl w:val="81182134"/>
    <w:lvl w:ilvl="0" w:tentative="0">
      <w:start w:val="3"/>
      <w:numFmt w:val="chineseCounting"/>
      <w:suff w:val="nothing"/>
      <w:lvlText w:val="%1、"/>
      <w:lvlJc w:val="left"/>
      <w:rPr>
        <w:rFonts w:hint="eastAsia"/>
      </w:rPr>
    </w:lvl>
  </w:abstractNum>
  <w:abstractNum w:abstractNumId="1">
    <w:nsid w:val="F578AF41"/>
    <w:multiLevelType w:val="singleLevel"/>
    <w:tmpl w:val="F578AF41"/>
    <w:lvl w:ilvl="0" w:tentative="0">
      <w:start w:val="2"/>
      <w:numFmt w:val="chineseCounting"/>
      <w:suff w:val="nothing"/>
      <w:lvlText w:val="（%1）"/>
      <w:lvlJc w:val="left"/>
      <w:rPr>
        <w:rFonts w:hint="eastAsia"/>
      </w:rPr>
    </w:lvl>
  </w:abstractNum>
  <w:abstractNum w:abstractNumId="2">
    <w:nsid w:val="543C8B88"/>
    <w:multiLevelType w:val="singleLevel"/>
    <w:tmpl w:val="543C8B88"/>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GY3MDMxN2E1MzhjMTYyNjU0ZTFjNWE4NjVlYzYifQ=="/>
  </w:docVars>
  <w:rsids>
    <w:rsidRoot w:val="00172A27"/>
    <w:rsid w:val="00CD7B80"/>
    <w:rsid w:val="02F70D3E"/>
    <w:rsid w:val="04C410F4"/>
    <w:rsid w:val="06C80586"/>
    <w:rsid w:val="08173C39"/>
    <w:rsid w:val="083B347B"/>
    <w:rsid w:val="0AB063A2"/>
    <w:rsid w:val="0CCE5073"/>
    <w:rsid w:val="0D552FB8"/>
    <w:rsid w:val="0DC8016C"/>
    <w:rsid w:val="0FA07198"/>
    <w:rsid w:val="101F3C57"/>
    <w:rsid w:val="105E064F"/>
    <w:rsid w:val="144C07BE"/>
    <w:rsid w:val="154B3473"/>
    <w:rsid w:val="159123E6"/>
    <w:rsid w:val="15B02F86"/>
    <w:rsid w:val="15B036FB"/>
    <w:rsid w:val="16005BC6"/>
    <w:rsid w:val="17944956"/>
    <w:rsid w:val="196D5403"/>
    <w:rsid w:val="1A5425A3"/>
    <w:rsid w:val="1B915E30"/>
    <w:rsid w:val="1BCE59A7"/>
    <w:rsid w:val="1D5E5630"/>
    <w:rsid w:val="1E43252D"/>
    <w:rsid w:val="1EFE2ED7"/>
    <w:rsid w:val="1F9C1D8C"/>
    <w:rsid w:val="20BA3D5C"/>
    <w:rsid w:val="20FE29CD"/>
    <w:rsid w:val="213827F6"/>
    <w:rsid w:val="223873CD"/>
    <w:rsid w:val="22FB7BB8"/>
    <w:rsid w:val="24756501"/>
    <w:rsid w:val="24B16B47"/>
    <w:rsid w:val="24B85979"/>
    <w:rsid w:val="270F5BBD"/>
    <w:rsid w:val="27F82CDF"/>
    <w:rsid w:val="29746395"/>
    <w:rsid w:val="2A681AD2"/>
    <w:rsid w:val="2A99165F"/>
    <w:rsid w:val="2AF82401"/>
    <w:rsid w:val="2E693FEF"/>
    <w:rsid w:val="2E6A1256"/>
    <w:rsid w:val="2E924D05"/>
    <w:rsid w:val="2F35605F"/>
    <w:rsid w:val="31EF3498"/>
    <w:rsid w:val="33457B5A"/>
    <w:rsid w:val="33EA0D37"/>
    <w:rsid w:val="366C0B20"/>
    <w:rsid w:val="37B50C88"/>
    <w:rsid w:val="37D80EF4"/>
    <w:rsid w:val="3DFB432B"/>
    <w:rsid w:val="3E442AFB"/>
    <w:rsid w:val="3E6D3687"/>
    <w:rsid w:val="3FC858FD"/>
    <w:rsid w:val="40DB376D"/>
    <w:rsid w:val="40EF4A83"/>
    <w:rsid w:val="41A60F90"/>
    <w:rsid w:val="437042B4"/>
    <w:rsid w:val="43C27FD1"/>
    <w:rsid w:val="43D25C86"/>
    <w:rsid w:val="44446C38"/>
    <w:rsid w:val="457017D4"/>
    <w:rsid w:val="47857C94"/>
    <w:rsid w:val="47FF7E2A"/>
    <w:rsid w:val="48B6742E"/>
    <w:rsid w:val="4A7E5437"/>
    <w:rsid w:val="4B490F32"/>
    <w:rsid w:val="4B564457"/>
    <w:rsid w:val="4C152BC1"/>
    <w:rsid w:val="4C575977"/>
    <w:rsid w:val="4CB46925"/>
    <w:rsid w:val="4CF035EF"/>
    <w:rsid w:val="4DF30F3A"/>
    <w:rsid w:val="4E8B7C40"/>
    <w:rsid w:val="4F1637A4"/>
    <w:rsid w:val="500F1BD2"/>
    <w:rsid w:val="508A7D3A"/>
    <w:rsid w:val="50C94880"/>
    <w:rsid w:val="51C40746"/>
    <w:rsid w:val="53AF2C08"/>
    <w:rsid w:val="543E6CC0"/>
    <w:rsid w:val="54C209A8"/>
    <w:rsid w:val="55412274"/>
    <w:rsid w:val="557B0928"/>
    <w:rsid w:val="55C03679"/>
    <w:rsid w:val="55EF61FF"/>
    <w:rsid w:val="56C41E5B"/>
    <w:rsid w:val="57C446E9"/>
    <w:rsid w:val="580B5816"/>
    <w:rsid w:val="5851771E"/>
    <w:rsid w:val="58820FB8"/>
    <w:rsid w:val="59A0270B"/>
    <w:rsid w:val="5ABA52A9"/>
    <w:rsid w:val="5C8E01AF"/>
    <w:rsid w:val="5DAB167E"/>
    <w:rsid w:val="60593614"/>
    <w:rsid w:val="61305627"/>
    <w:rsid w:val="619549FC"/>
    <w:rsid w:val="61A67A92"/>
    <w:rsid w:val="62BE6D8B"/>
    <w:rsid w:val="62CD2097"/>
    <w:rsid w:val="63854B45"/>
    <w:rsid w:val="64145AB3"/>
    <w:rsid w:val="64E742EF"/>
    <w:rsid w:val="684B0AD7"/>
    <w:rsid w:val="69EC54F9"/>
    <w:rsid w:val="6B931A72"/>
    <w:rsid w:val="6E337B9A"/>
    <w:rsid w:val="6E9F0D8B"/>
    <w:rsid w:val="6EEB068E"/>
    <w:rsid w:val="6F0B4673"/>
    <w:rsid w:val="6F8E2CA0"/>
    <w:rsid w:val="703C2789"/>
    <w:rsid w:val="712C7DC8"/>
    <w:rsid w:val="718A5D23"/>
    <w:rsid w:val="73771145"/>
    <w:rsid w:val="75073918"/>
    <w:rsid w:val="757E44F5"/>
    <w:rsid w:val="75F204EF"/>
    <w:rsid w:val="760C395C"/>
    <w:rsid w:val="76102BC1"/>
    <w:rsid w:val="76366479"/>
    <w:rsid w:val="771A18F7"/>
    <w:rsid w:val="794B45F4"/>
    <w:rsid w:val="7B8043FB"/>
    <w:rsid w:val="7C7B75F7"/>
    <w:rsid w:val="7D162B5E"/>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正文1"/>
    <w:qFormat/>
    <w:uiPriority w:val="0"/>
    <w:pPr>
      <w:widowControl w:val="0"/>
      <w:suppressAutoHyphens w:val="0"/>
      <w:bidi w:val="0"/>
      <w:spacing w:beforeLines="0" w:beforeAutospacing="0" w:afterLines="0" w:afterAutospacing="0"/>
      <w:jc w:val="both"/>
    </w:pPr>
    <w:rPr>
      <w:rFonts w:ascii="Times New Roman" w:hAnsi="Times New Roman" w:eastAsia="宋体;SimSun" w:cs="Times New Roman"/>
      <w:color w:val="auto"/>
      <w:kern w:val="2"/>
      <w:sz w:val="21"/>
      <w:szCs w:val="24"/>
      <w:lang w:val="en-US" w:eastAsia="zh-CN" w:bidi="ar-SA"/>
    </w:rPr>
  </w:style>
  <w:style w:type="character" w:customStyle="1" w:styleId="11">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3518</Words>
  <Characters>3889</Characters>
  <Lines>0</Lines>
  <Paragraphs>0</Paragraphs>
  <TotalTime>58</TotalTime>
  <ScaleCrop>false</ScaleCrop>
  <LinksUpToDate>false</LinksUpToDate>
  <CharactersWithSpaces>4219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2024-04-15T08:29:59Z</cp:lastPrinted>
  <dcterms:modified xsi:type="dcterms:W3CDTF">2024-04-15T08:30:51Z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C05C0A58C1B94E6DA3F69BCC80938D65_11</vt:lpwstr>
  </property>
</Properties>
</file>