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olor w:val="000000" w:themeColor="text1"/>
          <w:sz w:val="32"/>
          <w:szCs w:val="32"/>
          <w14:textFill>
            <w14:solidFill>
              <w14:schemeClr w14:val="tx1"/>
            </w14:solidFill>
          </w14:textFill>
        </w:rPr>
      </w:pPr>
    </w:p>
    <w:p>
      <w:pPr>
        <w:spacing w:line="580" w:lineRule="exact"/>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双财绩〔202</w:t>
      </w:r>
      <w:r>
        <w:rPr>
          <w:rFonts w:hint="eastAsia" w:ascii="宋体" w:hAnsi="宋体" w:eastAsia="宋体"/>
          <w:color w:val="000000" w:themeColor="text1"/>
          <w:sz w:val="32"/>
          <w:szCs w:val="32"/>
          <w:lang w:val="en-US" w:eastAsia="zh-CN"/>
          <w14:textFill>
            <w14:solidFill>
              <w14:schemeClr w14:val="tx1"/>
            </w14:solidFill>
          </w14:textFill>
        </w:rPr>
        <w:t>4</w:t>
      </w:r>
      <w:r>
        <w:rPr>
          <w:rFonts w:hint="eastAsia" w:ascii="宋体" w:hAnsi="宋体" w:eastAsia="宋体"/>
          <w:color w:val="000000" w:themeColor="text1"/>
          <w:sz w:val="32"/>
          <w:szCs w:val="32"/>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2</w:t>
      </w:r>
      <w:r>
        <w:rPr>
          <w:rFonts w:hint="eastAsia" w:ascii="宋体" w:hAnsi="宋体" w:eastAsia="宋体"/>
          <w:color w:val="000000" w:themeColor="text1"/>
          <w:sz w:val="32"/>
          <w:szCs w:val="32"/>
          <w14:textFill>
            <w14:solidFill>
              <w14:schemeClr w14:val="tx1"/>
            </w14:solidFill>
          </w14:textFill>
        </w:rPr>
        <w:t>号</w:t>
      </w:r>
    </w:p>
    <w:p>
      <w:pPr>
        <w:spacing w:line="580" w:lineRule="exact"/>
        <w:jc w:val="left"/>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宋体" w:hAnsi="宋体" w:eastAsia="宋体"/>
          <w:b/>
          <w:bCs/>
          <w:color w:val="000000" w:themeColor="text1"/>
          <w:sz w:val="44"/>
          <w:szCs w:val="24"/>
          <w14:textFill>
            <w14:solidFill>
              <w14:schemeClr w14:val="tx1"/>
            </w14:solidFill>
          </w14:textFill>
        </w:rPr>
      </w:pPr>
      <w:r>
        <w:rPr>
          <w:rFonts w:hint="eastAsia" w:ascii="宋体" w:hAnsi="宋体" w:eastAsia="宋体"/>
          <w:b/>
          <w:bCs/>
          <w:color w:val="000000" w:themeColor="text1"/>
          <w:sz w:val="44"/>
          <w:szCs w:val="24"/>
          <w:lang w:val="en-US" w:eastAsia="zh-CN"/>
          <w14:textFill>
            <w14:solidFill>
              <w14:schemeClr w14:val="tx1"/>
            </w14:solidFill>
          </w14:textFill>
        </w:rPr>
        <w:t>双牌县</w:t>
      </w:r>
      <w:r>
        <w:rPr>
          <w:rFonts w:hint="eastAsia" w:ascii="宋体" w:hAnsi="宋体" w:eastAsia="宋体"/>
          <w:b/>
          <w:bCs/>
          <w:color w:val="000000" w:themeColor="text1"/>
          <w:sz w:val="44"/>
          <w:szCs w:val="24"/>
          <w14:textFill>
            <w14:solidFill>
              <w14:schemeClr w14:val="tx1"/>
            </w14:solidFill>
          </w14:textFill>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宋体" w:hAnsi="宋体" w:eastAsia="宋体"/>
          <w:b/>
          <w:bCs/>
          <w:color w:val="000000" w:themeColor="text1"/>
          <w:sz w:val="44"/>
          <w:szCs w:val="24"/>
          <w14:textFill>
            <w14:solidFill>
              <w14:schemeClr w14:val="tx1"/>
            </w14:solidFill>
          </w14:textFill>
        </w:rPr>
      </w:pPr>
      <w:r>
        <w:rPr>
          <w:rFonts w:hint="eastAsia" w:ascii="宋体" w:hAnsi="宋体" w:eastAsia="宋体"/>
          <w:b/>
          <w:bCs/>
          <w:color w:val="000000" w:themeColor="text1"/>
          <w:sz w:val="44"/>
          <w:szCs w:val="24"/>
          <w14:textFill>
            <w14:solidFill>
              <w14:schemeClr w14:val="tx1"/>
            </w14:solidFill>
          </w14:textFill>
        </w:rPr>
        <w:t>关于开展202</w:t>
      </w:r>
      <w:r>
        <w:rPr>
          <w:rFonts w:hint="eastAsia" w:ascii="宋体" w:hAnsi="宋体" w:eastAsia="宋体"/>
          <w:b/>
          <w:bCs/>
          <w:color w:val="000000" w:themeColor="text1"/>
          <w:sz w:val="44"/>
          <w:szCs w:val="24"/>
          <w:lang w:val="en-US" w:eastAsia="zh-CN"/>
          <w14:textFill>
            <w14:solidFill>
              <w14:schemeClr w14:val="tx1"/>
            </w14:solidFill>
          </w14:textFill>
        </w:rPr>
        <w:t>3</w:t>
      </w:r>
      <w:r>
        <w:rPr>
          <w:rFonts w:hint="eastAsia" w:ascii="宋体" w:hAnsi="宋体" w:eastAsia="宋体"/>
          <w:b/>
          <w:bCs/>
          <w:color w:val="000000" w:themeColor="text1"/>
          <w:sz w:val="44"/>
          <w:szCs w:val="24"/>
          <w14:textFill>
            <w14:solidFill>
              <w14:schemeClr w14:val="tx1"/>
            </w14:solidFill>
          </w14:textFill>
        </w:rPr>
        <w:t>年度</w:t>
      </w:r>
      <w:r>
        <w:rPr>
          <w:rFonts w:hint="eastAsia" w:ascii="宋体" w:hAnsi="宋体" w:eastAsia="宋体"/>
          <w:b/>
          <w:bCs/>
          <w:color w:val="000000" w:themeColor="text1"/>
          <w:sz w:val="44"/>
          <w:szCs w:val="24"/>
          <w:lang w:val="en-US" w:eastAsia="zh-CN"/>
          <w14:textFill>
            <w14:solidFill>
              <w14:schemeClr w14:val="tx1"/>
            </w14:solidFill>
          </w14:textFill>
        </w:rPr>
        <w:t>县</w:t>
      </w:r>
      <w:r>
        <w:rPr>
          <w:rFonts w:hint="eastAsia" w:ascii="宋体" w:hAnsi="宋体" w:eastAsia="宋体"/>
          <w:b/>
          <w:bCs/>
          <w:color w:val="000000" w:themeColor="text1"/>
          <w:sz w:val="44"/>
          <w:szCs w:val="24"/>
          <w14:textFill>
            <w14:solidFill>
              <w14:schemeClr w14:val="tx1"/>
            </w14:solidFill>
          </w14:textFill>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宋体" w:hAnsi="宋体" w:eastAsia="宋体"/>
          <w:b/>
          <w:bCs/>
          <w:color w:val="000000" w:themeColor="text1"/>
          <w:sz w:val="44"/>
          <w:szCs w:val="24"/>
          <w14:textFill>
            <w14:solidFill>
              <w14:schemeClr w14:val="tx1"/>
            </w14:solidFill>
          </w14:textFill>
        </w:rPr>
      </w:pPr>
      <w:r>
        <w:rPr>
          <w:rFonts w:hint="eastAsia" w:ascii="宋体" w:hAnsi="宋体" w:eastAsia="宋体"/>
          <w:b/>
          <w:bCs/>
          <w:color w:val="000000" w:themeColor="text1"/>
          <w:sz w:val="44"/>
          <w:szCs w:val="24"/>
          <w14:textFill>
            <w14:solidFill>
              <w14:schemeClr w14:val="tx1"/>
            </w14:solidFill>
          </w14:textFill>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olor w:val="000000" w:themeColor="text1"/>
          <w:sz w:val="32"/>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宋体" w:hAnsi="宋体" w:eastAsia="宋体" w:cs="仿宋"/>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各乡镇</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管理局</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、县直各相关单位</w:t>
      </w:r>
      <w:r>
        <w:rPr>
          <w:rFonts w:hint="eastAsia" w:ascii="宋体" w:hAnsi="宋体" w:eastAsia="宋体"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color w:val="000000" w:themeColor="text1"/>
          <w:sz w:val="32"/>
          <w:szCs w:val="32"/>
          <w14:textFill>
            <w14:solidFill>
              <w14:schemeClr w14:val="tx1"/>
            </w14:solidFill>
          </w14:textFill>
        </w:rPr>
      </w:pPr>
      <w:r>
        <w:rPr>
          <w:rFonts w:hint="eastAsia" w:ascii="宋体" w:hAnsi="宋体" w:eastAsia="宋体" w:cs="仿宋"/>
          <w:color w:val="000000" w:themeColor="text1"/>
          <w:sz w:val="32"/>
          <w:szCs w:val="32"/>
          <w14:textFill>
            <w14:solidFill>
              <w14:schemeClr w14:val="tx1"/>
            </w14:solidFill>
          </w14:textFill>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宋体" w:hAnsi="宋体" w:eastAsia="宋体" w:cs="仿宋"/>
          <w:color w:val="000000" w:themeColor="text1"/>
          <w:sz w:val="32"/>
          <w:szCs w:val="32"/>
          <w:lang w:eastAsia="zh-CN"/>
          <w14:textFill>
            <w14:solidFill>
              <w14:schemeClr w14:val="tx1"/>
            </w14:solidFill>
          </w14:textFill>
        </w:rPr>
        <w:t>文件</w:t>
      </w:r>
      <w:r>
        <w:rPr>
          <w:rFonts w:hint="eastAsia" w:ascii="宋体" w:hAnsi="宋体" w:eastAsia="宋体" w:cs="仿宋"/>
          <w:color w:val="000000" w:themeColor="text1"/>
          <w:sz w:val="32"/>
          <w:szCs w:val="32"/>
          <w14:textFill>
            <w14:solidFill>
              <w14:schemeClr w14:val="tx1"/>
            </w14:solidFill>
          </w14:textFill>
        </w:rPr>
        <w:t>要求，为进一步强化绩效管理和责任意识，切实提高财政资金使用效益，现就做好202</w:t>
      </w:r>
      <w:r>
        <w:rPr>
          <w:rFonts w:hint="eastAsia" w:ascii="宋体" w:hAnsi="宋体" w:eastAsia="宋体" w:cs="仿宋"/>
          <w:color w:val="000000" w:themeColor="text1"/>
          <w:sz w:val="32"/>
          <w:szCs w:val="32"/>
          <w:lang w:val="en-US" w:eastAsia="zh-CN"/>
          <w14:textFill>
            <w14:solidFill>
              <w14:schemeClr w14:val="tx1"/>
            </w14:solidFill>
          </w14:textFill>
        </w:rPr>
        <w:t>3</w:t>
      </w:r>
      <w:r>
        <w:rPr>
          <w:rFonts w:hint="eastAsia" w:ascii="宋体" w:hAnsi="宋体" w:eastAsia="宋体" w:cs="仿宋"/>
          <w:color w:val="000000" w:themeColor="text1"/>
          <w:sz w:val="32"/>
          <w:szCs w:val="32"/>
          <w14:textFill>
            <w14:solidFill>
              <w14:schemeClr w14:val="tx1"/>
            </w14:solidFill>
          </w14:textFill>
        </w:rPr>
        <w:t>年度</w:t>
      </w:r>
      <w:r>
        <w:rPr>
          <w:rFonts w:hint="eastAsia" w:ascii="宋体" w:hAnsi="宋体" w:eastAsia="宋体" w:cs="仿宋"/>
          <w:color w:val="000000" w:themeColor="text1"/>
          <w:sz w:val="32"/>
          <w:szCs w:val="32"/>
          <w:lang w:val="en-US" w:eastAsia="zh-CN"/>
          <w14:textFill>
            <w14:solidFill>
              <w14:schemeClr w14:val="tx1"/>
            </w14:solidFill>
          </w14:textFill>
        </w:rPr>
        <w:t>县</w:t>
      </w:r>
      <w:r>
        <w:rPr>
          <w:rFonts w:hint="eastAsia" w:ascii="宋体" w:hAnsi="宋体" w:eastAsia="宋体" w:cs="仿宋"/>
          <w:color w:val="000000" w:themeColor="text1"/>
          <w:sz w:val="32"/>
          <w:szCs w:val="32"/>
          <w14:textFill>
            <w14:solidFill>
              <w14:schemeClr w14:val="tx1"/>
            </w14:solidFill>
          </w14:textFill>
        </w:rPr>
        <w:t>级预算部门绩效自评工作有关事项通知如下：</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宋体" w:hAnsi="宋体" w:eastAsia="宋体" w:cs="黑体"/>
          <w:b w:val="0"/>
          <w:bCs w:val="0"/>
          <w:color w:val="000000" w:themeColor="text1"/>
          <w:sz w:val="32"/>
          <w:szCs w:val="32"/>
          <w14:textFill>
            <w14:solidFill>
              <w14:schemeClr w14:val="tx1"/>
            </w14:solidFill>
          </w14:textFill>
        </w:rPr>
      </w:pPr>
      <w:r>
        <w:rPr>
          <w:rFonts w:hint="eastAsia" w:ascii="宋体" w:hAnsi="宋体" w:eastAsia="宋体" w:cs="黑体"/>
          <w:b w:val="0"/>
          <w:bCs w:val="0"/>
          <w:color w:val="000000" w:themeColor="text1"/>
          <w:sz w:val="32"/>
          <w:szCs w:val="32"/>
          <w14:textFill>
            <w14:solidFill>
              <w14:schemeClr w14:val="tx1"/>
            </w14:solidFill>
          </w14:textFill>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（一）自评对象。</w:t>
      </w:r>
      <w:r>
        <w:rPr>
          <w:rFonts w:hint="eastAsia" w:ascii="宋体" w:hAnsi="宋体" w:eastAsia="宋体" w:cs="仿宋"/>
          <w:b w:val="0"/>
          <w:bCs w:val="0"/>
          <w:color w:val="000000" w:themeColor="text1"/>
          <w:sz w:val="32"/>
          <w:szCs w:val="32"/>
          <w14:textFill>
            <w14:solidFill>
              <w14:schemeClr w14:val="tx1"/>
            </w14:solidFill>
          </w14:textFill>
        </w:rPr>
        <w:t>与财政部门存在预算拨款关系的</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直党政机关、事业单位、社会团体和其他独立核算的法人组织</w:t>
      </w:r>
      <w:r>
        <w:rPr>
          <w:rFonts w:hint="eastAsia" w:ascii="宋体" w:hAnsi="宋体" w:eastAsia="宋体" w:cs="仿宋"/>
          <w:b w:val="0"/>
          <w:bCs w:val="0"/>
          <w:color w:val="000000" w:themeColor="text1"/>
          <w:sz w:val="32"/>
          <w:szCs w:val="32"/>
          <w:lang w:val="en-US" w:eastAsia="zh-CN"/>
          <w14:textFill>
            <w14:solidFill>
              <w14:schemeClr w14:val="tx1"/>
            </w14:solidFill>
          </w14:textFill>
        </w:rPr>
        <w:t>以及乡镇</w:t>
      </w:r>
      <w:r>
        <w:rPr>
          <w:rFonts w:hint="eastAsia" w:ascii="宋体" w:hAnsi="宋体" w:eastAsia="宋体" w:cs="仿宋"/>
          <w:b w:val="0"/>
          <w:bCs w:val="0"/>
          <w:color w:val="000000" w:themeColor="text1"/>
          <w:sz w:val="32"/>
          <w:szCs w:val="32"/>
          <w14:textFill>
            <w14:solidFill>
              <w14:schemeClr w14:val="tx1"/>
            </w14:solidFill>
          </w14:textFill>
        </w:rPr>
        <w:t>等</w:t>
      </w:r>
      <w:r>
        <w:rPr>
          <w:rFonts w:hint="eastAsia" w:ascii="宋体" w:hAnsi="宋体" w:eastAsia="宋体" w:cs="仿宋"/>
          <w:b w:val="0"/>
          <w:bCs w:val="0"/>
          <w:color w:val="000000" w:themeColor="text1"/>
          <w:sz w:val="32"/>
          <w:szCs w:val="32"/>
          <w:lang w:val="en-US" w:eastAsia="zh-CN"/>
          <w14:textFill>
            <w14:solidFill>
              <w14:schemeClr w14:val="tx1"/>
            </w14:solidFill>
          </w14:textFill>
        </w:rPr>
        <w:t>部门</w:t>
      </w:r>
      <w:r>
        <w:rPr>
          <w:rFonts w:hint="eastAsia" w:ascii="宋体" w:hAnsi="宋体" w:eastAsia="宋体" w:cs="仿宋"/>
          <w:b w:val="0"/>
          <w:bCs w:val="0"/>
          <w:color w:val="000000" w:themeColor="text1"/>
          <w:sz w:val="32"/>
          <w:szCs w:val="32"/>
          <w14:textFill>
            <w14:solidFill>
              <w14:schemeClr w14:val="tx1"/>
            </w14:solidFill>
          </w14:textFill>
        </w:rPr>
        <w:t>（以下简称</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w:t>
      </w:r>
      <w:r>
        <w:rPr>
          <w:rFonts w:hint="eastAsia" w:ascii="宋体" w:hAnsi="宋体" w:eastAsia="宋体" w:cs="仿宋"/>
          <w:b w:val="0"/>
          <w:bCs w:val="0"/>
          <w:color w:val="000000" w:themeColor="text1"/>
          <w:sz w:val="32"/>
          <w:szCs w:val="32"/>
          <w:lang w:eastAsia="zh-CN"/>
          <w14:textFill>
            <w14:solidFill>
              <w14:schemeClr w14:val="tx1"/>
            </w14:solidFill>
          </w14:textFill>
        </w:rPr>
        <w:t>均</w:t>
      </w:r>
      <w:r>
        <w:rPr>
          <w:rFonts w:hint="eastAsia" w:ascii="宋体" w:hAnsi="宋体" w:eastAsia="宋体" w:cs="仿宋"/>
          <w:b w:val="0"/>
          <w:bCs w:val="0"/>
          <w:color w:val="000000" w:themeColor="text1"/>
          <w:sz w:val="32"/>
          <w:szCs w:val="32"/>
          <w14:textFill>
            <w14:solidFill>
              <w14:schemeClr w14:val="tx1"/>
            </w14:solidFill>
          </w14:textFill>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（二）评价范围。</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年度</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级财政安排给</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级项目资金共同投入到同一项目或政策的中央、省级资金和其他资金，一并纳入绩效自评范围。</w:t>
      </w:r>
    </w:p>
    <w:p>
      <w:pPr>
        <w:pStyle w:val="9"/>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宋体" w:hAnsi="宋体" w:eastAsia="宋体" w:cs="黑体"/>
          <w:b w:val="0"/>
          <w:bCs w:val="0"/>
          <w:color w:val="000000" w:themeColor="text1"/>
          <w:sz w:val="32"/>
          <w:szCs w:val="32"/>
          <w14:textFill>
            <w14:solidFill>
              <w14:schemeClr w14:val="tx1"/>
            </w14:solidFill>
          </w14:textFill>
        </w:rPr>
      </w:pPr>
      <w:r>
        <w:rPr>
          <w:rFonts w:hint="eastAsia" w:ascii="宋体" w:hAnsi="宋体" w:eastAsia="宋体" w:cs="黑体"/>
          <w:b w:val="0"/>
          <w:bCs w:val="0"/>
          <w:color w:val="000000" w:themeColor="text1"/>
          <w:sz w:val="32"/>
          <w:szCs w:val="32"/>
          <w14:textFill>
            <w14:solidFill>
              <w14:schemeClr w14:val="tx1"/>
            </w14:solidFill>
          </w14:textFill>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主要包括部门整体支出总体绩效目标、各项绩效指标完成情况以及预算执行情况。对未完成绩效目标或偏离绩效目标较大的项目要分析并说明原因，研究提出改进措施。同时，围绕</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宋体" w:hAnsi="宋体" w:eastAsia="宋体" w:cs="黑体"/>
          <w:b w:val="0"/>
          <w:bCs w:val="0"/>
          <w:color w:val="000000" w:themeColor="text1"/>
          <w:kern w:val="0"/>
          <w:sz w:val="32"/>
          <w:szCs w:val="32"/>
          <w:lang w:val="en-US" w:eastAsia="zh-CN" w:bidi="ar-SA"/>
          <w14:textFill>
            <w14:solidFill>
              <w14:schemeClr w14:val="tx1"/>
            </w14:solidFill>
          </w14:textFill>
        </w:rPr>
      </w:pPr>
      <w:r>
        <w:rPr>
          <w:rFonts w:hint="eastAsia" w:ascii="宋体" w:hAnsi="宋体" w:eastAsia="宋体" w:cs="黑体"/>
          <w:b w:val="0"/>
          <w:bCs w:val="0"/>
          <w:color w:val="000000" w:themeColor="text1"/>
          <w:kern w:val="0"/>
          <w:sz w:val="32"/>
          <w:szCs w:val="32"/>
          <w:lang w:val="en-US" w:eastAsia="zh-CN" w:bidi="ar-SA"/>
          <w14:textFill>
            <w14:solidFill>
              <w14:schemeClr w14:val="tx1"/>
            </w14:solidFill>
          </w14:textFill>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（一）单位自查自评。</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直预算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和所属二级预算单位，填报部门整体支出绩效自评报告（含附件1、2、3）、项目支出绩效自评报告（含附件4、5），报送</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（二）综合分析评价。</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根据所属单位报送的材料，</w:t>
      </w:r>
      <w:r>
        <w:rPr>
          <w:rFonts w:hint="eastAsia" w:ascii="宋体" w:hAnsi="宋体" w:eastAsia="宋体" w:cs="仿宋"/>
          <w:b w:val="0"/>
          <w:bCs w:val="0"/>
          <w:color w:val="000000" w:themeColor="text1"/>
          <w:sz w:val="32"/>
          <w:szCs w:val="32"/>
          <w:lang w:eastAsia="zh-CN"/>
          <w14:textFill>
            <w14:solidFill>
              <w14:schemeClr w14:val="tx1"/>
            </w14:solidFill>
          </w14:textFill>
        </w:rPr>
        <w:t>汇总本</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自评材料，对</w:t>
      </w:r>
      <w:r>
        <w:rPr>
          <w:rFonts w:hint="eastAsia" w:ascii="宋体" w:hAnsi="宋体" w:eastAsia="宋体" w:cs="仿宋"/>
          <w:b w:val="0"/>
          <w:bCs w:val="0"/>
          <w:color w:val="000000" w:themeColor="text1"/>
          <w:sz w:val="32"/>
          <w:szCs w:val="32"/>
          <w:lang w:eastAsia="zh-CN"/>
          <w14:textFill>
            <w14:solidFill>
              <w14:schemeClr w14:val="tx1"/>
            </w14:solidFill>
          </w14:textFill>
        </w:rPr>
        <w:t>本部门</w:t>
      </w:r>
      <w:r>
        <w:rPr>
          <w:rFonts w:hint="eastAsia" w:ascii="宋体" w:hAnsi="宋体" w:eastAsia="宋体" w:cs="仿宋"/>
          <w:b w:val="0"/>
          <w:bCs w:val="0"/>
          <w:color w:val="000000" w:themeColor="text1"/>
          <w:sz w:val="32"/>
          <w:szCs w:val="32"/>
          <w14:textFill>
            <w14:solidFill>
              <w14:schemeClr w14:val="tx1"/>
            </w14:solidFill>
          </w14:textFill>
        </w:rPr>
        <w:t>绩效情况进行全面的定量、定性分析和综合评价</w:t>
      </w:r>
      <w:r>
        <w:rPr>
          <w:rFonts w:hint="eastAsia" w:ascii="宋体" w:hAnsi="宋体" w:eastAsia="宋体" w:cs="仿宋"/>
          <w:b w:val="0"/>
          <w:bCs w:val="0"/>
          <w:color w:val="000000" w:themeColor="text1"/>
          <w:sz w:val="32"/>
          <w:szCs w:val="32"/>
          <w:lang w:val="en-US" w:eastAsia="zh-CN"/>
          <w14:textFill>
            <w14:solidFill>
              <w14:schemeClr w14:val="tx1"/>
            </w14:solidFill>
          </w14:textFill>
        </w:rPr>
        <w:t>,对</w:t>
      </w:r>
      <w:r>
        <w:rPr>
          <w:rFonts w:hint="eastAsia" w:ascii="宋体" w:hAnsi="宋体" w:eastAsia="宋体" w:cs="仿宋"/>
          <w:b w:val="0"/>
          <w:bCs w:val="0"/>
          <w:color w:val="000000" w:themeColor="text1"/>
          <w:sz w:val="32"/>
          <w:szCs w:val="32"/>
          <w14:textFill>
            <w14:solidFill>
              <w14:schemeClr w14:val="tx1"/>
            </w14:solidFill>
          </w14:textFill>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i w:val="0"/>
          <w:iCs w:val="0"/>
          <w:color w:val="000000" w:themeColor="text1"/>
          <w:sz w:val="32"/>
          <w:szCs w:val="32"/>
          <w14:textFill>
            <w14:solidFill>
              <w14:schemeClr w14:val="tx1"/>
            </w14:solidFill>
          </w14:textFill>
        </w:rPr>
        <w:t>（三）形成自评报告。</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bCs/>
          <w:color w:val="000000" w:themeColor="text1"/>
          <w:sz w:val="32"/>
          <w:szCs w:val="32"/>
          <w14:textFill>
            <w14:solidFill>
              <w14:schemeClr w14:val="tx1"/>
            </w14:solidFill>
          </w14:textFill>
        </w:rPr>
        <w:t>1.部门整体支出绩效自评报告。</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pacing w:val="6"/>
          <w:sz w:val="32"/>
          <w:szCs w:val="32"/>
          <w14:textFill>
            <w14:solidFill>
              <w14:schemeClr w14:val="tx1"/>
            </w14:solidFill>
          </w14:textFill>
        </w:rPr>
      </w:pPr>
      <w:r>
        <w:rPr>
          <w:rFonts w:hint="eastAsia" w:ascii="宋体" w:hAnsi="宋体" w:eastAsia="宋体" w:cs="仿宋"/>
          <w:b/>
          <w:bCs/>
          <w:color w:val="000000" w:themeColor="text1"/>
          <w:sz w:val="32"/>
          <w:szCs w:val="32"/>
          <w14:textFill>
            <w14:solidFill>
              <w14:schemeClr w14:val="tx1"/>
            </w14:solidFill>
          </w14:textFill>
        </w:rPr>
        <w:t>2.项目支出绩效自评报告。</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填报项目支出绩效自评报告</w:t>
      </w:r>
      <w:r>
        <w:rPr>
          <w:rFonts w:hint="eastAsia" w:ascii="宋体" w:hAnsi="宋体" w:eastAsia="宋体" w:cs="仿宋"/>
          <w:b w:val="0"/>
          <w:bCs w:val="0"/>
          <w:color w:val="000000" w:themeColor="text1"/>
          <w:sz w:val="32"/>
          <w:szCs w:val="32"/>
          <w:highlight w:val="none"/>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每个项目</w:t>
      </w:r>
      <w:r>
        <w:rPr>
          <w:rFonts w:hint="eastAsia" w:ascii="宋体" w:hAnsi="宋体" w:eastAsia="宋体" w:cs="仿宋"/>
          <w:b w:val="0"/>
          <w:bCs w:val="0"/>
          <w:color w:val="000000" w:themeColor="text1"/>
          <w:sz w:val="32"/>
          <w:szCs w:val="32"/>
          <w:highlight w:val="none"/>
          <w14:textFill>
            <w14:solidFill>
              <w14:schemeClr w14:val="tx1"/>
            </w14:solidFill>
          </w14:textFill>
        </w:rPr>
        <w:t>分</w:t>
      </w:r>
      <w:r>
        <w:rPr>
          <w:rFonts w:hint="eastAsia" w:ascii="宋体" w:hAnsi="宋体" w:eastAsia="宋体" w:cs="仿宋"/>
          <w:b w:val="0"/>
          <w:bCs w:val="0"/>
          <w:color w:val="000000" w:themeColor="text1"/>
          <w:sz w:val="32"/>
          <w:szCs w:val="32"/>
          <w14:textFill>
            <w14:solidFill>
              <w14:schemeClr w14:val="tx1"/>
            </w14:solidFill>
          </w14:textFill>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宋体" w:hAnsi="宋体" w:eastAsia="宋体" w:cs="黑体"/>
          <w:b w:val="0"/>
          <w:bCs w:val="0"/>
          <w:color w:val="000000" w:themeColor="text1"/>
          <w:kern w:val="0"/>
          <w:sz w:val="32"/>
          <w:szCs w:val="32"/>
          <w:lang w:val="en-US" w:eastAsia="zh-CN" w:bidi="ar-SA"/>
          <w14:textFill>
            <w14:solidFill>
              <w14:schemeClr w14:val="tx1"/>
            </w14:solidFill>
          </w14:textFill>
        </w:rPr>
      </w:pPr>
      <w:r>
        <w:rPr>
          <w:rFonts w:hint="eastAsia" w:ascii="宋体" w:hAnsi="宋体" w:eastAsia="宋体" w:cs="黑体"/>
          <w:b w:val="0"/>
          <w:bCs w:val="0"/>
          <w:color w:val="000000" w:themeColor="text1"/>
          <w:kern w:val="0"/>
          <w:sz w:val="32"/>
          <w:szCs w:val="32"/>
          <w:lang w:val="en-US" w:eastAsia="zh-CN" w:bidi="ar-SA"/>
          <w14:textFill>
            <w14:solidFill>
              <w14:schemeClr w14:val="tx1"/>
            </w14:solidFill>
          </w14:textFill>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shd w:val="clear" w:color="auto" w:fill="FFFFFF"/>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（一）确保评价质量。</w:t>
      </w:r>
      <w:r>
        <w:rPr>
          <w:rFonts w:hint="eastAsia" w:ascii="宋体" w:hAnsi="宋体" w:eastAsia="宋体" w:cs="仿宋"/>
          <w:b/>
          <w:bCs/>
          <w:color w:val="000000" w:themeColor="text1"/>
          <w:sz w:val="32"/>
          <w:szCs w:val="32"/>
          <w14:textFill>
            <w14:solidFill>
              <w14:schemeClr w14:val="tx1"/>
            </w14:solidFill>
          </w14:textFill>
        </w:rPr>
        <w:t>一是</w:t>
      </w:r>
      <w:r>
        <w:rPr>
          <w:rFonts w:hint="eastAsia" w:ascii="宋体" w:hAnsi="宋体" w:eastAsia="宋体" w:cs="仿宋"/>
          <w:b w:val="0"/>
          <w:bCs w:val="0"/>
          <w:color w:val="000000" w:themeColor="text1"/>
          <w:sz w:val="32"/>
          <w:szCs w:val="32"/>
          <w14:textFill>
            <w14:solidFill>
              <w14:schemeClr w14:val="tx1"/>
            </w14:solidFill>
          </w14:textFill>
        </w:rPr>
        <w:t>压实工作责任。</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是绩效自评工作的责任主体，要提高政治站位，充分认识绩效自评工作的重要性和必要性，切实加强组织领导，</w:t>
      </w:r>
      <w:r>
        <w:rPr>
          <w:rFonts w:hint="eastAsia" w:ascii="宋体" w:hAnsi="宋体" w:eastAsia="宋体" w:cs="仿宋"/>
          <w:b w:val="0"/>
          <w:bCs w:val="0"/>
          <w:color w:val="000000" w:themeColor="text1"/>
          <w:sz w:val="32"/>
          <w:szCs w:val="32"/>
          <w14:textFill>
            <w14:solidFill>
              <w14:schemeClr w14:val="tx1"/>
            </w14:solidFill>
          </w14:textFill>
        </w:rPr>
        <w:t>成立由财务</w:t>
      </w:r>
      <w:r>
        <w:rPr>
          <w:rFonts w:hint="eastAsia" w:ascii="宋体" w:hAnsi="宋体" w:eastAsia="宋体" w:cs="仿宋"/>
          <w:b w:val="0"/>
          <w:bCs w:val="0"/>
          <w:color w:val="000000" w:themeColor="text1"/>
          <w:sz w:val="32"/>
          <w:szCs w:val="32"/>
          <w:lang w:eastAsia="zh-CN"/>
          <w14:textFill>
            <w14:solidFill>
              <w14:schemeClr w14:val="tx1"/>
            </w14:solidFill>
          </w14:textFill>
        </w:rPr>
        <w:t>部门</w:t>
      </w:r>
      <w:r>
        <w:rPr>
          <w:rFonts w:hint="eastAsia" w:ascii="宋体" w:hAnsi="宋体" w:eastAsia="宋体" w:cs="仿宋"/>
          <w:b w:val="0"/>
          <w:bCs w:val="0"/>
          <w:color w:val="000000" w:themeColor="text1"/>
          <w:sz w:val="32"/>
          <w:szCs w:val="32"/>
          <w14:textFill>
            <w14:solidFill>
              <w14:schemeClr w14:val="tx1"/>
            </w14:solidFill>
          </w14:textFill>
        </w:rPr>
        <w:t>牵头，相关业务</w:t>
      </w:r>
      <w:r>
        <w:rPr>
          <w:rFonts w:hint="eastAsia" w:ascii="宋体" w:hAnsi="宋体" w:eastAsia="宋体" w:cs="仿宋"/>
          <w:b w:val="0"/>
          <w:bCs w:val="0"/>
          <w:color w:val="000000" w:themeColor="text1"/>
          <w:sz w:val="32"/>
          <w:szCs w:val="32"/>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14:textFill>
            <w14:solidFill>
              <w14:schemeClr w14:val="tx1"/>
            </w14:solidFill>
          </w14:textFill>
        </w:rPr>
        <w:t>室分工负责的绩效自评工作小组，并明确专人负责，具体组织开展绩效自评工作</w:t>
      </w:r>
      <w:r>
        <w:rPr>
          <w:rFonts w:hint="eastAsia" w:ascii="宋体" w:hAnsi="宋体" w:eastAsia="宋体" w:cs="仿宋"/>
          <w:b w:val="0"/>
          <w:bCs w:val="0"/>
          <w:color w:val="000000" w:themeColor="text1"/>
          <w:sz w:val="32"/>
          <w:szCs w:val="32"/>
          <w:lang w:val="en-US" w:eastAsia="zh-CN"/>
          <w14:textFill>
            <w14:solidFill>
              <w14:schemeClr w14:val="tx1"/>
            </w14:solidFill>
          </w14:textFill>
        </w:rPr>
        <w:t>;</w:t>
      </w:r>
      <w:r>
        <w:rPr>
          <w:rFonts w:hint="eastAsia" w:ascii="宋体" w:hAnsi="宋体" w:eastAsia="宋体" w:cs="仿宋"/>
          <w:b/>
          <w:bCs/>
          <w:color w:val="000000" w:themeColor="text1"/>
          <w:sz w:val="32"/>
          <w:szCs w:val="32"/>
          <w14:textFill>
            <w14:solidFill>
              <w14:schemeClr w14:val="tx1"/>
            </w14:solidFill>
          </w14:textFill>
        </w:rPr>
        <w:t>二是</w:t>
      </w:r>
      <w:r>
        <w:rPr>
          <w:rFonts w:hint="eastAsia" w:ascii="宋体" w:hAnsi="宋体" w:eastAsia="宋体" w:cs="仿宋"/>
          <w:b w:val="0"/>
          <w:bCs w:val="0"/>
          <w:color w:val="000000" w:themeColor="text1"/>
          <w:sz w:val="32"/>
          <w:szCs w:val="32"/>
          <w14:textFill>
            <w14:solidFill>
              <w14:schemeClr w14:val="tx1"/>
            </w14:solidFill>
          </w14:textFill>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（二）按时报送资料。</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填报《</w:t>
      </w:r>
      <w:r>
        <w:rPr>
          <w:rFonts w:hint="eastAsia" w:ascii="宋体" w:hAnsi="宋体" w:eastAsia="宋体" w:cs="仿宋"/>
          <w:b w:val="0"/>
          <w:bCs w:val="0"/>
          <w:color w:val="000000" w:themeColor="text1"/>
          <w:sz w:val="32"/>
          <w:szCs w:val="32"/>
          <w:lang w:val="en-US" w:eastAsia="zh-CN"/>
          <w14:textFill>
            <w14:solidFill>
              <w14:schemeClr w14:val="tx1"/>
            </w14:solidFill>
          </w14:textFill>
        </w:rPr>
        <w:t>县直单位和乡镇</w:t>
      </w:r>
      <w:r>
        <w:rPr>
          <w:rFonts w:hint="eastAsia" w:ascii="宋体" w:hAnsi="宋体" w:eastAsia="宋体" w:cs="仿宋"/>
          <w:b w:val="0"/>
          <w:bCs w:val="0"/>
          <w:color w:val="000000" w:themeColor="text1"/>
          <w:sz w:val="32"/>
          <w:szCs w:val="32"/>
          <w14:textFill>
            <w14:solidFill>
              <w14:schemeClr w14:val="tx1"/>
            </w14:solidFill>
          </w14:textFill>
        </w:rPr>
        <w:t>预算绩效管理工作负责人名册》（附件6），明确分管领导、联络人员</w:t>
      </w:r>
      <w:r>
        <w:rPr>
          <w:rFonts w:hint="eastAsia" w:ascii="宋体" w:hAnsi="宋体" w:eastAsia="宋体" w:cs="仿宋"/>
          <w:b w:val="0"/>
          <w:bCs w:val="0"/>
          <w:color w:val="000000" w:themeColor="text1"/>
          <w:sz w:val="32"/>
          <w:szCs w:val="32"/>
          <w:lang w:val="en-US" w:eastAsia="zh-CN"/>
          <w14:textFill>
            <w14:solidFill>
              <w14:schemeClr w14:val="tx1"/>
            </w14:solidFill>
          </w14:textFill>
        </w:rPr>
        <w:t>,</w:t>
      </w:r>
      <w:r>
        <w:rPr>
          <w:rFonts w:hint="eastAsia" w:ascii="宋体" w:hAnsi="宋体" w:eastAsia="宋体" w:cs="仿宋"/>
          <w:b w:val="0"/>
          <w:bCs w:val="0"/>
          <w:color w:val="000000" w:themeColor="text1"/>
          <w:sz w:val="32"/>
          <w:szCs w:val="32"/>
          <w:lang w:eastAsia="zh-CN"/>
          <w14:textFill>
            <w14:solidFill>
              <w14:schemeClr w14:val="tx1"/>
            </w14:solidFill>
          </w14:textFill>
        </w:rPr>
        <w:t>于</w:t>
      </w:r>
      <w:r>
        <w:rPr>
          <w:rFonts w:hint="eastAsia" w:ascii="宋体" w:hAnsi="宋体" w:eastAsia="宋体" w:cs="仿宋"/>
          <w:b w:val="0"/>
          <w:bCs w:val="0"/>
          <w:color w:val="000000" w:themeColor="text1"/>
          <w:sz w:val="32"/>
          <w:szCs w:val="32"/>
          <w:lang w:val="en-US" w:eastAsia="zh-CN"/>
          <w14:textFill>
            <w14:solidFill>
              <w14:schemeClr w14:val="tx1"/>
            </w14:solidFill>
          </w14:textFill>
        </w:rPr>
        <w:t>5</w:t>
      </w:r>
      <w:r>
        <w:rPr>
          <w:rFonts w:hint="eastAsia" w:ascii="宋体" w:hAnsi="宋体" w:eastAsia="宋体" w:cs="仿宋"/>
          <w:b w:val="0"/>
          <w:bCs w:val="0"/>
          <w:color w:val="000000" w:themeColor="text1"/>
          <w:sz w:val="32"/>
          <w:szCs w:val="32"/>
          <w14:textFill>
            <w14:solidFill>
              <w14:schemeClr w14:val="tx1"/>
            </w14:solidFill>
          </w14:textFill>
        </w:rPr>
        <w:t>月</w:t>
      </w:r>
      <w:r>
        <w:rPr>
          <w:rFonts w:hint="eastAsia" w:ascii="宋体" w:hAnsi="宋体" w:eastAsia="宋体" w:cs="仿宋"/>
          <w:b w:val="0"/>
          <w:bCs w:val="0"/>
          <w:color w:val="000000" w:themeColor="text1"/>
          <w:sz w:val="32"/>
          <w:szCs w:val="32"/>
          <w:lang w:val="en-US" w:eastAsia="zh-CN"/>
          <w14:textFill>
            <w14:solidFill>
              <w14:schemeClr w14:val="tx1"/>
            </w14:solidFill>
          </w14:textFill>
        </w:rPr>
        <w:t>15</w:t>
      </w:r>
      <w:r>
        <w:rPr>
          <w:rFonts w:hint="eastAsia" w:ascii="宋体" w:hAnsi="宋体" w:eastAsia="宋体" w:cs="仿宋"/>
          <w:b w:val="0"/>
          <w:bCs w:val="0"/>
          <w:color w:val="000000" w:themeColor="text1"/>
          <w:sz w:val="32"/>
          <w:szCs w:val="32"/>
          <w14:textFill>
            <w14:solidFill>
              <w14:schemeClr w14:val="tx1"/>
            </w14:solidFill>
          </w14:textFill>
        </w:rPr>
        <w:t>日前完成</w:t>
      </w:r>
      <w:r>
        <w:rPr>
          <w:rFonts w:hint="eastAsia" w:ascii="宋体" w:hAnsi="宋体" w:eastAsia="宋体" w:cs="仿宋"/>
          <w:color w:val="000000" w:themeColor="text1"/>
          <w:sz w:val="32"/>
          <w:szCs w:val="32"/>
          <w14:textFill>
            <w14:solidFill>
              <w14:schemeClr w14:val="tx1"/>
            </w14:solidFill>
          </w14:textFill>
        </w:rPr>
        <w:t>绩效自评工作</w:t>
      </w:r>
      <w:r>
        <w:rPr>
          <w:rFonts w:hint="eastAsia" w:ascii="宋体" w:hAnsi="宋体" w:eastAsia="宋体" w:cs="仿宋"/>
          <w:color w:val="000000" w:themeColor="text1"/>
          <w:sz w:val="32"/>
          <w:szCs w:val="32"/>
          <w:lang w:val="en-US" w:eastAsia="zh-CN"/>
          <w14:textFill>
            <w14:solidFill>
              <w14:schemeClr w14:val="tx1"/>
            </w14:solidFill>
          </w14:textFill>
        </w:rPr>
        <w:t>,并</w:t>
      </w:r>
      <w:r>
        <w:rPr>
          <w:rFonts w:hint="eastAsia" w:ascii="宋体" w:hAnsi="宋体" w:eastAsia="宋体" w:cs="仿宋"/>
          <w:b w:val="0"/>
          <w:bCs w:val="0"/>
          <w:color w:val="000000" w:themeColor="text1"/>
          <w:kern w:val="0"/>
          <w:sz w:val="32"/>
          <w:szCs w:val="32"/>
          <w:shd w:val="clear" w:color="auto" w:fill="FFFFFF"/>
          <w14:textFill>
            <w14:solidFill>
              <w14:schemeClr w14:val="tx1"/>
            </w14:solidFill>
          </w14:textFill>
        </w:rPr>
        <w:t>按照</w:t>
      </w:r>
      <w:r>
        <w:rPr>
          <w:rFonts w:hint="eastAsia" w:ascii="宋体" w:hAnsi="宋体" w:eastAsia="宋体" w:cs="仿宋"/>
          <w:b w:val="0"/>
          <w:bCs w:val="0"/>
          <w:color w:val="000000" w:themeColor="text1"/>
          <w:sz w:val="32"/>
          <w:szCs w:val="32"/>
          <w14:textFill>
            <w14:solidFill>
              <w14:schemeClr w14:val="tx1"/>
            </w14:solidFill>
          </w14:textFill>
        </w:rPr>
        <w:t>绩效自评工作流程要求，</w:t>
      </w:r>
      <w:r>
        <w:rPr>
          <w:rFonts w:hint="eastAsia" w:ascii="宋体" w:hAnsi="宋体" w:eastAsia="宋体" w:cs="仿宋"/>
          <w:b w:val="0"/>
          <w:bCs w:val="0"/>
          <w:color w:val="000000" w:themeColor="text1"/>
          <w:kern w:val="0"/>
          <w:sz w:val="32"/>
          <w:szCs w:val="32"/>
          <w:shd w:val="clear" w:color="auto" w:fill="FFFFFF"/>
          <w14:textFill>
            <w14:solidFill>
              <w14:schemeClr w14:val="tx1"/>
            </w14:solidFill>
          </w14:textFill>
        </w:rPr>
        <w:t>将加盖单位行政公章的绩效自评报告和表格纸质资料（一式两份）及</w:t>
      </w:r>
      <w:r>
        <w:rPr>
          <w:rFonts w:hint="eastAsia" w:ascii="宋体" w:hAnsi="宋体" w:eastAsia="宋体" w:cs="仿宋"/>
          <w:b w:val="0"/>
          <w:bCs w:val="0"/>
          <w:color w:val="000000" w:themeColor="text1"/>
          <w:sz w:val="32"/>
          <w:szCs w:val="32"/>
          <w14:textFill>
            <w14:solidFill>
              <w14:schemeClr w14:val="tx1"/>
            </w14:solidFill>
          </w14:textFill>
        </w:rPr>
        <w:t>电子文档</w:t>
      </w:r>
      <w:r>
        <w:rPr>
          <w:rFonts w:hint="eastAsia" w:ascii="宋体" w:hAnsi="宋体" w:eastAsia="宋体" w:cs="仿宋"/>
          <w:b w:val="0"/>
          <w:bCs w:val="0"/>
          <w:color w:val="000000" w:themeColor="text1"/>
          <w:kern w:val="0"/>
          <w:sz w:val="32"/>
          <w:szCs w:val="32"/>
          <w:shd w:val="clear" w:color="auto" w:fill="FFFFFF"/>
          <w14:textFill>
            <w14:solidFill>
              <w14:schemeClr w14:val="tx1"/>
            </w14:solidFill>
          </w14:textFill>
        </w:rPr>
        <w:t>报送</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财政局</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对口业务</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室</w:t>
      </w:r>
      <w:r>
        <w:rPr>
          <w:rFonts w:hint="eastAsia" w:ascii="宋体" w:hAnsi="宋体" w:eastAsia="宋体" w:cs="仿宋"/>
          <w:b w:val="0"/>
          <w:bCs w:val="0"/>
          <w:color w:val="000000" w:themeColor="text1"/>
          <w:sz w:val="32"/>
          <w:szCs w:val="32"/>
          <w14:textFill>
            <w14:solidFill>
              <w14:schemeClr w14:val="tx1"/>
            </w14:solidFill>
          </w14:textFill>
        </w:rPr>
        <w:t>审核汇总，</w:t>
      </w:r>
      <w:r>
        <w:rPr>
          <w:rFonts w:hint="eastAsia" w:ascii="宋体" w:hAnsi="宋体" w:eastAsia="宋体" w:cs="仿宋"/>
          <w:b w:val="0"/>
          <w:bCs w:val="0"/>
          <w:color w:val="000000" w:themeColor="text1"/>
          <w:sz w:val="32"/>
          <w:szCs w:val="32"/>
          <w:lang w:eastAsia="zh-CN"/>
          <w14:textFill>
            <w14:solidFill>
              <w14:schemeClr w14:val="tx1"/>
            </w14:solidFill>
          </w14:textFill>
        </w:rPr>
        <w:t>由</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业务</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室</w:t>
      </w:r>
      <w:r>
        <w:rPr>
          <w:rFonts w:hint="eastAsia" w:ascii="宋体" w:hAnsi="宋体" w:eastAsia="宋体" w:cs="仿宋"/>
          <w:b w:val="0"/>
          <w:bCs w:val="0"/>
          <w:color w:val="000000" w:themeColor="text1"/>
          <w:sz w:val="32"/>
          <w:szCs w:val="32"/>
          <w14:textFill>
            <w14:solidFill>
              <w14:schemeClr w14:val="tx1"/>
            </w14:solidFill>
          </w14:textFill>
        </w:rPr>
        <w:t>送交绩效管理</w:t>
      </w:r>
      <w:r>
        <w:rPr>
          <w:rFonts w:hint="eastAsia" w:ascii="宋体" w:hAnsi="宋体" w:eastAsia="宋体" w:cs="仿宋"/>
          <w:b w:val="0"/>
          <w:bCs w:val="0"/>
          <w:color w:val="000000" w:themeColor="text1"/>
          <w:sz w:val="32"/>
          <w:szCs w:val="32"/>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宋体" w:hAnsi="宋体" w:eastAsia="宋体" w:cs="仿宋"/>
          <w:b w:val="0"/>
          <w:bCs w:val="0"/>
          <w:color w:val="000000" w:themeColor="text1"/>
          <w:sz w:val="32"/>
          <w:szCs w:val="32"/>
          <w:shd w:val="clear" w:color="auto" w:fill="FFFFFF"/>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（三）加强结果应用。</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要强化绩效评价结果运用，切实做到“花钱必问效、无效必问责”。</w:t>
      </w:r>
      <w:r>
        <w:rPr>
          <w:rFonts w:hint="eastAsia" w:ascii="宋体" w:hAnsi="宋体" w:eastAsia="宋体" w:cs="仿宋"/>
          <w:b/>
          <w:bCs/>
          <w:color w:val="000000" w:themeColor="text1"/>
          <w:sz w:val="32"/>
          <w:szCs w:val="32"/>
          <w14:textFill>
            <w14:solidFill>
              <w14:schemeClr w14:val="tx1"/>
            </w14:solidFill>
          </w14:textFill>
        </w:rPr>
        <w:t>一是</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全面公开绩效自评报告及表格。除涉密信息外，</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要按照预决算公开要求，将</w:t>
      </w:r>
      <w:r>
        <w:rPr>
          <w:rFonts w:hint="eastAsia" w:ascii="宋体" w:hAnsi="宋体" w:eastAsia="宋体" w:cs="仿宋"/>
          <w:b w:val="0"/>
          <w:bCs w:val="0"/>
          <w:color w:val="000000" w:themeColor="text1"/>
          <w:sz w:val="32"/>
          <w:szCs w:val="32"/>
          <w14:textFill>
            <w14:solidFill>
              <w14:schemeClr w14:val="tx1"/>
            </w14:solidFill>
          </w14:textFill>
        </w:rPr>
        <w:t>绩效自评报告及表格与202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年度部门决算情况同步在本部门、单位门户网站公开，</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接受社会监督。无门户网站的部门、单位</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请在报送报告时与</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财政局相关对口业务</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室联系</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代为公开事宜</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w:t>
      </w:r>
      <w:r>
        <w:rPr>
          <w:rFonts w:hint="eastAsia" w:ascii="宋体" w:hAnsi="宋体" w:eastAsia="宋体" w:cs="仿宋"/>
          <w:b/>
          <w:bCs/>
          <w:color w:val="000000" w:themeColor="text1"/>
          <w:sz w:val="32"/>
          <w:szCs w:val="32"/>
          <w:shd w:val="clear" w:color="auto" w:fill="FFFFFF"/>
          <w14:textFill>
            <w14:solidFill>
              <w14:schemeClr w14:val="tx1"/>
            </w14:solidFill>
          </w14:textFill>
        </w:rPr>
        <w:t>二是</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及时反馈整改。</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w:t>
      </w:r>
      <w:r>
        <w:rPr>
          <w:rFonts w:hint="eastAsia" w:ascii="宋体" w:hAnsi="宋体" w:eastAsia="宋体" w:cs="仿宋"/>
          <w:b/>
          <w:bCs/>
          <w:color w:val="000000" w:themeColor="text1"/>
          <w:sz w:val="32"/>
          <w:szCs w:val="32"/>
          <w:shd w:val="clear" w:color="auto" w:fill="FFFFFF"/>
          <w14:textFill>
            <w14:solidFill>
              <w14:schemeClr w14:val="tx1"/>
            </w14:solidFill>
          </w14:textFill>
        </w:rPr>
        <w:t>三是</w:t>
      </w:r>
      <w:r>
        <w:rPr>
          <w:rFonts w:hint="eastAsia" w:ascii="宋体" w:hAnsi="宋体" w:eastAsia="宋体" w:cs="仿宋"/>
          <w:b w:val="0"/>
          <w:bCs w:val="0"/>
          <w:color w:val="000000" w:themeColor="text1"/>
          <w:sz w:val="32"/>
          <w:szCs w:val="32"/>
          <w14:textFill>
            <w14:solidFill>
              <w14:schemeClr w14:val="tx1"/>
            </w14:solidFill>
          </w14:textFill>
        </w:rPr>
        <w:t>评审和抽查绩效自评工作</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完成绩效自评后，</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财政局将组织专家或相关业务人员对部门绩效自评工作质量进行评审和抽查。对自评分数和再评价分数存在明显差异的项目，相关部门、单位</w:t>
      </w:r>
      <w:r>
        <w:rPr>
          <w:rFonts w:hint="eastAsia" w:ascii="宋体" w:hAnsi="宋体" w:eastAsia="宋体" w:cs="仿宋"/>
          <w:b w:val="0"/>
          <w:bCs w:val="0"/>
          <w:color w:val="000000" w:themeColor="text1"/>
          <w:sz w:val="32"/>
          <w:szCs w:val="32"/>
          <w:shd w:val="clear" w:color="auto" w:fill="FFFFFF"/>
          <w:lang w:eastAsia="zh-CN"/>
          <w14:textFill>
            <w14:solidFill>
              <w14:schemeClr w14:val="tx1"/>
            </w14:solidFill>
          </w14:textFill>
        </w:rPr>
        <w:t>应</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认真审视自身内部预算绩效管理工作，查找工作漏洞、强化责任意识，</w:t>
      </w:r>
      <w:r>
        <w:rPr>
          <w:rFonts w:hint="eastAsia" w:ascii="宋体" w:hAnsi="宋体" w:eastAsia="宋体" w:cs="仿宋"/>
          <w:b w:val="0"/>
          <w:bCs w:val="0"/>
          <w:color w:val="000000" w:themeColor="text1"/>
          <w:sz w:val="32"/>
          <w:szCs w:val="32"/>
          <w:shd w:val="clear" w:color="auto" w:fill="FFFFFF"/>
          <w:lang w:eastAsia="zh-CN"/>
          <w14:textFill>
            <w14:solidFill>
              <w14:schemeClr w14:val="tx1"/>
            </w14:solidFill>
          </w14:textFill>
        </w:rPr>
        <w:t>切实加</w:t>
      </w:r>
      <w:r>
        <w:rPr>
          <w:rFonts w:hint="eastAsia" w:ascii="宋体" w:hAnsi="宋体" w:eastAsia="宋体" w:cs="仿宋"/>
          <w:b w:val="0"/>
          <w:bCs w:val="0"/>
          <w:color w:val="000000" w:themeColor="text1"/>
          <w:sz w:val="32"/>
          <w:szCs w:val="32"/>
          <w:shd w:val="clear" w:color="auto" w:fill="FFFFFF"/>
          <w14:textFill>
            <w14:solidFill>
              <w14:schemeClr w14:val="tx1"/>
            </w14:solidFill>
          </w14:textFill>
        </w:rPr>
        <w:t>以整改</w:t>
      </w:r>
      <w:r>
        <w:rPr>
          <w:rFonts w:hint="eastAsia" w:ascii="宋体" w:hAnsi="宋体" w:eastAsia="宋体" w:cs="仿宋"/>
          <w:b w:val="0"/>
          <w:bCs w:val="0"/>
          <w:color w:val="000000" w:themeColor="text1"/>
          <w:sz w:val="32"/>
          <w:szCs w:val="32"/>
          <w:shd w:val="clear" w:color="auto" w:fill="FFFFFF"/>
          <w:lang w:val="en-US" w:eastAsia="zh-CN"/>
          <w14:textFill>
            <w14:solidFill>
              <w14:schemeClr w14:val="tx1"/>
            </w14:solidFill>
          </w14:textFill>
        </w:rPr>
        <w:t>;</w:t>
      </w:r>
      <w:r>
        <w:rPr>
          <w:rFonts w:hint="eastAsia" w:ascii="宋体" w:hAnsi="宋体" w:eastAsia="宋体" w:cs="仿宋"/>
          <w:b/>
          <w:bCs/>
          <w:color w:val="000000" w:themeColor="text1"/>
          <w:sz w:val="32"/>
          <w:szCs w:val="32"/>
          <w14:textFill>
            <w14:solidFill>
              <w14:schemeClr w14:val="tx1"/>
            </w14:solidFill>
          </w14:textFill>
        </w:rPr>
        <w:t>四是</w:t>
      </w:r>
      <w:r>
        <w:rPr>
          <w:rFonts w:hint="eastAsia" w:ascii="宋体" w:hAnsi="宋体" w:eastAsia="宋体" w:cs="仿宋"/>
          <w:b w:val="0"/>
          <w:bCs w:val="0"/>
          <w:color w:val="000000" w:themeColor="text1"/>
          <w:sz w:val="32"/>
          <w:szCs w:val="32"/>
          <w14:textFill>
            <w14:solidFill>
              <w14:schemeClr w14:val="tx1"/>
            </w14:solidFill>
          </w14:textFill>
        </w:rPr>
        <w:t>与预算调整和项目安排挂钩。</w:t>
      </w:r>
      <w:r>
        <w:rPr>
          <w:rFonts w:hint="eastAsia" w:ascii="宋体" w:hAnsi="宋体" w:eastAsia="宋体" w:cs="仿宋"/>
          <w:b w:val="0"/>
          <w:bCs w:val="0"/>
          <w:color w:val="000000" w:themeColor="text1"/>
          <w:sz w:val="32"/>
          <w:szCs w:val="32"/>
          <w:lang w:val="en-US" w:eastAsia="zh-CN"/>
          <w14:textFill>
            <w14:solidFill>
              <w14:schemeClr w14:val="tx1"/>
            </w14:solidFill>
          </w14:textFill>
        </w:rPr>
        <w:t>各</w:t>
      </w:r>
      <w:r>
        <w:rPr>
          <w:rFonts w:hint="eastAsia" w:ascii="宋体" w:hAnsi="宋体" w:eastAsia="宋体" w:cs="仿宋"/>
          <w:b w:val="0"/>
          <w:bCs w:val="0"/>
          <w:color w:val="000000" w:themeColor="text1"/>
          <w:sz w:val="32"/>
          <w:szCs w:val="32"/>
          <w14:textFill>
            <w14:solidFill>
              <w14:schemeClr w14:val="tx1"/>
            </w14:solidFill>
          </w14:textFill>
        </w:rPr>
        <w:t>预算</w:t>
      </w:r>
      <w:r>
        <w:rPr>
          <w:rFonts w:hint="eastAsia" w:ascii="宋体" w:hAnsi="宋体" w:eastAsia="宋体" w:cs="仿宋"/>
          <w:b w:val="0"/>
          <w:bCs w:val="0"/>
          <w:color w:val="000000" w:themeColor="text1"/>
          <w:sz w:val="32"/>
          <w:szCs w:val="32"/>
          <w:lang w:val="en-US" w:eastAsia="zh-CN"/>
          <w14:textFill>
            <w14:solidFill>
              <w14:schemeClr w14:val="tx1"/>
            </w14:solidFill>
          </w14:textFill>
        </w:rPr>
        <w:t>单位</w:t>
      </w:r>
      <w:r>
        <w:rPr>
          <w:rFonts w:hint="eastAsia" w:ascii="宋体" w:hAnsi="宋体" w:eastAsia="宋体" w:cs="仿宋"/>
          <w:b w:val="0"/>
          <w:bCs w:val="0"/>
          <w:color w:val="000000" w:themeColor="text1"/>
          <w:sz w:val="32"/>
          <w:szCs w:val="32"/>
          <w14:textFill>
            <w14:solidFill>
              <w14:schemeClr w14:val="tx1"/>
            </w14:solidFill>
          </w14:textFill>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宋体" w:hAnsi="宋体" w:eastAsia="宋体" w:cs="仿宋"/>
          <w:b w:val="0"/>
          <w:bCs w:val="0"/>
          <w:color w:val="000000" w:themeColor="text1"/>
          <w:sz w:val="32"/>
          <w:szCs w:val="32"/>
          <w:lang w:val="en-US" w:eastAsia="zh-CN"/>
          <w14:textFill>
            <w14:solidFill>
              <w14:schemeClr w14:val="tx1"/>
            </w14:solidFill>
          </w14:textFill>
        </w:rPr>
        <w:t>;</w:t>
      </w:r>
      <w:r>
        <w:rPr>
          <w:rFonts w:hint="eastAsia" w:ascii="宋体" w:hAnsi="宋体" w:eastAsia="宋体" w:cs="仿宋"/>
          <w:b/>
          <w:bCs/>
          <w:color w:val="000000" w:themeColor="text1"/>
          <w:sz w:val="32"/>
          <w:szCs w:val="32"/>
          <w14:textFill>
            <w14:solidFill>
              <w14:schemeClr w14:val="tx1"/>
            </w14:solidFill>
          </w14:textFill>
        </w:rPr>
        <w:t>五是</w:t>
      </w:r>
      <w:r>
        <w:rPr>
          <w:rFonts w:hint="eastAsia" w:ascii="宋体" w:hAnsi="宋体" w:eastAsia="宋体" w:cs="仿宋"/>
          <w:b w:val="0"/>
          <w:bCs w:val="0"/>
          <w:color w:val="000000" w:themeColor="text1"/>
          <w:sz w:val="32"/>
          <w:szCs w:val="32"/>
          <w14:textFill>
            <w14:solidFill>
              <w14:schemeClr w14:val="tx1"/>
            </w14:solidFill>
          </w14:textFill>
        </w:rPr>
        <w:t>与政府绩效评估挂钩。202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年度</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直部门绩效自评工作开展及绩效评价报告质量情况纳入202</w:t>
      </w:r>
      <w:r>
        <w:rPr>
          <w:rFonts w:hint="eastAsia" w:ascii="宋体" w:hAnsi="宋体" w:eastAsia="宋体" w:cs="仿宋"/>
          <w:b w:val="0"/>
          <w:bCs w:val="0"/>
          <w:color w:val="000000" w:themeColor="text1"/>
          <w:sz w:val="32"/>
          <w:szCs w:val="32"/>
          <w:lang w:val="en-US" w:eastAsia="zh-CN"/>
          <w14:textFill>
            <w14:solidFill>
              <w14:schemeClr w14:val="tx1"/>
            </w14:solidFill>
          </w14:textFill>
        </w:rPr>
        <w:t>4</w:t>
      </w:r>
      <w:r>
        <w:rPr>
          <w:rFonts w:hint="eastAsia" w:ascii="宋体" w:hAnsi="宋体" w:eastAsia="宋体" w:cs="仿宋"/>
          <w:b w:val="0"/>
          <w:bCs w:val="0"/>
          <w:color w:val="000000" w:themeColor="text1"/>
          <w:sz w:val="32"/>
          <w:szCs w:val="32"/>
          <w14:textFill>
            <w14:solidFill>
              <w14:schemeClr w14:val="tx1"/>
            </w14:solidFill>
          </w14:textFill>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b w:val="0"/>
          <w:bCs w:val="0"/>
          <w:color w:val="000000" w:themeColor="text1"/>
          <w:sz w:val="32"/>
          <w:szCs w:val="32"/>
          <w:lang w:val="en-US" w:eastAsia="zh-CN"/>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联系人：</w:t>
      </w:r>
      <w:r>
        <w:rPr>
          <w:rFonts w:hint="eastAsia" w:ascii="宋体" w:hAnsi="宋体" w:eastAsia="宋体" w:cs="仿宋"/>
          <w:b w:val="0"/>
          <w:bCs w:val="0"/>
          <w:color w:val="000000" w:themeColor="text1"/>
          <w:sz w:val="32"/>
          <w:szCs w:val="32"/>
          <w:lang w:val="en-US" w:eastAsia="zh-CN"/>
          <w14:textFill>
            <w14:solidFill>
              <w14:schemeClr w14:val="tx1"/>
            </w14:solidFill>
          </w14:textFill>
        </w:rPr>
        <w:t>县</w:t>
      </w:r>
      <w:r>
        <w:rPr>
          <w:rFonts w:hint="eastAsia" w:ascii="宋体" w:hAnsi="宋体" w:eastAsia="宋体" w:cs="仿宋"/>
          <w:b w:val="0"/>
          <w:bCs w:val="0"/>
          <w:color w:val="000000" w:themeColor="text1"/>
          <w:sz w:val="32"/>
          <w:szCs w:val="32"/>
          <w14:textFill>
            <w14:solidFill>
              <w14:schemeClr w14:val="tx1"/>
            </w14:solidFill>
          </w14:textFill>
        </w:rPr>
        <w:t>财政局绩效管理</w:t>
      </w:r>
      <w:r>
        <w:rPr>
          <w:rFonts w:hint="eastAsia" w:ascii="宋体" w:hAnsi="宋体" w:eastAsia="宋体" w:cs="仿宋"/>
          <w:b w:val="0"/>
          <w:bCs w:val="0"/>
          <w:color w:val="000000" w:themeColor="text1"/>
          <w:sz w:val="32"/>
          <w:szCs w:val="32"/>
          <w:lang w:val="en-US" w:eastAsia="zh-CN"/>
          <w14:textFill>
            <w14:solidFill>
              <w14:schemeClr w14:val="tx1"/>
            </w14:solidFill>
          </w14:textFill>
        </w:rPr>
        <w:t>股</w:t>
      </w:r>
      <w:r>
        <w:rPr>
          <w:rFonts w:hint="eastAsia" w:ascii="宋体" w:hAnsi="宋体" w:eastAsia="宋体" w:cs="仿宋"/>
          <w:b w:val="0"/>
          <w:bCs w:val="0"/>
          <w:color w:val="000000" w:themeColor="text1"/>
          <w:sz w:val="32"/>
          <w:szCs w:val="32"/>
          <w14:textFill>
            <w14:solidFill>
              <w14:schemeClr w14:val="tx1"/>
            </w14:solidFill>
          </w14:textFill>
        </w:rPr>
        <w:t xml:space="preserve"> </w:t>
      </w:r>
      <w:r>
        <w:rPr>
          <w:rFonts w:hint="eastAsia" w:ascii="宋体" w:hAnsi="宋体" w:eastAsia="宋体" w:cs="仿宋"/>
          <w:b w:val="0"/>
          <w:bCs w:val="0"/>
          <w:color w:val="000000" w:themeColor="text1"/>
          <w:sz w:val="32"/>
          <w:szCs w:val="32"/>
          <w:lang w:val="en-US" w:eastAsia="zh-CN"/>
          <w14:textFill>
            <w14:solidFill>
              <w14:schemeClr w14:val="tx1"/>
            </w14:solidFill>
          </w14:textFill>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b w:val="0"/>
          <w:bCs w:val="0"/>
          <w:color w:val="000000" w:themeColor="text1"/>
          <w:sz w:val="32"/>
          <w:szCs w:val="32"/>
          <w:lang w:val="en-US" w:eastAsia="zh-CN"/>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 xml:space="preserve">电 </w:t>
      </w:r>
      <w:r>
        <w:rPr>
          <w:rFonts w:hint="eastAsia" w:ascii="宋体" w:hAnsi="宋体" w:eastAsia="宋体" w:cs="仿宋"/>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仿宋"/>
          <w:b w:val="0"/>
          <w:bCs w:val="0"/>
          <w:color w:val="000000" w:themeColor="text1"/>
          <w:sz w:val="32"/>
          <w:szCs w:val="32"/>
          <w14:textFill>
            <w14:solidFill>
              <w14:schemeClr w14:val="tx1"/>
            </w14:solidFill>
          </w14:textFill>
        </w:rPr>
        <w:t>话：0746-</w:t>
      </w:r>
      <w:r>
        <w:rPr>
          <w:rFonts w:hint="eastAsia" w:ascii="宋体" w:hAnsi="宋体" w:eastAsia="宋体" w:cs="仿宋"/>
          <w:b w:val="0"/>
          <w:bCs w:val="0"/>
          <w:color w:val="000000" w:themeColor="text1"/>
          <w:sz w:val="32"/>
          <w:szCs w:val="32"/>
          <w:lang w:val="en-US" w:eastAsia="zh-CN"/>
          <w14:textFill>
            <w14:solidFill>
              <w14:schemeClr w14:val="tx1"/>
            </w14:solidFill>
          </w14:textFill>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b w:val="0"/>
          <w:bCs w:val="0"/>
          <w:color w:val="000000" w:themeColor="text1"/>
          <w:kern w:val="0"/>
          <w:sz w:val="32"/>
          <w:szCs w:val="32"/>
          <w:shd w:val="clear" w:color="auto" w:fill="FFFFFF"/>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邮</w:t>
      </w:r>
      <w:r>
        <w:rPr>
          <w:rFonts w:hint="eastAsia" w:ascii="宋体" w:hAnsi="宋体" w:eastAsia="宋体" w:cs="仿宋"/>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仿宋"/>
          <w:b w:val="0"/>
          <w:bCs w:val="0"/>
          <w:color w:val="000000" w:themeColor="text1"/>
          <w:sz w:val="32"/>
          <w:szCs w:val="32"/>
          <w14:textFill>
            <w14:solidFill>
              <w14:schemeClr w14:val="tx1"/>
            </w14:solidFill>
          </w14:textFill>
        </w:rPr>
        <w:t>箱：383762116@</w:t>
      </w:r>
      <w:r>
        <w:rPr>
          <w:rFonts w:hint="eastAsia" w:ascii="宋体" w:hAnsi="宋体" w:eastAsia="宋体" w:cs="仿宋"/>
          <w:b w:val="0"/>
          <w:bCs w:val="0"/>
          <w:color w:val="000000" w:themeColor="text1"/>
          <w:sz w:val="32"/>
          <w:szCs w:val="32"/>
          <w:lang w:val="en-US" w:eastAsia="zh-CN"/>
          <w14:textFill>
            <w14:solidFill>
              <w14:schemeClr w14:val="tx1"/>
            </w14:solidFill>
          </w14:textFill>
        </w:rPr>
        <w:t>qq</w:t>
      </w:r>
      <w:r>
        <w:rPr>
          <w:rFonts w:hint="eastAsia" w:ascii="宋体" w:hAnsi="宋体" w:eastAsia="宋体" w:cs="仿宋"/>
          <w:b w:val="0"/>
          <w:bCs w:val="0"/>
          <w:color w:val="000000" w:themeColor="text1"/>
          <w:sz w:val="32"/>
          <w:szCs w:val="32"/>
          <w14:textFill>
            <w14:solidFill>
              <w14:schemeClr w14:val="tx1"/>
            </w14:solidFill>
          </w14:textFill>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附件：1</w:t>
      </w:r>
      <w:r>
        <w:rPr>
          <w:rFonts w:hint="eastAsia" w:ascii="宋体" w:hAnsi="宋体" w:eastAsia="宋体" w:cs="仿宋"/>
          <w:b w:val="0"/>
          <w:bCs w:val="0"/>
          <w:color w:val="000000" w:themeColor="text1"/>
          <w:sz w:val="32"/>
          <w:szCs w:val="32"/>
          <w:lang w:val="e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2</w:t>
      </w:r>
      <w:r>
        <w:rPr>
          <w:rFonts w:hint="eastAsia" w:ascii="宋体" w:hAnsi="宋体" w:eastAsia="宋体" w:cs="仿宋"/>
          <w:b w:val="0"/>
          <w:bCs w:val="0"/>
          <w:color w:val="000000" w:themeColor="text1"/>
          <w:sz w:val="32"/>
          <w:szCs w:val="32"/>
          <w:lang w:val="e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3</w:t>
      </w:r>
      <w:r>
        <w:rPr>
          <w:rFonts w:hint="eastAsia" w:ascii="宋体" w:hAnsi="宋体" w:eastAsia="宋体" w:cs="仿宋"/>
          <w:b w:val="0"/>
          <w:bCs w:val="0"/>
          <w:color w:val="000000" w:themeColor="text1"/>
          <w:sz w:val="32"/>
          <w:szCs w:val="32"/>
          <w:lang w:val="e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4</w:t>
      </w:r>
      <w:r>
        <w:rPr>
          <w:rFonts w:hint="eastAsia" w:ascii="宋体" w:hAnsi="宋体" w:eastAsia="宋体" w:cs="仿宋"/>
          <w:b w:val="0"/>
          <w:bCs w:val="0"/>
          <w:color w:val="000000" w:themeColor="text1"/>
          <w:sz w:val="32"/>
          <w:szCs w:val="32"/>
          <w:lang w:val="e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14:textFill>
            <w14:solidFill>
              <w14:schemeClr w14:val="tx1"/>
            </w14:solidFill>
          </w14:textFill>
        </w:rPr>
        <w:t>5</w:t>
      </w:r>
      <w:r>
        <w:rPr>
          <w:rFonts w:hint="eastAsia" w:ascii="宋体" w:hAnsi="宋体" w:eastAsia="宋体" w:cs="仿宋"/>
          <w:b w:val="0"/>
          <w:bCs w:val="0"/>
          <w:color w:val="000000" w:themeColor="text1"/>
          <w:sz w:val="32"/>
          <w:szCs w:val="32"/>
          <w:lang w:val="e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202</w:t>
      </w:r>
      <w:r>
        <w:rPr>
          <w:rFonts w:hint="eastAsia" w:ascii="宋体" w:hAnsi="宋体" w:eastAsia="宋体" w:cs="仿宋"/>
          <w:b w:val="0"/>
          <w:bCs w:val="0"/>
          <w:color w:val="000000" w:themeColor="text1"/>
          <w:sz w:val="32"/>
          <w:szCs w:val="32"/>
          <w:lang w:val="en-US" w:eastAsia="zh-CN"/>
          <w14:textFill>
            <w14:solidFill>
              <w14:schemeClr w14:val="tx1"/>
            </w14:solidFill>
          </w14:textFill>
        </w:rPr>
        <w:t>3</w:t>
      </w:r>
      <w:r>
        <w:rPr>
          <w:rFonts w:hint="eastAsia" w:ascii="宋体" w:hAnsi="宋体" w:eastAsia="宋体" w:cs="仿宋"/>
          <w:b w:val="0"/>
          <w:bCs w:val="0"/>
          <w:color w:val="000000" w:themeColor="text1"/>
          <w:sz w:val="32"/>
          <w:szCs w:val="32"/>
          <w14:textFill>
            <w14:solidFill>
              <w14:schemeClr w14:val="tx1"/>
            </w14:solidFill>
          </w14:textFill>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lang w:val="en"/>
          <w14:textFill>
            <w14:solidFill>
              <w14:schemeClr w14:val="tx1"/>
            </w14:solidFill>
          </w14:textFill>
        </w:rPr>
        <w:t>6.</w:t>
      </w:r>
      <w:r>
        <w:rPr>
          <w:rFonts w:hint="eastAsia" w:ascii="宋体" w:hAnsi="宋体" w:eastAsia="宋体" w:cs="仿宋"/>
          <w:b w:val="0"/>
          <w:bCs w:val="0"/>
          <w:color w:val="000000" w:themeColor="text1"/>
          <w:sz w:val="32"/>
          <w:szCs w:val="32"/>
          <w:lang w:val="en-US" w:eastAsia="zh-CN"/>
          <w14:textFill>
            <w14:solidFill>
              <w14:schemeClr w14:val="tx1"/>
            </w14:solidFill>
          </w14:textFill>
        </w:rPr>
        <w:t>县直单位和乡镇</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管理局</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s="仿宋"/>
          <w:b w:val="0"/>
          <w:bCs w:val="0"/>
          <w:color w:val="000000" w:themeColor="text1"/>
          <w:sz w:val="32"/>
          <w:szCs w:val="32"/>
          <w14:textFill>
            <w14:solidFill>
              <w14:schemeClr w14:val="tx1"/>
            </w14:solidFill>
          </w14:textFill>
        </w:rPr>
        <w:t>预算绩效管理工作负责人名册</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宋体" w:hAnsi="宋体" w:eastAsia="宋体" w:cs="仿宋"/>
          <w:b w:val="0"/>
          <w:bCs w:val="0"/>
          <w:color w:val="000000" w:themeColor="text1"/>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宋体" w:hAnsi="宋体" w:eastAsia="宋体" w:cs="仿宋"/>
          <w:b w:val="0"/>
          <w:bCs w:val="0"/>
          <w:color w:val="000000" w:themeColor="text1"/>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宋体" w:hAnsi="宋体" w:eastAsia="宋体" w:cs="仿宋"/>
          <w:b w:val="0"/>
          <w:bCs w:val="0"/>
          <w:color w:val="000000" w:themeColor="text1"/>
          <w:sz w:val="32"/>
          <w:szCs w:val="32"/>
          <w14:textFill>
            <w14:solidFill>
              <w14:schemeClr w14:val="tx1"/>
            </w14:solidFill>
          </w14:textFill>
        </w:rPr>
      </w:pPr>
      <w:r>
        <w:rPr>
          <w:rFonts w:hint="eastAsia" w:ascii="宋体" w:hAnsi="宋体" w:eastAsia="宋体" w:cs="仿宋"/>
          <w:b w:val="0"/>
          <w:bCs w:val="0"/>
          <w:color w:val="000000" w:themeColor="text1"/>
          <w:sz w:val="32"/>
          <w:szCs w:val="32"/>
          <w:lang w:val="en-US" w:eastAsia="zh-CN"/>
          <w14:textFill>
            <w14:solidFill>
              <w14:schemeClr w14:val="tx1"/>
            </w14:solidFill>
          </w14:textFill>
        </w:rPr>
        <w:t>双牌县</w:t>
      </w:r>
      <w:r>
        <w:rPr>
          <w:rFonts w:hint="eastAsia" w:ascii="宋体" w:hAnsi="宋体" w:eastAsia="宋体" w:cs="仿宋"/>
          <w:b w:val="0"/>
          <w:bCs w:val="0"/>
          <w:color w:val="000000" w:themeColor="text1"/>
          <w:sz w:val="32"/>
          <w:szCs w:val="32"/>
          <w14:textFill>
            <w14:solidFill>
              <w14:schemeClr w14:val="tx1"/>
            </w14:solidFill>
          </w14:textFill>
        </w:rPr>
        <w:t>财政局</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宋体" w:hAnsi="宋体" w:eastAsia="宋体" w:cs="仿宋"/>
          <w:b w:val="0"/>
          <w:bCs w:val="0"/>
          <w:color w:val="000000" w:themeColor="text1"/>
          <w:sz w:val="32"/>
          <w:szCs w:val="32"/>
          <w:lang w:val="en-US" w:eastAsia="zh-CN"/>
          <w14:textFill>
            <w14:solidFill>
              <w14:schemeClr w14:val="tx1"/>
            </w14:solidFill>
          </w14:textFill>
        </w:rPr>
      </w:pPr>
      <w:r>
        <w:rPr>
          <w:rFonts w:hint="eastAsia" w:ascii="宋体" w:hAnsi="宋体" w:eastAsia="宋体" w:cs="仿宋"/>
          <w:b w:val="0"/>
          <w:bCs w:val="0"/>
          <w:color w:val="000000" w:themeColor="text1"/>
          <w:sz w:val="32"/>
          <w:szCs w:val="32"/>
          <w:lang w:val="en-US" w:eastAsia="zh-CN"/>
          <w14:textFill>
            <w14:solidFill>
              <w14:schemeClr w14:val="tx1"/>
            </w14:solidFill>
          </w14:textFill>
        </w:rPr>
        <w:t xml:space="preserve">                              2024年3月21日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仿宋"/>
          <w:b w:val="0"/>
          <w:bCs w:val="0"/>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仿宋"/>
          <w:b w:val="0"/>
          <w:bCs w:val="0"/>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仿宋"/>
          <w:b w:val="0"/>
          <w:bCs w:val="0"/>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黑体"/>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黑体"/>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黑体"/>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黑体"/>
          <w:color w:val="000000" w:themeColor="text1"/>
          <w:sz w:val="32"/>
          <w:szCs w:val="32"/>
          <w14:textFill>
            <w14:solidFill>
              <w14:schemeClr w14:val="tx1"/>
            </w14:solidFill>
          </w14:textFill>
        </w:rPr>
      </w:pPr>
    </w:p>
    <w:p>
      <w:pPr>
        <w:widowControl/>
        <w:spacing w:beforeLines="0" w:afterLines="0" w:line="540" w:lineRule="exact"/>
        <w:jc w:val="left"/>
        <w:rPr>
          <w:rFonts w:hint="eastAsia" w:ascii="宋体" w:hAnsi="宋体" w:eastAsia="宋体" w:cs="黑体"/>
          <w:color w:val="000000" w:themeColor="text1"/>
          <w:sz w:val="32"/>
          <w:szCs w:val="32"/>
          <w14:textFill>
            <w14:solidFill>
              <w14:schemeClr w14:val="tx1"/>
            </w14:solidFill>
          </w14:textFill>
        </w:rPr>
      </w:pPr>
      <w:bookmarkStart w:id="0" w:name="_GoBack"/>
      <w:bookmarkEnd w:id="0"/>
    </w:p>
    <w:p>
      <w:pPr>
        <w:widowControl/>
        <w:spacing w:beforeLines="0" w:afterLines="0" w:line="540" w:lineRule="exact"/>
        <w:jc w:val="left"/>
        <w:rPr>
          <w:rFonts w:hint="eastAsia" w:ascii="宋体" w:hAnsi="宋体" w:eastAsia="宋体" w:cs="仿宋_GB2312"/>
          <w:color w:val="000000" w:themeColor="text1"/>
          <w:sz w:val="32"/>
          <w:szCs w:val="24"/>
          <w14:textFill>
            <w14:solidFill>
              <w14:schemeClr w14:val="tx1"/>
            </w14:solidFill>
          </w14:textFill>
        </w:rPr>
      </w:pPr>
      <w:r>
        <w:rPr>
          <w:rFonts w:hint="eastAsia" w:ascii="宋体" w:hAnsi="宋体" w:eastAsia="宋体" w:cs="黑体"/>
          <w:color w:val="000000" w:themeColor="text1"/>
          <w:sz w:val="32"/>
          <w:szCs w:val="32"/>
          <w14:textFill>
            <w14:solidFill>
              <w14:schemeClr w14:val="tx1"/>
            </w14:solidFill>
          </w14:textFill>
        </w:rPr>
        <w:t>附件1</w:t>
      </w:r>
    </w:p>
    <w:p>
      <w:pPr>
        <w:spacing w:beforeLines="0" w:afterLines="0"/>
        <w:jc w:val="center"/>
        <w:outlineLvl w:val="1"/>
        <w:rPr>
          <w:rFonts w:hint="eastAsia" w:ascii="宋体" w:hAnsi="宋体" w:eastAsia="宋体"/>
          <w:color w:val="000000" w:themeColor="text1"/>
          <w:sz w:val="52"/>
          <w:szCs w:val="24"/>
          <w14:textFill>
            <w14:solidFill>
              <w14:schemeClr w14:val="tx1"/>
            </w14:solidFill>
          </w14:textFill>
        </w:rPr>
      </w:pPr>
      <w:r>
        <w:rPr>
          <w:rFonts w:hint="eastAsia" w:ascii="宋体" w:hAnsi="宋体" w:eastAsia="宋体"/>
          <w:color w:val="000000" w:themeColor="text1"/>
          <w:sz w:val="52"/>
          <w:szCs w:val="24"/>
          <w14:textFill>
            <w14:solidFill>
              <w14:schemeClr w14:val="tx1"/>
            </w14:solidFill>
          </w14:textFill>
        </w:rPr>
        <w:t>202</w:t>
      </w:r>
      <w:r>
        <w:rPr>
          <w:rFonts w:hint="eastAsia" w:ascii="宋体" w:hAnsi="宋体" w:eastAsia="宋体"/>
          <w:color w:val="000000" w:themeColor="text1"/>
          <w:sz w:val="52"/>
          <w:szCs w:val="24"/>
          <w:lang w:val="en-US" w:eastAsia="zh-CN"/>
          <w14:textFill>
            <w14:solidFill>
              <w14:schemeClr w14:val="tx1"/>
            </w14:solidFill>
          </w14:textFill>
        </w:rPr>
        <w:t>3</w:t>
      </w:r>
      <w:r>
        <w:rPr>
          <w:rFonts w:hint="eastAsia" w:ascii="宋体" w:hAnsi="宋体" w:eastAsia="宋体"/>
          <w:color w:val="000000" w:themeColor="text1"/>
          <w:sz w:val="52"/>
          <w:szCs w:val="24"/>
          <w14:textFill>
            <w14:solidFill>
              <w14:schemeClr w14:val="tx1"/>
            </w14:solidFill>
          </w14:textFill>
        </w:rPr>
        <w:t>年度</w:t>
      </w:r>
      <w:r>
        <w:rPr>
          <w:rFonts w:hint="eastAsia" w:ascii="宋体" w:hAnsi="宋体" w:eastAsia="宋体"/>
          <w:color w:val="000000" w:themeColor="text1"/>
          <w:sz w:val="52"/>
          <w:szCs w:val="24"/>
          <w:lang w:val="en-US" w:eastAsia="zh-CN"/>
          <w14:textFill>
            <w14:solidFill>
              <w14:schemeClr w14:val="tx1"/>
            </w14:solidFill>
          </w14:textFill>
        </w:rPr>
        <w:t>尚仁里中心幼儿园</w:t>
      </w:r>
      <w:r>
        <w:rPr>
          <w:rFonts w:hint="eastAsia" w:ascii="宋体" w:hAnsi="宋体" w:eastAsia="宋体"/>
          <w:color w:val="000000" w:themeColor="text1"/>
          <w:sz w:val="52"/>
          <w:szCs w:val="24"/>
          <w14:textFill>
            <w14:solidFill>
              <w14:schemeClr w14:val="tx1"/>
            </w14:solidFill>
          </w14:textFill>
        </w:rPr>
        <w:t>部门（单位）整体支出</w:t>
      </w:r>
    </w:p>
    <w:p>
      <w:pPr>
        <w:spacing w:beforeLines="0" w:afterLines="0"/>
        <w:jc w:val="center"/>
        <w:outlineLvl w:val="1"/>
        <w:rPr>
          <w:rFonts w:hint="eastAsia" w:ascii="宋体" w:hAnsi="宋体" w:eastAsia="宋体"/>
          <w:color w:val="000000" w:themeColor="text1"/>
          <w:sz w:val="52"/>
          <w:szCs w:val="24"/>
          <w14:textFill>
            <w14:solidFill>
              <w14:schemeClr w14:val="tx1"/>
            </w14:solidFill>
          </w14:textFill>
        </w:rPr>
      </w:pPr>
      <w:r>
        <w:rPr>
          <w:rFonts w:hint="eastAsia" w:ascii="宋体" w:hAnsi="宋体" w:eastAsia="宋体"/>
          <w:color w:val="000000" w:themeColor="text1"/>
          <w:sz w:val="52"/>
          <w:szCs w:val="24"/>
          <w14:textFill>
            <w14:solidFill>
              <w14:schemeClr w14:val="tx1"/>
            </w14:solidFill>
          </w14:textFill>
        </w:rPr>
        <w:t>绩效自评报告</w:t>
      </w: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rPr>
          <w:rFonts w:hint="default" w:ascii="宋体" w:hAnsi="宋体" w:eastAsia="宋体"/>
          <w:color w:val="000000" w:themeColor="text1"/>
          <w:sz w:val="32"/>
          <w:szCs w:val="24"/>
          <w14:textFill>
            <w14:solidFill>
              <w14:schemeClr w14:val="tx1"/>
            </w14:solidFill>
          </w14:textFill>
        </w:rPr>
      </w:pP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line="600" w:lineRule="exact"/>
        <w:ind w:firstLine="1920" w:firstLineChars="600"/>
        <w:rPr>
          <w:rFonts w:hint="default" w:ascii="宋体" w:hAnsi="宋体" w:eastAsia="宋体"/>
          <w:color w:val="000000" w:themeColor="text1"/>
          <w:sz w:val="32"/>
          <w:szCs w:val="24"/>
          <w:u w:val="single"/>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单位名称</w:t>
      </w:r>
      <w:r>
        <w:rPr>
          <w:rFonts w:hint="eastAsia" w:ascii="宋体" w:hAnsi="宋体" w:eastAsia="宋体"/>
          <w:color w:val="000000" w:themeColor="text1"/>
          <w:sz w:val="32"/>
          <w:szCs w:val="24"/>
          <w:u w:val="none"/>
          <w14:textFill>
            <w14:solidFill>
              <w14:schemeClr w14:val="tx1"/>
            </w14:solidFill>
          </w14:textFill>
        </w:rPr>
        <w:t>（盖章）</w:t>
      </w:r>
      <w:r>
        <w:rPr>
          <w:rFonts w:hint="eastAsia" w:ascii="宋体" w:hAnsi="宋体" w:eastAsia="宋体"/>
          <w:color w:val="000000" w:themeColor="text1"/>
          <w:sz w:val="32"/>
          <w:szCs w:val="24"/>
          <w14:textFill>
            <w14:solidFill>
              <w14:schemeClr w14:val="tx1"/>
            </w14:solidFill>
          </w14:textFill>
        </w:rPr>
        <w:t>：</w:t>
      </w:r>
      <w:r>
        <w:rPr>
          <w:rFonts w:hint="eastAsia" w:ascii="宋体" w:hAnsi="宋体" w:eastAsia="宋体"/>
          <w:color w:val="000000" w:themeColor="text1"/>
          <w:sz w:val="32"/>
          <w:szCs w:val="24"/>
          <w:u w:val="single"/>
          <w14:textFill>
            <w14:solidFill>
              <w14:schemeClr w14:val="tx1"/>
            </w14:solidFill>
          </w14:textFill>
        </w:rPr>
        <w:t xml:space="preserve"> </w:t>
      </w:r>
      <w:r>
        <w:rPr>
          <w:rFonts w:hint="eastAsia" w:ascii="宋体" w:hAnsi="宋体" w:eastAsia="宋体"/>
          <w:color w:val="000000" w:themeColor="text1"/>
          <w:sz w:val="32"/>
          <w:szCs w:val="24"/>
          <w:u w:val="single"/>
          <w:lang w:val="en-US" w:eastAsia="zh-CN"/>
          <w14:textFill>
            <w14:solidFill>
              <w14:schemeClr w14:val="tx1"/>
            </w14:solidFill>
          </w14:textFill>
        </w:rPr>
        <w:t>双牌县尚仁里中心幼儿园</w:t>
      </w:r>
      <w:r>
        <w:rPr>
          <w:rFonts w:hint="eastAsia" w:ascii="宋体" w:hAnsi="宋体" w:eastAsia="宋体"/>
          <w:color w:val="000000" w:themeColor="text1"/>
          <w:sz w:val="32"/>
          <w:szCs w:val="24"/>
          <w:u w:val="single"/>
          <w14:textFill>
            <w14:solidFill>
              <w14:schemeClr w14:val="tx1"/>
            </w14:solidFill>
          </w14:textFill>
        </w:rPr>
        <w:t xml:space="preserve"> </w:t>
      </w:r>
    </w:p>
    <w:p>
      <w:pPr>
        <w:spacing w:beforeLines="0" w:afterLines="0" w:line="600" w:lineRule="exact"/>
        <w:ind w:firstLine="3200" w:firstLineChars="1000"/>
        <w:rPr>
          <w:rFonts w:hint="eastAsia" w:ascii="宋体" w:hAnsi="宋体" w:eastAsia="宋体"/>
          <w:color w:val="000000" w:themeColor="text1"/>
          <w:sz w:val="32"/>
          <w:szCs w:val="24"/>
          <w14:textFill>
            <w14:solidFill>
              <w14:schemeClr w14:val="tx1"/>
            </w14:solidFill>
          </w14:textFill>
        </w:rPr>
      </w:pPr>
    </w:p>
    <w:p>
      <w:pPr>
        <w:spacing w:beforeLines="0" w:afterLines="0" w:line="600" w:lineRule="exact"/>
        <w:ind w:firstLine="3200" w:firstLineChars="1000"/>
        <w:rPr>
          <w:rFonts w:hint="default"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lang w:val="en-US" w:eastAsia="zh-CN"/>
          <w14:textFill>
            <w14:solidFill>
              <w14:schemeClr w14:val="tx1"/>
            </w14:solidFill>
          </w14:textFill>
        </w:rPr>
        <w:t>2024</w:t>
      </w:r>
      <w:r>
        <w:rPr>
          <w:rFonts w:hint="eastAsia" w:ascii="宋体" w:hAnsi="宋体" w:eastAsia="宋体"/>
          <w:color w:val="000000" w:themeColor="text1"/>
          <w:sz w:val="32"/>
          <w:szCs w:val="24"/>
          <w14:textFill>
            <w14:solidFill>
              <w14:schemeClr w14:val="tx1"/>
            </w14:solidFill>
          </w14:textFill>
        </w:rPr>
        <w:t>年</w:t>
      </w:r>
      <w:r>
        <w:rPr>
          <w:rFonts w:hint="eastAsia" w:ascii="宋体" w:hAnsi="宋体" w:eastAsia="宋体"/>
          <w:color w:val="000000" w:themeColor="text1"/>
          <w:sz w:val="32"/>
          <w:szCs w:val="24"/>
          <w:lang w:val="en-US" w:eastAsia="zh-CN"/>
          <w14:textFill>
            <w14:solidFill>
              <w14:schemeClr w14:val="tx1"/>
            </w14:solidFill>
          </w14:textFill>
        </w:rPr>
        <w:t>4</w:t>
      </w:r>
      <w:r>
        <w:rPr>
          <w:rFonts w:hint="eastAsia" w:ascii="宋体" w:hAnsi="宋体" w:eastAsia="宋体"/>
          <w:color w:val="000000" w:themeColor="text1"/>
          <w:sz w:val="32"/>
          <w:szCs w:val="24"/>
          <w14:textFill>
            <w14:solidFill>
              <w14:schemeClr w14:val="tx1"/>
            </w14:solidFill>
          </w14:textFill>
        </w:rPr>
        <w:t>月</w:t>
      </w:r>
      <w:r>
        <w:rPr>
          <w:rFonts w:hint="eastAsia" w:ascii="宋体" w:hAnsi="宋体" w:eastAsia="宋体"/>
          <w:color w:val="000000" w:themeColor="text1"/>
          <w:sz w:val="32"/>
          <w:szCs w:val="24"/>
          <w:lang w:val="en-US" w:eastAsia="zh-CN"/>
          <w14:textFill>
            <w14:solidFill>
              <w14:schemeClr w14:val="tx1"/>
            </w14:solidFill>
          </w14:textFill>
        </w:rPr>
        <w:t>5</w:t>
      </w:r>
      <w:r>
        <w:rPr>
          <w:rFonts w:hint="eastAsia" w:ascii="宋体" w:hAnsi="宋体" w:eastAsia="宋体"/>
          <w:color w:val="000000" w:themeColor="text1"/>
          <w:sz w:val="32"/>
          <w:szCs w:val="24"/>
          <w14:textFill>
            <w14:solidFill>
              <w14:schemeClr w14:val="tx1"/>
            </w14:solidFill>
          </w14:textFill>
        </w:rPr>
        <w:t>日</w:t>
      </w:r>
    </w:p>
    <w:p>
      <w:pPr>
        <w:spacing w:beforeLines="0" w:afterLines="0"/>
        <w:jc w:val="center"/>
        <w:rPr>
          <w:rFonts w:hint="default" w:ascii="宋体" w:hAnsi="宋体" w:eastAsia="宋体"/>
          <w:color w:val="000000" w:themeColor="text1"/>
          <w:sz w:val="32"/>
          <w:szCs w:val="24"/>
          <w14:textFill>
            <w14:solidFill>
              <w14:schemeClr w14:val="tx1"/>
            </w14:solidFill>
          </w14:textFill>
        </w:rPr>
      </w:pPr>
    </w:p>
    <w:p>
      <w:pPr>
        <w:spacing w:beforeLines="0" w:afterLines="0"/>
        <w:jc w:val="center"/>
        <w:outlineLvl w:val="0"/>
        <w:rPr>
          <w:rFonts w:hint="default"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（此页为封面）</w:t>
      </w:r>
    </w:p>
    <w:p>
      <w:pPr>
        <w:numPr>
          <w:ilvl w:val="0"/>
          <w:numId w:val="1"/>
        </w:numPr>
        <w:spacing w:beforeLines="0" w:afterLines="0" w:line="570" w:lineRule="exact"/>
        <w:outlineLvl w:val="0"/>
        <w:rPr>
          <w:rFonts w:hint="default" w:ascii="宋体" w:hAnsi="宋体" w:eastAsia="宋体"/>
          <w:color w:val="000000" w:themeColor="text1"/>
          <w:sz w:val="32"/>
          <w:szCs w:val="24"/>
          <w14:textFill>
            <w14:solidFill>
              <w14:schemeClr w14:val="tx1"/>
            </w14:solidFill>
          </w14:textFill>
        </w:rPr>
      </w:pPr>
      <w:r>
        <w:rPr>
          <w:rFonts w:hint="default" w:ascii="宋体" w:hAnsi="宋体" w:eastAsia="宋体"/>
          <w:color w:val="000000" w:themeColor="text1"/>
          <w:sz w:val="32"/>
          <w:szCs w:val="24"/>
          <w14:textFill>
            <w14:solidFill>
              <w14:schemeClr w14:val="tx1"/>
            </w14:solidFill>
          </w14:textFill>
        </w:rPr>
        <w:br w:type="page"/>
      </w:r>
      <w:r>
        <w:rPr>
          <w:rFonts w:hint="eastAsia" w:ascii="宋体" w:hAnsi="宋体" w:eastAsia="宋体"/>
          <w:color w:val="000000" w:themeColor="text1"/>
          <w:sz w:val="32"/>
          <w:szCs w:val="24"/>
          <w14:textFill>
            <w14:solidFill>
              <w14:schemeClr w14:val="tx1"/>
            </w14:solidFill>
          </w14:textFill>
        </w:rPr>
        <w:t>部门（单位）基本情况</w:t>
      </w:r>
    </w:p>
    <w:p>
      <w:pPr>
        <w:snapToGrid w:val="0"/>
        <w:spacing w:line="360" w:lineRule="auto"/>
        <w:ind w:left="420" w:leftChars="200" w:firstLine="320" w:firstLineChars="100"/>
        <w:rPr>
          <w:rFonts w:hint="default" w:ascii="宋体" w:hAnsi="宋体" w:eastAsia="宋体"/>
          <w:bCs/>
          <w:color w:val="000000" w:themeColor="text1"/>
          <w:sz w:val="28"/>
          <w:szCs w:val="28"/>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（一）部门（单位）职能职责、机构编制、人员构成等。</w:t>
      </w:r>
      <w:r>
        <w:rPr>
          <w:rFonts w:ascii="宋体" w:hAnsi="宋体" w:eastAsia="宋体"/>
          <w:bCs/>
          <w:color w:val="000000" w:themeColor="text1"/>
          <w:sz w:val="28"/>
          <w:szCs w:val="28"/>
          <w14:textFill>
            <w14:solidFill>
              <w14:schemeClr w14:val="tx1"/>
            </w14:solidFill>
          </w14:textFill>
        </w:rPr>
        <w:t>1.职能职责</w:t>
      </w:r>
    </w:p>
    <w:p>
      <w:pPr>
        <w:pStyle w:val="11"/>
        <w:spacing w:after="2"/>
        <w:ind w:firstLine="640" w:firstLineChars="200"/>
        <w:rPr>
          <w:rFonts w:ascii="宋体" w:hAnsi="宋体" w:eastAsia="宋体"/>
          <w:color w:val="000000" w:themeColor="text1"/>
          <w:sz w:val="27"/>
          <w:szCs w:val="27"/>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（1）、我园的主要职责是：认真贯彻落实地《规程》、《纲要》、《指南》课程改革的精神，加强师德建设，切实完成学前教育任务。</w:t>
      </w:r>
      <w:r>
        <w:rPr>
          <w:rFonts w:hint="eastAsia" w:ascii="宋体" w:hAnsi="宋体" w:eastAsia="宋体"/>
          <w:color w:val="000000" w:themeColor="text1"/>
          <w:sz w:val="27"/>
          <w:szCs w:val="27"/>
          <w14:textFill>
            <w14:solidFill>
              <w14:schemeClr w14:val="tx1"/>
            </w14:solidFill>
          </w14:textFill>
        </w:rPr>
        <w:t xml:space="preserve"> </w:t>
      </w:r>
    </w:p>
    <w:p>
      <w:pPr>
        <w:pStyle w:val="11"/>
        <w:spacing w:after="2"/>
        <w:ind w:firstLine="640" w:firstLineChars="200"/>
        <w:rPr>
          <w:rFonts w:ascii="宋体" w:hAnsi="宋体" w:eastAsia="宋体"/>
          <w:color w:val="000000" w:themeColor="text1"/>
          <w:sz w:val="27"/>
          <w:szCs w:val="27"/>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（2）、认真完成义务教育的教学任务，积极进行教育思想、教育内容、教学方法和教育手段的改革。按教育规律办事，坚持德、智、体、美、劳全面发展。</w:t>
      </w:r>
      <w:r>
        <w:rPr>
          <w:rFonts w:hint="eastAsia" w:ascii="宋体" w:hAnsi="宋体" w:eastAsia="宋体"/>
          <w:color w:val="000000" w:themeColor="text1"/>
          <w:sz w:val="27"/>
          <w:szCs w:val="27"/>
          <w14:textFill>
            <w14:solidFill>
              <w14:schemeClr w14:val="tx1"/>
            </w14:solidFill>
          </w14:textFill>
        </w:rPr>
        <w:t xml:space="preserve"> </w:t>
      </w:r>
    </w:p>
    <w:p>
      <w:pPr>
        <w:pStyle w:val="11"/>
        <w:spacing w:after="2"/>
        <w:ind w:firstLine="640"/>
        <w:rPr>
          <w:rFonts w:ascii="宋体" w:hAnsi="宋体" w:eastAsia="宋体"/>
          <w:color w:val="000000" w:themeColor="text1"/>
          <w:sz w:val="27"/>
          <w:szCs w:val="27"/>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（3）、积极开展课外活动和体育运动，开展以预防为主，防治结合的卫生保健工作，做好常见病，多发病 ，传染病的预防工作。</w:t>
      </w:r>
      <w:r>
        <w:rPr>
          <w:rFonts w:hint="eastAsia" w:ascii="宋体" w:hAnsi="宋体" w:eastAsia="宋体"/>
          <w:color w:val="000000" w:themeColor="text1"/>
          <w:sz w:val="27"/>
          <w:szCs w:val="27"/>
          <w14:textFill>
            <w14:solidFill>
              <w14:schemeClr w14:val="tx1"/>
            </w14:solidFill>
          </w14:textFill>
        </w:rPr>
        <w:t xml:space="preserve"> </w:t>
      </w:r>
    </w:p>
    <w:p>
      <w:pPr>
        <w:pStyle w:val="11"/>
        <w:spacing w:after="2"/>
        <w:ind w:firstLine="64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（4）、加强美育，通过各学科和各种课外活动培养学生具有健康的审美观。</w:t>
      </w:r>
      <w:r>
        <w:rPr>
          <w:rFonts w:hint="eastAsia" w:ascii="宋体" w:hAnsi="宋体" w:eastAsia="宋体"/>
          <w:color w:val="000000" w:themeColor="text1"/>
          <w:sz w:val="27"/>
          <w:szCs w:val="27"/>
          <w14:textFill>
            <w14:solidFill>
              <w14:schemeClr w14:val="tx1"/>
            </w14:solidFill>
          </w14:textFill>
        </w:rPr>
        <w:t xml:space="preserve"> </w:t>
      </w:r>
    </w:p>
    <w:p>
      <w:pPr>
        <w:snapToGrid w:val="0"/>
        <w:spacing w:line="360" w:lineRule="auto"/>
        <w:ind w:firstLine="560" w:firstLineChars="200"/>
        <w:rPr>
          <w:rFonts w:hint="default"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r>
        <w:rPr>
          <w:rFonts w:ascii="宋体" w:hAnsi="宋体" w:eastAsia="宋体" w:cs="宋体"/>
          <w:color w:val="000000" w:themeColor="text1"/>
          <w:sz w:val="28"/>
          <w:szCs w:val="28"/>
          <w14:textFill>
            <w14:solidFill>
              <w14:schemeClr w14:val="tx1"/>
            </w14:solidFill>
          </w14:textFill>
        </w:rPr>
        <w:t>机构编制、人员构成。</w:t>
      </w:r>
    </w:p>
    <w:p>
      <w:pPr>
        <w:snapToGrid w:val="0"/>
        <w:spacing w:line="520" w:lineRule="exac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我园属于财政全额拨款事业单位，核定编制人数为</w:t>
      </w:r>
      <w:r>
        <w:rPr>
          <w:rFonts w:hint="default" w:ascii="宋体" w:hAnsi="宋体" w:eastAsia="宋体"/>
          <w:color w:val="000000" w:themeColor="text1"/>
          <w:sz w:val="28"/>
          <w:szCs w:val="28"/>
          <w14:textFill>
            <w14:solidFill>
              <w14:schemeClr w14:val="tx1"/>
            </w14:solidFill>
          </w14:textFill>
        </w:rPr>
        <w:t>5</w:t>
      </w:r>
      <w:r>
        <w:rPr>
          <w:rFonts w:ascii="宋体" w:hAnsi="宋体" w:eastAsia="宋体"/>
          <w:color w:val="000000" w:themeColor="text1"/>
          <w:sz w:val="28"/>
          <w:szCs w:val="28"/>
          <w14:textFill>
            <w14:solidFill>
              <w14:schemeClr w14:val="tx1"/>
            </w14:solidFill>
          </w14:textFill>
        </w:rPr>
        <w:t>人，无退休人员。设有教务处、总务处、工会。</w:t>
      </w:r>
    </w:p>
    <w:p>
      <w:pPr>
        <w:snapToGrid w:val="0"/>
        <w:spacing w:line="520" w:lineRule="exact"/>
        <w:ind w:firstLine="643" w:firstLineChars="200"/>
        <w:rPr>
          <w:rFonts w:hint="eastAsia" w:ascii="宋体" w:hAnsi="宋体" w:eastAsia="楷体_GB2312"/>
          <w:b/>
          <w:color w:val="000000" w:themeColor="text1"/>
          <w:sz w:val="32"/>
          <w:szCs w:val="32"/>
          <w14:textFill>
            <w14:solidFill>
              <w14:schemeClr w14:val="tx1"/>
            </w14:solidFill>
          </w14:textFill>
        </w:rPr>
      </w:pPr>
      <w:r>
        <w:rPr>
          <w:rFonts w:hint="eastAsia" w:ascii="宋体" w:hAnsi="宋体" w:eastAsia="楷体_GB2312"/>
          <w:b/>
          <w:color w:val="000000" w:themeColor="text1"/>
          <w:sz w:val="32"/>
          <w:szCs w:val="32"/>
          <w14:textFill>
            <w14:solidFill>
              <w14:schemeClr w14:val="tx1"/>
            </w14:solidFill>
          </w14:textFill>
        </w:rPr>
        <w:t>（二）当年取得的主要事业成效。</w:t>
      </w:r>
    </w:p>
    <w:p>
      <w:pPr>
        <w:autoSpaceDE w:val="0"/>
        <w:autoSpaceDN w:val="0"/>
        <w:adjustRightInd w:val="0"/>
        <w:spacing w:line="520" w:lineRule="exact"/>
        <w:ind w:firstLine="640"/>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2023年度，我单位在上级教育主管部门领导下，认真贯彻《事业单位登记管理暂行条例》、《事业单位登记管理暂行条例实施细则》和有关法律、法规、政策，按照核准登记的业务范围开展活动，主要做了以下几个方面的工作：</w:t>
      </w:r>
    </w:p>
    <w:p>
      <w:pPr>
        <w:snapToGrid w:val="0"/>
        <w:spacing w:line="52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全面了解教育、教研、卫生保健及饮食管理情况,并根据实际情况及时调整,尽量减少工作中的失误。充分发挥党团组织、工会及教代会的作用,发扬民主。尊重人格,加强“爱心、和谐、团结、向上＂的园风建设。</w:t>
      </w:r>
    </w:p>
    <w:p>
      <w:pPr>
        <w:snapToGrid w:val="0"/>
        <w:spacing w:line="520" w:lineRule="exact"/>
        <w:ind w:firstLine="640" w:firstLineChars="20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掌握教职员工的思想动态。开展经常性的政治和业务学习,提高修养。关心教职工的生活,改善生存环境,维护合法权益,增强向心力,提高凝聚力。面向全体幼儿,全面提高幼儿素质；重点抓好幼儿教育、教学、保育工作；加强教育科学研究,不断提高保教、保育质量。熟悉幼儿各年龄阶段生理和心理特点,熟悉幼儿园各年龄段教学内容及要求。</w:t>
      </w:r>
    </w:p>
    <w:p>
      <w:pPr>
        <w:snapToGrid w:val="0"/>
        <w:spacing w:line="520" w:lineRule="exact"/>
        <w:ind w:firstLine="640" w:firstLineChars="200"/>
        <w:rPr>
          <w:rFonts w:hint="eastAsia" w:ascii="宋体" w:hAnsi="宋体" w:eastAsia="宋体"/>
          <w:color w:val="000000" w:themeColor="text1"/>
          <w:sz w:val="32"/>
          <w:szCs w:val="24"/>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将游戏作为对幼儿进行全面发展教育的重要形式,为幼儿提供丰富多样的教育活动,和小学密切联系,互相配合,注意两个阶段教育的相互衔接。按照国家和地方的有关规定每年秋季招生 按年龄分别编班。将游戏作为对幼儿进行全面发展教育的重要形式,为幼儿提供丰富多样的教育活动,和小学密切联系,互相配合,注意两个阶段教育的相互衔接。投保校方责任险,教职工必须具有安全意识,掌握基本急救常识和基本方法,在紧急情况下优先保护幼儿的人身安全。完成市教育局交办的其他任务。</w:t>
      </w:r>
    </w:p>
    <w:p>
      <w:pPr>
        <w:numPr>
          <w:ilvl w:val="0"/>
          <w:numId w:val="2"/>
        </w:numPr>
        <w:spacing w:beforeLines="0" w:afterLines="0" w:line="570" w:lineRule="exact"/>
        <w:ind w:firstLine="640" w:firstLineChars="200"/>
        <w:outlineLvl w:val="1"/>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部门（单位）整体支出规模</w:t>
      </w:r>
      <w:r>
        <w:rPr>
          <w:rFonts w:hint="eastAsia" w:ascii="宋体" w:hAnsi="宋体" w:eastAsia="宋体" w:cs="仿宋_GB2312"/>
          <w:color w:val="000000" w:themeColor="text1"/>
          <w:sz w:val="32"/>
          <w:szCs w:val="32"/>
          <w14:textFill>
            <w14:solidFill>
              <w14:schemeClr w14:val="tx1"/>
            </w14:solidFill>
          </w14:textFill>
        </w:rPr>
        <w:t>，</w:t>
      </w:r>
      <w:r>
        <w:rPr>
          <w:rFonts w:hint="eastAsia" w:ascii="宋体" w:hAnsi="宋体" w:eastAsia="宋体"/>
          <w:color w:val="000000" w:themeColor="text1"/>
          <w:sz w:val="32"/>
          <w:szCs w:val="24"/>
          <w14:textFill>
            <w14:solidFill>
              <w14:schemeClr w14:val="tx1"/>
            </w14:solidFill>
          </w14:textFill>
        </w:rPr>
        <w:t>包括但不限于部门整体支出情况、部门预算收支决算情况及“三公经费”支出使用和管理情况。</w:t>
      </w:r>
    </w:p>
    <w:p>
      <w:pPr>
        <w:autoSpaceDE w:val="0"/>
        <w:autoSpaceDN w:val="0"/>
        <w:adjustRightInd w:val="0"/>
        <w:spacing w:line="520" w:lineRule="exact"/>
        <w:ind w:firstLine="640"/>
        <w:rPr>
          <w:rFonts w:ascii="宋体" w:hAnsi="宋体" w:eastAsia="仿宋"/>
          <w:color w:val="000000" w:themeColor="text1"/>
          <w:sz w:val="32"/>
          <w:szCs w:val="32"/>
          <w:lang w:val="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（1）</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经费支出情况：2023年，</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经费完成</w:t>
      </w:r>
      <w:r>
        <w:rPr>
          <w:rFonts w:ascii="宋体" w:hAnsi="宋体" w:eastAsia="仿宋" w:cs="仿宋"/>
          <w:color w:val="000000" w:themeColor="text1"/>
          <w:sz w:val="32"/>
          <w:szCs w:val="32"/>
          <w14:textFill>
            <w14:solidFill>
              <w14:schemeClr w14:val="tx1"/>
            </w14:solidFill>
          </w14:textFill>
        </w:rPr>
        <w:t>2</w:t>
      </w:r>
      <w:r>
        <w:rPr>
          <w:rFonts w:hint="eastAsia" w:ascii="宋体" w:hAnsi="宋体" w:eastAsia="仿宋" w:cs="仿宋"/>
          <w:color w:val="000000" w:themeColor="text1"/>
          <w:sz w:val="32"/>
          <w:szCs w:val="32"/>
          <w14:textFill>
            <w14:solidFill>
              <w14:schemeClr w14:val="tx1"/>
            </w14:solidFill>
          </w14:textFill>
        </w:rPr>
        <w:t>0</w:t>
      </w:r>
      <w:r>
        <w:rPr>
          <w:rFonts w:ascii="宋体" w:hAnsi="宋体" w:eastAsia="仿宋" w:cs="仿宋"/>
          <w:color w:val="000000" w:themeColor="text1"/>
          <w:sz w:val="32"/>
          <w:szCs w:val="32"/>
          <w14:textFill>
            <w14:solidFill>
              <w14:schemeClr w14:val="tx1"/>
            </w14:solidFill>
          </w14:textFill>
        </w:rPr>
        <w:t>00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200</w:t>
      </w:r>
      <w:r>
        <w:rPr>
          <w:rFonts w:hint="eastAsia" w:ascii="宋体" w:hAnsi="宋体" w:eastAsia="仿宋" w:cs="仿宋"/>
          <w:color w:val="000000" w:themeColor="text1"/>
          <w:sz w:val="32"/>
          <w:szCs w:val="32"/>
          <w14:textFill>
            <w14:solidFill>
              <w14:schemeClr w14:val="tx1"/>
            </w14:solidFill>
          </w14:textFill>
        </w:rPr>
        <w:t>元，下降</w:t>
      </w:r>
      <w:r>
        <w:rPr>
          <w:rFonts w:ascii="宋体" w:hAnsi="宋体" w:eastAsia="仿宋" w:cs="仿宋"/>
          <w:color w:val="000000" w:themeColor="text1"/>
          <w:sz w:val="32"/>
          <w:szCs w:val="32"/>
          <w14:textFill>
            <w14:solidFill>
              <w14:schemeClr w14:val="tx1"/>
            </w14:solidFill>
          </w14:textFill>
        </w:rPr>
        <w:t>9.09</w:t>
      </w:r>
      <w:r>
        <w:rPr>
          <w:rFonts w:hint="eastAsia" w:ascii="宋体" w:hAnsi="宋体" w:eastAsia="仿宋" w:cs="仿宋"/>
          <w:color w:val="000000" w:themeColor="text1"/>
          <w:sz w:val="32"/>
          <w:szCs w:val="32"/>
          <w14:textFill>
            <w14:solidFill>
              <w14:schemeClr w14:val="tx1"/>
            </w14:solidFill>
          </w14:textFill>
        </w:rPr>
        <w:t>%，增减变化的主要原因是本年度与兄弟园交流学习公务接待活动减少，因此公务接待费用较上年减少。</w:t>
      </w:r>
      <w:r>
        <w:rPr>
          <w:rFonts w:hint="eastAsia" w:ascii="宋体" w:hAnsi="宋体" w:eastAsia="仿宋" w:cs="仿宋"/>
          <w:color w:val="000000" w:themeColor="text1"/>
          <w:sz w:val="32"/>
          <w:szCs w:val="32"/>
          <w:lang w:val="zh-CN"/>
          <w14:textFill>
            <w14:solidFill>
              <w14:schemeClr w14:val="tx1"/>
            </w14:solidFill>
          </w14:textFill>
        </w:rPr>
        <w:t>其中：</w:t>
      </w:r>
      <w:r>
        <w:rPr>
          <w:rFonts w:hint="eastAsia" w:ascii="宋体" w:hAnsi="宋体" w:eastAsia="仿宋" w:cs="仿宋"/>
          <w:b/>
          <w:color w:val="000000" w:themeColor="text1"/>
          <w:sz w:val="32"/>
          <w:szCs w:val="32"/>
          <w:lang w:val="zh-CN"/>
          <w14:textFill>
            <w14:solidFill>
              <w14:schemeClr w14:val="tx1"/>
            </w14:solidFill>
          </w14:textFill>
        </w:rPr>
        <w:t>因公出国（境）费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元，增加下降0%，增减变化的主要原因是：没有到国外出差</w:t>
      </w:r>
      <w:r>
        <w:rPr>
          <w:rFonts w:hint="eastAsia" w:ascii="宋体" w:hAnsi="宋体" w:eastAsia="仿宋" w:cs="仿宋"/>
          <w:color w:val="000000" w:themeColor="text1"/>
          <w:sz w:val="32"/>
          <w:szCs w:val="32"/>
          <w:lang w:val="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公务接待费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2000</w:t>
      </w:r>
      <w:r>
        <w:rPr>
          <w:rFonts w:hint="eastAsia" w:ascii="宋体" w:hAnsi="宋体" w:eastAsia="仿宋" w:cs="仿宋"/>
          <w:color w:val="000000" w:themeColor="text1"/>
          <w:sz w:val="32"/>
          <w:szCs w:val="32"/>
          <w14:textFill>
            <w14:solidFill>
              <w14:schemeClr w14:val="tx1"/>
            </w14:solidFill>
          </w14:textFill>
        </w:rPr>
        <w:t>元，比上年减少</w:t>
      </w:r>
      <w:r>
        <w:rPr>
          <w:rFonts w:ascii="宋体" w:hAnsi="宋体" w:eastAsia="仿宋" w:cs="仿宋"/>
          <w:color w:val="000000" w:themeColor="text1"/>
          <w:sz w:val="32"/>
          <w:szCs w:val="32"/>
          <w14:textFill>
            <w14:solidFill>
              <w14:schemeClr w14:val="tx1"/>
            </w14:solidFill>
          </w14:textFill>
        </w:rPr>
        <w:t>200</w:t>
      </w:r>
      <w:r>
        <w:rPr>
          <w:rFonts w:hint="eastAsia" w:ascii="宋体" w:hAnsi="宋体" w:eastAsia="仿宋" w:cs="仿宋"/>
          <w:color w:val="000000" w:themeColor="text1"/>
          <w:sz w:val="32"/>
          <w:szCs w:val="32"/>
          <w14:textFill>
            <w14:solidFill>
              <w14:schemeClr w14:val="tx1"/>
            </w14:solidFill>
          </w14:textFill>
        </w:rPr>
        <w:t>元，下降</w:t>
      </w:r>
      <w:r>
        <w:rPr>
          <w:rFonts w:ascii="宋体" w:hAnsi="宋体" w:eastAsia="仿宋" w:cs="仿宋"/>
          <w:color w:val="000000" w:themeColor="text1"/>
          <w:sz w:val="32"/>
          <w:szCs w:val="32"/>
          <w14:textFill>
            <w14:solidFill>
              <w14:schemeClr w14:val="tx1"/>
            </w14:solidFill>
          </w14:textFill>
        </w:rPr>
        <w:t>9.09</w:t>
      </w:r>
      <w:r>
        <w:rPr>
          <w:rFonts w:hint="eastAsia" w:ascii="宋体" w:hAnsi="宋体" w:eastAsia="仿宋" w:cs="仿宋"/>
          <w:color w:val="000000" w:themeColor="text1"/>
          <w:sz w:val="32"/>
          <w:szCs w:val="32"/>
          <w14:textFill>
            <w14:solidFill>
              <w14:schemeClr w14:val="tx1"/>
            </w14:solidFill>
          </w14:textFill>
        </w:rPr>
        <w:t>%，本年度无变化</w:t>
      </w:r>
      <w:r>
        <w:rPr>
          <w:rFonts w:hint="eastAsia" w:ascii="宋体" w:hAnsi="宋体" w:eastAsia="仿宋" w:cs="仿宋"/>
          <w:color w:val="000000" w:themeColor="text1"/>
          <w:sz w:val="32"/>
          <w:szCs w:val="32"/>
          <w:lang w:val="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公务用车购置及运行维护费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元，增加下降0%，增减变化的主要原因是：没有公车</w:t>
      </w:r>
      <w:r>
        <w:rPr>
          <w:rFonts w:hint="eastAsia" w:ascii="宋体" w:hAnsi="宋体" w:eastAsia="仿宋" w:cs="仿宋"/>
          <w:color w:val="000000" w:themeColor="text1"/>
          <w:sz w:val="32"/>
          <w:szCs w:val="32"/>
          <w:lang w:val="zh-CN"/>
          <w14:textFill>
            <w14:solidFill>
              <w14:schemeClr w14:val="tx1"/>
            </w14:solidFill>
          </w14:textFill>
        </w:rPr>
        <w:t>。</w:t>
      </w:r>
    </w:p>
    <w:p>
      <w:pPr>
        <w:autoSpaceDE w:val="0"/>
        <w:autoSpaceDN w:val="0"/>
        <w:adjustRightInd w:val="0"/>
        <w:spacing w:line="520" w:lineRule="exact"/>
        <w:ind w:firstLine="640"/>
        <w:rPr>
          <w:rFonts w:ascii="宋体" w:hAnsi="宋体" w:eastAsia="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（2）会议费支出情况：2023年会议费完成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元，增加下降0%，无会议费。</w:t>
      </w:r>
      <w:r>
        <w:rPr>
          <w:rFonts w:ascii="宋体" w:hAnsi="宋体" w:eastAsia="仿宋"/>
          <w:color w:val="000000" w:themeColor="text1"/>
          <w:sz w:val="32"/>
          <w:szCs w:val="32"/>
          <w14:textFill>
            <w14:solidFill>
              <w14:schemeClr w14:val="tx1"/>
            </w14:solidFill>
          </w14:textFill>
        </w:rPr>
        <w:t xml:space="preserve"> </w:t>
      </w:r>
    </w:p>
    <w:p>
      <w:pPr>
        <w:autoSpaceDE w:val="0"/>
        <w:autoSpaceDN w:val="0"/>
        <w:adjustRightInd w:val="0"/>
        <w:spacing w:line="520" w:lineRule="exact"/>
        <w:ind w:firstLine="640"/>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（3）培训费支出情况：2023年培训费完成</w:t>
      </w:r>
      <w:r>
        <w:rPr>
          <w:rFonts w:ascii="宋体" w:hAnsi="宋体" w:eastAsia="仿宋" w:cs="仿宋"/>
          <w:color w:val="000000" w:themeColor="text1"/>
          <w:sz w:val="32"/>
          <w:szCs w:val="32"/>
          <w14:textFill>
            <w14:solidFill>
              <w14:schemeClr w14:val="tx1"/>
            </w14:solidFill>
          </w14:textFill>
        </w:rPr>
        <w:t>1286</w:t>
      </w:r>
      <w:r>
        <w:rPr>
          <w:rFonts w:hint="eastAsia" w:ascii="宋体" w:hAnsi="宋体" w:eastAsia="仿宋" w:cs="仿宋"/>
          <w:color w:val="000000" w:themeColor="text1"/>
          <w:sz w:val="32"/>
          <w:szCs w:val="32"/>
          <w14:textFill>
            <w14:solidFill>
              <w14:schemeClr w14:val="tx1"/>
            </w14:solidFill>
          </w14:textFill>
        </w:rPr>
        <w:t>元，比上年减少1</w:t>
      </w:r>
      <w:r>
        <w:rPr>
          <w:rFonts w:ascii="宋体" w:hAnsi="宋体" w:eastAsia="仿宋" w:cs="仿宋"/>
          <w:color w:val="000000" w:themeColor="text1"/>
          <w:sz w:val="32"/>
          <w:szCs w:val="32"/>
          <w14:textFill>
            <w14:solidFill>
              <w14:schemeClr w14:val="tx1"/>
            </w14:solidFill>
          </w14:textFill>
        </w:rPr>
        <w:t>070</w:t>
      </w:r>
      <w:r>
        <w:rPr>
          <w:rFonts w:hint="eastAsia" w:ascii="宋体" w:hAnsi="宋体" w:eastAsia="仿宋" w:cs="仿宋"/>
          <w:color w:val="000000" w:themeColor="text1"/>
          <w:sz w:val="32"/>
          <w:szCs w:val="32"/>
          <w14:textFill>
            <w14:solidFill>
              <w14:schemeClr w14:val="tx1"/>
            </w14:solidFill>
          </w14:textFill>
        </w:rPr>
        <w:t>元，减少</w:t>
      </w:r>
      <w:r>
        <w:rPr>
          <w:rFonts w:ascii="宋体" w:hAnsi="宋体" w:eastAsia="仿宋" w:cs="仿宋"/>
          <w:color w:val="000000" w:themeColor="text1"/>
          <w:sz w:val="32"/>
          <w:szCs w:val="32"/>
          <w14:textFill>
            <w14:solidFill>
              <w14:schemeClr w14:val="tx1"/>
            </w14:solidFill>
          </w14:textFill>
        </w:rPr>
        <w:t>45.42</w:t>
      </w:r>
      <w:r>
        <w:rPr>
          <w:rFonts w:hint="eastAsia" w:ascii="宋体" w:hAnsi="宋体" w:eastAsia="仿宋" w:cs="仿宋"/>
          <w:color w:val="000000" w:themeColor="text1"/>
          <w:sz w:val="28"/>
          <w:szCs w:val="28"/>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增减变化的主要原因是：是教师人数减少，所需支出的培训费减少。</w:t>
      </w:r>
    </w:p>
    <w:p>
      <w:pPr>
        <w:autoSpaceDE w:val="0"/>
        <w:autoSpaceDN w:val="0"/>
        <w:adjustRightInd w:val="0"/>
        <w:spacing w:line="520" w:lineRule="exact"/>
        <w:ind w:firstLine="640"/>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（4）其他对部门（单位）影响较大的支出情况。</w:t>
      </w:r>
    </w:p>
    <w:p>
      <w:pPr>
        <w:autoSpaceDE w:val="0"/>
        <w:autoSpaceDN w:val="0"/>
        <w:adjustRightInd w:val="0"/>
        <w:spacing w:line="520" w:lineRule="exact"/>
        <w:ind w:firstLine="640"/>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主要是园内维修、设施设备购进、临聘教师工资资金的支出较大，主要体现在建园时间已长教学楼许多地方老旧进行维修、设施设备老旧进行更换，教师资源紧缺，需要聘请多名教师需支付工资。</w:t>
      </w:r>
    </w:p>
    <w:p>
      <w:pPr>
        <w:autoSpaceDE w:val="0"/>
        <w:autoSpaceDN w:val="0"/>
        <w:adjustRightInd w:val="0"/>
        <w:spacing w:line="520" w:lineRule="exact"/>
        <w:ind w:firstLine="640"/>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（5）重点经济分类支出中存在的问题及改进措施。</w:t>
      </w:r>
    </w:p>
    <w:p>
      <w:pPr>
        <w:autoSpaceDE w:val="0"/>
        <w:autoSpaceDN w:val="0"/>
        <w:adjustRightInd w:val="0"/>
        <w:spacing w:line="520" w:lineRule="exact"/>
        <w:ind w:firstLine="640"/>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公用经费管理不够完善，经费管理没有严格分类，单位经费控制不严，影响了资金的使用效率，预算约束力不强，以后要限制权力，加强财政权力有效监督，提高资金使用效率，支出透明化。</w:t>
      </w:r>
    </w:p>
    <w:p>
      <w:pPr>
        <w:snapToGrid w:val="0"/>
        <w:spacing w:line="520" w:lineRule="exact"/>
        <w:ind w:firstLine="643" w:firstLineChars="200"/>
        <w:rPr>
          <w:rFonts w:hint="eastAsia" w:ascii="宋体" w:hAnsi="宋体" w:eastAsia="仿宋_GB2312"/>
          <w:b/>
          <w:color w:val="000000" w:themeColor="text1"/>
          <w:sz w:val="32"/>
          <w:szCs w:val="32"/>
          <w14:textFill>
            <w14:solidFill>
              <w14:schemeClr w14:val="tx1"/>
            </w14:solidFill>
          </w14:textFill>
        </w:rPr>
      </w:pPr>
      <w:r>
        <w:rPr>
          <w:rFonts w:hint="eastAsia" w:ascii="宋体" w:hAnsi="宋体" w:eastAsia="仿宋_GB2312"/>
          <w:b/>
          <w:color w:val="000000" w:themeColor="text1"/>
          <w:sz w:val="32"/>
          <w:szCs w:val="32"/>
          <w14:textFill>
            <w14:solidFill>
              <w14:schemeClr w14:val="tx1"/>
            </w14:solidFill>
          </w14:textFill>
        </w:rPr>
        <w:t>4.财政拨款收入、支出分析。</w:t>
      </w:r>
    </w:p>
    <w:p>
      <w:pPr>
        <w:autoSpaceDE w:val="0"/>
        <w:autoSpaceDN w:val="0"/>
        <w:adjustRightInd w:val="0"/>
        <w:spacing w:line="520" w:lineRule="exact"/>
        <w:ind w:firstLine="643"/>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根据报表项目分析财政拨款收入、支出情况，支出要按照基本支出和项目支出分析具体构成及特点。</w:t>
      </w:r>
    </w:p>
    <w:p>
      <w:pPr>
        <w:autoSpaceDE w:val="0"/>
        <w:autoSpaceDN w:val="0"/>
        <w:adjustRightInd w:val="0"/>
        <w:spacing w:line="520" w:lineRule="exact"/>
        <w:ind w:firstLine="643"/>
        <w:rPr>
          <w:rFonts w:hint="eastAsia" w:ascii="宋体" w:hAnsi="宋体"/>
          <w:color w:val="000000" w:themeColor="text1"/>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2023年度我园收入决算总额为</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万元，其中:本年度财政拨款收入</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万元，年初结转</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 2023年度财政拨款收入</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万元，支出为</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万元，其中</w:t>
      </w:r>
      <w:r>
        <w:rPr>
          <w:rFonts w:hint="eastAsia" w:ascii="宋体" w:hAnsi="宋体" w:eastAsia="仿宋_GB2312" w:cs="仿宋_GB2312"/>
          <w:color w:val="000000" w:themeColor="text1"/>
          <w:sz w:val="32"/>
          <w:szCs w:val="32"/>
          <w14:textFill>
            <w14:solidFill>
              <w14:schemeClr w14:val="tx1"/>
            </w14:solidFill>
          </w14:textFill>
        </w:rPr>
        <w:t>4</w:t>
      </w:r>
      <w:r>
        <w:rPr>
          <w:rFonts w:ascii="宋体" w:hAnsi="宋体" w:eastAsia="仿宋_GB2312" w:cs="仿宋_GB2312"/>
          <w:color w:val="000000" w:themeColor="text1"/>
          <w:sz w:val="32"/>
          <w:szCs w:val="32"/>
          <w14:textFill>
            <w14:solidFill>
              <w14:schemeClr w14:val="tx1"/>
            </w14:solidFill>
          </w14:textFill>
        </w:rPr>
        <w:t>4.07</w:t>
      </w:r>
      <w:r>
        <w:rPr>
          <w:rFonts w:hint="eastAsia" w:ascii="宋体" w:hAnsi="宋体" w:eastAsia="仿宋" w:cs="仿宋"/>
          <w:color w:val="000000" w:themeColor="text1"/>
          <w:sz w:val="32"/>
          <w:szCs w:val="32"/>
          <w14:textFill>
            <w14:solidFill>
              <w14:schemeClr w14:val="tx1"/>
            </w14:solidFill>
          </w14:textFill>
        </w:rPr>
        <w:t>万元为人员经费和公用经费支出，</w:t>
      </w:r>
      <w:r>
        <w:rPr>
          <w:rFonts w:ascii="宋体" w:hAnsi="宋体" w:eastAsia="仿宋_GB2312" w:cs="仿宋_GB2312"/>
          <w:color w:val="000000" w:themeColor="text1"/>
          <w:sz w:val="32"/>
          <w:szCs w:val="32"/>
          <w14:textFill>
            <w14:solidFill>
              <w14:schemeClr w14:val="tx1"/>
            </w14:solidFill>
          </w14:textFill>
        </w:rPr>
        <w:t>9.64</w:t>
      </w:r>
      <w:r>
        <w:rPr>
          <w:rFonts w:hint="eastAsia" w:ascii="宋体" w:hAnsi="宋体" w:eastAsia="仿宋" w:cs="仿宋"/>
          <w:color w:val="000000" w:themeColor="text1"/>
          <w:sz w:val="32"/>
          <w:szCs w:val="32"/>
          <w14:textFill>
            <w14:solidFill>
              <w14:schemeClr w14:val="tx1"/>
            </w14:solidFill>
          </w14:textFill>
        </w:rPr>
        <w:t xml:space="preserve">万元为项目支出，包括本年度幼儿保育保教费、幼儿伙食费都纳入项目。公用经费支出为 </w:t>
      </w:r>
      <w:r>
        <w:rPr>
          <w:rFonts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14:textFill>
            <w14:solidFill>
              <w14:schemeClr w14:val="tx1"/>
            </w14:solidFill>
          </w14:textFill>
        </w:rPr>
        <w:t>万元，其中包括办公费</w:t>
      </w:r>
      <w:r>
        <w:rPr>
          <w:rFonts w:ascii="宋体" w:hAnsi="宋体" w:eastAsia="仿宋" w:cs="仿宋"/>
          <w:color w:val="000000" w:themeColor="text1"/>
          <w:sz w:val="32"/>
          <w:szCs w:val="32"/>
          <w14:textFill>
            <w14:solidFill>
              <w14:schemeClr w14:val="tx1"/>
            </w14:solidFill>
          </w14:textFill>
        </w:rPr>
        <w:t>0.56</w:t>
      </w:r>
      <w:r>
        <w:rPr>
          <w:rFonts w:hint="eastAsia" w:ascii="宋体" w:hAnsi="宋体" w:eastAsia="仿宋" w:cs="仿宋"/>
          <w:color w:val="000000" w:themeColor="text1"/>
          <w:sz w:val="32"/>
          <w:szCs w:val="32"/>
          <w14:textFill>
            <w14:solidFill>
              <w14:schemeClr w14:val="tx1"/>
            </w14:solidFill>
          </w14:textFill>
        </w:rPr>
        <w:t>万元，主要用于办公日常开销，印刷费0</w:t>
      </w:r>
      <w:r>
        <w:rPr>
          <w:rFonts w:ascii="宋体" w:hAnsi="宋体" w:eastAsia="仿宋" w:cs="仿宋"/>
          <w:color w:val="000000" w:themeColor="text1"/>
          <w:sz w:val="32"/>
          <w:szCs w:val="32"/>
          <w14:textFill>
            <w14:solidFill>
              <w14:schemeClr w14:val="tx1"/>
            </w14:solidFill>
          </w14:textFill>
        </w:rPr>
        <w:t>.05</w:t>
      </w:r>
      <w:r>
        <w:rPr>
          <w:rFonts w:hint="eastAsia" w:ascii="宋体" w:hAnsi="宋体" w:eastAsia="仿宋" w:cs="仿宋"/>
          <w:color w:val="000000" w:themeColor="text1"/>
          <w:sz w:val="32"/>
          <w:szCs w:val="32"/>
          <w14:textFill>
            <w14:solidFill>
              <w14:schemeClr w14:val="tx1"/>
            </w14:solidFill>
          </w14:textFill>
        </w:rPr>
        <w:t>万元，水电费为</w:t>
      </w:r>
      <w:r>
        <w:rPr>
          <w:rFonts w:ascii="宋体" w:hAnsi="宋体" w:eastAsia="仿宋" w:cs="仿宋"/>
          <w:color w:val="000000" w:themeColor="text1"/>
          <w:sz w:val="32"/>
          <w:szCs w:val="32"/>
          <w14:textFill>
            <w14:solidFill>
              <w14:schemeClr w14:val="tx1"/>
            </w14:solidFill>
          </w14:textFill>
        </w:rPr>
        <w:t>0.1</w:t>
      </w:r>
      <w:r>
        <w:rPr>
          <w:rFonts w:hint="eastAsia" w:ascii="宋体" w:hAnsi="宋体" w:eastAsia="仿宋" w:cs="仿宋"/>
          <w:color w:val="000000" w:themeColor="text1"/>
          <w:sz w:val="32"/>
          <w:szCs w:val="32"/>
          <w14:textFill>
            <w14:solidFill>
              <w14:schemeClr w14:val="tx1"/>
            </w14:solidFill>
          </w14:textFill>
        </w:rPr>
        <w:t>万元，邮电费0</w:t>
      </w:r>
      <w:r>
        <w:rPr>
          <w:rFonts w:ascii="宋体" w:hAnsi="宋体" w:eastAsia="仿宋" w:cs="仿宋"/>
          <w:color w:val="000000" w:themeColor="text1"/>
          <w:sz w:val="32"/>
          <w:szCs w:val="32"/>
          <w14:textFill>
            <w14:solidFill>
              <w14:schemeClr w14:val="tx1"/>
            </w14:solidFill>
          </w14:textFill>
        </w:rPr>
        <w:t>.13</w:t>
      </w:r>
      <w:r>
        <w:rPr>
          <w:rFonts w:hint="eastAsia" w:ascii="宋体" w:hAnsi="宋体" w:eastAsia="仿宋" w:cs="仿宋"/>
          <w:color w:val="000000" w:themeColor="text1"/>
          <w:sz w:val="32"/>
          <w:szCs w:val="32"/>
          <w14:textFill>
            <w14:solidFill>
              <w14:schemeClr w14:val="tx1"/>
            </w14:solidFill>
          </w14:textFill>
        </w:rPr>
        <w:t>万元，差旅费</w:t>
      </w:r>
      <w:r>
        <w:rPr>
          <w:rFonts w:ascii="宋体" w:hAnsi="宋体" w:eastAsia="仿宋" w:cs="仿宋"/>
          <w:color w:val="000000" w:themeColor="text1"/>
          <w:sz w:val="32"/>
          <w:szCs w:val="32"/>
          <w14:textFill>
            <w14:solidFill>
              <w14:schemeClr w14:val="tx1"/>
            </w14:solidFill>
          </w14:textFill>
        </w:rPr>
        <w:t>0.10</w:t>
      </w:r>
      <w:r>
        <w:rPr>
          <w:rFonts w:hint="eastAsia" w:ascii="宋体" w:hAnsi="宋体" w:eastAsia="仿宋" w:cs="仿宋"/>
          <w:color w:val="000000" w:themeColor="text1"/>
          <w:sz w:val="32"/>
          <w:szCs w:val="32"/>
          <w14:textFill>
            <w14:solidFill>
              <w14:schemeClr w14:val="tx1"/>
            </w14:solidFill>
          </w14:textFill>
        </w:rPr>
        <w:t>万元，维护费为</w:t>
      </w:r>
      <w:r>
        <w:rPr>
          <w:rFonts w:ascii="宋体" w:hAnsi="宋体" w:eastAsia="仿宋" w:cs="仿宋"/>
          <w:color w:val="000000" w:themeColor="text1"/>
          <w:sz w:val="32"/>
          <w:szCs w:val="32"/>
          <w14:textFill>
            <w14:solidFill>
              <w14:schemeClr w14:val="tx1"/>
            </w14:solidFill>
          </w14:textFill>
        </w:rPr>
        <w:t>0.2</w:t>
      </w:r>
      <w:r>
        <w:rPr>
          <w:rFonts w:hint="eastAsia" w:ascii="宋体" w:hAnsi="宋体" w:eastAsia="仿宋" w:cs="仿宋"/>
          <w:color w:val="000000" w:themeColor="text1"/>
          <w:sz w:val="32"/>
          <w:szCs w:val="32"/>
          <w14:textFill>
            <w14:solidFill>
              <w14:schemeClr w14:val="tx1"/>
            </w14:solidFill>
          </w14:textFill>
        </w:rPr>
        <w:t>万元，用于园内设施设备维修等支出，培训费</w:t>
      </w:r>
      <w:r>
        <w:rPr>
          <w:rFonts w:ascii="宋体" w:hAnsi="宋体" w:eastAsia="仿宋" w:cs="仿宋"/>
          <w:color w:val="000000" w:themeColor="text1"/>
          <w:sz w:val="32"/>
          <w:szCs w:val="32"/>
          <w14:textFill>
            <w14:solidFill>
              <w14:schemeClr w14:val="tx1"/>
            </w14:solidFill>
          </w14:textFill>
        </w:rPr>
        <w:t>0.04</w:t>
      </w:r>
      <w:r>
        <w:rPr>
          <w:rFonts w:hint="eastAsia" w:ascii="宋体" w:hAnsi="宋体" w:eastAsia="仿宋" w:cs="仿宋"/>
          <w:color w:val="000000" w:themeColor="text1"/>
          <w:sz w:val="32"/>
          <w:szCs w:val="32"/>
          <w14:textFill>
            <w14:solidFill>
              <w14:schemeClr w14:val="tx1"/>
            </w14:solidFill>
          </w14:textFill>
        </w:rPr>
        <w:t>万元，工会经费</w:t>
      </w:r>
      <w:r>
        <w:rPr>
          <w:rFonts w:ascii="宋体" w:hAnsi="宋体" w:eastAsia="仿宋" w:cs="仿宋"/>
          <w:color w:val="000000" w:themeColor="text1"/>
          <w:sz w:val="32"/>
          <w:szCs w:val="32"/>
          <w14:textFill>
            <w14:solidFill>
              <w14:schemeClr w14:val="tx1"/>
            </w14:solidFill>
          </w14:textFill>
        </w:rPr>
        <w:t>0.31</w:t>
      </w:r>
      <w:r>
        <w:rPr>
          <w:rFonts w:hint="eastAsia" w:ascii="宋体" w:hAnsi="宋体" w:eastAsia="仿宋" w:cs="仿宋"/>
          <w:color w:val="000000" w:themeColor="text1"/>
          <w:sz w:val="32"/>
          <w:szCs w:val="32"/>
          <w14:textFill>
            <w14:solidFill>
              <w14:schemeClr w14:val="tx1"/>
            </w14:solidFill>
          </w14:textFill>
        </w:rPr>
        <w:t>元用于工会活动支出，其他开支</w:t>
      </w:r>
      <w:r>
        <w:rPr>
          <w:rFonts w:ascii="宋体" w:hAnsi="宋体" w:eastAsia="仿宋" w:cs="仿宋"/>
          <w:color w:val="000000" w:themeColor="text1"/>
          <w:sz w:val="32"/>
          <w:szCs w:val="32"/>
          <w14:textFill>
            <w14:solidFill>
              <w14:schemeClr w14:val="tx1"/>
            </w14:solidFill>
          </w14:textFill>
        </w:rPr>
        <w:t>0.53</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_GB2312"/>
          <w:color w:val="000000" w:themeColor="text1"/>
          <w:sz w:val="32"/>
          <w:szCs w:val="32"/>
          <w14:textFill>
            <w14:solidFill>
              <w14:schemeClr w14:val="tx1"/>
            </w14:solidFill>
          </w14:textFill>
        </w:rPr>
        <w:t>。</w:t>
      </w:r>
    </w:p>
    <w:p>
      <w:pPr>
        <w:pStyle w:val="10"/>
        <w:spacing w:beforeLines="0" w:afterLines="0" w:line="570" w:lineRule="exact"/>
        <w:ind w:firstLine="640"/>
        <w:outlineLvl w:val="0"/>
        <w:rPr>
          <w:rFonts w:hint="default"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二、一般公共预算支出情况</w:t>
      </w:r>
    </w:p>
    <w:p>
      <w:pPr>
        <w:pStyle w:val="10"/>
        <w:spacing w:beforeLines="0" w:afterLines="0" w:line="570" w:lineRule="exact"/>
        <w:ind w:firstLine="640"/>
        <w:outlineLvl w:val="1"/>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（一）基本支出情况</w:t>
      </w:r>
    </w:p>
    <w:p>
      <w:pPr>
        <w:ind w:firstLine="709"/>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2023年收入实际完成</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万元，比上年减少</w:t>
      </w:r>
      <w:r>
        <w:rPr>
          <w:rFonts w:ascii="宋体" w:hAnsi="宋体" w:eastAsia="仿宋" w:cs="仿宋"/>
          <w:color w:val="000000" w:themeColor="text1"/>
          <w:sz w:val="32"/>
          <w:szCs w:val="32"/>
          <w14:textFill>
            <w14:solidFill>
              <w14:schemeClr w14:val="tx1"/>
            </w14:solidFill>
          </w14:textFill>
        </w:rPr>
        <w:t>19.17</w:t>
      </w:r>
      <w:r>
        <w:rPr>
          <w:rFonts w:hint="eastAsia" w:ascii="宋体" w:hAnsi="宋体" w:eastAsia="仿宋" w:cs="仿宋"/>
          <w:color w:val="000000" w:themeColor="text1"/>
          <w:sz w:val="32"/>
          <w:szCs w:val="32"/>
          <w14:textFill>
            <w14:solidFill>
              <w14:schemeClr w14:val="tx1"/>
            </w14:solidFill>
          </w14:textFill>
        </w:rPr>
        <w:t>万元，减少</w:t>
      </w:r>
      <w:r>
        <w:rPr>
          <w:rFonts w:ascii="宋体" w:hAnsi="宋体" w:eastAsia="仿宋" w:cs="仿宋"/>
          <w:color w:val="000000" w:themeColor="text1"/>
          <w:sz w:val="32"/>
          <w:szCs w:val="32"/>
          <w14:textFill>
            <w14:solidFill>
              <w14:schemeClr w14:val="tx1"/>
            </w14:solidFill>
          </w14:textFill>
        </w:rPr>
        <w:t>26.31</w:t>
      </w:r>
      <w:r>
        <w:rPr>
          <w:rFonts w:hint="eastAsia" w:ascii="宋体" w:hAnsi="宋体" w:eastAsia="仿宋" w:cs="仿宋"/>
          <w:color w:val="000000" w:themeColor="text1"/>
          <w:sz w:val="32"/>
          <w:szCs w:val="32"/>
          <w14:textFill>
            <w14:solidFill>
              <w14:schemeClr w14:val="tx1"/>
            </w14:solidFill>
          </w14:textFill>
        </w:rPr>
        <w:t>%。主要原因是：教师人员减少，人员经费支出减少、公用经费中教师节慰问以及相关教学费用减少。其中：一般公共预算财政拨款收入完成</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万元，比上年增加</w:t>
      </w:r>
      <w:r>
        <w:rPr>
          <w:rFonts w:ascii="宋体" w:hAnsi="宋体" w:eastAsia="仿宋" w:cs="仿宋"/>
          <w:color w:val="000000" w:themeColor="text1"/>
          <w:sz w:val="32"/>
          <w:szCs w:val="32"/>
          <w14:textFill>
            <w14:solidFill>
              <w14:schemeClr w14:val="tx1"/>
            </w14:solidFill>
          </w14:textFill>
        </w:rPr>
        <w:t>19.17</w:t>
      </w:r>
      <w:r>
        <w:rPr>
          <w:rFonts w:hint="eastAsia" w:ascii="宋体" w:hAnsi="宋体" w:eastAsia="仿宋" w:cs="仿宋"/>
          <w:color w:val="000000" w:themeColor="text1"/>
          <w:sz w:val="32"/>
          <w:szCs w:val="32"/>
          <w14:textFill>
            <w14:solidFill>
              <w14:schemeClr w14:val="tx1"/>
            </w14:solidFill>
          </w14:textFill>
        </w:rPr>
        <w:t>万元，增长</w:t>
      </w:r>
      <w:r>
        <w:rPr>
          <w:rFonts w:ascii="宋体" w:hAnsi="宋体" w:eastAsia="仿宋" w:cs="仿宋"/>
          <w:color w:val="000000" w:themeColor="text1"/>
          <w:sz w:val="32"/>
          <w:szCs w:val="32"/>
          <w14:textFill>
            <w14:solidFill>
              <w14:schemeClr w14:val="tx1"/>
            </w14:solidFill>
          </w14:textFill>
        </w:rPr>
        <w:t>26.31</w:t>
      </w:r>
      <w:r>
        <w:rPr>
          <w:rFonts w:hint="eastAsia" w:ascii="宋体" w:hAnsi="宋体" w:eastAsia="仿宋" w:cs="仿宋"/>
          <w:color w:val="000000" w:themeColor="text1"/>
          <w:sz w:val="32"/>
          <w:szCs w:val="32"/>
          <w14:textFill>
            <w14:solidFill>
              <w14:schemeClr w14:val="tx1"/>
            </w14:solidFill>
          </w14:textFill>
        </w:rPr>
        <w:t>%。主要原因是：教师人员减少，人员经费支出减少、公用经费中教师节慰问以及相关教学费用减少；政府性基金财政拨款收入完成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没有这项资金；上级补助收入完成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万元；事业收入完成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这项资金；经营收入完成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w:t>
      </w:r>
      <w:r>
        <w:rPr>
          <w:rFonts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这项资金；附属单位上缴收入完成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万元；其他收入完成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w:t>
      </w:r>
    </w:p>
    <w:p>
      <w:pPr>
        <w:ind w:firstLine="709"/>
        <w:rPr>
          <w:rFonts w:hint="default" w:ascii="宋体" w:hAnsi="宋体" w:eastAsia="宋体"/>
          <w:color w:val="000000" w:themeColor="text1"/>
          <w:sz w:val="32"/>
          <w:szCs w:val="24"/>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2023年，本部门支出</w:t>
      </w:r>
      <w:r>
        <w:rPr>
          <w:rFonts w:ascii="宋体" w:hAnsi="宋体" w:eastAsia="仿宋" w:cs="仿宋"/>
          <w:color w:val="000000" w:themeColor="text1"/>
          <w:sz w:val="32"/>
          <w:szCs w:val="32"/>
          <w14:textFill>
            <w14:solidFill>
              <w14:schemeClr w14:val="tx1"/>
            </w14:solidFill>
          </w14:textFill>
        </w:rPr>
        <w:t>53.71</w:t>
      </w:r>
      <w:r>
        <w:rPr>
          <w:rFonts w:hint="eastAsia" w:ascii="宋体" w:hAnsi="宋体" w:eastAsia="仿宋" w:cs="仿宋"/>
          <w:color w:val="000000" w:themeColor="text1"/>
          <w:sz w:val="32"/>
          <w:szCs w:val="32"/>
          <w14:textFill>
            <w14:solidFill>
              <w14:schemeClr w14:val="tx1"/>
            </w14:solidFill>
          </w14:textFill>
        </w:rPr>
        <w:t>万元，比上年减少1</w:t>
      </w:r>
      <w:r>
        <w:rPr>
          <w:rFonts w:ascii="宋体" w:hAnsi="宋体" w:eastAsia="仿宋" w:cs="仿宋"/>
          <w:color w:val="000000" w:themeColor="text1"/>
          <w:sz w:val="32"/>
          <w:szCs w:val="32"/>
          <w14:textFill>
            <w14:solidFill>
              <w14:schemeClr w14:val="tx1"/>
            </w14:solidFill>
          </w14:textFill>
        </w:rPr>
        <w:t>9.17</w:t>
      </w:r>
      <w:r>
        <w:rPr>
          <w:rFonts w:hint="eastAsia" w:ascii="宋体" w:hAnsi="宋体" w:eastAsia="仿宋" w:cs="仿宋"/>
          <w:color w:val="000000" w:themeColor="text1"/>
          <w:sz w:val="32"/>
          <w:szCs w:val="32"/>
          <w14:textFill>
            <w14:solidFill>
              <w14:schemeClr w14:val="tx1"/>
            </w14:solidFill>
          </w14:textFill>
        </w:rPr>
        <w:t>万元，减少2</w:t>
      </w:r>
      <w:r>
        <w:rPr>
          <w:rFonts w:ascii="宋体" w:hAnsi="宋体" w:eastAsia="仿宋" w:cs="仿宋"/>
          <w:color w:val="000000" w:themeColor="text1"/>
          <w:sz w:val="32"/>
          <w:szCs w:val="32"/>
          <w14:textFill>
            <w14:solidFill>
              <w14:schemeClr w14:val="tx1"/>
            </w14:solidFill>
          </w14:textFill>
        </w:rPr>
        <w:t>6.31</w:t>
      </w:r>
      <w:r>
        <w:rPr>
          <w:rFonts w:hint="eastAsia" w:ascii="宋体" w:hAnsi="宋体" w:eastAsia="仿宋" w:cs="仿宋"/>
          <w:color w:val="000000" w:themeColor="text1"/>
          <w:sz w:val="32"/>
          <w:szCs w:val="32"/>
          <w14:textFill>
            <w14:solidFill>
              <w14:schemeClr w14:val="tx1"/>
            </w14:solidFill>
          </w14:textFill>
        </w:rPr>
        <w:t>%。主要原因是：教师人员减少，人员经费支出减少、公用经费中教师节慰问以及相关教学费用减少。其中：基本支出完成</w:t>
      </w:r>
      <w:r>
        <w:rPr>
          <w:rFonts w:ascii="宋体" w:hAnsi="宋体" w:eastAsia="仿宋" w:cs="仿宋"/>
          <w:color w:val="000000" w:themeColor="text1"/>
          <w:sz w:val="32"/>
          <w:szCs w:val="32"/>
          <w14:textFill>
            <w14:solidFill>
              <w14:schemeClr w14:val="tx1"/>
            </w14:solidFill>
          </w14:textFill>
        </w:rPr>
        <w:t>44.07</w:t>
      </w:r>
      <w:r>
        <w:rPr>
          <w:rFonts w:hint="eastAsia" w:ascii="宋体" w:hAnsi="宋体" w:eastAsia="仿宋" w:cs="仿宋"/>
          <w:color w:val="000000" w:themeColor="text1"/>
          <w:sz w:val="32"/>
          <w:szCs w:val="32"/>
          <w14:textFill>
            <w14:solidFill>
              <w14:schemeClr w14:val="tx1"/>
            </w14:solidFill>
          </w14:textFill>
        </w:rPr>
        <w:t>万元，比上年减少</w:t>
      </w:r>
      <w:r>
        <w:rPr>
          <w:rFonts w:ascii="宋体" w:hAnsi="宋体" w:eastAsia="仿宋" w:cs="仿宋"/>
          <w:color w:val="000000" w:themeColor="text1"/>
          <w:sz w:val="32"/>
          <w:szCs w:val="32"/>
          <w14:textFill>
            <w14:solidFill>
              <w14:schemeClr w14:val="tx1"/>
            </w14:solidFill>
          </w14:textFill>
        </w:rPr>
        <w:t>19.73</w:t>
      </w:r>
      <w:r>
        <w:rPr>
          <w:rFonts w:hint="eastAsia" w:ascii="宋体" w:hAnsi="宋体" w:eastAsia="仿宋" w:cs="仿宋"/>
          <w:color w:val="000000" w:themeColor="text1"/>
          <w:sz w:val="32"/>
          <w:szCs w:val="32"/>
          <w14:textFill>
            <w14:solidFill>
              <w14:schemeClr w14:val="tx1"/>
            </w14:solidFill>
          </w14:textFill>
        </w:rPr>
        <w:t>万元，减少</w:t>
      </w:r>
      <w:r>
        <w:rPr>
          <w:rFonts w:ascii="宋体" w:hAnsi="宋体" w:eastAsia="仿宋" w:cs="仿宋"/>
          <w:color w:val="000000" w:themeColor="text1"/>
          <w:sz w:val="32"/>
          <w:szCs w:val="32"/>
          <w14:textFill>
            <w14:solidFill>
              <w14:schemeClr w14:val="tx1"/>
            </w14:solidFill>
          </w14:textFill>
        </w:rPr>
        <w:t>30.92</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教师人员减少，人员经费支出减少、公用经费中教师节慰问以及相关教学费用减少。</w:t>
      </w:r>
    </w:p>
    <w:p>
      <w:pPr>
        <w:pStyle w:val="10"/>
        <w:numPr>
          <w:ilvl w:val="0"/>
          <w:numId w:val="2"/>
        </w:numPr>
        <w:spacing w:beforeLines="0" w:afterLines="0" w:line="570" w:lineRule="exact"/>
        <w:ind w:left="0" w:leftChars="0" w:firstLine="640" w:firstLineChars="200"/>
        <w:outlineLvl w:val="1"/>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项目支出情况</w:t>
      </w:r>
    </w:p>
    <w:p>
      <w:pPr>
        <w:ind w:firstLine="709"/>
        <w:rPr>
          <w:rFonts w:hint="default" w:ascii="宋体" w:hAnsi="宋体" w:eastAsia="宋体"/>
          <w:color w:val="000000" w:themeColor="text1"/>
          <w:sz w:val="32"/>
          <w:szCs w:val="24"/>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2023年，本部门</w:t>
      </w:r>
      <w:r>
        <w:rPr>
          <w:rFonts w:hint="eastAsia" w:ascii="宋体" w:hAnsi="宋体" w:eastAsia="仿宋" w:cs="仿宋"/>
          <w:color w:val="000000" w:themeColor="text1"/>
          <w:sz w:val="32"/>
          <w:szCs w:val="32"/>
          <w14:textFill>
            <w14:solidFill>
              <w14:schemeClr w14:val="tx1"/>
            </w14:solidFill>
          </w14:textFill>
        </w:rPr>
        <w:t>项目支出</w:t>
      </w:r>
      <w:r>
        <w:rPr>
          <w:rFonts w:ascii="宋体" w:hAnsi="宋体" w:eastAsia="仿宋" w:cs="仿宋"/>
          <w:color w:val="000000" w:themeColor="text1"/>
          <w:sz w:val="32"/>
          <w:szCs w:val="32"/>
          <w14:textFill>
            <w14:solidFill>
              <w14:schemeClr w14:val="tx1"/>
            </w14:solidFill>
          </w14:textFill>
        </w:rPr>
        <w:t>9.64</w:t>
      </w:r>
      <w:r>
        <w:rPr>
          <w:rFonts w:hint="eastAsia" w:ascii="宋体" w:hAnsi="宋体" w:eastAsia="仿宋" w:cs="仿宋"/>
          <w:color w:val="000000" w:themeColor="text1"/>
          <w:sz w:val="32"/>
          <w:szCs w:val="32"/>
          <w14:textFill>
            <w14:solidFill>
              <w14:schemeClr w14:val="tx1"/>
            </w14:solidFill>
          </w14:textFill>
        </w:rPr>
        <w:t>万元，比上年增加</w:t>
      </w:r>
      <w:r>
        <w:rPr>
          <w:rFonts w:ascii="宋体" w:hAnsi="宋体" w:eastAsia="仿宋" w:cs="仿宋"/>
          <w:color w:val="000000" w:themeColor="text1"/>
          <w:sz w:val="32"/>
          <w:szCs w:val="32"/>
          <w14:textFill>
            <w14:solidFill>
              <w14:schemeClr w14:val="tx1"/>
            </w14:solidFill>
          </w14:textFill>
        </w:rPr>
        <w:t>0.55</w:t>
      </w:r>
      <w:r>
        <w:rPr>
          <w:rFonts w:hint="eastAsia" w:ascii="宋体" w:hAnsi="宋体" w:eastAsia="仿宋" w:cs="仿宋"/>
          <w:color w:val="000000" w:themeColor="text1"/>
          <w:sz w:val="32"/>
          <w:szCs w:val="32"/>
          <w14:textFill>
            <w14:solidFill>
              <w14:schemeClr w14:val="tx1"/>
            </w14:solidFill>
          </w14:textFill>
        </w:rPr>
        <w:t>万元，增加</w:t>
      </w:r>
      <w:r>
        <w:rPr>
          <w:rFonts w:ascii="宋体" w:hAnsi="宋体" w:eastAsia="仿宋" w:cs="仿宋"/>
          <w:color w:val="000000" w:themeColor="text1"/>
          <w:sz w:val="32"/>
          <w:szCs w:val="32"/>
          <w14:textFill>
            <w14:solidFill>
              <w14:schemeClr w14:val="tx1"/>
            </w14:solidFill>
          </w14:textFill>
        </w:rPr>
        <w:t>6.09</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本年度幼儿保育保教费、幼儿伙食费都纳入项目。</w:t>
      </w:r>
      <w:r>
        <w:rPr>
          <w:rFonts w:hint="eastAsia" w:ascii="宋体" w:hAnsi="宋体" w:eastAsia="仿宋" w:cs="仿宋"/>
          <w:color w:val="000000" w:themeColor="text1"/>
          <w:sz w:val="32"/>
          <w:szCs w:val="32"/>
          <w:lang w:val="zh-CN"/>
          <w14:textFill>
            <w14:solidFill>
              <w14:schemeClr w14:val="tx1"/>
            </w14:solidFill>
          </w14:textFill>
        </w:rPr>
        <w:t>人员经费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42.05</w:t>
      </w:r>
      <w:r>
        <w:rPr>
          <w:rFonts w:hint="eastAsia" w:ascii="宋体" w:hAnsi="宋体" w:eastAsia="仿宋" w:cs="仿宋"/>
          <w:color w:val="000000" w:themeColor="text1"/>
          <w:sz w:val="32"/>
          <w:szCs w:val="32"/>
          <w14:textFill>
            <w14:solidFill>
              <w14:schemeClr w14:val="tx1"/>
            </w14:solidFill>
          </w14:textFill>
        </w:rPr>
        <w:t>万元，比上年增减</w:t>
      </w:r>
      <w:r>
        <w:rPr>
          <w:rFonts w:ascii="宋体" w:hAnsi="宋体" w:eastAsia="仿宋" w:cs="仿宋"/>
          <w:color w:val="000000" w:themeColor="text1"/>
          <w:sz w:val="32"/>
          <w:szCs w:val="32"/>
          <w14:textFill>
            <w14:solidFill>
              <w14:schemeClr w14:val="tx1"/>
            </w14:solidFill>
          </w14:textFill>
        </w:rPr>
        <w:t>10.14</w:t>
      </w:r>
      <w:r>
        <w:rPr>
          <w:rFonts w:hint="eastAsia" w:ascii="宋体" w:hAnsi="宋体" w:eastAsia="仿宋" w:cs="仿宋"/>
          <w:color w:val="000000" w:themeColor="text1"/>
          <w:sz w:val="32"/>
          <w:szCs w:val="32"/>
          <w14:textFill>
            <w14:solidFill>
              <w14:schemeClr w14:val="tx1"/>
            </w14:solidFill>
          </w14:textFill>
        </w:rPr>
        <w:t>万元，减少1</w:t>
      </w:r>
      <w:r>
        <w:rPr>
          <w:rFonts w:ascii="宋体" w:hAnsi="宋体" w:eastAsia="仿宋" w:cs="仿宋"/>
          <w:color w:val="000000" w:themeColor="text1"/>
          <w:sz w:val="32"/>
          <w:szCs w:val="32"/>
          <w14:textFill>
            <w14:solidFill>
              <w14:schemeClr w14:val="tx1"/>
            </w14:solidFill>
          </w14:textFill>
        </w:rPr>
        <w:t>9.42</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本年度教师调动，人员经费支出减少；公用</w:t>
      </w:r>
      <w:r>
        <w:rPr>
          <w:rFonts w:hint="eastAsia" w:ascii="宋体" w:hAnsi="宋体" w:eastAsia="仿宋" w:cs="仿宋"/>
          <w:color w:val="000000" w:themeColor="text1"/>
          <w:sz w:val="32"/>
          <w:szCs w:val="32"/>
          <w:lang w:val="zh-CN"/>
          <w14:textFill>
            <w14:solidFill>
              <w14:schemeClr w14:val="tx1"/>
            </w14:solidFill>
          </w14:textFill>
        </w:rPr>
        <w:t>经费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14:textFill>
            <w14:solidFill>
              <w14:schemeClr w14:val="tx1"/>
            </w14:solidFill>
          </w14:textFill>
        </w:rPr>
        <w:t>万元，比上年减少</w:t>
      </w:r>
      <w:r>
        <w:rPr>
          <w:rFonts w:ascii="宋体" w:hAnsi="宋体" w:eastAsia="仿宋" w:cs="仿宋"/>
          <w:color w:val="000000" w:themeColor="text1"/>
          <w:sz w:val="32"/>
          <w:szCs w:val="32"/>
          <w14:textFill>
            <w14:solidFill>
              <w14:schemeClr w14:val="tx1"/>
            </w14:solidFill>
          </w14:textFill>
        </w:rPr>
        <w:t>9.59</w:t>
      </w:r>
      <w:r>
        <w:rPr>
          <w:rFonts w:hint="eastAsia" w:ascii="宋体" w:hAnsi="宋体" w:eastAsia="仿宋" w:cs="仿宋"/>
          <w:color w:val="000000" w:themeColor="text1"/>
          <w:sz w:val="32"/>
          <w:szCs w:val="32"/>
          <w14:textFill>
            <w14:solidFill>
              <w14:schemeClr w14:val="tx1"/>
            </w14:solidFill>
          </w14:textFill>
        </w:rPr>
        <w:t>万元，减少8</w:t>
      </w:r>
      <w:r>
        <w:rPr>
          <w:rFonts w:ascii="宋体" w:hAnsi="宋体" w:eastAsia="仿宋" w:cs="仿宋"/>
          <w:color w:val="000000" w:themeColor="text1"/>
          <w:sz w:val="32"/>
          <w:szCs w:val="32"/>
          <w14:textFill>
            <w14:solidFill>
              <w14:schemeClr w14:val="tx1"/>
            </w14:solidFill>
          </w14:textFill>
        </w:rPr>
        <w:t>2.63</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_GB2312" w:cs="仿宋"/>
          <w:color w:val="000000" w:themeColor="text1"/>
          <w:sz w:val="32"/>
          <w:szCs w:val="32"/>
          <w14:textFill>
            <w14:solidFill>
              <w14:schemeClr w14:val="tx1"/>
            </w14:solidFill>
          </w14:textFill>
        </w:rPr>
        <w:t>本年度幼儿保育保教费、幼儿伙食费都纳入项目。</w:t>
      </w:r>
    </w:p>
    <w:p>
      <w:pPr>
        <w:pStyle w:val="10"/>
        <w:spacing w:beforeLines="0" w:afterLines="0" w:line="570" w:lineRule="exact"/>
        <w:ind w:firstLine="64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三、政府性基金预算支出情况。</w:t>
      </w:r>
    </w:p>
    <w:p>
      <w:pPr>
        <w:pStyle w:val="10"/>
        <w:spacing w:beforeLines="0" w:afterLines="0" w:line="570" w:lineRule="exact"/>
        <w:ind w:firstLine="64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我单位无政府性基金预算支出情况”</w:t>
      </w:r>
    </w:p>
    <w:p>
      <w:pPr>
        <w:pStyle w:val="10"/>
        <w:numPr>
          <w:ilvl w:val="0"/>
          <w:numId w:val="3"/>
        </w:numPr>
        <w:spacing w:beforeLines="0" w:afterLines="0" w:line="570" w:lineRule="exact"/>
        <w:ind w:firstLine="64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国有资本经营预算支出情况。</w:t>
      </w:r>
    </w:p>
    <w:p>
      <w:pPr>
        <w:pStyle w:val="10"/>
        <w:numPr>
          <w:ilvl w:val="0"/>
          <w:numId w:val="0"/>
        </w:numPr>
        <w:spacing w:beforeLines="0" w:afterLines="0" w:line="570" w:lineRule="exact"/>
        <w:ind w:firstLine="640" w:firstLineChars="20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我单位无国有资本经营预算支出情况”</w:t>
      </w:r>
    </w:p>
    <w:p>
      <w:pPr>
        <w:pStyle w:val="10"/>
        <w:numPr>
          <w:ilvl w:val="0"/>
          <w:numId w:val="3"/>
        </w:numPr>
        <w:spacing w:beforeLines="0" w:afterLines="0" w:line="570" w:lineRule="exact"/>
        <w:ind w:left="0" w:leftChars="0" w:firstLine="640" w:firstLineChars="20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社会保险基金预算支出情况。</w:t>
      </w:r>
    </w:p>
    <w:p>
      <w:pPr>
        <w:pStyle w:val="10"/>
        <w:numPr>
          <w:ilvl w:val="0"/>
          <w:numId w:val="0"/>
        </w:numPr>
        <w:spacing w:beforeLines="0" w:afterLines="0" w:line="570" w:lineRule="exact"/>
        <w:ind w:leftChars="200" w:firstLine="320" w:firstLineChars="100"/>
        <w:jc w:val="left"/>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我单位无社会保险基金预算支出情况”</w:t>
      </w:r>
    </w:p>
    <w:p>
      <w:pPr>
        <w:spacing w:beforeLines="0" w:afterLines="0" w:line="570" w:lineRule="exact"/>
        <w:ind w:firstLine="645"/>
        <w:jc w:val="left"/>
        <w:outlineLvl w:val="0"/>
        <w:rPr>
          <w:rFonts w:hint="default"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六、部门整体支出绩效情况</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202</w:t>
      </w:r>
      <w:r>
        <w:rPr>
          <w:rFonts w:hint="eastAsia" w:ascii="宋体" w:hAnsi="宋体" w:eastAsia="仿宋_GB2312"/>
          <w:color w:val="000000" w:themeColor="text1"/>
          <w:sz w:val="32"/>
          <w:szCs w:val="24"/>
          <w:lang w:val="en-US" w:eastAsia="zh-CN"/>
          <w14:textFill>
            <w14:solidFill>
              <w14:schemeClr w14:val="tx1"/>
            </w14:solidFill>
          </w14:textFill>
        </w:rPr>
        <w:t>2</w:t>
      </w:r>
      <w:r>
        <w:rPr>
          <w:rFonts w:hint="eastAsia" w:ascii="宋体" w:hAnsi="宋体" w:eastAsia="仿宋_GB2312"/>
          <w:color w:val="000000" w:themeColor="text1"/>
          <w:sz w:val="32"/>
          <w:szCs w:val="24"/>
          <w14:textFill>
            <w14:solidFill>
              <w14:schemeClr w14:val="tx1"/>
            </w14:solidFill>
          </w14:textFill>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ascii="宋体" w:hAnsi="宋体" w:eastAsia="仿宋_GB2312"/>
          <w:color w:val="000000" w:themeColor="text1"/>
          <w:sz w:val="32"/>
          <w:szCs w:val="24"/>
          <w:lang w:val="en-US" w:eastAsia="zh-CN"/>
          <w14:textFill>
            <w14:solidFill>
              <w14:schemeClr w14:val="tx1"/>
            </w14:solidFill>
          </w14:textFill>
        </w:rPr>
        <w:t>3</w:t>
      </w:r>
      <w:r>
        <w:rPr>
          <w:rFonts w:hint="eastAsia" w:ascii="宋体" w:hAnsi="宋体" w:eastAsia="仿宋_GB2312"/>
          <w:color w:val="000000" w:themeColor="text1"/>
          <w:sz w:val="32"/>
          <w:szCs w:val="24"/>
          <w14:textFill>
            <w14:solidFill>
              <w14:schemeClr w14:val="tx1"/>
            </w14:solidFill>
          </w14:textFill>
        </w:rPr>
        <w:t>年度部门整体支出状况的概述和分析，部门整体支出绩效情况如下：</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（一）经济效益评价</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1. 本年预算配置控制较好</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财政供养人员控制在预算编制以内，编制内在职人员控制率为100%。</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 预算执行方面</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支出总额控制在预算总额以内；“三公”经费总体控制较好，未超本年预算。</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3.预算管理方面，制度执行总体较为有效，仍需进一步强化；资金使用管理需进一步加强。</w:t>
      </w:r>
    </w:p>
    <w:p>
      <w:pPr>
        <w:spacing w:beforeLines="0" w:afterLines="0" w:line="570" w:lineRule="exact"/>
        <w:ind w:firstLine="645"/>
        <w:jc w:val="both"/>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（二）效率性评价和有效性评价</w:t>
      </w:r>
    </w:p>
    <w:p>
      <w:pPr>
        <w:spacing w:beforeLines="0" w:afterLines="0" w:line="570" w:lineRule="exact"/>
        <w:ind w:firstLine="645"/>
        <w:jc w:val="both"/>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pPr>
        <w:pStyle w:val="10"/>
        <w:spacing w:beforeLines="0" w:afterLines="0" w:line="570" w:lineRule="exact"/>
        <w:ind w:firstLine="640"/>
        <w:jc w:val="left"/>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七、存在的问题及原因分析</w:t>
      </w:r>
    </w:p>
    <w:p>
      <w:pPr>
        <w:spacing w:beforeLines="0" w:afterLines="0" w:line="570" w:lineRule="exact"/>
        <w:ind w:firstLine="640" w:firstLineChars="200"/>
        <w:jc w:val="left"/>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ascii="宋体" w:hAnsi="宋体" w:eastAsia="仿宋_GB2312"/>
          <w:color w:val="000000" w:themeColor="text1"/>
          <w:spacing w:val="-6"/>
          <w:sz w:val="32"/>
          <w:szCs w:val="24"/>
          <w14:textFill>
            <w14:solidFill>
              <w14:schemeClr w14:val="tx1"/>
            </w14:solidFill>
          </w14:textFill>
        </w:rPr>
        <w:t>。</w:t>
      </w:r>
    </w:p>
    <w:p>
      <w:pPr>
        <w:spacing w:beforeLines="0" w:afterLines="0" w:line="570" w:lineRule="exact"/>
        <w:ind w:firstLine="640" w:firstLineChars="200"/>
        <w:jc w:val="left"/>
        <w:outlineLvl w:val="0"/>
        <w:rPr>
          <w:rFonts w:hint="eastAsia"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八、下一步改进措施</w:t>
      </w:r>
    </w:p>
    <w:p>
      <w:pPr>
        <w:pStyle w:val="2"/>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pPr>
        <w:pStyle w:val="2"/>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　　2. 加强财务管理，严格财务审核。在费用报账支付时，按照预算规定的费用项目和用途进行资金使用审核、列报支付、财务核算，杜绝超支现象的发生。</w:t>
      </w:r>
    </w:p>
    <w:p>
      <w:pPr>
        <w:pStyle w:val="2"/>
        <w:rPr>
          <w:rFonts w:hint="default"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　　3．持续抓好“三公”经费控制管理。严格控制“三公”经费的规模和比例，把关“三公”经费支出的审核、审批，杜绝挪用和挤占其他预算资金行为；进一步细化“三公”经费的管理，合理压缩“三公”经费支出。</w:t>
      </w:r>
    </w:p>
    <w:p>
      <w:pPr>
        <w:spacing w:beforeLines="0" w:afterLines="0" w:line="570" w:lineRule="exact"/>
        <w:ind w:firstLine="645"/>
        <w:jc w:val="left"/>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九、部门整体支出绩效自评结果拟应用和公开情况</w:t>
      </w:r>
    </w:p>
    <w:p>
      <w:pPr>
        <w:spacing w:line="580" w:lineRule="exact"/>
        <w:ind w:firstLine="640" w:firstLineChars="200"/>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pPr>
        <w:pStyle w:val="9"/>
        <w:spacing w:line="600" w:lineRule="exact"/>
        <w:ind w:firstLine="560"/>
        <w:rPr>
          <w:rFonts w:hint="default" w:ascii="宋体" w:hAnsi="宋体" w:eastAsia="宋体"/>
          <w:color w:val="000000" w:themeColor="text1"/>
          <w:sz w:val="32"/>
          <w:szCs w:val="24"/>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除涉密信息外，我单位拟在2024年4月5日前将项目支出资金绩效评价报告和部门整体支出绩效评价报告在县人民政府网站统一平台上公开，接受社会监督。</w:t>
      </w: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spacing w:beforeLines="0" w:after="120" w:afterLines="50" w:line="600" w:lineRule="exact"/>
        <w:rPr>
          <w:rFonts w:hint="default" w:ascii="宋体" w:hAnsi="宋体" w:eastAsia="宋体"/>
          <w:color w:val="000000" w:themeColor="text1"/>
          <w:sz w:val="32"/>
          <w:szCs w:val="24"/>
          <w14:textFill>
            <w14:solidFill>
              <w14:schemeClr w14:val="tx1"/>
            </w14:solidFill>
          </w14:textFill>
        </w:rPr>
      </w:pPr>
    </w:p>
    <w:p>
      <w:pPr>
        <w:pStyle w:val="2"/>
        <w:rPr>
          <w:rFonts w:hint="default" w:ascii="宋体" w:hAnsi="宋体" w:eastAsia="宋体"/>
          <w:color w:val="000000" w:themeColor="text1"/>
          <w:sz w:val="32"/>
          <w:szCs w:val="24"/>
          <w14:textFill>
            <w14:solidFill>
              <w14:schemeClr w14:val="tx1"/>
            </w14:solidFill>
          </w14:textFill>
        </w:rPr>
      </w:pPr>
    </w:p>
    <w:p>
      <w:pPr>
        <w:pStyle w:val="2"/>
        <w:rPr>
          <w:rFonts w:hint="default" w:ascii="宋体" w:hAnsi="宋体" w:eastAsia="宋体"/>
          <w:color w:val="000000" w:themeColor="text1"/>
          <w:sz w:val="32"/>
          <w:szCs w:val="24"/>
          <w14:textFill>
            <w14:solidFill>
              <w14:schemeClr w14:val="tx1"/>
            </w14:solidFill>
          </w14:textFill>
        </w:rPr>
      </w:pPr>
    </w:p>
    <w:p>
      <w:pPr>
        <w:pStyle w:val="2"/>
        <w:rPr>
          <w:rFonts w:hint="default" w:ascii="宋体" w:hAnsi="宋体" w:eastAsia="宋体"/>
          <w:color w:val="000000" w:themeColor="text1"/>
          <w:sz w:val="32"/>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黑体"/>
          <w:color w:val="000000" w:themeColor="text1"/>
          <w:sz w:val="32"/>
          <w:szCs w:val="32"/>
          <w14:textFill>
            <w14:solidFill>
              <w14:schemeClr w14:val="tx1"/>
            </w14:solidFill>
          </w14:textFill>
        </w:rPr>
      </w:pPr>
      <w:r>
        <w:rPr>
          <w:rFonts w:hint="eastAsia" w:ascii="宋体" w:hAnsi="宋体" w:eastAsia="宋体" w:cs="黑体"/>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宋体" w:hAnsi="宋体" w:eastAsia="宋体"/>
          <w:color w:val="000000" w:themeColor="text1"/>
          <w:sz w:val="44"/>
          <w:szCs w:val="24"/>
          <w14:textFill>
            <w14:solidFill>
              <w14:schemeClr w14:val="tx1"/>
            </w14:solidFill>
          </w14:textFill>
        </w:rPr>
      </w:pPr>
      <w:r>
        <w:rPr>
          <w:rFonts w:hint="eastAsia" w:ascii="宋体" w:hAnsi="宋体" w:eastAsia="宋体"/>
          <w:color w:val="000000" w:themeColor="text1"/>
          <w:sz w:val="44"/>
          <w:szCs w:val="24"/>
          <w14:textFill>
            <w14:solidFill>
              <w14:schemeClr w14:val="tx1"/>
            </w14:solidFill>
          </w14:textFill>
        </w:rPr>
        <w:t>202</w:t>
      </w:r>
      <w:r>
        <w:rPr>
          <w:rFonts w:hint="eastAsia" w:ascii="宋体" w:hAnsi="宋体" w:eastAsia="宋体"/>
          <w:color w:val="000000" w:themeColor="text1"/>
          <w:sz w:val="44"/>
          <w:szCs w:val="24"/>
          <w:lang w:val="en-US" w:eastAsia="zh-CN"/>
          <w14:textFill>
            <w14:solidFill>
              <w14:schemeClr w14:val="tx1"/>
            </w14:solidFill>
          </w14:textFill>
        </w:rPr>
        <w:t>3</w:t>
      </w:r>
      <w:r>
        <w:rPr>
          <w:rFonts w:hint="eastAsia" w:ascii="宋体" w:hAnsi="宋体" w:eastAsia="宋体"/>
          <w:color w:val="000000" w:themeColor="text1"/>
          <w:sz w:val="44"/>
          <w:szCs w:val="24"/>
          <w14:textFill>
            <w14:solidFill>
              <w14:schemeClr w14:val="tx1"/>
            </w14:solidFill>
          </w14:textFill>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202</w:t>
            </w:r>
            <w:r>
              <w:rPr>
                <w:rFonts w:hint="eastAsia" w:ascii="宋体" w:hAnsi="宋体" w:eastAsia="宋体" w:cstheme="minorEastAsia"/>
                <w:b/>
                <w:color w:val="000000" w:themeColor="text1"/>
                <w:sz w:val="24"/>
                <w:szCs w:val="24"/>
                <w:lang w:val="en-US" w:eastAsia="zh-CN"/>
                <w14:textFill>
                  <w14:solidFill>
                    <w14:schemeClr w14:val="tx1"/>
                  </w14:solidFill>
                </w14:textFill>
              </w:rPr>
              <w:t>3</w:t>
            </w:r>
            <w:r>
              <w:rPr>
                <w:rFonts w:hint="eastAsia" w:ascii="宋体" w:hAnsi="宋体" w:eastAsia="宋体" w:cstheme="minorEastAsia"/>
                <w:b/>
                <w:color w:val="000000" w:themeColor="text1"/>
                <w:sz w:val="24"/>
                <w:szCs w:val="24"/>
                <w14:textFill>
                  <w14:solidFill>
                    <w14:schemeClr w14:val="tx1"/>
                  </w14:solidFill>
                </w14:textFill>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202</w:t>
            </w:r>
            <w:r>
              <w:rPr>
                <w:rFonts w:hint="eastAsia" w:ascii="宋体" w:hAnsi="宋体" w:eastAsia="宋体" w:cstheme="minorEastAsia"/>
                <w:b/>
                <w:color w:val="000000" w:themeColor="text1"/>
                <w:sz w:val="24"/>
                <w:szCs w:val="24"/>
                <w:lang w:val="en-US" w:eastAsia="zh-CN"/>
                <w14:textFill>
                  <w14:solidFill>
                    <w14:schemeClr w14:val="tx1"/>
                  </w14:solidFill>
                </w14:textFill>
              </w:rPr>
              <w:t>2</w:t>
            </w:r>
            <w:r>
              <w:rPr>
                <w:rFonts w:hint="eastAsia" w:ascii="宋体" w:hAnsi="宋体" w:eastAsia="宋体" w:cstheme="minorEastAsia"/>
                <w:b/>
                <w:color w:val="000000" w:themeColor="text1"/>
                <w:sz w:val="24"/>
                <w:szCs w:val="24"/>
                <w14:textFill>
                  <w14:solidFill>
                    <w14:schemeClr w14:val="tx1"/>
                  </w14:solidFill>
                </w14:textFill>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202</w:t>
            </w:r>
            <w:r>
              <w:rPr>
                <w:rFonts w:hint="eastAsia" w:ascii="宋体" w:hAnsi="宋体" w:eastAsia="宋体" w:cstheme="minorEastAsia"/>
                <w:b/>
                <w:color w:val="000000" w:themeColor="text1"/>
                <w:sz w:val="24"/>
                <w:szCs w:val="24"/>
                <w:lang w:val="en-US" w:eastAsia="zh-CN"/>
                <w14:textFill>
                  <w14:solidFill>
                    <w14:schemeClr w14:val="tx1"/>
                  </w14:solidFill>
                </w14:textFill>
              </w:rPr>
              <w:t>3</w:t>
            </w:r>
            <w:r>
              <w:rPr>
                <w:rFonts w:hint="eastAsia" w:ascii="宋体" w:hAnsi="宋体" w:eastAsia="宋体" w:cstheme="minorEastAsia"/>
                <w:b/>
                <w:color w:val="000000" w:themeColor="text1"/>
                <w:sz w:val="24"/>
                <w:szCs w:val="24"/>
                <w14:textFill>
                  <w14:solidFill>
                    <w14:schemeClr w14:val="tx1"/>
                  </w14:solidFill>
                </w14:textFill>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eastAsia" w:ascii="宋体" w:hAnsi="宋体" w:eastAsia="宋体" w:cstheme="minorEastAsia"/>
                <w:b/>
                <w:color w:val="000000" w:themeColor="text1"/>
                <w:sz w:val="24"/>
                <w:szCs w:val="24"/>
                <w14:textFill>
                  <w14:solidFill>
                    <w14:schemeClr w14:val="tx1"/>
                  </w14:solidFill>
                </w14:textFill>
              </w:rPr>
              <w:t>202</w:t>
            </w:r>
            <w:r>
              <w:rPr>
                <w:rFonts w:hint="eastAsia" w:ascii="宋体" w:hAnsi="宋体" w:eastAsia="宋体" w:cstheme="minorEastAsia"/>
                <w:b/>
                <w:color w:val="000000" w:themeColor="text1"/>
                <w:sz w:val="24"/>
                <w:szCs w:val="24"/>
                <w:lang w:val="en-US" w:eastAsia="zh-CN"/>
                <w14:textFill>
                  <w14:solidFill>
                    <w14:schemeClr w14:val="tx1"/>
                  </w14:solidFill>
                </w14:textFill>
              </w:rPr>
              <w:t>3</w:t>
            </w:r>
            <w:r>
              <w:rPr>
                <w:rFonts w:hint="eastAsia" w:ascii="宋体" w:hAnsi="宋体" w:eastAsia="宋体" w:cstheme="minorEastAsia"/>
                <w:b/>
                <w:color w:val="000000" w:themeColor="text1"/>
                <w:sz w:val="24"/>
                <w:szCs w:val="24"/>
                <w14:textFill>
                  <w14:solidFill>
                    <w14:schemeClr w14:val="tx1"/>
                  </w14:solidFill>
                </w14:textFill>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b/>
                <w:color w:val="000000" w:themeColor="text1"/>
                <w:sz w:val="24"/>
                <w:szCs w:val="24"/>
                <w14:textFill>
                  <w14:solidFill>
                    <w14:schemeClr w14:val="tx1"/>
                  </w14:solidFill>
                </w14:textFill>
              </w:rPr>
            </w:pPr>
            <w:r>
              <w:rPr>
                <w:rFonts w:hint="default" w:ascii="宋体" w:hAnsi="宋体" w:eastAsia="宋体" w:cstheme="minorEastAsia"/>
                <w:b/>
                <w:color w:val="000000" w:themeColor="text1"/>
                <w:sz w:val="24"/>
                <w14:textFill>
                  <w14:solidFill>
                    <w14:schemeClr w14:val="tx1"/>
                  </w14:solidFill>
                </w14:textFill>
              </w:rPr>
              <w:t>11.61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b/>
                <w:color w:val="000000" w:themeColor="text1"/>
                <w:sz w:val="24"/>
                <w:szCs w:val="24"/>
                <w:lang w:val="en-US" w:eastAsia="zh-CN"/>
                <w14:textFill>
                  <w14:solidFill>
                    <w14:schemeClr w14:val="tx1"/>
                  </w14:solidFill>
                </w14:textFill>
              </w:rPr>
            </w:pPr>
            <w:r>
              <w:rPr>
                <w:rFonts w:hint="eastAsia" w:ascii="宋体" w:hAnsi="宋体" w:eastAsia="宋体" w:cstheme="minorEastAsia"/>
                <w:b/>
                <w:color w:val="000000" w:themeColor="text1"/>
                <w:sz w:val="24"/>
                <w:szCs w:val="24"/>
                <w:lang w:val="en-US" w:eastAsia="zh-CN"/>
                <w14:textFill>
                  <w14:solidFill>
                    <w14:schemeClr w14:val="tx1"/>
                  </w14:solidFill>
                </w14:textFill>
              </w:rPr>
              <w:t>6.65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b/>
                <w:color w:val="000000" w:themeColor="text1"/>
                <w:sz w:val="24"/>
                <w:szCs w:val="24"/>
                <w:lang w:val="en-US" w:eastAsia="zh-CN"/>
                <w14:textFill>
                  <w14:solidFill>
                    <w14:schemeClr w14:val="tx1"/>
                  </w14:solidFill>
                </w14:textFill>
              </w:rPr>
            </w:pPr>
            <w:r>
              <w:rPr>
                <w:rFonts w:hint="eastAsia" w:ascii="宋体" w:hAnsi="宋体" w:eastAsia="宋体" w:cstheme="minorEastAsia"/>
                <w:b/>
                <w:color w:val="000000" w:themeColor="text1"/>
                <w:sz w:val="24"/>
                <w:szCs w:val="24"/>
                <w:lang w:val="en-US" w:eastAsia="zh-CN"/>
                <w14:textFill>
                  <w14:solidFill>
                    <w14:schemeClr w14:val="tx1"/>
                  </w14:solidFill>
                </w14:textFill>
              </w:rPr>
              <w:t>2.02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4.06</w:t>
            </w: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w:t>
            </w: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0.56</w:t>
            </w: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1.12</w:t>
            </w: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1.12</w:t>
            </w: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0.2</w:t>
            </w: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0.24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0.24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楼堂馆所控制情况</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（202</w:t>
            </w:r>
            <w:r>
              <w:rPr>
                <w:rFonts w:hint="eastAsia" w:ascii="宋体" w:hAnsi="宋体" w:eastAsia="宋体" w:cstheme="minorEastAsia"/>
                <w:color w:val="000000" w:themeColor="text1"/>
                <w:sz w:val="24"/>
                <w:szCs w:val="24"/>
                <w:lang w:val="en-US" w:eastAsia="zh-CN"/>
                <w14:textFill>
                  <w14:solidFill>
                    <w14:schemeClr w14:val="tx1"/>
                  </w14:solidFill>
                </w14:textFill>
              </w:rPr>
              <w:t>3</w:t>
            </w:r>
            <w:r>
              <w:rPr>
                <w:rFonts w:hint="eastAsia" w:ascii="宋体" w:hAnsi="宋体" w:eastAsia="宋体" w:cstheme="minorEastAsia"/>
                <w:color w:val="000000" w:themeColor="text1"/>
                <w:sz w:val="24"/>
                <w:szCs w:val="24"/>
                <w14:textFill>
                  <w14:solidFill>
                    <w14:schemeClr w14:val="tx1"/>
                  </w14:solidFill>
                </w14:textFill>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批复规模</w:t>
            </w:r>
          </w:p>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ascii="仿宋_GB2312" w:hAnsi="仿宋_GB2312"/>
                <w:kern w:val="0"/>
              </w:rPr>
              <w:t>严格按年初预算，厉行节约减少办公费、水电费开支、控制会议次数与规模、招待，不招待的坚决不招待，应招待的节约招待。上述费用均控制预算范围内！</w:t>
            </w:r>
            <w:r>
              <w:rPr>
                <w:rFonts w:hint="eastAsia" w:asciiTheme="minorEastAsia" w:hAnsiTheme="minorEastAsia" w:eastAsiaTheme="minorEastAsia" w:cstheme="minorEastAsia"/>
                <w:sz w:val="24"/>
                <w:szCs w:val="24"/>
              </w:rPr>
              <w:t>　</w:t>
            </w:r>
            <w:r>
              <w:rPr>
                <w:rFonts w:hint="eastAsia" w:ascii="宋体" w:hAnsi="宋体" w:eastAsia="宋体" w:cstheme="minorEastAsia"/>
                <w:color w:val="000000" w:themeColor="text1"/>
                <w:sz w:val="24"/>
                <w:szCs w:val="24"/>
                <w14:textFill>
                  <w14:solidFill>
                    <w14:schemeClr w14:val="tx1"/>
                  </w14:solidFill>
                </w14:textFill>
              </w:rPr>
              <w:t>　</w:t>
            </w:r>
          </w:p>
        </w:tc>
      </w:tr>
    </w:tbl>
    <w:p>
      <w:pPr>
        <w:spacing w:beforeLines="0" w:afterLines="0" w:line="100" w:lineRule="exact"/>
        <w:jc w:val="left"/>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说明：“项目支出”需要填报基本支出以外的所有项目支出情况，“公用经费”填报基本支出中的一般商品和服务支出。</w:t>
      </w:r>
    </w:p>
    <w:p>
      <w:pPr>
        <w:spacing w:beforeLines="0" w:afterLines="0" w:line="320" w:lineRule="atLeast"/>
        <w:jc w:val="left"/>
        <w:rPr>
          <w:rFonts w:hint="eastAsia" w:ascii="宋体" w:hAnsi="宋体" w:eastAsia="宋体" w:cstheme="minorEastAsia"/>
          <w:color w:val="000000" w:themeColor="text1"/>
          <w:sz w:val="21"/>
          <w:szCs w:val="24"/>
          <w:lang w:val="en-US" w:eastAsia="zh-CN"/>
          <w14:textFill>
            <w14:solidFill>
              <w14:schemeClr w14:val="tx1"/>
            </w14:solidFill>
          </w14:textFill>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周梦婷</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2024年4月5</w:t>
      </w:r>
      <w:r>
        <w:rPr>
          <w:rFonts w:hint="eastAsia" w:ascii="宋体" w:hAnsi="宋体" w:eastAsia="宋体" w:cstheme="minorEastAsia"/>
          <w:color w:val="000000" w:themeColor="text1"/>
          <w:sz w:val="21"/>
          <w:szCs w:val="24"/>
          <w14:textFill>
            <w14:solidFill>
              <w14:schemeClr w14:val="tx1"/>
            </w14:solidFill>
          </w14:textFill>
        </w:rPr>
        <w:t xml:space="preserve"> </w:t>
      </w:r>
      <w:r>
        <w:rPr>
          <w:rFonts w:hint="eastAsia" w:ascii="宋体" w:hAnsi="宋体" w:eastAsia="宋体" w:cstheme="minorEastAsia"/>
          <w:color w:val="000000" w:themeColor="text1"/>
          <w:sz w:val="21"/>
          <w:szCs w:val="24"/>
          <w:lang w:val="en-US" w:eastAsia="zh-CN"/>
          <w14:textFill>
            <w14:solidFill>
              <w14:schemeClr w14:val="tx1"/>
            </w14:solidFill>
          </w14:textFill>
        </w:rPr>
        <w:t>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19146857001</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邓倩</w:t>
      </w:r>
    </w:p>
    <w:p>
      <w:pPr>
        <w:spacing w:beforeLines="0" w:afterLines="0"/>
        <w:jc w:val="left"/>
        <w:rPr>
          <w:rFonts w:hint="default" w:ascii="宋体" w:hAnsi="宋体" w:eastAsia="宋体"/>
          <w:color w:val="000000" w:themeColor="text1"/>
          <w:sz w:val="32"/>
          <w:szCs w:val="24"/>
          <w14:textFill>
            <w14:solidFill>
              <w14:schemeClr w14:val="tx1"/>
            </w14:solidFill>
          </w14:textFill>
        </w:rPr>
      </w:pPr>
      <w:r>
        <w:rPr>
          <w:rFonts w:hint="default" w:ascii="宋体" w:hAnsi="宋体" w:eastAsia="宋体"/>
          <w:color w:val="000000" w:themeColor="text1"/>
          <w:sz w:val="22"/>
          <w:szCs w:val="24"/>
          <w14:textFill>
            <w14:solidFill>
              <w14:schemeClr w14:val="tx1"/>
            </w14:solidFill>
          </w14:textFill>
        </w:rPr>
        <w:br w:type="page"/>
      </w:r>
      <w:r>
        <w:rPr>
          <w:rFonts w:hint="eastAsia" w:ascii="宋体" w:hAnsi="宋体" w:eastAsia="宋体" w:cs="黑体"/>
          <w:color w:val="000000" w:themeColor="text1"/>
          <w:sz w:val="32"/>
          <w:szCs w:val="32"/>
          <w14:textFill>
            <w14:solidFill>
              <w14:schemeClr w14:val="tx1"/>
            </w14:solidFill>
          </w14:textFill>
        </w:rPr>
        <w:t>附件3</w:t>
      </w:r>
    </w:p>
    <w:p>
      <w:pPr>
        <w:widowControl/>
        <w:jc w:val="center"/>
        <w:rPr>
          <w:rFonts w:eastAsia="黑体"/>
          <w:kern w:val="0"/>
          <w:sz w:val="32"/>
          <w:szCs w:val="32"/>
        </w:rPr>
      </w:pPr>
      <w:r>
        <w:rPr>
          <w:rFonts w:eastAsia="方正小标宋_GBK"/>
          <w:bCs/>
          <w:kern w:val="0"/>
          <w:sz w:val="36"/>
          <w:szCs w:val="36"/>
        </w:rPr>
        <w:t>2023</w:t>
      </w:r>
      <w:r>
        <w:rPr>
          <w:rFonts w:ascii="方正小标宋_GBK" w:hAnsi="方正小标宋_GBK" w:eastAsia="方正小标宋_GBK"/>
          <w:bCs/>
          <w:kern w:val="0"/>
          <w:sz w:val="36"/>
          <w:szCs w:val="36"/>
        </w:rPr>
        <w:t>年部门整体支出绩效目标表</w:t>
      </w:r>
    </w:p>
    <w:p>
      <w:pPr>
        <w:widowControl/>
        <w:jc w:val="left"/>
        <w:rPr>
          <w:rFonts w:hint="default" w:ascii="仿宋_GB2312" w:hAnsi="仿宋_GB2312" w:eastAsia="宋体"/>
          <w:kern w:val="0"/>
          <w:lang w:val="en-US" w:eastAsia="zh-CN"/>
        </w:rPr>
      </w:pPr>
      <w:r>
        <w:rPr>
          <w:rFonts w:ascii="仿宋_GB2312" w:hAnsi="仿宋_GB2312"/>
          <w:kern w:val="0"/>
          <w:sz w:val="24"/>
          <w:szCs w:val="24"/>
        </w:rPr>
        <w:t xml:space="preserve"> 填报单位：</w:t>
      </w:r>
      <w:r>
        <w:rPr>
          <w:rFonts w:hint="eastAsia" w:ascii="仿宋_GB2312" w:hAnsi="仿宋_GB2312" w:eastAsia="宋体"/>
          <w:kern w:val="0"/>
          <w:sz w:val="24"/>
          <w:szCs w:val="24"/>
          <w:lang w:val="en-US" w:eastAsia="zh-CN"/>
        </w:rPr>
        <w:t>双牌县尚仁里中心幼儿园</w:t>
      </w:r>
    </w:p>
    <w:tbl>
      <w:tblPr>
        <w:tblStyle w:val="7"/>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rPr>
              <w:t>双牌县尚仁里乡中心幼儿园</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kern w:val="0"/>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eastAsia="宋体"/>
                <w:kern w:val="0"/>
                <w:lang w:val="en-US" w:eastAsia="zh-CN"/>
              </w:rPr>
              <w:t>73.49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按收入性质分：</w:t>
            </w:r>
            <w:r>
              <w:rPr>
                <w:rFonts w:hint="eastAsia" w:ascii="仿宋_GB2312" w:hAnsi="仿宋_GB2312" w:eastAsia="宋体"/>
                <w:kern w:val="0"/>
                <w:lang w:val="en-US" w:eastAsia="zh-CN"/>
              </w:rPr>
              <w:t>53.9</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按支出性质分：</w:t>
            </w:r>
            <w:r>
              <w:rPr>
                <w:rFonts w:hint="eastAsia" w:ascii="仿宋_GB2312" w:hAnsi="仿宋_GB2312" w:eastAsia="宋体"/>
                <w:kern w:val="0"/>
                <w:lang w:val="en-US" w:eastAsia="zh-CN"/>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eastAsia="宋体"/>
                <w:kern w:val="0"/>
                <w:lang w:val="en-US" w:eastAsia="zh-CN"/>
              </w:rPr>
              <w:t>42.1</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eastAsia="宋体"/>
                <w:kern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政府性基金拨款：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eastAsia="宋体"/>
                <w:kern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纳入专户管理的非税收入拨款：</w:t>
            </w:r>
            <w:r>
              <w:rPr>
                <w:rFonts w:hint="eastAsia" w:ascii="仿宋_GB2312" w:hAnsi="仿宋_GB2312" w:eastAsia="宋体"/>
                <w:kern w:val="0"/>
                <w:lang w:val="en-US" w:eastAsia="zh-CN"/>
              </w:rPr>
              <w:t>2.1</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其他资金：</w:t>
            </w:r>
            <w:r>
              <w:rPr>
                <w:rFonts w:hint="eastAsia" w:ascii="仿宋_GB2312" w:hAnsi="仿宋_GB2312" w:eastAsia="宋体"/>
                <w:kern w:val="0"/>
                <w:lang w:val="en-US" w:eastAsia="zh-CN"/>
              </w:rPr>
              <w:t>9.7</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noWrap w:val="0"/>
            <w:vAlign w:val="center"/>
          </w:tcPr>
          <w:p>
            <w:pPr>
              <w:pStyle w:val="6"/>
              <w:widowControl/>
              <w:spacing w:after="2" w:afterAutospacing="0"/>
              <w:rPr>
                <w:rFonts w:ascii="微软雅黑" w:hAnsi="微软雅黑" w:eastAsia="微软雅黑" w:cs="微软雅黑"/>
                <w:color w:val="000000"/>
                <w:sz w:val="18"/>
                <w:szCs w:val="18"/>
              </w:rPr>
            </w:pPr>
            <w:r>
              <w:rPr>
                <w:rFonts w:hint="eastAsia" w:ascii="宋体" w:hAnsi="宋体" w:cs="宋体"/>
                <w:color w:val="000000"/>
                <w:sz w:val="18"/>
                <w:szCs w:val="18"/>
              </w:rPr>
              <w:t>1、我园的主要职责是：认真贯彻落实地《规程》、《纲要》、《指南》课程改革的精神，加强师德建设，切实完成学前教育任务。</w:t>
            </w:r>
            <w:r>
              <w:rPr>
                <w:rFonts w:ascii="等线" w:hAnsi="等线" w:eastAsia="等线" w:cs="等线"/>
                <w:color w:val="000000"/>
                <w:sz w:val="18"/>
                <w:szCs w:val="18"/>
              </w:rPr>
              <w:t> </w:t>
            </w:r>
          </w:p>
          <w:p>
            <w:pPr>
              <w:pStyle w:val="6"/>
              <w:widowControl/>
              <w:spacing w:after="2" w:afterAutospacing="0"/>
              <w:rPr>
                <w:rFonts w:hint="eastAsia" w:ascii="微软雅黑" w:hAnsi="微软雅黑" w:eastAsia="微软雅黑" w:cs="微软雅黑"/>
                <w:color w:val="000000"/>
                <w:sz w:val="18"/>
                <w:szCs w:val="18"/>
              </w:rPr>
            </w:pPr>
            <w:r>
              <w:rPr>
                <w:rFonts w:hint="eastAsia" w:ascii="宋体" w:hAnsi="宋体" w:cs="宋体"/>
                <w:color w:val="000000"/>
                <w:sz w:val="18"/>
                <w:szCs w:val="18"/>
              </w:rPr>
              <w:t>2、认真完成义务教育的教学任务，积极进行教育思想、教育内容、教学方法和教育手段的改革。按教 育规律办事，坚持德、智、体、美、劳全面发展。</w:t>
            </w:r>
            <w:r>
              <w:rPr>
                <w:rFonts w:ascii="等线" w:hAnsi="等线" w:eastAsia="等线" w:cs="等线"/>
                <w:color w:val="000000"/>
                <w:sz w:val="18"/>
                <w:szCs w:val="18"/>
              </w:rPr>
              <w:t> </w:t>
            </w:r>
          </w:p>
          <w:p>
            <w:pPr>
              <w:pStyle w:val="6"/>
              <w:widowControl/>
              <w:spacing w:after="2" w:afterAutospacing="0"/>
              <w:rPr>
                <w:rFonts w:ascii="等线" w:hAnsi="等线" w:eastAsia="等线" w:cs="等线"/>
                <w:color w:val="000000"/>
                <w:sz w:val="18"/>
                <w:szCs w:val="18"/>
              </w:rPr>
            </w:pPr>
            <w:r>
              <w:rPr>
                <w:rFonts w:hint="eastAsia" w:ascii="宋体" w:hAnsi="宋体" w:cs="宋体"/>
                <w:color w:val="000000"/>
                <w:sz w:val="18"/>
                <w:szCs w:val="18"/>
              </w:rPr>
              <w:t>3、积极开展课外活动和体育运动，开展以预防为主，防治结合的卫生保健工作，做好常见病，多发病 ，传染病的预防工作。</w:t>
            </w:r>
            <w:r>
              <w:rPr>
                <w:rFonts w:ascii="等线" w:hAnsi="等线" w:eastAsia="等线" w:cs="等线"/>
                <w:color w:val="000000"/>
                <w:sz w:val="18"/>
                <w:szCs w:val="18"/>
              </w:rPr>
              <w:t> </w:t>
            </w:r>
          </w:p>
          <w:p>
            <w:pPr>
              <w:pStyle w:val="6"/>
              <w:widowControl/>
              <w:spacing w:after="2" w:afterAutospacing="0"/>
              <w:rPr>
                <w:rFonts w:ascii="仿宋_GB2312" w:hAnsi="仿宋_GB2312"/>
              </w:rPr>
            </w:pPr>
            <w:r>
              <w:rPr>
                <w:rFonts w:hint="eastAsia" w:ascii="宋体" w:hAnsi="宋体" w:cs="宋体"/>
                <w:color w:val="000000"/>
                <w:sz w:val="18"/>
                <w:szCs w:val="18"/>
              </w:rPr>
              <w:t>4、加强美育，通过各学科和各种课外活动培养学生具有健康的审美观。</w:t>
            </w:r>
            <w:r>
              <w:rPr>
                <w:rFonts w:ascii="等线" w:hAnsi="等线" w:eastAsia="等线" w:cs="等线"/>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sz w:val="18"/>
                <w:szCs w:val="18"/>
              </w:rPr>
            </w:pPr>
            <w:r>
              <w:rPr>
                <w:kern w:val="0"/>
                <w:sz w:val="18"/>
                <w:szCs w:val="18"/>
              </w:rPr>
              <w:t>目标1：</w:t>
            </w:r>
            <w:r>
              <w:rPr>
                <w:rFonts w:hint="eastAsia" w:ascii="宋体" w:hAnsi="宋体" w:cs="宋体"/>
                <w:sz w:val="18"/>
                <w:szCs w:val="18"/>
              </w:rPr>
              <w:t>合理使用公用经费，保障学校教育教学工作的正常运行。</w:t>
            </w:r>
          </w:p>
          <w:p>
            <w:pPr>
              <w:widowControl/>
              <w:jc w:val="left"/>
              <w:rPr>
                <w:rFonts w:ascii="仿宋_GB2312" w:hAnsi="仿宋_GB2312"/>
                <w:kern w:val="0"/>
              </w:rPr>
            </w:pPr>
            <w:r>
              <w:rPr>
                <w:kern w:val="0"/>
                <w:sz w:val="18"/>
                <w:szCs w:val="18"/>
              </w:rPr>
              <w:t>目标2</w:t>
            </w:r>
            <w:r>
              <w:rPr>
                <w:rFonts w:hint="eastAsia"/>
                <w:kern w:val="0"/>
                <w:sz w:val="18"/>
                <w:szCs w:val="18"/>
              </w:rPr>
              <w:t>：</w:t>
            </w:r>
            <w:r>
              <w:rPr>
                <w:rFonts w:hint="eastAsia" w:ascii="宋体" w:hAnsi="宋体" w:cs="宋体"/>
                <w:sz w:val="18"/>
                <w:szCs w:val="18"/>
              </w:rPr>
              <w:t>一切为教学服务，改善园内教学环境，提升教学质量</w:t>
            </w:r>
            <w:r>
              <w:rPr>
                <w:rFonts w:hint="eastAsia" w:ascii="宋体" w:hAnsi="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三级指标</w:t>
            </w:r>
          </w:p>
        </w:tc>
        <w:tc>
          <w:tcPr>
            <w:tcW w:w="262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数量指标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kern w:val="0"/>
              </w:rPr>
            </w:pPr>
            <w:r>
              <w:rPr>
                <w:rFonts w:hint="eastAsia" w:ascii="仿宋_GB2312" w:hAnsi="仿宋_GB2312"/>
                <w:kern w:val="0"/>
              </w:rPr>
              <w:t>学生数</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1</w:t>
            </w:r>
            <w:r>
              <w:rPr>
                <w:rFonts w:ascii="仿宋_GB2312" w:hAnsi="仿宋_GB2312"/>
                <w:kern w:val="0"/>
              </w:rPr>
              <w:t>6</w:t>
            </w:r>
            <w:r>
              <w:rPr>
                <w:rFonts w:hint="eastAsia" w:ascii="仿宋_GB2312" w:hAnsi="仿宋_GB2312"/>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kern w:val="0"/>
              </w:rPr>
            </w:pPr>
            <w:r>
              <w:rPr>
                <w:rFonts w:hint="eastAsia" w:ascii="仿宋_GB2312" w:hAnsi="仿宋_GB2312"/>
                <w:kern w:val="0"/>
              </w:rPr>
              <w:t>教师数</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1</w:t>
            </w:r>
            <w:r>
              <w:rPr>
                <w:rFonts w:ascii="仿宋_GB2312" w:hAnsi="仿宋_GB2312"/>
                <w:kern w:val="0"/>
              </w:rPr>
              <w:t>0</w:t>
            </w:r>
            <w:r>
              <w:rPr>
                <w:rFonts w:hint="eastAsia" w:ascii="仿宋_GB2312" w:hAnsi="仿宋_GB2312"/>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质量指标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教学质量合格率</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90</w:t>
            </w: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学生体质合格率</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95</w:t>
            </w: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成本指标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人员经费</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7</w:t>
            </w:r>
            <w:r>
              <w:rPr>
                <w:rFonts w:ascii="宋体" w:hAnsi="宋体"/>
                <w:kern w:val="0"/>
              </w:rPr>
              <w:t>4.49</w:t>
            </w:r>
            <w:r>
              <w:rPr>
                <w:rFonts w:hint="eastAsia" w:ascii="宋体" w:hAnsi="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公用经费</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6</w:t>
            </w:r>
            <w:r>
              <w:rPr>
                <w:rFonts w:ascii="宋体" w:hAnsi="宋体"/>
                <w:kern w:val="0"/>
              </w:rPr>
              <w:t>.65</w:t>
            </w:r>
            <w:r>
              <w:rPr>
                <w:rFonts w:hint="eastAsia" w:ascii="宋体" w:hAnsi="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时效指标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日期</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202</w:t>
            </w:r>
            <w:r>
              <w:rPr>
                <w:rFonts w:ascii="仿宋_GB2312" w:hAnsi="仿宋_GB2312"/>
                <w:kern w:val="0"/>
              </w:rPr>
              <w:t>3</w:t>
            </w:r>
            <w:r>
              <w:rPr>
                <w:rFonts w:hint="eastAsia" w:ascii="仿宋_GB2312" w:hAnsi="仿宋_GB2312"/>
                <w:kern w:val="0"/>
              </w:rPr>
              <w:t>.1.1-202</w:t>
            </w:r>
            <w:r>
              <w:rPr>
                <w:rFonts w:ascii="仿宋_GB2312" w:hAnsi="仿宋_GB2312"/>
                <w:kern w:val="0"/>
              </w:rPr>
              <w:t>3</w:t>
            </w:r>
            <w:r>
              <w:rPr>
                <w:rFonts w:hint="eastAsia" w:ascii="仿宋_GB2312" w:hAnsi="仿宋_GB2312"/>
                <w:kern w:val="0"/>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预算额</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86.61</w:t>
            </w:r>
            <w:r>
              <w:rPr>
                <w:rFonts w:hint="eastAsia" w:ascii="仿宋_GB2312" w:hAnsi="仿宋_GB2312"/>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效益指标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经济效益指标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 xml:space="preserve"> 三公经费</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0.</w:t>
            </w:r>
            <w:r>
              <w:rPr>
                <w:rFonts w:ascii="仿宋_GB2312" w:hAnsi="仿宋_GB2312"/>
                <w:kern w:val="0"/>
              </w:rPr>
              <w:t>6</w:t>
            </w:r>
            <w:r>
              <w:rPr>
                <w:rFonts w:hint="eastAsia" w:ascii="仿宋_GB2312" w:hAnsi="仿宋_GB2312"/>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kern w:val="0"/>
              </w:rPr>
            </w:pPr>
            <w:r>
              <w:rPr>
                <w:rFonts w:hint="eastAsia" w:ascii="宋体" w:hAnsi="宋体"/>
                <w:kern w:val="0"/>
              </w:rPr>
              <w:t>办公费</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rPr>
              <w:t>项目支出</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7</w:t>
            </w:r>
            <w:r>
              <w:rPr>
                <w:rFonts w:ascii="仿宋_GB2312" w:hAnsi="仿宋_GB2312"/>
                <w:kern w:val="0"/>
              </w:rPr>
              <w:t>.12</w:t>
            </w:r>
            <w:r>
              <w:rPr>
                <w:rFonts w:hint="eastAsia" w:ascii="仿宋_GB2312" w:hAnsi="仿宋_GB2312"/>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rPr>
              <w:t>教师培训</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60人次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生态效益指标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color w:val="000000"/>
                <w:kern w:val="0"/>
              </w:rPr>
              <w:t>绿化</w:t>
            </w:r>
            <w:r>
              <w:rPr>
                <w:rFonts w:hint="eastAsia" w:ascii="仿宋_GB2312" w:hAnsi="仿宋_GB2312"/>
                <w:color w:val="000000"/>
                <w:kern w:val="0"/>
              </w:rPr>
              <w:t>维护</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10000</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color w:val="000000"/>
                <w:kern w:val="0"/>
              </w:rPr>
              <w:t>校园</w:t>
            </w:r>
            <w:r>
              <w:rPr>
                <w:rFonts w:ascii="仿宋_GB2312" w:hAnsi="仿宋_GB2312"/>
                <w:color w:val="000000"/>
                <w:kern w:val="0"/>
              </w:rPr>
              <w:t>清</w:t>
            </w:r>
            <w:r>
              <w:rPr>
                <w:rFonts w:hint="eastAsia" w:ascii="仿宋_GB2312" w:hAnsi="仿宋_GB2312"/>
                <w:color w:val="000000"/>
                <w:kern w:val="0"/>
              </w:rPr>
              <w:t>理</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6</w:t>
            </w:r>
            <w:r>
              <w:rPr>
                <w:rFonts w:ascii="仿宋_GB2312" w:hAnsi="仿宋_GB2312"/>
                <w:kern w:val="0"/>
              </w:rPr>
              <w:t>8</w:t>
            </w:r>
            <w:r>
              <w:rPr>
                <w:rFonts w:hint="eastAsia" w:ascii="仿宋_GB2312" w:hAnsi="仿宋_GB2312"/>
                <w:kern w:val="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可持续影响指标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rPr>
              <w:t>招生数</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1</w:t>
            </w:r>
            <w:r>
              <w:rPr>
                <w:rFonts w:ascii="仿宋_GB2312" w:hAnsi="仿宋_GB2312"/>
                <w:kern w:val="0"/>
              </w:rPr>
              <w:t>6</w:t>
            </w:r>
            <w:r>
              <w:rPr>
                <w:rFonts w:hint="eastAsia" w:ascii="仿宋_GB2312" w:hAnsi="仿宋_GB2312"/>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rPr>
              <w:t>升学率</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社会公众或服务对象满意度</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公众满意度</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90</w:t>
            </w: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宋体" w:hAnsi="宋体"/>
                <w:kern w:val="0"/>
              </w:rPr>
              <w:t>学生满意度</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95</w:t>
            </w:r>
            <w:r>
              <w:rPr>
                <w:kern w:val="0"/>
              </w:rPr>
              <w:t>%</w:t>
            </w:r>
          </w:p>
        </w:tc>
      </w:tr>
    </w:tbl>
    <w:p>
      <w:pPr>
        <w:widowControl/>
        <w:jc w:val="left"/>
        <w:rPr>
          <w:rFonts w:ascii="宋体" w:hAnsi="宋体"/>
          <w:kern w:val="0"/>
        </w:rPr>
      </w:pPr>
      <w:r>
        <w:rPr>
          <w:rFonts w:hint="eastAsia" w:ascii="宋体" w:hAnsi="宋体"/>
          <w:kern w:val="0"/>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宋体" w:hAnsi="宋体" w:eastAsia="宋体"/>
          <w:color w:val="000000" w:themeColor="text1"/>
          <w:sz w:val="32"/>
          <w:szCs w:val="24"/>
          <w14:textFill>
            <w14:solidFill>
              <w14:schemeClr w14:val="tx1"/>
            </w14:solidFill>
          </w14:textFill>
        </w:rPr>
      </w:pPr>
      <w:r>
        <w:rPr>
          <w:rFonts w:ascii="仿宋_GB2312" w:hAnsi="仿宋_GB2312"/>
          <w:kern w:val="0"/>
        </w:rPr>
        <w:t>填表人：</w:t>
      </w:r>
      <w:r>
        <w:rPr>
          <w:rFonts w:hint="eastAsia" w:ascii="仿宋_GB2312" w:hAnsi="仿宋_GB2312"/>
          <w:kern w:val="0"/>
        </w:rPr>
        <w:t>周梦婷</w:t>
      </w:r>
      <w:r>
        <w:rPr>
          <w:rFonts w:ascii="仿宋_GB2312" w:hAnsi="仿宋_GB2312"/>
          <w:kern w:val="0"/>
        </w:rPr>
        <w:t xml:space="preserve"> 联系电话：</w:t>
      </w:r>
      <w:r>
        <w:rPr>
          <w:rFonts w:hint="eastAsia" w:ascii="仿宋_GB2312" w:hAnsi="仿宋_GB2312"/>
          <w:kern w:val="0"/>
        </w:rPr>
        <w:t>1</w:t>
      </w:r>
      <w:r>
        <w:rPr>
          <w:rFonts w:ascii="仿宋_GB2312" w:hAnsi="仿宋_GB2312"/>
          <w:kern w:val="0"/>
        </w:rPr>
        <w:t>9146857001 填报日期：</w:t>
      </w:r>
      <w:r>
        <w:rPr>
          <w:rFonts w:hint="eastAsia" w:ascii="仿宋_GB2312" w:hAnsi="仿宋_GB2312"/>
          <w:kern w:val="0"/>
        </w:rPr>
        <w:t>2</w:t>
      </w:r>
      <w:r>
        <w:rPr>
          <w:rFonts w:ascii="仿宋_GB2312" w:hAnsi="仿宋_GB2312"/>
          <w:kern w:val="0"/>
        </w:rPr>
        <w:t>023.3.12   单位负责人签字：</w:t>
      </w:r>
      <w:r>
        <w:rPr>
          <w:rFonts w:hint="eastAsia" w:ascii="仿宋_GB2312" w:hAnsi="仿宋_GB2312"/>
          <w:kern w:val="0"/>
        </w:rPr>
        <w:t>邓倩</w:t>
      </w:r>
      <w:r>
        <w:rPr>
          <w:rFonts w:eastAsia="仿宋_GB2312"/>
          <w:sz w:val="32"/>
          <w:szCs w:val="32"/>
        </w:rPr>
        <w:t xml:space="preserve"> </w:t>
      </w:r>
      <w:r>
        <w:rPr>
          <w:rFonts w:hint="default" w:ascii="宋体" w:hAnsi="宋体" w:eastAsia="宋体"/>
          <w:color w:val="000000" w:themeColor="text1"/>
          <w:sz w:val="22"/>
          <w:szCs w:val="24"/>
          <w14:textFill>
            <w14:solidFill>
              <w14:schemeClr w14:val="tx1"/>
            </w14:solidFill>
          </w14:textFill>
        </w:rPr>
        <w:br w:type="page"/>
      </w:r>
      <w:r>
        <w:rPr>
          <w:rFonts w:hint="eastAsia" w:ascii="宋体" w:hAnsi="宋体" w:eastAsia="宋体" w:cs="黑体"/>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宋体" w:hAnsi="宋体" w:eastAsia="宋体"/>
          <w:color w:val="000000" w:themeColor="text1"/>
          <w:sz w:val="44"/>
          <w:szCs w:val="24"/>
          <w14:textFill>
            <w14:solidFill>
              <w14:schemeClr w14:val="tx1"/>
            </w14:solidFill>
          </w14:textFill>
        </w:rPr>
      </w:pPr>
      <w:r>
        <w:rPr>
          <w:rFonts w:hint="eastAsia" w:ascii="宋体" w:hAnsi="宋体" w:eastAsia="宋体"/>
          <w:color w:val="000000" w:themeColor="text1"/>
          <w:sz w:val="44"/>
          <w:szCs w:val="24"/>
          <w14:textFill>
            <w14:solidFill>
              <w14:schemeClr w14:val="tx1"/>
            </w14:solidFill>
          </w14:textFill>
        </w:rPr>
        <w:t>202</w:t>
      </w:r>
      <w:r>
        <w:rPr>
          <w:rFonts w:hint="eastAsia" w:ascii="宋体" w:hAnsi="宋体" w:eastAsia="宋体"/>
          <w:color w:val="000000" w:themeColor="text1"/>
          <w:sz w:val="44"/>
          <w:szCs w:val="24"/>
          <w:lang w:val="en-US" w:eastAsia="zh-CN"/>
          <w14:textFill>
            <w14:solidFill>
              <w14:schemeClr w14:val="tx1"/>
            </w14:solidFill>
          </w14:textFill>
        </w:rPr>
        <w:t>3</w:t>
      </w:r>
      <w:r>
        <w:rPr>
          <w:rFonts w:hint="eastAsia" w:ascii="宋体" w:hAnsi="宋体" w:eastAsia="宋体"/>
          <w:color w:val="000000" w:themeColor="text1"/>
          <w:sz w:val="44"/>
          <w:szCs w:val="24"/>
          <w14:textFill>
            <w14:solidFill>
              <w14:schemeClr w14:val="tx1"/>
            </w14:solidFill>
          </w14:textFill>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幼儿园屋顶维修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0.523万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eastAsia="zh-CN"/>
              </w:rPr>
              <w:t>教学楼</w:t>
            </w:r>
            <w:r>
              <w:rPr>
                <w:rFonts w:hint="eastAsia" w:asciiTheme="minorEastAsia" w:hAnsiTheme="minorEastAsia" w:eastAsiaTheme="minorEastAsia" w:cstheme="minorEastAsia"/>
                <w:sz w:val="24"/>
                <w:szCs w:val="24"/>
                <w:lang w:val="en-US" w:eastAsia="zh-CN"/>
              </w:rPr>
              <w:t>屋顶</w:t>
            </w:r>
            <w:r>
              <w:rPr>
                <w:rFonts w:hint="eastAsia" w:asciiTheme="minorEastAsia" w:hAnsiTheme="minorEastAsia" w:eastAsiaTheme="minorEastAsia" w:cstheme="minorEastAsia"/>
                <w:sz w:val="24"/>
                <w:szCs w:val="24"/>
                <w:lang w:eastAsia="zh-CN"/>
              </w:rPr>
              <w:t>修缮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0.523万元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sz w:val="24"/>
                <w:szCs w:val="24"/>
                <w14:textFill>
                  <w14:solidFill>
                    <w14:schemeClr w14:val="tx1"/>
                  </w14:solidFill>
                </w14:textFill>
              </w:rPr>
            </w:pPr>
          </w:p>
        </w:tc>
      </w:tr>
    </w:tbl>
    <w:p>
      <w:pPr>
        <w:spacing w:beforeLines="0" w:afterLines="0" w:line="320" w:lineRule="atLeast"/>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备注：每个项目支出分别填报自评报告和自评表。</w:t>
      </w:r>
    </w:p>
    <w:p>
      <w:pPr>
        <w:spacing w:beforeLines="0" w:afterLines="0" w:line="320" w:lineRule="atLeast"/>
        <w:jc w:val="left"/>
        <w:rPr>
          <w:rFonts w:hint="eastAsia" w:ascii="宋体" w:hAnsi="宋体" w:eastAsia="宋体" w:cstheme="minorEastAsia"/>
          <w:color w:val="000000" w:themeColor="text1"/>
          <w:sz w:val="21"/>
          <w:szCs w:val="24"/>
          <w:lang w:val="en-US" w:eastAsia="zh-CN"/>
          <w14:textFill>
            <w14:solidFill>
              <w14:schemeClr w14:val="tx1"/>
            </w14:solidFill>
          </w14:textFill>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周梦婷</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2024年4月5</w:t>
      </w:r>
      <w:r>
        <w:rPr>
          <w:rFonts w:hint="eastAsia" w:ascii="宋体" w:hAnsi="宋体" w:eastAsia="宋体" w:cstheme="minorEastAsia"/>
          <w:color w:val="000000" w:themeColor="text1"/>
          <w:sz w:val="21"/>
          <w:szCs w:val="24"/>
          <w14:textFill>
            <w14:solidFill>
              <w14:schemeClr w14:val="tx1"/>
            </w14:solidFill>
          </w14:textFill>
        </w:rPr>
        <w:t xml:space="preserve"> </w:t>
      </w:r>
      <w:r>
        <w:rPr>
          <w:rFonts w:hint="eastAsia" w:ascii="宋体" w:hAnsi="宋体" w:eastAsia="宋体" w:cstheme="minorEastAsia"/>
          <w:color w:val="000000" w:themeColor="text1"/>
          <w:sz w:val="21"/>
          <w:szCs w:val="24"/>
          <w:lang w:val="en-US" w:eastAsia="zh-CN"/>
          <w14:textFill>
            <w14:solidFill>
              <w14:schemeClr w14:val="tx1"/>
            </w14:solidFill>
          </w14:textFill>
        </w:rPr>
        <w:t>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19146857001</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邓倩</w:t>
      </w:r>
    </w:p>
    <w:p>
      <w:pPr>
        <w:spacing w:beforeLines="0" w:afterLines="0" w:line="600" w:lineRule="exact"/>
        <w:jc w:val="left"/>
        <w:rPr>
          <w:rFonts w:hint="eastAsia" w:ascii="宋体" w:hAnsi="宋体" w:eastAsia="宋体" w:cs="黑体"/>
          <w:color w:val="000000" w:themeColor="text1"/>
          <w:sz w:val="32"/>
          <w:szCs w:val="32"/>
          <w14:textFill>
            <w14:solidFill>
              <w14:schemeClr w14:val="tx1"/>
            </w14:solidFill>
          </w14:textFill>
        </w:rPr>
      </w:pPr>
      <w:r>
        <w:rPr>
          <w:rFonts w:hint="eastAsia" w:ascii="宋体" w:hAnsi="宋体" w:eastAsia="宋体" w:cs="黑体"/>
          <w:color w:val="000000" w:themeColor="text1"/>
          <w:sz w:val="32"/>
          <w:szCs w:val="32"/>
          <w14:textFill>
            <w14:solidFill>
              <w14:schemeClr w14:val="tx1"/>
            </w14:solidFill>
          </w14:textFill>
        </w:rPr>
        <w:t>附件5</w:t>
      </w:r>
    </w:p>
    <w:p>
      <w:pPr>
        <w:spacing w:beforeLines="0" w:after="120" w:afterLines="50" w:line="600" w:lineRule="exact"/>
        <w:jc w:val="center"/>
        <w:outlineLvl w:val="1"/>
        <w:rPr>
          <w:rFonts w:hint="eastAsia" w:ascii="宋体" w:hAnsi="宋体" w:eastAsia="宋体"/>
          <w:color w:val="000000" w:themeColor="text1"/>
          <w:sz w:val="44"/>
          <w:szCs w:val="24"/>
          <w14:textFill>
            <w14:solidFill>
              <w14:schemeClr w14:val="tx1"/>
            </w14:solidFill>
          </w14:textFill>
        </w:rPr>
      </w:pPr>
      <w:r>
        <w:rPr>
          <w:rFonts w:hint="eastAsia" w:ascii="宋体" w:hAnsi="宋体" w:eastAsia="宋体"/>
          <w:color w:val="000000" w:themeColor="text1"/>
          <w:sz w:val="44"/>
          <w:szCs w:val="24"/>
          <w14:textFill>
            <w14:solidFill>
              <w14:schemeClr w14:val="tx1"/>
            </w14:solidFill>
          </w14:textFill>
        </w:rPr>
        <w:t>202</w:t>
      </w:r>
      <w:r>
        <w:rPr>
          <w:rFonts w:hint="eastAsia" w:ascii="宋体" w:hAnsi="宋体" w:eastAsia="宋体"/>
          <w:color w:val="000000" w:themeColor="text1"/>
          <w:sz w:val="44"/>
          <w:szCs w:val="24"/>
          <w:lang w:val="en-US" w:eastAsia="zh-CN"/>
          <w14:textFill>
            <w14:solidFill>
              <w14:schemeClr w14:val="tx1"/>
            </w14:solidFill>
          </w14:textFill>
        </w:rPr>
        <w:t>3</w:t>
      </w:r>
      <w:r>
        <w:rPr>
          <w:rFonts w:hint="eastAsia" w:ascii="宋体" w:hAnsi="宋体" w:eastAsia="宋体"/>
          <w:color w:val="000000" w:themeColor="text1"/>
          <w:sz w:val="44"/>
          <w:szCs w:val="24"/>
          <w14:textFill>
            <w14:solidFill>
              <w14:schemeClr w14:val="tx1"/>
            </w14:solidFill>
          </w14:textFill>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项目支</w:t>
            </w:r>
          </w:p>
          <w:p>
            <w:pPr>
              <w:spacing w:beforeLines="0" w:afterLines="0" w:line="26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幼儿园屋顶维修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尚仁里中心幼儿园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项目资金</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年初</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全年</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全年</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0.5232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eastAsia="zh-CN"/>
              </w:rPr>
              <w:t>完成</w:t>
            </w:r>
            <w:r>
              <w:rPr>
                <w:rFonts w:hint="eastAsia" w:asciiTheme="minorEastAsia" w:hAnsiTheme="minorEastAsia" w:eastAsiaTheme="minorEastAsia" w:cstheme="minorEastAsia"/>
                <w:sz w:val="24"/>
                <w:szCs w:val="24"/>
                <w:lang w:val="en-US" w:eastAsia="zh-CN"/>
              </w:rPr>
              <w:t>屋顶</w:t>
            </w:r>
            <w:r>
              <w:rPr>
                <w:rFonts w:hint="eastAsia" w:asciiTheme="minorEastAsia" w:hAnsiTheme="minorEastAsia" w:eastAsiaTheme="minorEastAsia" w:cstheme="minorEastAsia"/>
                <w:sz w:val="24"/>
                <w:szCs w:val="24"/>
                <w:lang w:eastAsia="zh-CN"/>
              </w:rPr>
              <w:t>装修</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实际付款</w:t>
            </w:r>
            <w:r>
              <w:rPr>
                <w:rFonts w:hint="eastAsia" w:asciiTheme="minorEastAsia" w:hAnsiTheme="minorEastAsia" w:eastAsiaTheme="minorEastAsia" w:cstheme="minorEastAsia"/>
                <w:color w:val="000000"/>
                <w:sz w:val="24"/>
                <w:szCs w:val="24"/>
                <w:lang w:val="en-US" w:eastAsia="zh-CN"/>
              </w:rPr>
              <w:t>0.532万元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宋体" w:hAnsi="宋体" w:eastAsia="宋体" w:cstheme="minorEastAsia"/>
                <w:color w:val="000000" w:themeColor="text1"/>
                <w:kern w:val="0"/>
                <w:sz w:val="24"/>
                <w:szCs w:val="24"/>
                <w:lang w:val="en"/>
                <w14:textFill>
                  <w14:solidFill>
                    <w14:schemeClr w14:val="tx1"/>
                  </w14:solidFill>
                </w14:textFill>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学校修缮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仿宋_GB2312" w:hAnsi="仿宋_GB2312" w:eastAsiaTheme="minorEastAsia"/>
                <w:color w:val="000000"/>
                <w:kern w:val="0"/>
                <w:lang w:val="en-US" w:eastAsia="zh-CN"/>
              </w:rPr>
              <w:t>9.6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w:t>
            </w:r>
            <w:r>
              <w:rPr>
                <w:rFonts w:hint="eastAsia" w:eastAsia="仿宋_GB2312"/>
                <w:color w:val="000000"/>
                <w:kern w:val="0"/>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仿宋_GB2312" w:hAnsi="仿宋_GB2312" w:eastAsiaTheme="minorEastAsia"/>
                <w:color w:val="000000"/>
                <w:kern w:val="0"/>
                <w:lang w:val="en-US" w:eastAsia="zh-CN"/>
              </w:rPr>
              <w:t>9.6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w:t>
            </w:r>
            <w:r>
              <w:rPr>
                <w:rFonts w:hint="eastAsia" w:eastAsia="仿宋_GB2312"/>
                <w:color w:val="000000"/>
                <w:kern w:val="0"/>
                <w:lang w:val="en-US" w:eastAsia="zh-CN"/>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eastAsia="zh-CN"/>
              </w:rPr>
              <w:t>装修</w:t>
            </w:r>
            <w:r>
              <w:rPr>
                <w:rFonts w:hint="eastAsia" w:eastAsia="仿宋_GB2312"/>
                <w:color w:val="000000"/>
                <w:kern w:val="0"/>
              </w:rPr>
              <w:t>修缮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仿宋_GB2312" w:hAnsi="仿宋_GB2312" w:eastAsiaTheme="minorEastAsia"/>
                <w:color w:val="000000"/>
                <w:kern w:val="0"/>
                <w:lang w:val="en-US" w:eastAsia="zh-CN"/>
              </w:rPr>
              <w:t>9.6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12</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kern w:val="0"/>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仿宋_GB2312" w:hAnsi="仿宋_GB2312"/>
                <w:color w:val="000000"/>
                <w:kern w:val="0"/>
                <w:sz w:val="18"/>
                <w:szCs w:val="18"/>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sz w:val="18"/>
                <w:szCs w:val="18"/>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ind w:firstLine="180" w:firstLineChars="10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Theme="minorEastAsia"/>
                <w:color w:val="000000"/>
                <w:kern w:val="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Theme="minorEastAsia"/>
                <w:color w:val="000000"/>
                <w:kern w:val="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kern w:val="0"/>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w:t>
            </w: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eastAsia="仿宋_GB2312"/>
                <w:color w:val="000000"/>
                <w:kern w:val="0"/>
              </w:rPr>
              <w:t>　</w:t>
            </w:r>
            <w:r>
              <w:rPr>
                <w:rFonts w:hint="eastAsia" w:eastAsia="仿宋_GB2312"/>
                <w:color w:val="000000"/>
                <w:kern w:val="0"/>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601" w:type="dxa"/>
            <w:gridSpan w:val="6"/>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备注：每个项目支出分别填报自评报告和自评表。</w:t>
      </w:r>
    </w:p>
    <w:p>
      <w:pPr>
        <w:spacing w:beforeLines="0" w:afterLines="0" w:line="320" w:lineRule="atLeast"/>
        <w:jc w:val="left"/>
        <w:rPr>
          <w:rFonts w:hint="eastAsia" w:ascii="宋体" w:hAnsi="宋体" w:eastAsia="宋体" w:cstheme="minorEastAsia"/>
          <w:color w:val="000000" w:themeColor="text1"/>
          <w:sz w:val="21"/>
          <w:szCs w:val="24"/>
          <w:lang w:val="en-US" w:eastAsia="zh-CN"/>
          <w14:textFill>
            <w14:solidFill>
              <w14:schemeClr w14:val="tx1"/>
            </w14:solidFill>
          </w14:textFill>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周梦婷</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2024年4月5</w:t>
      </w:r>
      <w:r>
        <w:rPr>
          <w:rFonts w:hint="eastAsia" w:ascii="宋体" w:hAnsi="宋体" w:eastAsia="宋体" w:cstheme="minorEastAsia"/>
          <w:color w:val="000000" w:themeColor="text1"/>
          <w:sz w:val="21"/>
          <w:szCs w:val="24"/>
          <w14:textFill>
            <w14:solidFill>
              <w14:schemeClr w14:val="tx1"/>
            </w14:solidFill>
          </w14:textFill>
        </w:rPr>
        <w:t xml:space="preserve"> </w:t>
      </w:r>
      <w:r>
        <w:rPr>
          <w:rFonts w:hint="eastAsia" w:ascii="宋体" w:hAnsi="宋体" w:eastAsia="宋体" w:cstheme="minorEastAsia"/>
          <w:color w:val="000000" w:themeColor="text1"/>
          <w:sz w:val="21"/>
          <w:szCs w:val="24"/>
          <w:lang w:val="en-US" w:eastAsia="zh-CN"/>
          <w14:textFill>
            <w14:solidFill>
              <w14:schemeClr w14:val="tx1"/>
            </w14:solidFill>
          </w14:textFill>
        </w:rPr>
        <w:t>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19146857001</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邓倩</w:t>
      </w:r>
    </w:p>
    <w:p>
      <w:pPr>
        <w:spacing w:beforeLines="0" w:afterLines="0" w:line="600" w:lineRule="exact"/>
        <w:jc w:val="left"/>
        <w:rPr>
          <w:rFonts w:hint="eastAsia" w:ascii="宋体" w:hAnsi="宋体" w:eastAsia="宋体" w:cs="黑体"/>
          <w:color w:val="000000" w:themeColor="text1"/>
          <w:sz w:val="32"/>
          <w:szCs w:val="32"/>
          <w14:textFill>
            <w14:solidFill>
              <w14:schemeClr w14:val="tx1"/>
            </w14:solidFill>
          </w14:textFill>
        </w:rPr>
      </w:pPr>
      <w:r>
        <w:rPr>
          <w:rFonts w:hint="eastAsia" w:ascii="宋体" w:hAnsi="宋体" w:eastAsia="宋体" w:cs="黑体"/>
          <w:color w:val="000000" w:themeColor="text1"/>
          <w:sz w:val="32"/>
          <w:szCs w:val="32"/>
          <w14:textFill>
            <w14:solidFill>
              <w14:schemeClr w14:val="tx1"/>
            </w14:solidFill>
          </w14:textFill>
        </w:rPr>
        <w:t>附件6</w:t>
      </w:r>
    </w:p>
    <w:p>
      <w:pPr>
        <w:spacing w:beforeLines="0" w:afterLines="0" w:line="600" w:lineRule="exact"/>
        <w:jc w:val="left"/>
        <w:rPr>
          <w:rFonts w:hint="eastAsia" w:ascii="宋体" w:hAnsi="宋体" w:eastAsia="宋体" w:cs="黑体"/>
          <w:color w:val="000000" w:themeColor="text1"/>
          <w:sz w:val="32"/>
          <w:szCs w:val="32"/>
          <w14:textFill>
            <w14:solidFill>
              <w14:schemeClr w14:val="tx1"/>
            </w14:solidFill>
          </w14:textFill>
        </w:rPr>
      </w:pPr>
    </w:p>
    <w:p>
      <w:pPr>
        <w:spacing w:beforeLines="0" w:after="240" w:afterLines="100" w:line="600" w:lineRule="exact"/>
        <w:jc w:val="center"/>
        <w:outlineLvl w:val="0"/>
        <w:rPr>
          <w:rFonts w:hint="eastAsia" w:ascii="宋体" w:hAnsi="宋体" w:eastAsia="宋体" w:cs="宋体"/>
          <w:b/>
          <w:bCs/>
          <w:color w:val="000000" w:themeColor="text1"/>
          <w:sz w:val="40"/>
          <w:szCs w:val="40"/>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尚仁里中心幼儿园单位</w:t>
      </w:r>
      <w:r>
        <w:rPr>
          <w:rFonts w:hint="eastAsia" w:ascii="宋体" w:hAnsi="宋体" w:eastAsia="宋体" w:cs="宋体"/>
          <w:b/>
          <w:bCs/>
          <w:color w:val="000000" w:themeColor="text1"/>
          <w:sz w:val="40"/>
          <w:szCs w:val="40"/>
          <w14:textFill>
            <w14:solidFill>
              <w14:schemeClr w14:val="tx1"/>
            </w14:solidFill>
          </w14:textFill>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1"/>
        <w:gridCol w:w="1311"/>
        <w:gridCol w:w="1313"/>
        <w:gridCol w:w="153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theme="minorEastAsia"/>
                <w:b/>
                <w:color w:val="000000" w:themeColor="text1"/>
                <w:kern w:val="0"/>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kern w:val="0"/>
                <w:sz w:val="24"/>
                <w:szCs w:val="24"/>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theme="minorEastAsia"/>
                <w:b/>
                <w:color w:val="000000" w:themeColor="text1"/>
                <w:kern w:val="0"/>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kern w:val="0"/>
                <w:sz w:val="24"/>
                <w:szCs w:val="24"/>
                <w14:textFill>
                  <w14:solidFill>
                    <w14:schemeClr w14:val="tx1"/>
                  </w14:solidFill>
                </w14:textFill>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theme="minorEastAsia"/>
                <w:b/>
                <w:color w:val="000000" w:themeColor="text1"/>
                <w:kern w:val="0"/>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kern w:val="0"/>
                <w:sz w:val="24"/>
                <w:szCs w:val="24"/>
                <w14:textFill>
                  <w14:solidFill>
                    <w14:schemeClr w14:val="tx1"/>
                  </w14:solidFill>
                </w14:textFill>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theme="minorEastAsia"/>
                <w:b/>
                <w:color w:val="000000" w:themeColor="text1"/>
                <w:kern w:val="0"/>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kern w:val="0"/>
                <w:sz w:val="24"/>
                <w:szCs w:val="24"/>
                <w14:textFill>
                  <w14:solidFill>
                    <w14:schemeClr w14:val="tx1"/>
                  </w14:solidFill>
                </w14:textFill>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邓倩</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园长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18574617195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周梦婷</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总务主任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19146857001</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宋体" w:hAnsi="宋体" w:eastAsia="宋体" w:cstheme="minorEastAsia"/>
                <w:color w:val="000000" w:themeColor="text1"/>
                <w:sz w:val="24"/>
                <w:szCs w:val="24"/>
                <w14:textFill>
                  <w14:solidFill>
                    <w14:schemeClr w14:val="tx1"/>
                  </w14:solidFill>
                </w14:textFill>
              </w:rPr>
            </w:pPr>
          </w:p>
        </w:tc>
      </w:tr>
    </w:tbl>
    <w:p>
      <w:pPr>
        <w:rPr>
          <w:rFonts w:ascii="宋体" w:hAnsi="宋体" w:eastAsia="宋体"/>
          <w:color w:val="000000" w:themeColor="text1"/>
          <w14:textFill>
            <w14:solidFill>
              <w14:schemeClr w14:val="tx1"/>
            </w14:solidFill>
          </w14:textFill>
        </w:rPr>
      </w:pPr>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Malgun Gothic Semiligh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748D7"/>
    <w:multiLevelType w:val="singleLevel"/>
    <w:tmpl w:val="C1C748D7"/>
    <w:lvl w:ilvl="0" w:tentative="0">
      <w:start w:val="2"/>
      <w:numFmt w:val="chineseCounting"/>
      <w:suff w:val="nothing"/>
      <w:lvlText w:val="（%1）"/>
      <w:lvlJc w:val="left"/>
      <w:rPr>
        <w:rFonts w:hint="eastAsia"/>
      </w:rPr>
    </w:lvl>
  </w:abstractNum>
  <w:abstractNum w:abstractNumId="1">
    <w:nsid w:val="E339C685"/>
    <w:multiLevelType w:val="singleLevel"/>
    <w:tmpl w:val="E339C685"/>
    <w:lvl w:ilvl="0" w:tentative="0">
      <w:start w:val="4"/>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WU3NTEyNjNhNmFhMzhmNmJhMWM1OWU5MDIxYzUifQ=="/>
    <w:docVar w:name="KSO_WPS_MARK_KEY" w:val="1a9005be-0f4a-417c-9536-423e960bfc8a"/>
  </w:docVars>
  <w:rsids>
    <w:rsidRoot w:val="00172A27"/>
    <w:rsid w:val="0CCE5073"/>
    <w:rsid w:val="101F3C57"/>
    <w:rsid w:val="105E064F"/>
    <w:rsid w:val="154B3473"/>
    <w:rsid w:val="15B02F86"/>
    <w:rsid w:val="1BCE59A7"/>
    <w:rsid w:val="1D5E5630"/>
    <w:rsid w:val="1F9C1D8C"/>
    <w:rsid w:val="20BA3D5C"/>
    <w:rsid w:val="20FE29CD"/>
    <w:rsid w:val="213827F6"/>
    <w:rsid w:val="24756501"/>
    <w:rsid w:val="2A6B030F"/>
    <w:rsid w:val="2AF82401"/>
    <w:rsid w:val="31EF3498"/>
    <w:rsid w:val="33457B5A"/>
    <w:rsid w:val="33EA0D37"/>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8F2328B"/>
    <w:rsid w:val="5ABA52A9"/>
    <w:rsid w:val="5C8E01AF"/>
    <w:rsid w:val="62BE6D8B"/>
    <w:rsid w:val="64E742EF"/>
    <w:rsid w:val="684B0AD7"/>
    <w:rsid w:val="6E351362"/>
    <w:rsid w:val="713D556B"/>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1">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7654</Words>
  <Characters>8305</Characters>
  <Lines>0</Lines>
  <Paragraphs>0</Paragraphs>
  <TotalTime>0</TotalTime>
  <ScaleCrop>false</ScaleCrop>
  <LinksUpToDate>false</LinksUpToDate>
  <CharactersWithSpaces>8592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WPS_1493447432</cp:lastModifiedBy>
  <dcterms:modified xsi:type="dcterms:W3CDTF">2024-10-23T12:23:26Z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079428D528F6447DA9C1719D319AD34C_13</vt:lpwstr>
  </property>
</Properties>
</file>