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650CC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5A8F4F3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04C1429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7FD65BC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F93050A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1383D52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350D69D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双牌县泷泊镇中心幼儿园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0A17A8D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F0AB37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A5A1BA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5E4F6E5">
      <w:pPr>
        <w:spacing w:beforeLines="0" w:afterLines="0"/>
        <w:rPr>
          <w:rFonts w:hint="default" w:eastAsia="黑体"/>
          <w:sz w:val="32"/>
          <w:szCs w:val="24"/>
        </w:rPr>
      </w:pPr>
    </w:p>
    <w:p w14:paraId="0ABA964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CC61BA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30E5FB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B4AA5DB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lang w:val="en-US" w:eastAsia="zh-CN"/>
        </w:rPr>
        <w:t>双牌县泷泊镇中心幼儿园</w:t>
      </w:r>
    </w:p>
    <w:p w14:paraId="77C65F62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2B1A6E2A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>日</w:t>
      </w:r>
    </w:p>
    <w:p w14:paraId="7E29785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6C127FB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1F99612D"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 w14:paraId="654EE7CE">
      <w:pPr>
        <w:snapToGrid w:val="0"/>
        <w:spacing w:line="360" w:lineRule="auto"/>
        <w:ind w:firstLine="561"/>
        <w:rPr>
          <w:rFonts w:asciiTheme="minorEastAsia" w:hAnsi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/>
          <w:b w:val="0"/>
          <w:bCs/>
          <w:sz w:val="28"/>
          <w:szCs w:val="28"/>
        </w:rPr>
        <w:t>1.职能职责</w:t>
      </w:r>
    </w:p>
    <w:p w14:paraId="6B7782CA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</w:t>
      </w:r>
      <w:r>
        <w:rPr>
          <w:rFonts w:hint="eastAsia" w:asciiTheme="minorEastAsia" w:hAnsiTheme="minorEastAsia"/>
          <w:sz w:val="28"/>
          <w:szCs w:val="28"/>
          <w:lang w:eastAsia="zh-CN"/>
        </w:rPr>
        <w:t>全面贯彻党的教育方针，推行素质教育，加强师德师风建设，切实完成学前教育教学任务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19AEBF9A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</w:t>
      </w:r>
      <w:r>
        <w:rPr>
          <w:rFonts w:hint="eastAsia" w:asciiTheme="minorEastAsia" w:hAnsiTheme="minorEastAsia"/>
          <w:sz w:val="28"/>
          <w:szCs w:val="28"/>
          <w:lang w:eastAsia="zh-CN"/>
        </w:rPr>
        <w:t>努力完善幼儿园硬软件设施，</w:t>
      </w:r>
      <w:r>
        <w:rPr>
          <w:rFonts w:hint="eastAsia" w:asciiTheme="minorEastAsia" w:hAnsiTheme="minorEastAsia"/>
          <w:sz w:val="28"/>
          <w:szCs w:val="28"/>
        </w:rPr>
        <w:t>巩固提高“两基”工作成果和整体水平，配合各级人民政府</w:t>
      </w:r>
      <w:r>
        <w:rPr>
          <w:rFonts w:hint="eastAsia" w:asciiTheme="minorEastAsia" w:hAnsiTheme="minorEastAsia"/>
          <w:sz w:val="28"/>
          <w:szCs w:val="28"/>
          <w:lang w:eastAsia="zh-CN"/>
        </w:rPr>
        <w:t>办好家长和社会认可的市示范性幼儿园</w:t>
      </w:r>
      <w:r>
        <w:rPr>
          <w:rFonts w:hint="eastAsia" w:asciiTheme="minorEastAsia" w:hAnsiTheme="minorEastAsia"/>
          <w:sz w:val="28"/>
          <w:szCs w:val="28"/>
        </w:rPr>
        <w:t xml:space="preserve">。 </w:t>
      </w:r>
    </w:p>
    <w:p w14:paraId="4C5C0D09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）组织开展本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的教育教学科研和教育教学改革，科研兴教，科研兴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。负责对本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教育教学业务的具体管理，负责教育教学管理及教研教改工作，全力推进素质教育实施。</w:t>
      </w:r>
    </w:p>
    <w:p w14:paraId="3B4C8586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）按照干部和教师的职数、编制和管理权限，负责本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 xml:space="preserve">教师人事管理、继续教育、考核考评等工作。 </w:t>
      </w:r>
    </w:p>
    <w:p w14:paraId="3343AE96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）负责本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财务和基建管理，筹措资金，改善办学条件等工作。</w:t>
      </w:r>
    </w:p>
    <w:p w14:paraId="7FBD3DC3"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default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基本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概况</w:t>
      </w:r>
    </w:p>
    <w:p w14:paraId="47377183">
      <w:pPr>
        <w:numPr>
          <w:ilvl w:val="0"/>
          <w:numId w:val="0"/>
        </w:numPr>
        <w:snapToGrid w:val="0"/>
        <w:spacing w:line="360" w:lineRule="auto"/>
        <w:ind w:firstLine="562"/>
        <w:rPr>
          <w:rFonts w:hint="eastAsia"/>
        </w:rPr>
      </w:pPr>
      <w:r>
        <w:rPr>
          <w:rFonts w:hint="eastAsia" w:asciiTheme="minorEastAsia" w:hAnsiTheme="minorEastAsia"/>
          <w:sz w:val="28"/>
          <w:szCs w:val="28"/>
        </w:rPr>
        <w:t>我</w:t>
      </w:r>
      <w:r>
        <w:rPr>
          <w:rFonts w:hint="eastAsia" w:asciiTheme="minorEastAsia" w:hAnsiTheme="minorEastAsia"/>
          <w:sz w:val="28"/>
          <w:szCs w:val="28"/>
          <w:lang w:eastAsia="zh-CN"/>
        </w:rPr>
        <w:t>园属于财政全额拨款事业单位，核定编制人数为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14人，无退休人员。校园建筑面积3690平方米，办公设备有：计算机7台、打印机5台。</w:t>
      </w:r>
    </w:p>
    <w:p w14:paraId="476E09AF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19A3B7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楷体_GB2312" w:hAnsi="楷体_GB2312" w:eastAsia="楷体_GB2312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根据预算绩效管理要求，我单位组织对202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般公共预算财政拨款收入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算数</w:t>
      </w: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  <w:lang w:val="en-US" w:eastAsia="zh-CN"/>
        </w:rPr>
        <w:t>324.26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万元，涉及一般公共预算财政项目拨款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132.4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万元，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  <w:highlight w:val="none"/>
        </w:rPr>
        <w:t>“三公”经费预算总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</w:rPr>
        <w:t>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2.99万元，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</w:rPr>
        <w:t>较上年有所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  <w:lang w:val="en-US" w:eastAsia="zh-CN"/>
        </w:rPr>
        <w:t>下降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</w:rPr>
        <w:t xml:space="preserve"> ，</w:t>
      </w:r>
      <w:r>
        <w:rPr>
          <w:rFonts w:hint="eastAsia" w:ascii="宋体" w:hAnsi="宋体" w:eastAsia="Times New Roman" w:cs="宋体"/>
          <w:color w:val="000000"/>
          <w:kern w:val="0"/>
          <w:sz w:val="28"/>
          <w:szCs w:val="28"/>
          <w:lang w:val="en-US" w:eastAsia="zh-CN"/>
        </w:rPr>
        <w:t>主要原因是响应政策要求，压缩公务接待开支。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自评覆盖率达到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%。绩效自评结果显示，上述项目支出绩效情况较为理想，均达到了项目申请时设定的各项绩效目标。</w:t>
      </w:r>
    </w:p>
    <w:p w14:paraId="27456428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2725466C"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  <w:highlight w:val="none"/>
        </w:rPr>
      </w:pPr>
      <w:r>
        <w:rPr>
          <w:rFonts w:hint="eastAsia" w:ascii="Times New Roman" w:hAnsi="Times New Roman" w:eastAsia="仿宋_GB2312"/>
          <w:sz w:val="32"/>
          <w:szCs w:val="24"/>
          <w:highlight w:val="none"/>
        </w:rPr>
        <w:t>（一）基本支出情况</w:t>
      </w:r>
    </w:p>
    <w:p w14:paraId="413B48BE">
      <w:pPr>
        <w:ind w:firstLine="560" w:firstLineChars="200"/>
        <w:jc w:val="both"/>
        <w:rPr>
          <w:rFonts w:eastAsia="黑体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20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Theme="minorEastAsia" w:hAnsiTheme="minorEastAsia"/>
          <w:sz w:val="28"/>
          <w:szCs w:val="28"/>
          <w:highlight w:val="none"/>
        </w:rPr>
        <w:t>年基本支出年初预算数为</w:t>
      </w:r>
      <w:r>
        <w:rPr>
          <w:rFonts w:hint="eastAsia" w:eastAsia="宋体" w:asciiTheme="minorEastAsia" w:hAnsiTheme="minorEastAsia"/>
          <w:sz w:val="28"/>
          <w:szCs w:val="28"/>
          <w:highlight w:val="none"/>
          <w:lang w:val="en-US" w:eastAsia="zh-CN"/>
        </w:rPr>
        <w:t>324.26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万元</w:t>
      </w:r>
      <w:r>
        <w:rPr>
          <w:rFonts w:hint="eastAsia" w:asciiTheme="minorEastAsia" w:hAnsiTheme="minorEastAsia"/>
          <w:sz w:val="28"/>
          <w:szCs w:val="28"/>
          <w:highlight w:val="none"/>
        </w:rPr>
        <w:t>，是指为保障单位机构正常运转、完成日常工作任务而发生的各项支出，包括用于基本工资、津补贴等人员工资福利以及办公费、印刷费、水电费、办公设备购置等日常公用经费等，其中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工资福利支出</w:t>
      </w: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  <w:lang w:val="en-US" w:eastAsia="zh-CN"/>
        </w:rPr>
        <w:t>179.62</w:t>
      </w: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</w:rPr>
        <w:t>万元</w:t>
      </w:r>
      <w:r>
        <w:rPr>
          <w:rFonts w:hint="eastAsia" w:asciiTheme="minorEastAsia" w:hAnsiTheme="minorEastAsia"/>
          <w:sz w:val="28"/>
          <w:szCs w:val="28"/>
          <w:highlight w:val="none"/>
        </w:rPr>
        <w:t>，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一般商品和服务支出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kern w:val="0"/>
          <w:sz w:val="30"/>
          <w:szCs w:val="30"/>
          <w:highlight w:val="none"/>
        </w:rPr>
        <w:t>万元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，其他资本支出132.4万元</w:t>
      </w:r>
      <w:r>
        <w:rPr>
          <w:rFonts w:hint="eastAsia" w:asciiTheme="minorEastAsia" w:hAnsiTheme="minorEastAsia"/>
          <w:sz w:val="28"/>
          <w:szCs w:val="28"/>
          <w:highlight w:val="none"/>
        </w:rPr>
        <w:t>。</w:t>
      </w:r>
    </w:p>
    <w:p w14:paraId="72EA6D3A"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  <w:highlight w:val="none"/>
        </w:rPr>
      </w:pPr>
    </w:p>
    <w:p w14:paraId="75C428D1">
      <w:pPr>
        <w:pStyle w:val="9"/>
        <w:numPr>
          <w:ilvl w:val="0"/>
          <w:numId w:val="3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  <w:highlight w:val="none"/>
        </w:rPr>
      </w:pPr>
      <w:r>
        <w:rPr>
          <w:rFonts w:hint="eastAsia" w:ascii="Times New Roman" w:hAnsi="Times New Roman" w:eastAsia="仿宋_GB2312"/>
          <w:sz w:val="32"/>
          <w:szCs w:val="24"/>
          <w:highlight w:val="none"/>
        </w:rPr>
        <w:t>项目支出情况</w:t>
      </w:r>
    </w:p>
    <w:p w14:paraId="0472F9B9">
      <w:pPr>
        <w:ind w:firstLine="560" w:firstLineChars="200"/>
        <w:rPr>
          <w:rFonts w:hint="default" w:ascii="Times New Roman" w:hAnsi="Times New Roman" w:eastAsia="仿宋_GB2312"/>
          <w:sz w:val="32"/>
          <w:szCs w:val="24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20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Theme="minorEastAsia" w:hAnsiTheme="minorEastAsia"/>
          <w:sz w:val="28"/>
          <w:szCs w:val="28"/>
          <w:highlight w:val="none"/>
        </w:rPr>
        <w:t>年项目支出年初预算数为</w:t>
      </w:r>
      <w:r>
        <w:rPr>
          <w:rFonts w:hint="eastAsia" w:eastAsia="宋体" w:asciiTheme="minorEastAsia" w:hAnsiTheme="minorEastAsia"/>
          <w:sz w:val="28"/>
          <w:szCs w:val="28"/>
          <w:highlight w:val="none"/>
          <w:lang w:val="en-US" w:eastAsia="zh-CN"/>
        </w:rPr>
        <w:t>132.4</w:t>
      </w:r>
      <w:r>
        <w:rPr>
          <w:rFonts w:hint="eastAsia" w:asciiTheme="minorEastAsia" w:hAnsiTheme="minorEastAsia"/>
          <w:sz w:val="28"/>
          <w:szCs w:val="28"/>
          <w:highlight w:val="none"/>
        </w:rPr>
        <w:t>万元，是指单位为完成省、市、县特定行政工作任务或事业发展目标而发生的支出，其中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其他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eastAsia="zh-CN"/>
        </w:rPr>
        <w:t>资本性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支出</w:t>
      </w:r>
      <w:r>
        <w:rPr>
          <w:rFonts w:hint="eastAsia" w:eastAsia="宋体" w:cs="宋体" w:asciiTheme="minorEastAsia" w:hAnsiTheme="minorEastAsia"/>
          <w:kern w:val="0"/>
          <w:sz w:val="28"/>
          <w:szCs w:val="28"/>
          <w:highlight w:val="none"/>
          <w:lang w:val="en-US" w:eastAsia="zh-CN"/>
        </w:rPr>
        <w:t>132.4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万元。</w:t>
      </w:r>
    </w:p>
    <w:p w14:paraId="110493B3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4A662D27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 w14:paraId="341EBB02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1C591454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 w14:paraId="3A8BA18A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五、</w:t>
      </w: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07EBEADC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35D5A4ED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val="en-US" w:eastAsia="zh-CN"/>
        </w:rPr>
        <w:t>六</w:t>
      </w:r>
      <w:r>
        <w:rPr>
          <w:rFonts w:hint="eastAsia" w:eastAsia="黑体"/>
          <w:sz w:val="32"/>
          <w:szCs w:val="24"/>
        </w:rPr>
        <w:t>、部门整体支出绩效情况</w:t>
      </w:r>
    </w:p>
    <w:p w14:paraId="6C08B0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年度部门整体支出状况的概述和分析，部门整体支出绩效情况如下：</w:t>
      </w:r>
    </w:p>
    <w:p w14:paraId="0BD291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（一）经济效益评价</w:t>
      </w:r>
    </w:p>
    <w:p w14:paraId="6017ED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 本年预算配置控制较好。财政供养人员控制在预算编制以内，编制内在职人员控制率为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%；“三公”经费预算总额较上年有所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主要原因是响应政策要求，压缩公务接待开支。</w:t>
      </w:r>
    </w:p>
    <w:p w14:paraId="26AA3A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 预算执行方面。支出总额控制在预算总额以内；“三公”经费总体控制较好，未超本年预算。</w:t>
      </w:r>
    </w:p>
    <w:p w14:paraId="648A57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3.预算管理方面，制度执行总体较为有效，仍需进一步强化；资金使用管理需进一步加强。</w:t>
      </w:r>
    </w:p>
    <w:p w14:paraId="7E6AC4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（二）效率性评价和有效性评价</w:t>
      </w:r>
    </w:p>
    <w:p w14:paraId="35DCE27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120" w:lineRule="auto"/>
        <w:ind w:firstLine="640"/>
        <w:jc w:val="left"/>
        <w:textAlignment w:val="auto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幼儿园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正常的工作运转，预算安排的项目支出是非常必要的，我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在执行上是严格遵守各项财经纪律的，在项目资金的使用上也是放心的。</w:t>
      </w:r>
    </w:p>
    <w:p w14:paraId="3975438E"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34BA4D2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firstLine="646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 w14:paraId="37062BCD"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265D2508">
      <w:pPr>
        <w:spacing w:line="600" w:lineRule="exact"/>
        <w:ind w:firstLine="840" w:firstLineChars="30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1. 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 w14:paraId="473D692B">
      <w:pPr>
        <w:spacing w:line="60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　2. 加强财务管理，严格财务审核。在费用报账支付时，按照预算规定的费用项目和用途进行资金使用审核、列报支付、财务核算，杜绝超支现象的发生。</w:t>
      </w:r>
    </w:p>
    <w:p w14:paraId="5644B58C">
      <w:pPr>
        <w:numPr>
          <w:ilvl w:val="0"/>
          <w:numId w:val="0"/>
        </w:numPr>
        <w:spacing w:beforeLines="0" w:afterLines="0" w:line="570" w:lineRule="exact"/>
        <w:ind w:firstLine="560" w:firstLineChars="200"/>
        <w:jc w:val="left"/>
        <w:outlineLvl w:val="0"/>
        <w:rPr>
          <w:rFonts w:hint="default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3ECD5B6B"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242EC32D">
      <w:pPr>
        <w:spacing w:line="600" w:lineRule="exact"/>
        <w:ind w:firstLine="640" w:firstLineChars="200"/>
        <w:rPr>
          <w:rFonts w:hint="eastAsia" w:ascii="楷体_GB2312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Times New Roman"/>
          <w:kern w:val="2"/>
          <w:sz w:val="32"/>
          <w:szCs w:val="32"/>
          <w:lang w:val="en-US" w:eastAsia="zh-CN" w:bidi="ar-SA"/>
        </w:rPr>
        <w:t>根据部门整体支出绩效评价指标体系，我单位2023年度评价得分为98分。</w:t>
      </w:r>
    </w:p>
    <w:p w14:paraId="53E1A948">
      <w:pPr>
        <w:pStyle w:val="5"/>
        <w:rPr>
          <w:rFonts w:hint="default"/>
        </w:rPr>
      </w:pPr>
    </w:p>
    <w:p w14:paraId="02EB04B6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1B8ADB0F">
      <w:pPr>
        <w:spacing w:beforeLines="0" w:after="120" w:afterLines="50" w:line="600" w:lineRule="exact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>无。</w:t>
      </w:r>
    </w:p>
    <w:p w14:paraId="493CFA91">
      <w:pPr>
        <w:pStyle w:val="5"/>
        <w:ind w:left="0" w:leftChars="0" w:firstLine="0" w:firstLineChars="0"/>
        <w:rPr>
          <w:rFonts w:hint="eastAsia"/>
        </w:rPr>
      </w:pPr>
    </w:p>
    <w:p w14:paraId="5CCA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908B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A88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22C2F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B552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128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744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E3CF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69339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11A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F37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F55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E0E7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FFA0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CE5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AF0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F4D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A8AC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2C89E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FDC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6F98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243.57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0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174.49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651BF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191.78</w:t>
            </w:r>
          </w:p>
        </w:tc>
      </w:tr>
      <w:tr w14:paraId="16594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0671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3A2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97.52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2644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87A88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14.63</w:t>
            </w:r>
          </w:p>
        </w:tc>
      </w:tr>
      <w:tr w14:paraId="4BD8F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D2A9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9BD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20.13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8DB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C8EF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7.73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1DE6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18475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442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1655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CA41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A09A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9EE3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B91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C4B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C7BB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5062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A5B2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986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1.04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28D9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045C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B7A3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B438D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B46D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2FA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B251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3F47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24F1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254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722C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C1C1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3813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A143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D4C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AC1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363F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886A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621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B3C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7FA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9A45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A1FD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70B4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5902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1.04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D61C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A6384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2.48</w:t>
            </w:r>
          </w:p>
        </w:tc>
      </w:tr>
      <w:tr w14:paraId="184DE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D41E5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B89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495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0BB04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132.5</w:t>
            </w:r>
          </w:p>
        </w:tc>
      </w:tr>
      <w:tr w14:paraId="759FC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A58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DF6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5F19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57D2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AB0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6C9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1CF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04B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2AF1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8F9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8CC45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6D4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7DD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273E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3DE0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2C8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5FA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D3C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C02B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79D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6EC5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6B90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909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46C6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DA8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0FB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040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92C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25EF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87C7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71F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C47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D1C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57BC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6049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9FC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A0F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688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6E8E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52FC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DBD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3530B4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E57F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02B72F1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39A1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AB44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78E3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90A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D425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21BB5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9B0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87E0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7EC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AC6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5193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EEF2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B67C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5C28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7EB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D0B2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257CA7FE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93FD8EF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6E851AB7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7E2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2024年4月10日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13975167647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蔡薇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B51E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663191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117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6E8C5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双牌县泷泊镇中心幼儿园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2C46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C4F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7FEA6F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2EF855E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5234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064F5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5BD2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CAF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BCF7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EAB4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55E1E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BAF7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E69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6C8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05DE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324.26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10F90E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324.26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35CC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324.26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CD57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53AE5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E702A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975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A94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D5B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2B90E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6747B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CAD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6782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324.26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D17AE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179.6</w:t>
            </w:r>
          </w:p>
        </w:tc>
      </w:tr>
      <w:tr w14:paraId="65F70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51C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186FF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9E5151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132.4</w:t>
            </w:r>
          </w:p>
        </w:tc>
      </w:tr>
      <w:tr w14:paraId="51C8D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B3F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D0F9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5F73E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9DA6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B15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48AD0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E49AC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84CA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514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33A6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D4F4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F8A2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6784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682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E732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C9DA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6230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E99BFF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193FB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87166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32915A4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FB4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2A67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1FD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B953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E53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0AE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909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18A4B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5CCA5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C496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08C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1D30EB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FD31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6A371A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8111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在校学生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54E2E7">
            <w:pPr>
              <w:widowControl/>
              <w:tabs>
                <w:tab w:val="left" w:pos="542"/>
              </w:tabs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190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23EB8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190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070A4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72D5C6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5744B8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1F8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DA1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32D3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04D3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C80E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付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工程款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314E6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18.8万元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360B4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18.8万元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7D0F8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078AA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ACBBB0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D48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3609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05F4E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C33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4668F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督导评估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A300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2AF4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D29B7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9F91E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4E8D4C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1AF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E12E3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C6DD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F5A1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7061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成绩检测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66A06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2BDD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AAA334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74EE8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3BF0E1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02D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E27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31B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1A3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59A2F7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F5FF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年度内教育目标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0A582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年度内完成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1276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年度内完成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D50B16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9A1F6F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F0EA8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  <w:t>　</w:t>
            </w:r>
          </w:p>
        </w:tc>
      </w:tr>
      <w:tr w14:paraId="0FD82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FADB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60BE5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DFA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B728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付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工程款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B8EEF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18.8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8068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18.8万元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1EF2B8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B3268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39209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  <w:t>　</w:t>
            </w:r>
          </w:p>
        </w:tc>
      </w:tr>
      <w:tr w14:paraId="62147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C6F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837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10ED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D881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工资福利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4F5EB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158.82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2CDF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158.82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C3F99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54BCD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AAF6D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  <w:t>　</w:t>
            </w:r>
          </w:p>
        </w:tc>
      </w:tr>
      <w:tr w14:paraId="4C6EA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8D76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2E6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7F8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0667F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办公费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4890A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3A2A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20.13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DDCE0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9F04D9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DDBAE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6"/>
                <w:szCs w:val="36"/>
              </w:rPr>
              <w:t>　</w:t>
            </w:r>
          </w:p>
        </w:tc>
      </w:tr>
      <w:tr w14:paraId="7C1A7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3363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A2E8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2410F1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7DDD8AE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24E5A19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A6D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033F8D4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CA4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年初预算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317B3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413.74万元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863302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253.4万元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4537A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26FFA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617A07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424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5355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D2A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196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723A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1B48B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2.99万元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3D4B5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2.4万元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8C2BB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3FA33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E1EE4C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E68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6D6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13949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ACE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63FE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学生就学条件改善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D7B4C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10万元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722B4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9万元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70CB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29D94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FE252E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39B0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62CA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FCCE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989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E29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教师培训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667CD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2万元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E3D00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0.85万元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DCD9A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0482B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32B4EB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8EC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CCF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154AE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116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0DB5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绿化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维护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23F9D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4185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600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B9FF3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6DF399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2DFB82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5A7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382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2327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C332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6C1F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校园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清</w:t>
            </w: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  <w:lang w:val="en-US" w:eastAsia="zh-CN"/>
              </w:rPr>
              <w:t>理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6742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BDF44"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5A786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71462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95D1E6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AB6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0220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CDCEB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E03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F702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招生数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E1136E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ascii="仿宋_GB2312" w:hAnsi="仿宋_GB2312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37E74"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ascii="仿宋_GB2312" w:hAnsi="仿宋_GB2312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A659E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22E56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AB5846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4E5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4573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F7AE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91C36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B16E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升学率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ABABD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038F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3323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996DD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8B9812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BAE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283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C30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4A52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CDC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教学质量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7441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6"/>
                <w:szCs w:val="16"/>
              </w:rPr>
              <w:t>合格率</w:t>
            </w:r>
            <w:r>
              <w:rPr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DF126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6"/>
                <w:szCs w:val="16"/>
              </w:rPr>
              <w:t>合格率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99</w:t>
            </w:r>
            <w:r>
              <w:rPr>
                <w:rFonts w:eastAsia="仿宋_GB2312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F9DD59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D9555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6504D7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D67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8287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86E2A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FEC0F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01F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学生体质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DCE57">
            <w:pPr>
              <w:widowControl/>
              <w:jc w:val="left"/>
              <w:rPr>
                <w:rFonts w:hint="eastAsia" w:ascii="仿宋_GB2312" w:hAnsi="仿宋_GB2312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　优良率9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CBAEE">
            <w:pPr>
              <w:widowControl/>
              <w:jc w:val="left"/>
              <w:rPr>
                <w:rFonts w:hint="eastAsia" w:ascii="仿宋_GB2312" w:hAnsi="仿宋_GB2312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　优良率9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hAnsi="仿宋_GB2312" w:eastAsia="仿宋_GB2312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04C23">
            <w:pPr>
              <w:widowControl/>
              <w:jc w:val="center"/>
              <w:rPr>
                <w:rFonts w:hint="eastAsia" w:ascii="仿宋_GB2312" w:hAnsi="仿宋_GB2312" w:eastAsia="仿宋_GB2312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689F2"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仿宋_GB2312" w:eastAsia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9B22B9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31F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53CB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330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AC41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4CC25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242F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唐卓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2024年4月10日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13975167647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eastAsia" w:eastAsia="仿宋_GB2312"/>
          <w:sz w:val="22"/>
          <w:szCs w:val="24"/>
          <w:lang w:val="en-US" w:eastAsia="zh-CN"/>
        </w:rPr>
        <w:t>蔡薇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53D1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1298F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53DA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B94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A29D7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厨房设施设备、幼儿伙食费、保教保育费、公用经费、扩建项目</w:t>
            </w:r>
          </w:p>
        </w:tc>
      </w:tr>
      <w:tr w14:paraId="0D661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FABF9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1AC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9B6CF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132.5万元</w:t>
            </w:r>
          </w:p>
        </w:tc>
      </w:tr>
      <w:tr w14:paraId="73C68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1833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27AC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4861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县教育局</w:t>
            </w:r>
          </w:p>
        </w:tc>
      </w:tr>
      <w:tr w14:paraId="0919B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4555C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F9EF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1C36DC32"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确保幼儿工园作正常运转，提高幼儿教育，提高满意度。</w:t>
            </w:r>
          </w:p>
          <w:p w14:paraId="28C8F80B"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保障幼儿膳食营养，促进幼儿身心健康发展。</w:t>
            </w:r>
          </w:p>
          <w:p w14:paraId="26815AF8">
            <w:pPr>
              <w:numPr>
                <w:ilvl w:val="0"/>
                <w:numId w:val="5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提升幼儿园办园环境、改善教育教学质量。</w:t>
            </w:r>
          </w:p>
        </w:tc>
      </w:tr>
      <w:tr w14:paraId="2A01D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F30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D45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1AC07A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该项目的实施，保障了幼儿园工作正常运转和幼儿膳食营养均衡，安全卫生，促进幼儿身心健康发展。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提升幼儿园办园环境、改善教育教学质量。</w:t>
            </w:r>
          </w:p>
        </w:tc>
      </w:tr>
      <w:tr w14:paraId="7C970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B6B9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0AC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544BD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最大力度的保障了20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年全体幼儿伙食费、点心费的开支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45DD523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2、确保经费的各项开支，很好的完成了每次活动。</w:t>
            </w:r>
          </w:p>
          <w:p w14:paraId="2C46D0F7">
            <w:pPr>
              <w:spacing w:beforeLines="0" w:afterLines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提升幼儿园办园环境、改善教育教学质量。</w:t>
            </w:r>
          </w:p>
        </w:tc>
      </w:tr>
      <w:tr w14:paraId="6F72C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286A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B81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669205D9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资金的预算和使用规划不具体。</w:t>
            </w:r>
          </w:p>
          <w:p w14:paraId="6BED9009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各部门学期初的计划不详细。</w:t>
            </w:r>
          </w:p>
        </w:tc>
      </w:tr>
      <w:tr w14:paraId="400A3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5EAFA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004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3A3344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加强与财政和主管部门沟通，把握资金拨付动态，提前做好资金规划；提前做好项目预算，准确把握项目资金需求。</w:t>
            </w:r>
          </w:p>
          <w:p w14:paraId="44610D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各部门需在每学期初制定详尽的活动计划和经费预算，保证活动的顺利开展，并达到预期效果。</w:t>
            </w:r>
          </w:p>
        </w:tc>
      </w:tr>
      <w:tr w14:paraId="271DE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363F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9D5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E9D26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03955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6256F48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35B7811D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A101347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13975167647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蔡薇</w:t>
      </w:r>
    </w:p>
    <w:p w14:paraId="6FDFCE6C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16F9B0B6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5D28F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12271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0DACC5E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81B3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7484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FFA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00A1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958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7B017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36E2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610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6F9DAB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3CA2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76F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2B924E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C86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7D41EA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3FE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28212A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D825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D4C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39BC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12DF3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C5F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325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E6FB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7456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132.5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8BDEA">
            <w:pPr>
              <w:tabs>
                <w:tab w:val="center" w:pos="542"/>
              </w:tabs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132.5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140D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460ED">
            <w:pPr>
              <w:tabs>
                <w:tab w:val="left" w:pos="413"/>
              </w:tabs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EC212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627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51B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5C1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CC8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D2E1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0D11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8B7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EE3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851B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CFA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F81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8A55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E97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F1D7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A85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49C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EC2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A60F2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DA7A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3B8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DC33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C647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491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3B5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F2A7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06D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6586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257A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F50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94C5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B773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05271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14D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D108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保障幼儿膳食营养均衡，安全卫生，促进幼儿身心健康发展。　</w:t>
            </w:r>
          </w:p>
          <w:p w14:paraId="4DE89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确保幼儿工园作正常运转，提高幼儿教育，提高满意度。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69611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238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最大力度的保障了20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年全体幼儿伙食费、点心费的开支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 w14:paraId="216F4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238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确保经费的各项开支，很好的完成了每次活动。</w:t>
            </w:r>
          </w:p>
        </w:tc>
      </w:tr>
      <w:tr w14:paraId="2381C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77F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33546E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51B236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3958F6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65B43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0501A6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371BCE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3E411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464F7B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4C4A7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134AEF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E81EC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279C7B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46A1872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449C648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0666BC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5B5F3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34BA7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FE4B4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2023F9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  <w:p w14:paraId="64692D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5B649A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  <w:p w14:paraId="3F80C6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39F4C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9CA52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68C2EA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  <w:p w14:paraId="2EA43B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41EB95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9F50FA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活动开展情况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676308E">
            <w:pPr>
              <w:spacing w:beforeLines="0" w:afterLines="0"/>
              <w:jc w:val="center"/>
              <w:rPr>
                <w:rFonts w:hint="eastAsia" w:eastAsia="宋体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  <w:t>8次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C3A44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  <w:t>8次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2042B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170DF8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79F4260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B154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B79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37E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0F8D1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18EBC7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改善校园环境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B7640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5ABE8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42EC7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CE73F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4AFB4C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1DB9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F5D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E70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96884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5D1356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36BA58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7C4EFB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F7B1C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FA823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DE9752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75370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2DB6F8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F7FF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9806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600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C62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FE458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7C3F1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DD45E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EEAB3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A799B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6710AD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4664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9632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E499C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B17AF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  <w:p w14:paraId="024A26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1D2D7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全年幼儿人数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D3C9F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宋体"/>
                <w:kern w:val="0"/>
                <w:sz w:val="24"/>
                <w:szCs w:val="24"/>
                <w:lang w:val="en-US" w:eastAsia="zh-CN"/>
              </w:rPr>
              <w:t>440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F11AB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440人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E1941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9A7256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1973AB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B382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409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0AB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4874B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ACFDC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营养卫生合格率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1FD3D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CFF84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1B589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208F6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5C9C1A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619A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062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1CB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3B9FBC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（40分）效益指标</w:t>
            </w:r>
          </w:p>
          <w:p w14:paraId="24B922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  <w:p w14:paraId="254C4A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9A103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  <w:p w14:paraId="6742B7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7C6993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11647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幼儿伙食供应时间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AC468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年2月-20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年1月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6C902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年2月-20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年1月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DE28D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30A06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38095C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4852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247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2D444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97EDC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75687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运转保障率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77CEC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AF4FE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D1F6A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AA198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47390B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B3B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440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606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F3E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质量指标生态效</w:t>
            </w:r>
          </w:p>
          <w:p w14:paraId="6BAD47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BF73A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944B75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B11FF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03914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CD4B9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220759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C6B2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FEA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D0A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B5097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27DEA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A83B9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B17CE2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0C733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EBBAF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03664D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E435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F6F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FA9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E8D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时效指标社会效</w:t>
            </w:r>
          </w:p>
          <w:p w14:paraId="1D9307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7099F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07F4E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2A9B3E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0785E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7261F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161699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CE2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8AA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A8C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D262D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5E50E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83E58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66375B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E7746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4A8C3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2986D7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045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273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A17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7DE856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3B2AD3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60CD17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  <w:p w14:paraId="60423F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0B99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490AD3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E4226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0DA8D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68CA5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5456E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7247C3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1DA13A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951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D0300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F157B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D82C0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CE9A4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家长幼儿满意程度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6C944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DB9D8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3554D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8258B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2FDD37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9DE4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405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F8189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A4279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728E6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97EC1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教师满意度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694E89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30EA0E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19B66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1D52CA5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/>
            <w:noWrap w:val="0"/>
            <w:vAlign w:val="center"/>
          </w:tcPr>
          <w:p w14:paraId="4B1DE0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1D71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137A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2E5F10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5322C2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0F6EA2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center"/>
          </w:tcPr>
          <w:p w14:paraId="4CCB59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698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6E0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C944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50BD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62D2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420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349D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093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11E1F3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010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43D6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358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1FF2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6CD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D84E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8D3D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202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49E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6C9A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5D2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C54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C567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0F4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930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9373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139E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B5B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F33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4F19F6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0F1797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4C0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F82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13E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D31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B923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0BF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0209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881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1E2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A2E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B60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87F5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5A1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132B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BEE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984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4714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C3BF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872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61B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B62F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89CF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136AC64A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0A939B41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1994A61">
      <w:pPr>
        <w:spacing w:beforeLines="0" w:afterLines="0"/>
        <w:jc w:val="left"/>
        <w:rPr>
          <w:rFonts w:hint="eastAsia" w:eastAsiaTheme="minorEastAsia"/>
          <w:sz w:val="22"/>
          <w:szCs w:val="24"/>
          <w:lang w:val="en-US"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13975167647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蔡薇</w:t>
      </w:r>
    </w:p>
    <w:p w14:paraId="715DAA18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608A4956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4CBB4AA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双牌县泷泊镇中心幼儿园单位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 w14:paraId="685E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E997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37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44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2A1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13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0E90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6D72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8991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D108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李海林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92FA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副园长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4739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7810520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FBFB5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18797733583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0D30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257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28B1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660B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唐卓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2AC17D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总务主任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3DD7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7810520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EB9EF">
            <w:pPr>
              <w:spacing w:beforeLines="0" w:beforeAutospacing="1" w:afterLines="0" w:afterAutospacing="1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13975167647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7FD4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F4D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2065D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9AAFC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B8741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9714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E8C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5AEAF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715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1121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71C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3CED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601C9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DB0C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B2E7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D21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82E7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26CC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E1D0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C7C0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B1959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629D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40B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C773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F4C2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3AEF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282D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2A45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696A5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B05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3DCB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4290A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2D86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6C86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5F9F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BE5B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E36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5284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0B937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8B84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88E4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FBFB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3B63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3E8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2692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CE9E0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F27A7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FD6D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66259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0B37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344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3791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5055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6938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E7DDF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9E7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91C3E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259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CD32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02217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EC041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311C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7467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290A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5EDC47BA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3255EA-7F39-4F25-9E88-29AC7DCAD7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37FA1E-C87D-408C-8A8B-D9674A18D7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6C2823-BB1F-44B7-A8DA-E05346CD23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C241D28-474F-467D-8766-1C2F98851F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92E9F1E-D4AF-4646-9342-39A16E4C6BD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27894D6-5ECD-4768-A2BC-3DDFB2DF59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55E6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FA85D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1FA85D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BB772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14691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B14691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1A92D"/>
    <w:multiLevelType w:val="singleLevel"/>
    <w:tmpl w:val="A451A9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6B94B6"/>
    <w:multiLevelType w:val="singleLevel"/>
    <w:tmpl w:val="C16B94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164A672"/>
    <w:multiLevelType w:val="singleLevel"/>
    <w:tmpl w:val="0164A67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2811079"/>
    <w:multiLevelType w:val="singleLevel"/>
    <w:tmpl w:val="02811079"/>
    <w:lvl w:ilvl="0" w:tentative="0">
      <w:start w:val="1"/>
      <w:numFmt w:val="decimal"/>
      <w:suff w:val="nothing"/>
      <w:lvlText w:val="%1、"/>
      <w:lvlJc w:val="left"/>
      <w:pPr>
        <w:ind w:left="240" w:leftChars="0" w:firstLine="0" w:firstLineChars="0"/>
      </w:pPr>
    </w:lvl>
  </w:abstractNum>
  <w:abstractNum w:abstractNumId="4">
    <w:nsid w:val="1710C8B1"/>
    <w:multiLevelType w:val="singleLevel"/>
    <w:tmpl w:val="1710C8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6C5DC540"/>
    <w:multiLevelType w:val="singleLevel"/>
    <w:tmpl w:val="6C5DC5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OTliNTlkMTViZWM4Y2QzMGI0NDc1ZmRmYTQyZGIifQ=="/>
  </w:docVars>
  <w:rsids>
    <w:rsidRoot w:val="00172A27"/>
    <w:rsid w:val="00AB7A64"/>
    <w:rsid w:val="01C338E7"/>
    <w:rsid w:val="033F302C"/>
    <w:rsid w:val="0CCE5073"/>
    <w:rsid w:val="101F3C57"/>
    <w:rsid w:val="105E064F"/>
    <w:rsid w:val="119D06BE"/>
    <w:rsid w:val="154B3473"/>
    <w:rsid w:val="15B02F86"/>
    <w:rsid w:val="1B7E5694"/>
    <w:rsid w:val="1BCE59A7"/>
    <w:rsid w:val="1D5E5630"/>
    <w:rsid w:val="1F9C1D8C"/>
    <w:rsid w:val="20085EE1"/>
    <w:rsid w:val="20BA3D5C"/>
    <w:rsid w:val="20FE29CD"/>
    <w:rsid w:val="213827F6"/>
    <w:rsid w:val="24756501"/>
    <w:rsid w:val="29F46EA5"/>
    <w:rsid w:val="2AF82401"/>
    <w:rsid w:val="31EF3498"/>
    <w:rsid w:val="33457B5A"/>
    <w:rsid w:val="33EA0D37"/>
    <w:rsid w:val="39B54057"/>
    <w:rsid w:val="3DFB432B"/>
    <w:rsid w:val="41A60F90"/>
    <w:rsid w:val="437042B4"/>
    <w:rsid w:val="43D25C86"/>
    <w:rsid w:val="47FF7E2A"/>
    <w:rsid w:val="49A32653"/>
    <w:rsid w:val="49EC0064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9B26544"/>
    <w:rsid w:val="5ABA52A9"/>
    <w:rsid w:val="5C8E01AF"/>
    <w:rsid w:val="62BE6D8B"/>
    <w:rsid w:val="64E742EF"/>
    <w:rsid w:val="684B0AD7"/>
    <w:rsid w:val="6D84355F"/>
    <w:rsid w:val="6E351362"/>
    <w:rsid w:val="73350E6A"/>
    <w:rsid w:val="75073918"/>
    <w:rsid w:val="75704C76"/>
    <w:rsid w:val="771A18F7"/>
    <w:rsid w:val="79D73ACF"/>
    <w:rsid w:val="7E991F23"/>
    <w:rsid w:val="7EB5519D"/>
    <w:rsid w:val="7FF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autoRedefine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3204</Words>
  <Characters>3576</Characters>
  <Lines>0</Lines>
  <Paragraphs>0</Paragraphs>
  <TotalTime>9</TotalTime>
  <ScaleCrop>false</ScaleCrop>
  <LinksUpToDate>false</LinksUpToDate>
  <CharactersWithSpaces>3924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WPS_1527934559</cp:lastModifiedBy>
  <dcterms:modified xsi:type="dcterms:W3CDTF">2024-10-21T03:23:36Z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C05C0A58C1B94E6DA3F69BCC80938D65_11</vt:lpwstr>
  </property>
</Properties>
</file>