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C6D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01E0FD73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双牌县文化馆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4021BB25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39B51FE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2D9F29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FC337F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3B9FFC2">
      <w:pPr>
        <w:spacing w:beforeLines="0" w:afterLines="0"/>
        <w:rPr>
          <w:rFonts w:hint="default" w:eastAsia="黑体"/>
          <w:sz w:val="32"/>
          <w:szCs w:val="24"/>
        </w:rPr>
      </w:pPr>
    </w:p>
    <w:p w14:paraId="781D2A7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2A67214">
      <w:pPr>
        <w:pStyle w:val="2"/>
        <w:rPr>
          <w:rFonts w:hint="default"/>
        </w:rPr>
      </w:pPr>
    </w:p>
    <w:p w14:paraId="26A2F79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1DE885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01ABA41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双牌县文化馆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 w14:paraId="1582FBE1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33F544A3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2024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20EFC8E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270B7AE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0BDFAF68">
      <w:pPr>
        <w:numPr>
          <w:ilvl w:val="0"/>
          <w:numId w:val="2"/>
        </w:numPr>
        <w:shd w:val="clear" w:color="auto" w:fill="FFFFFF"/>
        <w:spacing w:beforeLines="0" w:afterLines="0" w:line="240" w:lineRule="auto"/>
        <w:ind w:firstLine="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3AB9B54E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 w14:paraId="562F3C2A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双牌县文化馆主要工作内容：</w:t>
      </w:r>
    </w:p>
    <w:p w14:paraId="0A79387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组织本县示范性、导向性文化演出、比赛、展示活动；</w:t>
      </w:r>
    </w:p>
    <w:p w14:paraId="32000913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2、组织参与本县各种重大群众文艺演出、比赛、展示活动；</w:t>
      </w:r>
    </w:p>
    <w:p w14:paraId="10B86278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3、组织参与本县农村、广场、社区、校园、企事业单位的文艺演出、比赛、展示活动；</w:t>
      </w:r>
    </w:p>
    <w:p w14:paraId="6E9A330A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4、组织开展文化文艺下乡活动；</w:t>
      </w:r>
    </w:p>
    <w:p w14:paraId="11032DD1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搜集、整理、传承、保护、宣传本县非物质文化遗产；</w:t>
      </w:r>
    </w:p>
    <w:p w14:paraId="6CA35324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6、紧密结合社会经济发展，及时创作反映时代，具有地方特色的文艺作品；</w:t>
      </w:r>
    </w:p>
    <w:p w14:paraId="5B2E6652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7、深入群众，配合文化部门开展社会文化调查研究，为文化主管部门提供决策依据和建议；</w:t>
      </w:r>
    </w:p>
    <w:p w14:paraId="1F75EE55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8、开展地区间的文化艺术交流；</w:t>
      </w:r>
    </w:p>
    <w:p w14:paraId="44648F37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9、出版编写文艺普及资料，提供社会文化信息；</w:t>
      </w:r>
    </w:p>
    <w:p w14:paraId="3991D32D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10、组织各类文艺展览；</w:t>
      </w:r>
    </w:p>
    <w:p w14:paraId="238B6980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11、为群众免费组织各种文艺辅导讲座。</w:t>
      </w:r>
    </w:p>
    <w:p w14:paraId="4B115BAD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 w14:paraId="2A346ADA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是政府为向广大群众进行宣传教育，组织辅导群众开展文化活动而设立的群众文化事业机构，是群众文化艺术活动的中心，文化馆以文艺创作，组织活动，文艺培训，基础辅导，组建业余团队为主要功能。</w:t>
      </w:r>
    </w:p>
    <w:p w14:paraId="201B639B">
      <w:pPr>
        <w:pStyle w:val="2"/>
        <w:widowControl w:val="0"/>
        <w:numPr>
          <w:ilvl w:val="0"/>
          <w:numId w:val="0"/>
        </w:numPr>
        <w:spacing w:before="100" w:beforeLines="0" w:beforeAutospacing="1" w:after="120" w:afterLines="0"/>
        <w:jc w:val="both"/>
        <w:rPr>
          <w:rFonts w:hint="eastAsi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1972年3月2日建成双牌县工农兵文艺工作室；1973年2月10日由文艺工作室改为双牌县文化馆兼图书馆业务管理，1976年6月文化馆与图书馆正式分家为独立核算单位，成立双牌县文化馆。现双牌文化馆馆址建在双牌县林峰西路。 双牌县文化馆属财政全额拨款的公益性事业单位，国家一级馆。现有工作人员8人，其中：馆内编制9人，本科文凭6人、大专3人，副高1人、中级专业技术人员3人、员级专业技术人员3人、管理岗科员1人。</w:t>
      </w:r>
    </w:p>
    <w:p w14:paraId="77EA9B81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27EC9B11"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2DA0C7C9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支出决算情况说明</w:t>
      </w:r>
    </w:p>
    <w:p w14:paraId="2FF84DA5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2023年度支出98.85万元，其中：基本支出68.48万元，项目支出30.37万元。与上年度减少8.39万元，减幅7.82%。</w:t>
      </w:r>
    </w:p>
    <w:p w14:paraId="4C808265"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（一）基本支出情况</w:t>
      </w:r>
    </w:p>
    <w:p w14:paraId="23FA5245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1、2023年度一般公共预算财政拨款支出决算情况说明</w:t>
      </w:r>
    </w:p>
    <w:p w14:paraId="4BA23049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2023年度一般公共预算财政拨款基本支出68.48万元，与上年度减少12.78万元，减幅15.73%，主要是因为工资福利支出减少，奖金由局机关发放；</w:t>
      </w:r>
    </w:p>
    <w:p w14:paraId="43BFD06B"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按支出性质分类，其中：基本支出68.48万元，其中人员经费59.02万元，日常公用经费9.45万元。</w:t>
      </w:r>
    </w:p>
    <w:p w14:paraId="630BEAD4"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按经济分类，其中：工资福利支出59.02万元；对个人和家庭的补助0万元；商品和服务支出9.45万元；资本性支出0万元。 </w:t>
      </w:r>
    </w:p>
    <w:p w14:paraId="35D50F5E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2、2023年度财政拨款基本支出决算情况详细说明</w:t>
      </w:r>
    </w:p>
    <w:p w14:paraId="31A7FC23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度一般公共预算财政拨款基本支出68.48万元，其中：工资福利支出59.02万元，主要包括：基本工资、津贴补贴、奖金、社会保险缴费、伙食补助费、绩效工资、职工基本医疗保险费、其他社会保障缴费、住房公积金、其他工资福利支出；其他对个人和家庭的补助支出0万元，主要包括：生活补助、奖励金；商品和服务支出9.45万元，主要包括：办公费、印刷费、咨询费、手续费、水费、电费、邮电费、取暖费、差旅费、维修（护）费、专用燃料费、租赁费、会议费、培训费、公务接待费、劳务费、工会经费、福利费、公务用车运行维护费、办公设备购置、其他交通费、其他商品和服务费；其他资本性支出。</w:t>
      </w:r>
    </w:p>
    <w:p w14:paraId="15E67008">
      <w:pPr>
        <w:pStyle w:val="7"/>
        <w:numPr>
          <w:ilvl w:val="0"/>
          <w:numId w:val="0"/>
        </w:numPr>
        <w:spacing w:beforeLines="0" w:afterLines="0" w:line="570" w:lineRule="exact"/>
        <w:ind w:leftChars="200"/>
        <w:outlineLvl w:val="1"/>
        <w:rPr>
          <w:rFonts w:hint="eastAsia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（二）</w:t>
      </w:r>
      <w:r>
        <w:rPr>
          <w:rFonts w:hint="eastAsia" w:ascii="Times New Roman" w:hAnsi="Times New Roman" w:eastAsia="仿宋_GB2312"/>
          <w:color w:val="auto"/>
          <w:sz w:val="32"/>
          <w:szCs w:val="24"/>
        </w:rPr>
        <w:t>项目支出情况</w:t>
      </w:r>
    </w:p>
    <w:p w14:paraId="5559A4E4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度项目支出30.37万元，与上年度增加4.38万元，增幅16.85%，主要是因为2022年项目资金结转以及上级补助了中央支持地方公共文化服、服务体系补助资金，所以导致减幅明显。项目支出30.37万元，主要商品和服务支出。主要包括：办公费、印刷费、电费、邮电费、差旅费、劳务费、委托业务费、其他交通费、其他商品和服务费。</w:t>
      </w:r>
    </w:p>
    <w:p w14:paraId="479274E5"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656541B6"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30534B83"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234EF19C"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40E83CB2">
      <w:pPr>
        <w:pStyle w:val="7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32C02106"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2E0C6F39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1CC2C018">
      <w:pPr>
        <w:pStyle w:val="4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的绩效自评结果为优秀，双牌县文化馆非常重视文化群众活动，重点体现在免费开放，组织开展群众文化活动，调动人们的热情，让文化走进群众，深入人心，既锻炼了身体，也丰富了生活。经过全馆干部职工勤奋工作，2023年度全馆各项工作取得了显著成效，举办了一系列活动，赢得了社会群众的喝彩，社会公众满意度评价高。</w:t>
      </w:r>
    </w:p>
    <w:p w14:paraId="65D5B81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1、绩效目标和绩效评价报告</w:t>
      </w:r>
    </w:p>
    <w:p w14:paraId="63711FE1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 w14:paraId="589FA90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 w14:paraId="1EDBC2EF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位对项目资金使用绩效的重视和开展绩效管理工作的自觉性。</w:t>
      </w:r>
    </w:p>
    <w:p w14:paraId="5542119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 w14:paraId="4575183D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（5）本单位的绩效自评结果为优秀，双牌县文化馆非常重视文化群众活动，重点体现在免费开放，组织开展群众文化活动，调动人们的热情，让文化走进群众，深入人心，既锻炼了身体，也丰富了生活。</w:t>
      </w:r>
    </w:p>
    <w:p w14:paraId="734FBB4D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2、预算绩效评价</w:t>
      </w:r>
    </w:p>
    <w:p w14:paraId="37717785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本部门整体支出和项目支出实行绩效目标管理，纳入2023年部门整体支出绩效目标的金额98.85万元，其中，基本支出68.48万元，项目支出30.37元。</w:t>
      </w:r>
    </w:p>
    <w:p w14:paraId="3AC55BAB"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根据预算绩效管理要求，我单位组织对2023年度部门整体支出和专项资金实施了全覆盖性的绩效评价，撰写了整体支出绩效评价报告和项目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支出绩效评价报告。涉及项目1个，涉及一般公共预算当年财政拨款98.85万元，自评覆盖率达到100%。绩效项目为免费开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放项目，举办普及性文化艺术类培训项目，举办公益性讲座、展览，开展宣传活动，组织公益性群众文化活动，基层文化骨干业务辅导，民间文化传承活动，业务活动用房小型修缮及零星业务设备更新等。绩效自评结果显示，上述项目支出绩效情况较为理想，均达到了项目申请时设定的各项绩效目标。</w:t>
      </w:r>
    </w:p>
    <w:p w14:paraId="2ABD4FB6"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6E0A48A8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工作略不完善，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缺乏原创作品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 w14:paraId="53115F00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69887D49">
      <w:pPr>
        <w:pStyle w:val="2"/>
        <w:widowControl w:val="0"/>
        <w:numPr>
          <w:ilvl w:val="0"/>
          <w:numId w:val="0"/>
        </w:numPr>
        <w:spacing w:before="100" w:beforeLines="0" w:beforeAutospacing="1" w:after="120" w:afterLines="0"/>
        <w:ind w:firstLine="640" w:firstLineChars="200"/>
        <w:jc w:val="both"/>
        <w:rPr>
          <w:rFonts w:hint="default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针对绩效评价结果，加强宣传文化活动指导工作，提高群众文化参与的积极性；加强管理，提升文化服务质量。</w:t>
      </w:r>
    </w:p>
    <w:p w14:paraId="70696D60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5CE65B65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E1DD7A2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 w14:paraId="156ECF2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 w14:paraId="707C451D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 w14:paraId="2998671A"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323F7C9D"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631827D8"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7D9FBD38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双牌县文化馆</w:t>
      </w:r>
    </w:p>
    <w:p w14:paraId="5B671734">
      <w:pPr>
        <w:spacing w:line="600" w:lineRule="exact"/>
        <w:ind w:firstLine="640" w:firstLineChars="200"/>
        <w:jc w:val="right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2024年4月1日</w:t>
      </w:r>
    </w:p>
    <w:p w14:paraId="486ED497"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55A619A7">
      <w:pPr>
        <w:spacing w:line="600" w:lineRule="exact"/>
        <w:ind w:firstLine="640" w:firstLineChars="20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</w:p>
    <w:p w14:paraId="6F30E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C1AD"/>
    <w:multiLevelType w:val="singleLevel"/>
    <w:tmpl w:val="32B1C1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C25CB"/>
    <w:multiLevelType w:val="singleLevel"/>
    <w:tmpl w:val="3F1C2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9BEF4DA"/>
    <w:multiLevelType w:val="singleLevel"/>
    <w:tmpl w:val="59BEF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NjUzNTFlNDZlNGViNmQyZWEwZmRlNjdmNTMyMDIifQ=="/>
  </w:docVars>
  <w:rsids>
    <w:rsidRoot w:val="40E72962"/>
    <w:rsid w:val="40E7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7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2024-10-21T01:30:00Z</dcterms:created>
  <dc:creator>小门铃*</dc:creator>
  <cp:lastModifiedBy>小门铃*</cp:lastModifiedBy>
  <dcterms:modified xsi:type="dcterms:W3CDTF">2024-10-21T01:32:05Z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4319F2F96E904767B3FBE25E5F1F0601_11</vt:lpwstr>
  </property>
</Properties>
</file>