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5D14A">
      <w:pPr>
        <w:jc w:val="center"/>
        <w:rPr>
          <w:rFonts w:hint="eastAsia"/>
          <w:sz w:val="48"/>
          <w:szCs w:val="48"/>
        </w:rPr>
      </w:pPr>
    </w:p>
    <w:p w14:paraId="0DA70BDB">
      <w:pPr>
        <w:jc w:val="center"/>
        <w:rPr>
          <w:rFonts w:hint="eastAsia"/>
          <w:sz w:val="48"/>
          <w:szCs w:val="48"/>
        </w:rPr>
      </w:pPr>
    </w:p>
    <w:p w14:paraId="49D2F249">
      <w:pPr>
        <w:jc w:val="center"/>
        <w:rPr>
          <w:rFonts w:hint="eastAsia"/>
          <w:sz w:val="48"/>
          <w:szCs w:val="48"/>
        </w:rPr>
      </w:pPr>
    </w:p>
    <w:p w14:paraId="6E2BE782">
      <w:pPr>
        <w:jc w:val="center"/>
        <w:rPr>
          <w:sz w:val="48"/>
          <w:szCs w:val="48"/>
        </w:rPr>
      </w:pPr>
      <w:r>
        <w:rPr>
          <w:rFonts w:hint="eastAsia"/>
          <w:sz w:val="48"/>
          <w:szCs w:val="48"/>
        </w:rPr>
        <w:t>202</w:t>
      </w:r>
      <w:r>
        <w:rPr>
          <w:rFonts w:hint="eastAsia"/>
          <w:sz w:val="48"/>
          <w:szCs w:val="48"/>
          <w:lang w:val="en-US" w:eastAsia="zh-CN"/>
        </w:rPr>
        <w:t>3</w:t>
      </w:r>
      <w:r>
        <w:rPr>
          <w:rFonts w:hint="eastAsia"/>
          <w:sz w:val="48"/>
          <w:szCs w:val="48"/>
        </w:rPr>
        <w:t>年度县委统战部整体支出</w:t>
      </w:r>
    </w:p>
    <w:p w14:paraId="3DB00D40">
      <w:pPr>
        <w:jc w:val="center"/>
        <w:rPr>
          <w:sz w:val="48"/>
          <w:szCs w:val="48"/>
        </w:rPr>
      </w:pPr>
      <w:r>
        <w:rPr>
          <w:rFonts w:hint="eastAsia"/>
          <w:sz w:val="48"/>
          <w:szCs w:val="48"/>
        </w:rPr>
        <w:t>绩效自评报告</w:t>
      </w:r>
    </w:p>
    <w:p w14:paraId="1602583E">
      <w:pPr>
        <w:jc w:val="center"/>
        <w:rPr>
          <w:sz w:val="48"/>
          <w:szCs w:val="48"/>
        </w:rPr>
      </w:pPr>
    </w:p>
    <w:p w14:paraId="34705976">
      <w:pPr>
        <w:jc w:val="center"/>
        <w:rPr>
          <w:rFonts w:eastAsia="黑体"/>
          <w:sz w:val="32"/>
          <w:szCs w:val="32"/>
        </w:rPr>
      </w:pPr>
      <w:r>
        <w:rPr>
          <w:rFonts w:eastAsia="黑体"/>
          <w:sz w:val="32"/>
          <w:szCs w:val="32"/>
        </w:rPr>
        <w:t xml:space="preserve"> </w:t>
      </w:r>
    </w:p>
    <w:p w14:paraId="5FBEB50B">
      <w:pPr>
        <w:jc w:val="center"/>
        <w:rPr>
          <w:rFonts w:eastAsia="黑体"/>
          <w:sz w:val="32"/>
          <w:szCs w:val="32"/>
        </w:rPr>
      </w:pPr>
      <w:r>
        <w:rPr>
          <w:rFonts w:eastAsia="黑体"/>
          <w:sz w:val="32"/>
          <w:szCs w:val="32"/>
        </w:rPr>
        <w:t xml:space="preserve"> </w:t>
      </w:r>
    </w:p>
    <w:p w14:paraId="305D9AF2">
      <w:pPr>
        <w:jc w:val="center"/>
        <w:rPr>
          <w:rFonts w:eastAsia="黑体"/>
          <w:sz w:val="32"/>
          <w:szCs w:val="32"/>
        </w:rPr>
      </w:pPr>
      <w:r>
        <w:rPr>
          <w:rFonts w:eastAsia="黑体"/>
          <w:sz w:val="32"/>
          <w:szCs w:val="32"/>
        </w:rPr>
        <w:t xml:space="preserve"> </w:t>
      </w:r>
    </w:p>
    <w:p w14:paraId="13EDC95E">
      <w:pPr>
        <w:jc w:val="center"/>
        <w:rPr>
          <w:rFonts w:eastAsia="黑体"/>
          <w:sz w:val="32"/>
          <w:szCs w:val="32"/>
        </w:rPr>
      </w:pPr>
      <w:r>
        <w:rPr>
          <w:rFonts w:eastAsia="黑体"/>
          <w:sz w:val="32"/>
          <w:szCs w:val="32"/>
        </w:rPr>
        <w:t xml:space="preserve"> </w:t>
      </w:r>
    </w:p>
    <w:p w14:paraId="0ABA4EB7">
      <w:pPr>
        <w:jc w:val="center"/>
        <w:rPr>
          <w:rFonts w:eastAsia="黑体"/>
          <w:sz w:val="32"/>
          <w:szCs w:val="32"/>
        </w:rPr>
      </w:pPr>
      <w:r>
        <w:rPr>
          <w:rFonts w:eastAsia="黑体"/>
          <w:sz w:val="32"/>
          <w:szCs w:val="32"/>
        </w:rPr>
        <w:t xml:space="preserve"> </w:t>
      </w:r>
    </w:p>
    <w:p w14:paraId="4614EA0D">
      <w:pPr>
        <w:jc w:val="center"/>
        <w:rPr>
          <w:rFonts w:eastAsia="黑体"/>
          <w:sz w:val="32"/>
          <w:szCs w:val="32"/>
        </w:rPr>
      </w:pPr>
      <w:r>
        <w:rPr>
          <w:rFonts w:eastAsia="黑体"/>
          <w:sz w:val="32"/>
          <w:szCs w:val="32"/>
        </w:rPr>
        <w:t xml:space="preserve"> </w:t>
      </w:r>
    </w:p>
    <w:p w14:paraId="5EF0F464">
      <w:pPr>
        <w:jc w:val="center"/>
        <w:rPr>
          <w:rFonts w:eastAsia="黑体"/>
          <w:sz w:val="32"/>
          <w:szCs w:val="32"/>
        </w:rPr>
      </w:pPr>
      <w:r>
        <w:rPr>
          <w:rFonts w:eastAsia="黑体"/>
          <w:sz w:val="32"/>
          <w:szCs w:val="32"/>
        </w:rPr>
        <w:t xml:space="preserve"> </w:t>
      </w:r>
    </w:p>
    <w:p w14:paraId="10CB53D6">
      <w:pPr>
        <w:ind w:firstLine="880" w:firstLineChars="200"/>
        <w:jc w:val="center"/>
        <w:rPr>
          <w:rFonts w:eastAsia="黑体"/>
          <w:sz w:val="44"/>
          <w:szCs w:val="44"/>
        </w:rPr>
      </w:pPr>
    </w:p>
    <w:p w14:paraId="746DF083">
      <w:pPr>
        <w:ind w:firstLine="880" w:firstLineChars="200"/>
        <w:jc w:val="center"/>
        <w:rPr>
          <w:rFonts w:eastAsia="黑体"/>
          <w:sz w:val="44"/>
          <w:szCs w:val="44"/>
        </w:rPr>
      </w:pPr>
      <w:r>
        <w:rPr>
          <w:rFonts w:eastAsia="黑体"/>
          <w:sz w:val="44"/>
          <w:szCs w:val="44"/>
        </w:rPr>
        <w:t xml:space="preserve"> </w:t>
      </w:r>
    </w:p>
    <w:p w14:paraId="29873228">
      <w:pPr>
        <w:ind w:firstLine="880" w:firstLineChars="200"/>
        <w:jc w:val="center"/>
        <w:rPr>
          <w:rFonts w:eastAsia="黑体"/>
          <w:sz w:val="44"/>
          <w:szCs w:val="44"/>
        </w:rPr>
      </w:pPr>
    </w:p>
    <w:p w14:paraId="14434DAD">
      <w:pPr>
        <w:ind w:firstLine="880" w:firstLineChars="200"/>
        <w:jc w:val="center"/>
        <w:rPr>
          <w:rFonts w:eastAsia="黑体"/>
          <w:sz w:val="44"/>
          <w:szCs w:val="44"/>
        </w:rPr>
      </w:pPr>
      <w:r>
        <w:rPr>
          <w:rFonts w:eastAsia="黑体"/>
          <w:sz w:val="44"/>
          <w:szCs w:val="44"/>
        </w:rPr>
        <w:t xml:space="preserve"> </w:t>
      </w:r>
    </w:p>
    <w:p w14:paraId="0221B961">
      <w:pPr>
        <w:ind w:firstLine="880" w:firstLineChars="200"/>
        <w:jc w:val="center"/>
        <w:rPr>
          <w:rFonts w:eastAsia="黑体"/>
          <w:sz w:val="44"/>
          <w:szCs w:val="44"/>
        </w:rPr>
      </w:pPr>
      <w:r>
        <w:rPr>
          <w:rFonts w:eastAsia="黑体"/>
          <w:sz w:val="44"/>
          <w:szCs w:val="44"/>
        </w:rPr>
        <w:t xml:space="preserve"> </w:t>
      </w:r>
    </w:p>
    <w:p w14:paraId="295DE1CF">
      <w:pPr>
        <w:ind w:firstLine="720" w:firstLineChars="200"/>
        <w:jc w:val="center"/>
        <w:rPr>
          <w:rFonts w:eastAsia="黑体"/>
          <w:sz w:val="36"/>
          <w:szCs w:val="36"/>
        </w:rPr>
      </w:pPr>
      <w:r>
        <w:rPr>
          <w:rFonts w:ascii="黑体" w:hAnsi="黑体" w:eastAsia="黑体"/>
          <w:sz w:val="36"/>
          <w:szCs w:val="36"/>
        </w:rPr>
        <w:t>单位名称（盖章）：</w:t>
      </w:r>
      <w:r>
        <w:rPr>
          <w:rFonts w:hint="eastAsia" w:ascii="黑体" w:hAnsi="黑体" w:eastAsia="黑体"/>
          <w:sz w:val="36"/>
          <w:szCs w:val="36"/>
        </w:rPr>
        <w:t>中共双牌县委统一战线工作部</w:t>
      </w:r>
    </w:p>
    <w:p w14:paraId="5EC21166">
      <w:pPr>
        <w:jc w:val="center"/>
        <w:rPr>
          <w:rFonts w:eastAsia="黑体"/>
          <w:sz w:val="32"/>
          <w:szCs w:val="32"/>
        </w:rPr>
      </w:pPr>
    </w:p>
    <w:p w14:paraId="6590F0C3">
      <w:pPr>
        <w:jc w:val="center"/>
        <w:rPr>
          <w:rFonts w:eastAsia="黑体"/>
          <w:sz w:val="32"/>
          <w:szCs w:val="32"/>
        </w:rPr>
      </w:pPr>
      <w:r>
        <w:rPr>
          <w:rFonts w:eastAsia="黑体"/>
          <w:sz w:val="32"/>
          <w:szCs w:val="32"/>
        </w:rPr>
        <w:t xml:space="preserve"> </w:t>
      </w:r>
    </w:p>
    <w:p w14:paraId="597ABE9C">
      <w:pPr>
        <w:jc w:val="center"/>
        <w:rPr>
          <w:rFonts w:eastAsia="黑体"/>
          <w:sz w:val="32"/>
          <w:szCs w:val="32"/>
        </w:rPr>
      </w:pPr>
      <w:r>
        <w:rPr>
          <w:rFonts w:eastAsia="黑体"/>
          <w:sz w:val="32"/>
          <w:szCs w:val="32"/>
        </w:rPr>
        <w:t xml:space="preserve"> </w:t>
      </w:r>
    </w:p>
    <w:p w14:paraId="7F7086B9">
      <w:pPr>
        <w:numPr>
          <w:ilvl w:val="0"/>
          <w:numId w:val="1"/>
        </w:numPr>
        <w:spacing w:line="600" w:lineRule="exact"/>
        <w:ind w:firstLine="640" w:firstLineChars="200"/>
        <w:rPr>
          <w:rFonts w:ascii="黑体" w:hAnsi="黑体" w:eastAsia="黑体"/>
          <w:sz w:val="32"/>
          <w:szCs w:val="32"/>
        </w:rPr>
      </w:pPr>
      <w:r>
        <w:rPr>
          <w:rFonts w:ascii="黑体" w:hAnsi="黑体" w:eastAsia="黑体"/>
          <w:sz w:val="32"/>
          <w:szCs w:val="32"/>
        </w:rPr>
        <w:t>基本情况</w:t>
      </w:r>
    </w:p>
    <w:p w14:paraId="13428502">
      <w:pPr>
        <w:numPr>
          <w:ilvl w:val="0"/>
          <w:numId w:val="2"/>
        </w:numPr>
        <w:spacing w:line="600" w:lineRule="exact"/>
        <w:ind w:firstLine="640" w:firstLineChars="200"/>
        <w:rPr>
          <w:rFonts w:ascii="楷体_GB2312" w:hAnsi="楷体_GB2312" w:eastAsia="楷体_GB2312"/>
          <w:sz w:val="32"/>
          <w:szCs w:val="32"/>
        </w:rPr>
      </w:pPr>
      <w:r>
        <w:rPr>
          <w:rFonts w:ascii="楷体_GB2312" w:hAnsi="楷体_GB2312" w:eastAsia="楷体_GB2312"/>
          <w:sz w:val="32"/>
          <w:szCs w:val="32"/>
        </w:rPr>
        <w:t>部门（单位）基本情况</w:t>
      </w:r>
    </w:p>
    <w:p w14:paraId="56DC5DD6">
      <w:pPr>
        <w:widowControl/>
        <w:spacing w:line="600" w:lineRule="exact"/>
        <w:ind w:firstLine="627" w:firstLineChars="196"/>
        <w:rPr>
          <w:rFonts w:eastAsia="仿宋_GB2312"/>
          <w:sz w:val="32"/>
          <w:szCs w:val="32"/>
        </w:rPr>
      </w:pPr>
      <w:r>
        <w:rPr>
          <w:rFonts w:hint="eastAsia" w:eastAsia="仿宋_GB2312"/>
          <w:sz w:val="32"/>
          <w:szCs w:val="32"/>
        </w:rPr>
        <w:t>本单位共有编制10人，其中：行政编制7人，工勤编制1人，事业管理编制2人；实有在职人员9人（全额9人），1人因病瘫痪在床，其中：行政人员7人，工勤人员1人，事业管理人员2人。单位离退休人员</w:t>
      </w:r>
      <w:r>
        <w:rPr>
          <w:rFonts w:hint="eastAsia" w:eastAsia="仿宋_GB2312"/>
          <w:sz w:val="32"/>
          <w:szCs w:val="32"/>
          <w:lang w:val="en-US" w:eastAsia="zh-CN"/>
        </w:rPr>
        <w:t>6</w:t>
      </w:r>
      <w:r>
        <w:rPr>
          <w:rFonts w:hint="eastAsia" w:eastAsia="仿宋_GB2312"/>
          <w:sz w:val="32"/>
          <w:szCs w:val="32"/>
        </w:rPr>
        <w:t xml:space="preserve">人，享受独生子女奖励人员1人。单位实有车辆0台，房屋建筑物面积80平方米，计算机9台，打印机4台，复印机1台，传真机1台，柜式空调1台，挂式空调2台，电话3部等。 </w:t>
      </w:r>
    </w:p>
    <w:p w14:paraId="021E5D41">
      <w:pPr>
        <w:spacing w:line="600" w:lineRule="exact"/>
        <w:ind w:firstLine="602" w:firstLineChars="200"/>
        <w:rPr>
          <w:rFonts w:eastAsia="仿宋_GB2312"/>
          <w:sz w:val="32"/>
          <w:szCs w:val="32"/>
        </w:rPr>
      </w:pPr>
      <w:r>
        <w:rPr>
          <w:rFonts w:hint="eastAsia" w:ascii="仿宋" w:hAnsi="仿宋" w:eastAsia="仿宋" w:cs="仿宋"/>
          <w:b/>
          <w:bCs/>
          <w:sz w:val="30"/>
          <w:szCs w:val="30"/>
        </w:rPr>
        <w:t>部门职能职责：1、</w:t>
      </w:r>
      <w:r>
        <w:rPr>
          <w:rFonts w:hint="eastAsia" w:eastAsia="仿宋_GB2312"/>
          <w:sz w:val="32"/>
          <w:szCs w:val="32"/>
        </w:rPr>
        <w:t>组织贯彻执行中央、省委和市委关于统一战线的方针、政策、指示、决议，调查研究统一战线工作新情况新问题，及时向县委反映情况，提出开展统战工作的意见和建议。  2、负责协调县委同党外代表人士保持密切联系，协助县委贯彻党领导的多党合作和政治协商制度；落实中央关于发挥各界党外代表人士参政议政和民主监督作用的工作；及时通报情况，听取党外人士的意见和建议。   3、负责调查研究有关民族宗教工作的方针政策的贯彻落实情况；依法加强宗教事务的管理；联系少数民族和宗教界的代表人物；协助有关部门做好少数民族干部的发现、培养、选拔和举荐工作；会同有关部门反对和抵制境外宗教敌对势力的渗透活动，维护政治社会稳定。   4、负责开展以祖国统一为重点的港澳台和海外统战工作；联系港澳台和海外有关社团及代表人士；做好台胞、台属的有关工作。    5、负责党外人士的政治安排；会同有关部门做好培养、考察、选拔、推荐、安排党外人士担任政府及其部门和司法机关领导职务的工作；做好党外后备干部和新的代表人物队伍建设工作。   6、负责联系海内外工商界社团和代表人士，开展经济领域的统战工作；受县委委托领导县工商联党组，指导工商联工作；调查、研究并反映我县非公有制经济代表人士的情况，协调关系，提出政策建议；联系非公有制经济代表人士，做好团结教育工作。  7、掌握党外知识分子的情况，反映他们的意见，协调关系，提出政策建议；联系并培养党外知识分子代表人物，会同有关部门做好政治、生活待遇的安排。   8、负责统一战线的宣传工作。   9、负责指导各乡镇党委统战工作，协调各有关部门的统战工作，负责统战干部和党外干部的培训工作。   10、完成县委和市委统战部交办的其他工作。 </w:t>
      </w:r>
    </w:p>
    <w:p w14:paraId="78F34F32">
      <w:pPr>
        <w:numPr>
          <w:ilvl w:val="0"/>
          <w:numId w:val="3"/>
        </w:numPr>
        <w:spacing w:line="600" w:lineRule="exact"/>
        <w:ind w:firstLine="640"/>
        <w:rPr>
          <w:rFonts w:ascii="楷体_GB2312" w:hAnsi="楷体_GB2312" w:eastAsia="楷体_GB2312"/>
          <w:sz w:val="32"/>
          <w:szCs w:val="32"/>
        </w:rPr>
      </w:pPr>
      <w:r>
        <w:rPr>
          <w:rFonts w:ascii="楷体_GB2312" w:hAnsi="楷体_GB2312" w:eastAsia="楷体_GB2312"/>
          <w:sz w:val="32"/>
          <w:szCs w:val="32"/>
        </w:rPr>
        <w:t>部门（单位）年度整体支出绩效目标，项目支出绩效目标</w:t>
      </w:r>
    </w:p>
    <w:p w14:paraId="053CE3B5">
      <w:pPr>
        <w:autoSpaceDE w:val="0"/>
        <w:autoSpaceDN w:val="0"/>
        <w:adjustRightInd w:val="0"/>
        <w:spacing w:line="520" w:lineRule="exact"/>
        <w:ind w:firstLine="640"/>
        <w:rPr>
          <w:rFonts w:ascii="黑体" w:hAnsi="黑体" w:eastAsia="黑体"/>
          <w:sz w:val="32"/>
          <w:szCs w:val="32"/>
        </w:rPr>
      </w:pPr>
      <w:r>
        <w:rPr>
          <w:rFonts w:hint="eastAsia" w:eastAsia="仿宋_GB2312"/>
          <w:sz w:val="32"/>
          <w:szCs w:val="32"/>
        </w:rPr>
        <w:t>本部门整体支出和项目支出实行绩效目标管理，202</w:t>
      </w:r>
      <w:r>
        <w:rPr>
          <w:rFonts w:hint="eastAsia" w:eastAsia="仿宋_GB2312"/>
          <w:sz w:val="32"/>
          <w:szCs w:val="32"/>
          <w:lang w:val="en-US" w:eastAsia="zh-CN"/>
        </w:rPr>
        <w:t>3</w:t>
      </w:r>
      <w:r>
        <w:rPr>
          <w:rFonts w:hint="eastAsia" w:eastAsia="仿宋_GB2312"/>
          <w:sz w:val="32"/>
          <w:szCs w:val="32"/>
        </w:rPr>
        <w:t>年，本部门支出</w:t>
      </w:r>
      <w:r>
        <w:rPr>
          <w:rFonts w:hint="eastAsia" w:eastAsia="仿宋_GB2312"/>
          <w:sz w:val="32"/>
          <w:szCs w:val="32"/>
          <w:lang w:val="en-US" w:eastAsia="zh-CN"/>
        </w:rPr>
        <w:t>244.75</w:t>
      </w:r>
      <w:r>
        <w:rPr>
          <w:rFonts w:hint="eastAsia" w:eastAsia="仿宋_GB2312"/>
          <w:sz w:val="32"/>
          <w:szCs w:val="32"/>
        </w:rPr>
        <w:t>万元。</w:t>
      </w:r>
    </w:p>
    <w:p w14:paraId="66E82FFB">
      <w:pPr>
        <w:pStyle w:val="8"/>
        <w:spacing w:line="600" w:lineRule="exact"/>
        <w:ind w:firstLine="640"/>
        <w:rPr>
          <w:rFonts w:ascii="Times New Roman" w:hAnsi="Times New Roman" w:eastAsia="黑体"/>
          <w:sz w:val="32"/>
          <w:szCs w:val="32"/>
        </w:rPr>
      </w:pPr>
      <w:r>
        <w:rPr>
          <w:rFonts w:ascii="黑体" w:hAnsi="黑体" w:eastAsia="黑体"/>
          <w:sz w:val="32"/>
          <w:szCs w:val="32"/>
        </w:rPr>
        <w:t>二、一般公共预算支出情况</w:t>
      </w:r>
    </w:p>
    <w:p w14:paraId="3BE922D0">
      <w:pPr>
        <w:widowControl/>
        <w:spacing w:line="600" w:lineRule="exact"/>
        <w:ind w:firstLine="660"/>
        <w:jc w:val="left"/>
        <w:rPr>
          <w:rFonts w:eastAsia="黑体"/>
          <w:sz w:val="32"/>
          <w:szCs w:val="32"/>
        </w:rPr>
      </w:pPr>
      <w:r>
        <w:rPr>
          <w:rFonts w:hint="eastAsia" w:eastAsia="仿宋_GB2312"/>
          <w:sz w:val="32"/>
          <w:szCs w:val="32"/>
        </w:rPr>
        <w:t>202</w:t>
      </w:r>
      <w:r>
        <w:rPr>
          <w:rFonts w:hint="eastAsia" w:eastAsia="仿宋_GB2312"/>
          <w:sz w:val="32"/>
          <w:szCs w:val="32"/>
          <w:lang w:val="en-US" w:eastAsia="zh-CN"/>
        </w:rPr>
        <w:t>3</w:t>
      </w:r>
      <w:r>
        <w:rPr>
          <w:rFonts w:eastAsia="仿宋_GB2312"/>
          <w:sz w:val="32"/>
          <w:szCs w:val="32"/>
        </w:rPr>
        <w:t>本部门一般公共预算拨款支出预算</w:t>
      </w:r>
      <w:r>
        <w:rPr>
          <w:rFonts w:hint="eastAsia" w:eastAsia="仿宋_GB2312"/>
          <w:sz w:val="32"/>
          <w:szCs w:val="32"/>
          <w:lang w:val="en-US" w:eastAsia="zh-CN"/>
        </w:rPr>
        <w:t>244.75</w:t>
      </w:r>
      <w:r>
        <w:rPr>
          <w:rFonts w:eastAsia="仿宋_GB2312"/>
          <w:sz w:val="32"/>
          <w:szCs w:val="32"/>
        </w:rPr>
        <w:t>万元，其中，</w:t>
      </w:r>
      <w:r>
        <w:rPr>
          <w:rFonts w:hint="eastAsia" w:eastAsia="仿宋_GB2312"/>
          <w:sz w:val="32"/>
          <w:szCs w:val="32"/>
        </w:rPr>
        <w:t>基本</w:t>
      </w:r>
      <w:r>
        <w:rPr>
          <w:rFonts w:eastAsia="仿宋_GB2312"/>
          <w:sz w:val="32"/>
          <w:szCs w:val="32"/>
        </w:rPr>
        <w:t>支出</w:t>
      </w:r>
      <w:r>
        <w:rPr>
          <w:rFonts w:hint="eastAsia" w:eastAsia="仿宋_GB2312"/>
          <w:sz w:val="32"/>
          <w:szCs w:val="32"/>
          <w:lang w:val="en-US" w:eastAsia="zh-CN"/>
        </w:rPr>
        <w:t>133.15</w:t>
      </w:r>
      <w:r>
        <w:rPr>
          <w:rFonts w:eastAsia="仿宋_GB2312"/>
          <w:sz w:val="32"/>
          <w:szCs w:val="32"/>
        </w:rPr>
        <w:t>万元；</w:t>
      </w:r>
      <w:r>
        <w:rPr>
          <w:rFonts w:hint="eastAsia" w:eastAsia="仿宋_GB2312"/>
          <w:sz w:val="32"/>
          <w:szCs w:val="32"/>
        </w:rPr>
        <w:t>项目</w:t>
      </w:r>
      <w:r>
        <w:rPr>
          <w:rFonts w:eastAsia="仿宋_GB2312"/>
          <w:sz w:val="32"/>
          <w:szCs w:val="32"/>
        </w:rPr>
        <w:t>支出</w:t>
      </w:r>
      <w:r>
        <w:rPr>
          <w:rFonts w:hint="eastAsia" w:eastAsia="仿宋_GB2312"/>
          <w:sz w:val="32"/>
          <w:szCs w:val="32"/>
          <w:lang w:val="en-US" w:eastAsia="zh-CN"/>
        </w:rPr>
        <w:t>117.2</w:t>
      </w:r>
      <w:r>
        <w:rPr>
          <w:rFonts w:eastAsia="仿宋_GB2312"/>
          <w:sz w:val="32"/>
          <w:szCs w:val="32"/>
        </w:rPr>
        <w:t>万元。具体安排情况如下：</w:t>
      </w:r>
    </w:p>
    <w:p w14:paraId="0EE41D8C">
      <w:pPr>
        <w:widowControl/>
        <w:spacing w:line="600" w:lineRule="exact"/>
        <w:ind w:firstLine="660"/>
        <w:jc w:val="left"/>
        <w:rPr>
          <w:rFonts w:ascii="楷体_GB2312" w:hAnsi="楷体_GB2312" w:eastAsia="楷体_GB2312"/>
          <w:sz w:val="32"/>
          <w:szCs w:val="32"/>
        </w:rPr>
      </w:pPr>
      <w:r>
        <w:rPr>
          <w:rFonts w:eastAsia="楷体_GB2312"/>
          <w:b/>
          <w:sz w:val="32"/>
          <w:szCs w:val="32"/>
        </w:rPr>
        <w:t>（一）基本支出：</w:t>
      </w:r>
      <w:r>
        <w:rPr>
          <w:rFonts w:hint="eastAsia" w:eastAsia="仿宋_GB2312"/>
          <w:sz w:val="32"/>
          <w:szCs w:val="32"/>
        </w:rPr>
        <w:t>202</w:t>
      </w:r>
      <w:r>
        <w:rPr>
          <w:rFonts w:hint="eastAsia" w:eastAsia="仿宋_GB2312"/>
          <w:sz w:val="32"/>
          <w:szCs w:val="32"/>
          <w:lang w:val="en-US" w:eastAsia="zh-CN"/>
        </w:rPr>
        <w:t>3</w:t>
      </w:r>
      <w:r>
        <w:rPr>
          <w:rFonts w:eastAsia="仿宋_GB2312"/>
          <w:sz w:val="32"/>
          <w:szCs w:val="32"/>
        </w:rPr>
        <w:t>年本部门基本支出预算数</w:t>
      </w:r>
      <w:r>
        <w:rPr>
          <w:rFonts w:hint="eastAsia" w:eastAsia="仿宋_GB2312"/>
          <w:sz w:val="32"/>
          <w:szCs w:val="32"/>
          <w:lang w:val="en-US" w:eastAsia="zh-CN"/>
        </w:rPr>
        <w:t>133.15</w:t>
      </w:r>
      <w:r>
        <w:rPr>
          <w:rFonts w:eastAsia="仿宋_GB2312"/>
          <w:sz w:val="32"/>
          <w:szCs w:val="32"/>
        </w:rPr>
        <w:t>万元，主要是为保障部门正常运转、完成日常工作任务而发生的各项支出，包括用于基本工资、津贴补贴等人员经费以及办公费、印刷费、水电费、办公设备购置等公用经费。</w:t>
      </w:r>
    </w:p>
    <w:p w14:paraId="3FD5F38B">
      <w:pPr>
        <w:pStyle w:val="8"/>
        <w:spacing w:line="600" w:lineRule="exact"/>
        <w:ind w:firstLine="640"/>
        <w:rPr>
          <w:rFonts w:ascii="楷体_GB2312" w:hAnsi="楷体_GB2312" w:eastAsia="楷体_GB2312"/>
          <w:b/>
          <w:bCs/>
          <w:sz w:val="32"/>
          <w:szCs w:val="32"/>
        </w:rPr>
      </w:pPr>
      <w:r>
        <w:rPr>
          <w:rFonts w:ascii="楷体_GB2312" w:hAnsi="楷体_GB2312" w:eastAsia="楷体_GB2312"/>
          <w:b/>
          <w:bCs/>
          <w:sz w:val="32"/>
          <w:szCs w:val="32"/>
        </w:rPr>
        <w:t>（二）项目支出情况</w:t>
      </w:r>
    </w:p>
    <w:p w14:paraId="2684FDAB">
      <w:pPr>
        <w:widowControl/>
        <w:spacing w:line="600" w:lineRule="exact"/>
        <w:ind w:firstLine="660"/>
        <w:jc w:val="left"/>
        <w:rPr>
          <w:rFonts w:ascii="楷体_GB2312" w:hAnsi="楷体_GB2312" w:eastAsia="楷体_GB2312"/>
          <w:sz w:val="32"/>
          <w:szCs w:val="32"/>
        </w:rPr>
      </w:pPr>
      <w:r>
        <w:rPr>
          <w:rFonts w:hint="eastAsia" w:eastAsia="仿宋_GB2312"/>
          <w:sz w:val="32"/>
          <w:szCs w:val="32"/>
        </w:rPr>
        <w:t>202</w:t>
      </w:r>
      <w:r>
        <w:rPr>
          <w:rFonts w:hint="eastAsia" w:eastAsia="仿宋_GB2312"/>
          <w:sz w:val="32"/>
          <w:szCs w:val="32"/>
          <w:lang w:val="en-US" w:eastAsia="zh-CN"/>
        </w:rPr>
        <w:t>3</w:t>
      </w:r>
      <w:r>
        <w:rPr>
          <w:rFonts w:eastAsia="仿宋_GB2312"/>
          <w:sz w:val="32"/>
          <w:szCs w:val="32"/>
        </w:rPr>
        <w:t>年本部门项目支出预算</w:t>
      </w:r>
      <w:r>
        <w:rPr>
          <w:rFonts w:hint="eastAsia" w:eastAsia="仿宋_GB2312"/>
          <w:sz w:val="32"/>
          <w:szCs w:val="32"/>
          <w:lang w:val="en-US" w:eastAsia="zh-CN"/>
        </w:rPr>
        <w:t>117.2</w:t>
      </w:r>
      <w:r>
        <w:rPr>
          <w:rFonts w:eastAsia="仿宋_GB2312"/>
          <w:sz w:val="32"/>
          <w:szCs w:val="32"/>
        </w:rPr>
        <w:t>万元，主要是部门为完成特定行政工作任务或事业发展目标而发生的支出，包括有关事业发展专项、专项业务费、基本建设支出等，其中：</w:t>
      </w:r>
      <w:r>
        <w:rPr>
          <w:rFonts w:hint="eastAsia" w:eastAsia="仿宋_GB2312"/>
          <w:sz w:val="32"/>
          <w:szCs w:val="32"/>
          <w:lang w:val="en-US" w:eastAsia="zh-CN"/>
        </w:rPr>
        <w:t>同心工程项目资金</w:t>
      </w:r>
      <w:r>
        <w:rPr>
          <w:rFonts w:eastAsia="仿宋_GB2312"/>
          <w:sz w:val="32"/>
          <w:szCs w:val="32"/>
        </w:rPr>
        <w:t>支出</w:t>
      </w:r>
      <w:r>
        <w:rPr>
          <w:rFonts w:hint="eastAsia" w:eastAsia="仿宋_GB2312"/>
          <w:sz w:val="32"/>
          <w:szCs w:val="32"/>
          <w:lang w:val="en-US" w:eastAsia="zh-CN"/>
        </w:rPr>
        <w:t>20</w:t>
      </w:r>
      <w:r>
        <w:rPr>
          <w:rFonts w:eastAsia="仿宋_GB2312"/>
          <w:sz w:val="32"/>
          <w:szCs w:val="32"/>
        </w:rPr>
        <w:t>万元，主要用于</w:t>
      </w:r>
      <w:r>
        <w:rPr>
          <w:rFonts w:hint="eastAsia" w:eastAsia="仿宋_GB2312"/>
          <w:sz w:val="32"/>
          <w:szCs w:val="32"/>
          <w:lang w:eastAsia="zh-CN"/>
        </w:rPr>
        <w:t>全县同心工程</w:t>
      </w:r>
      <w:r>
        <w:rPr>
          <w:rFonts w:hint="eastAsia" w:eastAsia="仿宋_GB2312"/>
          <w:sz w:val="32"/>
          <w:szCs w:val="32"/>
        </w:rPr>
        <w:t>项目</w:t>
      </w:r>
      <w:r>
        <w:rPr>
          <w:rFonts w:hint="eastAsia" w:eastAsia="仿宋_GB2312"/>
          <w:sz w:val="32"/>
          <w:szCs w:val="32"/>
          <w:lang w:eastAsia="zh-CN"/>
        </w:rPr>
        <w:t>建设</w:t>
      </w:r>
      <w:r>
        <w:rPr>
          <w:rFonts w:eastAsia="仿宋_GB2312"/>
          <w:sz w:val="32"/>
          <w:szCs w:val="32"/>
        </w:rPr>
        <w:t>等方面；</w:t>
      </w:r>
      <w:r>
        <w:rPr>
          <w:rFonts w:hint="eastAsia" w:eastAsia="仿宋_GB2312"/>
          <w:sz w:val="32"/>
          <w:szCs w:val="32"/>
        </w:rPr>
        <w:t>新的社会阶层人士工作支出</w:t>
      </w:r>
      <w:r>
        <w:rPr>
          <w:rFonts w:hint="eastAsia" w:eastAsia="仿宋_GB2312"/>
          <w:sz w:val="32"/>
          <w:szCs w:val="32"/>
          <w:lang w:val="en-US" w:eastAsia="zh-CN"/>
        </w:rPr>
        <w:t>5</w:t>
      </w:r>
      <w:r>
        <w:rPr>
          <w:rFonts w:hint="eastAsia" w:eastAsia="仿宋_GB2312"/>
          <w:sz w:val="32"/>
          <w:szCs w:val="32"/>
        </w:rPr>
        <w:t>万元，</w:t>
      </w:r>
      <w:r>
        <w:rPr>
          <w:rFonts w:hint="eastAsia" w:eastAsia="仿宋_GB2312"/>
          <w:sz w:val="32"/>
          <w:szCs w:val="32"/>
          <w:u w:val="single"/>
        </w:rPr>
        <w:t>宗教事务和宗教人员社保</w:t>
      </w:r>
      <w:r>
        <w:rPr>
          <w:rFonts w:eastAsia="仿宋_GB2312"/>
          <w:sz w:val="32"/>
          <w:szCs w:val="32"/>
        </w:rPr>
        <w:t>支出</w:t>
      </w:r>
      <w:r>
        <w:rPr>
          <w:rFonts w:hint="eastAsia" w:eastAsia="仿宋_GB2312"/>
          <w:sz w:val="32"/>
          <w:szCs w:val="32"/>
          <w:lang w:val="en-US" w:eastAsia="zh-CN"/>
        </w:rPr>
        <w:t>9</w:t>
      </w:r>
      <w:r>
        <w:rPr>
          <w:rFonts w:eastAsia="仿宋_GB2312"/>
          <w:sz w:val="32"/>
          <w:szCs w:val="32"/>
        </w:rPr>
        <w:t>万元，主要用于</w:t>
      </w:r>
      <w:r>
        <w:rPr>
          <w:rFonts w:hint="eastAsia" w:eastAsia="仿宋_GB2312"/>
          <w:sz w:val="32"/>
          <w:szCs w:val="32"/>
        </w:rPr>
        <w:t>全县宗教场所和谐稳定</w:t>
      </w:r>
      <w:r>
        <w:rPr>
          <w:rFonts w:eastAsia="仿宋_GB2312"/>
          <w:sz w:val="32"/>
          <w:szCs w:val="32"/>
        </w:rPr>
        <w:t>等方面</w:t>
      </w:r>
      <w:r>
        <w:rPr>
          <w:rFonts w:hint="eastAsia" w:eastAsia="仿宋_GB2312"/>
          <w:sz w:val="32"/>
          <w:szCs w:val="32"/>
        </w:rPr>
        <w:t>......</w:t>
      </w:r>
      <w:r>
        <w:rPr>
          <w:rFonts w:eastAsia="仿宋_GB2312"/>
          <w:sz w:val="32"/>
          <w:szCs w:val="32"/>
        </w:rPr>
        <w:t>。</w:t>
      </w:r>
    </w:p>
    <w:p w14:paraId="01C46AB5">
      <w:pPr>
        <w:pStyle w:val="8"/>
        <w:spacing w:line="600" w:lineRule="exact"/>
        <w:ind w:firstLine="64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政府性基金预算支出情况</w:t>
      </w:r>
    </w:p>
    <w:p w14:paraId="021D86CA">
      <w:pPr>
        <w:widowControl/>
        <w:spacing w:line="600" w:lineRule="exact"/>
        <w:ind w:firstLine="1641" w:firstLineChars="513"/>
        <w:jc w:val="left"/>
        <w:rPr>
          <w:rFonts w:ascii="黑体" w:hAnsi="黑体" w:eastAsia="黑体"/>
          <w:sz w:val="32"/>
          <w:szCs w:val="32"/>
        </w:rPr>
      </w:pPr>
      <w:r>
        <w:rPr>
          <w:rFonts w:hint="eastAsia" w:ascii="仿宋" w:eastAsia="仿宋"/>
          <w:sz w:val="32"/>
          <w:szCs w:val="24"/>
        </w:rPr>
        <w:t>无</w:t>
      </w:r>
    </w:p>
    <w:p w14:paraId="50B0D418">
      <w:pPr>
        <w:pStyle w:val="8"/>
        <w:numPr>
          <w:ilvl w:val="0"/>
          <w:numId w:val="4"/>
        </w:numPr>
        <w:spacing w:line="600" w:lineRule="exact"/>
        <w:ind w:firstLine="640"/>
        <w:rPr>
          <w:rFonts w:ascii="黑体" w:hAnsi="黑体" w:eastAsia="黑体"/>
          <w:sz w:val="32"/>
          <w:szCs w:val="32"/>
        </w:rPr>
      </w:pPr>
      <w:r>
        <w:rPr>
          <w:rFonts w:ascii="黑体" w:hAnsi="黑体" w:eastAsia="黑体"/>
          <w:sz w:val="32"/>
          <w:szCs w:val="32"/>
        </w:rPr>
        <w:t>国有资本经营预算支出情况</w:t>
      </w:r>
    </w:p>
    <w:p w14:paraId="1ADAA8A3">
      <w:pPr>
        <w:pStyle w:val="8"/>
        <w:spacing w:line="600" w:lineRule="exact"/>
        <w:ind w:firstLine="0" w:firstLineChars="0"/>
        <w:rPr>
          <w:rFonts w:ascii="黑体" w:hAnsi="黑体" w:eastAsia="黑体"/>
          <w:sz w:val="32"/>
          <w:szCs w:val="32"/>
        </w:rPr>
      </w:pPr>
      <w:r>
        <w:rPr>
          <w:rFonts w:hint="eastAsia" w:ascii="黑体" w:hAnsi="黑体" w:eastAsia="黑体"/>
          <w:sz w:val="32"/>
          <w:szCs w:val="32"/>
        </w:rPr>
        <w:t xml:space="preserve">          </w:t>
      </w:r>
      <w:r>
        <w:rPr>
          <w:rFonts w:hint="eastAsia" w:ascii="仿宋" w:hAnsi="Times New Roman" w:eastAsia="仿宋"/>
          <w:sz w:val="32"/>
          <w:szCs w:val="24"/>
        </w:rPr>
        <w:t>无</w:t>
      </w:r>
    </w:p>
    <w:p w14:paraId="4123900B">
      <w:pPr>
        <w:pStyle w:val="8"/>
        <w:numPr>
          <w:ilvl w:val="0"/>
          <w:numId w:val="4"/>
        </w:numPr>
        <w:spacing w:line="600" w:lineRule="exact"/>
        <w:ind w:firstLine="640"/>
        <w:rPr>
          <w:rFonts w:ascii="黑体" w:hAnsi="黑体" w:eastAsia="黑体"/>
          <w:sz w:val="32"/>
          <w:szCs w:val="32"/>
        </w:rPr>
      </w:pPr>
      <w:r>
        <w:rPr>
          <w:rFonts w:ascii="黑体" w:hAnsi="黑体" w:eastAsia="黑体"/>
          <w:sz w:val="32"/>
          <w:szCs w:val="32"/>
        </w:rPr>
        <w:t>社会保险基金预算支出情况</w:t>
      </w:r>
    </w:p>
    <w:p w14:paraId="688CB74D">
      <w:pPr>
        <w:pStyle w:val="8"/>
        <w:spacing w:line="600" w:lineRule="exact"/>
        <w:ind w:left="420" w:leftChars="200" w:firstLine="1280" w:firstLineChars="400"/>
        <w:rPr>
          <w:rFonts w:ascii="仿宋" w:hAnsi="Times New Roman" w:eastAsia="仿宋"/>
          <w:sz w:val="32"/>
          <w:szCs w:val="24"/>
        </w:rPr>
      </w:pPr>
      <w:r>
        <w:rPr>
          <w:rFonts w:hint="eastAsia" w:ascii="仿宋" w:hAnsi="Times New Roman" w:eastAsia="仿宋"/>
          <w:sz w:val="32"/>
          <w:szCs w:val="24"/>
        </w:rPr>
        <w:t>无</w:t>
      </w:r>
    </w:p>
    <w:p w14:paraId="5F327900">
      <w:pPr>
        <w:numPr>
          <w:ilvl w:val="0"/>
          <w:numId w:val="4"/>
        </w:numPr>
        <w:spacing w:line="600" w:lineRule="exact"/>
        <w:ind w:firstLine="640" w:firstLineChars="200"/>
        <w:rPr>
          <w:rFonts w:ascii="黑体" w:hAnsi="黑体" w:eastAsia="黑体"/>
          <w:sz w:val="32"/>
          <w:szCs w:val="32"/>
        </w:rPr>
      </w:pPr>
      <w:r>
        <w:rPr>
          <w:rFonts w:ascii="黑体" w:hAnsi="黑体" w:eastAsia="黑体"/>
          <w:sz w:val="32"/>
          <w:szCs w:val="32"/>
        </w:rPr>
        <w:t>部门整体支出绩效情况</w:t>
      </w:r>
    </w:p>
    <w:p w14:paraId="30DA487C">
      <w:pPr>
        <w:autoSpaceDE w:val="0"/>
        <w:autoSpaceDN w:val="0"/>
        <w:adjustRightInd w:val="0"/>
        <w:spacing w:line="520" w:lineRule="exact"/>
        <w:ind w:firstLine="640"/>
        <w:rPr>
          <w:rFonts w:ascii="黑体" w:hAnsi="黑体" w:eastAsia="黑体"/>
          <w:sz w:val="32"/>
          <w:szCs w:val="32"/>
        </w:rPr>
      </w:pPr>
      <w:r>
        <w:rPr>
          <w:rFonts w:hint="eastAsia" w:ascii="仿宋_GB2312" w:eastAsia="仿宋_GB2312"/>
          <w:sz w:val="32"/>
          <w:szCs w:val="24"/>
        </w:rPr>
        <w:t xml:space="preserve">  </w:t>
      </w:r>
      <w:r>
        <w:rPr>
          <w:rFonts w:hint="eastAsia" w:ascii="仿宋" w:eastAsia="仿宋"/>
          <w:sz w:val="32"/>
          <w:szCs w:val="24"/>
        </w:rPr>
        <w:t>一年来，县委统战部在县委、县政府的正确领导下，在上级统战部的悉心指导下，以习近平新时代中国特色社会主义思想为指导，深入学习贯彻党的十九大、十九届三中、四中、五中全会精神，全面落实中央、省委、市委、县委统战工作会议决策部署，全力并成功创建全省民族团结进步示范县，</w:t>
      </w:r>
      <w:r>
        <w:rPr>
          <w:rFonts w:hint="eastAsia" w:eastAsia="仿宋_GB2312"/>
          <w:sz w:val="32"/>
          <w:szCs w:val="32"/>
        </w:rPr>
        <w:t>创建</w:t>
      </w:r>
      <w:r>
        <w:rPr>
          <w:rFonts w:hint="eastAsia" w:eastAsia="仿宋_GB2312"/>
          <w:sz w:val="32"/>
          <w:szCs w:val="32"/>
          <w:lang w:eastAsia="zh-CN"/>
        </w:rPr>
        <w:t>市级</w:t>
      </w:r>
      <w:r>
        <w:rPr>
          <w:rFonts w:hint="eastAsia" w:eastAsia="仿宋_GB2312"/>
          <w:sz w:val="32"/>
          <w:szCs w:val="32"/>
        </w:rPr>
        <w:t>同心美丽乡村——</w:t>
      </w:r>
      <w:r>
        <w:rPr>
          <w:rFonts w:hint="eastAsia" w:eastAsia="仿宋_GB2312"/>
          <w:sz w:val="32"/>
          <w:szCs w:val="32"/>
          <w:lang w:eastAsia="zh-CN"/>
        </w:rPr>
        <w:t>朝阳村</w:t>
      </w:r>
      <w:r>
        <w:rPr>
          <w:rFonts w:hint="eastAsia" w:ascii="仿宋" w:eastAsia="仿宋"/>
          <w:sz w:val="32"/>
          <w:szCs w:val="24"/>
        </w:rPr>
        <w:t>。</w:t>
      </w:r>
    </w:p>
    <w:p w14:paraId="6250BBE2">
      <w:pPr>
        <w:spacing w:line="600" w:lineRule="exact"/>
        <w:ind w:left="420" w:leftChars="200"/>
        <w:rPr>
          <w:rFonts w:ascii="黑体" w:hAnsi="黑体" w:eastAsia="黑体"/>
          <w:sz w:val="32"/>
          <w:szCs w:val="32"/>
        </w:rPr>
      </w:pPr>
    </w:p>
    <w:p w14:paraId="2F9F9767">
      <w:pPr>
        <w:pStyle w:val="8"/>
        <w:numPr>
          <w:ilvl w:val="0"/>
          <w:numId w:val="4"/>
        </w:numPr>
        <w:spacing w:line="600" w:lineRule="exact"/>
        <w:ind w:firstLine="640"/>
        <w:rPr>
          <w:rFonts w:ascii="黑体" w:hAnsi="黑体" w:eastAsia="黑体"/>
          <w:sz w:val="32"/>
          <w:szCs w:val="32"/>
        </w:rPr>
      </w:pPr>
      <w:r>
        <w:rPr>
          <w:rFonts w:ascii="黑体" w:hAnsi="黑体" w:eastAsia="黑体"/>
          <w:sz w:val="32"/>
          <w:szCs w:val="32"/>
        </w:rPr>
        <w:t>存在的问题及原因分析</w:t>
      </w:r>
    </w:p>
    <w:p w14:paraId="692C1D8C">
      <w:pPr>
        <w:pStyle w:val="8"/>
        <w:spacing w:line="600" w:lineRule="exact"/>
        <w:rPr>
          <w:rFonts w:hint="eastAsia" w:ascii="黑体" w:hAnsi="黑体" w:eastAsia="黑体"/>
          <w:sz w:val="32"/>
          <w:szCs w:val="32"/>
          <w:lang w:eastAsia="zh-CN"/>
        </w:rPr>
      </w:pPr>
      <w:r>
        <w:rPr>
          <w:rFonts w:hint="eastAsia" w:ascii="仿宋" w:hAnsi="仿宋" w:eastAsia="仿宋" w:cs="Times New Roman"/>
          <w:kern w:val="2"/>
          <w:sz w:val="30"/>
          <w:szCs w:val="30"/>
          <w:lang w:val="en-US" w:eastAsia="zh-CN" w:bidi="ar-SA"/>
        </w:rPr>
        <w:t>预算编制细化不够，年初预算和科目设置与实际发生情况有一定的出入。</w:t>
      </w:r>
    </w:p>
    <w:p w14:paraId="16FC7157">
      <w:pPr>
        <w:numPr>
          <w:ilvl w:val="0"/>
          <w:numId w:val="4"/>
        </w:numPr>
        <w:spacing w:line="600" w:lineRule="exact"/>
        <w:ind w:firstLine="640" w:firstLineChars="200"/>
        <w:rPr>
          <w:rFonts w:ascii="黑体" w:hAnsi="黑体" w:eastAsia="黑体"/>
          <w:sz w:val="32"/>
          <w:szCs w:val="32"/>
        </w:rPr>
      </w:pPr>
      <w:r>
        <w:rPr>
          <w:rFonts w:ascii="黑体" w:hAnsi="黑体" w:eastAsia="黑体"/>
          <w:sz w:val="32"/>
          <w:szCs w:val="32"/>
        </w:rPr>
        <w:t>下一步改进措施</w:t>
      </w:r>
    </w:p>
    <w:p w14:paraId="11734DDC">
      <w:pPr>
        <w:spacing w:line="600" w:lineRule="exact"/>
        <w:ind w:firstLine="600" w:firstLineChars="200"/>
        <w:rPr>
          <w:rFonts w:ascii="仿宋" w:hAnsi="仿宋" w:eastAsia="仿宋"/>
          <w:sz w:val="30"/>
          <w:szCs w:val="30"/>
        </w:rPr>
      </w:pPr>
      <w:r>
        <w:rPr>
          <w:rFonts w:hint="eastAsia" w:ascii="仿宋" w:hAnsi="仿宋" w:eastAsia="仿宋"/>
          <w:sz w:val="30"/>
          <w:szCs w:val="30"/>
        </w:rPr>
        <w:t>1、科学合理编制预算，严格执行预算。要按照《预算法》及其实施条例的相关规定，参考今年的预算执行情况和年度的收支预测科学编制预算，避免年中大幅追加以及超预算。同时严格预算执行，提高资金使用效率。</w:t>
      </w:r>
    </w:p>
    <w:p w14:paraId="04FB4128">
      <w:pPr>
        <w:spacing w:line="600" w:lineRule="exact"/>
        <w:ind w:firstLine="600" w:firstLineChars="200"/>
        <w:rPr>
          <w:rFonts w:ascii="仿宋" w:hAnsi="仿宋" w:eastAsia="仿宋"/>
          <w:sz w:val="30"/>
          <w:szCs w:val="30"/>
        </w:rPr>
      </w:pPr>
      <w:r>
        <w:rPr>
          <w:rFonts w:hint="eastAsia" w:ascii="仿宋" w:hAnsi="仿宋" w:eastAsia="仿宋"/>
          <w:sz w:val="30"/>
          <w:szCs w:val="30"/>
        </w:rPr>
        <w:t>2、规范账务处理，提高财务信息质量。严格按照《会计法》、《行政单位会计制度》、《行政单位财务规则》等规定，</w:t>
      </w:r>
      <w:bookmarkStart w:id="0" w:name="_Hlk29396950"/>
      <w:bookmarkEnd w:id="0"/>
      <w:r>
        <w:rPr>
          <w:rFonts w:hint="eastAsia" w:ascii="仿宋" w:hAnsi="仿宋" w:eastAsia="仿宋"/>
          <w:sz w:val="30"/>
          <w:szCs w:val="30"/>
        </w:rPr>
        <w:t>争取配备专业人员从事财务工作，结合实际情况，科学设置支出科目，规范财务核算，完整披露相关信息。</w:t>
      </w:r>
    </w:p>
    <w:p w14:paraId="4B891C21">
      <w:pPr>
        <w:spacing w:line="600" w:lineRule="exact"/>
        <w:ind w:firstLine="600" w:firstLineChars="200"/>
        <w:rPr>
          <w:rFonts w:ascii="黑体" w:hAnsi="黑体" w:eastAsia="黑体"/>
          <w:sz w:val="32"/>
          <w:szCs w:val="32"/>
        </w:rPr>
      </w:pPr>
      <w:r>
        <w:rPr>
          <w:rFonts w:hint="eastAsia" w:ascii="仿宋" w:hAnsi="仿宋" w:eastAsia="仿宋"/>
          <w:sz w:val="30"/>
          <w:szCs w:val="30"/>
        </w:rPr>
        <w:t>3、加强单位内控制度建设，完善相关内部管理制度。按县财政局要求开展内部控制建设工作，通过查找内部管理中的薄弱环节提出问题；通过清理制度完善各项《内部控制制度》。</w:t>
      </w:r>
    </w:p>
    <w:p w14:paraId="74733747">
      <w:pPr>
        <w:numPr>
          <w:ilvl w:val="0"/>
          <w:numId w:val="4"/>
        </w:numPr>
        <w:spacing w:line="600" w:lineRule="exact"/>
        <w:ind w:firstLine="640" w:firstLineChars="200"/>
        <w:rPr>
          <w:rFonts w:ascii="黑体" w:hAnsi="黑体" w:eastAsia="黑体"/>
          <w:sz w:val="32"/>
          <w:szCs w:val="32"/>
        </w:rPr>
      </w:pPr>
      <w:r>
        <w:rPr>
          <w:rFonts w:ascii="黑体" w:hAnsi="黑体" w:eastAsia="黑体"/>
          <w:sz w:val="32"/>
          <w:szCs w:val="32"/>
        </w:rPr>
        <w:t>绩效自评结果拟应用和公开情况</w:t>
      </w:r>
    </w:p>
    <w:p w14:paraId="02F81F98">
      <w:pPr>
        <w:spacing w:line="600" w:lineRule="exact"/>
        <w:ind w:firstLine="600" w:firstLineChars="200"/>
        <w:rPr>
          <w:rFonts w:ascii="黑体" w:hAnsi="黑体" w:eastAsia="黑体"/>
          <w:sz w:val="32"/>
          <w:szCs w:val="32"/>
        </w:rPr>
      </w:pPr>
      <w:r>
        <w:rPr>
          <w:rFonts w:hint="eastAsia" w:ascii="仿宋" w:hAnsi="仿宋" w:eastAsia="仿宋"/>
          <w:sz w:val="30"/>
          <w:szCs w:val="30"/>
        </w:rPr>
        <w:t>绩效自评报告由财政局在网站统一公开。</w:t>
      </w:r>
    </w:p>
    <w:p w14:paraId="152804EF">
      <w:pPr>
        <w:spacing w:line="600" w:lineRule="exact"/>
        <w:ind w:firstLine="640" w:firstLineChars="200"/>
        <w:rPr>
          <w:rFonts w:ascii="黑体" w:hAnsi="黑体" w:eastAsia="黑体"/>
          <w:sz w:val="32"/>
          <w:szCs w:val="32"/>
        </w:rPr>
      </w:pPr>
      <w:r>
        <w:rPr>
          <w:rFonts w:hint="eastAsia" w:ascii="黑体" w:hAnsi="黑体" w:eastAsia="黑体"/>
          <w:sz w:val="32"/>
          <w:szCs w:val="32"/>
          <w:lang w:eastAsia="zh-CN"/>
        </w:rPr>
        <w:t>十、</w:t>
      </w:r>
      <w:r>
        <w:rPr>
          <w:rFonts w:ascii="黑体" w:hAnsi="黑体" w:eastAsia="黑体"/>
          <w:sz w:val="32"/>
          <w:szCs w:val="32"/>
        </w:rPr>
        <w:t>其他需要说明的情况</w:t>
      </w:r>
    </w:p>
    <w:p w14:paraId="06D3AB8A">
      <w:pPr>
        <w:spacing w:line="600" w:lineRule="exact"/>
        <w:ind w:firstLine="960" w:firstLineChars="300"/>
      </w:pPr>
      <w:r>
        <w:rPr>
          <w:rFonts w:hint="eastAsia" w:ascii="黑体" w:hAnsi="黑体" w:eastAsia="黑体"/>
          <w:sz w:val="32"/>
          <w:szCs w:val="32"/>
        </w:rPr>
        <w:t>无</w:t>
      </w:r>
    </w:p>
    <w:p w14:paraId="5117A8FD"/>
    <w:p w14:paraId="378F33D8">
      <w:pPr>
        <w:pStyle w:val="2"/>
      </w:pPr>
    </w:p>
    <w:p w14:paraId="76F07DFF">
      <w:pPr>
        <w:pStyle w:val="2"/>
      </w:pPr>
    </w:p>
    <w:p w14:paraId="66A17C9C">
      <w:pPr>
        <w:spacing w:line="560" w:lineRule="exact"/>
        <w:rPr>
          <w:rFonts w:hint="eastAsia" w:ascii="黑体" w:hAnsi="黑体" w:eastAsia="黑体" w:cs="宋体"/>
          <w:kern w:val="0"/>
          <w:sz w:val="32"/>
          <w:szCs w:val="32"/>
        </w:rPr>
      </w:pPr>
    </w:p>
    <w:p w14:paraId="2338C81E">
      <w:pPr>
        <w:spacing w:line="560" w:lineRule="exact"/>
        <w:rPr>
          <w:rFonts w:ascii="黑体" w:hAnsi="黑体" w:eastAsia="黑体" w:cs="宋体"/>
          <w:kern w:val="0"/>
          <w:sz w:val="32"/>
          <w:szCs w:val="32"/>
        </w:rPr>
      </w:pPr>
      <w:r>
        <w:rPr>
          <w:rFonts w:hint="eastAsia" w:ascii="黑体" w:hAnsi="黑体" w:eastAsia="黑体" w:cs="宋体"/>
          <w:kern w:val="0"/>
          <w:sz w:val="32"/>
          <w:szCs w:val="32"/>
        </w:rPr>
        <w:t>附件1</w:t>
      </w:r>
      <w:r>
        <w:rPr>
          <w:rFonts w:hint="eastAsia" w:ascii="黑体" w:hAnsi="黑体" w:eastAsia="黑体" w:cs="宋体"/>
          <w:kern w:val="0"/>
          <w:sz w:val="32"/>
          <w:szCs w:val="32"/>
        </w:rPr>
        <w:tab/>
      </w:r>
      <w:r>
        <w:rPr>
          <w:rFonts w:hint="eastAsia" w:ascii="黑体" w:hAnsi="黑体" w:eastAsia="黑体" w:cs="宋体"/>
          <w:kern w:val="0"/>
          <w:sz w:val="32"/>
          <w:szCs w:val="32"/>
        </w:rPr>
        <w:tab/>
      </w:r>
    </w:p>
    <w:p w14:paraId="393F4CA2">
      <w:pPr>
        <w:spacing w:line="560" w:lineRule="exact"/>
        <w:jc w:val="center"/>
        <w:rPr>
          <w:rFonts w:eastAsia="方正小标宋_GBK"/>
          <w:kern w:val="0"/>
          <w:sz w:val="36"/>
          <w:szCs w:val="36"/>
        </w:rPr>
      </w:pPr>
      <w:r>
        <w:rPr>
          <w:rFonts w:ascii="方正小标宋_GBK" w:hAnsi="方正小标宋_GBK" w:eastAsia="方正小标宋_GBK"/>
          <w:kern w:val="0"/>
          <w:sz w:val="36"/>
          <w:szCs w:val="36"/>
        </w:rPr>
        <w:t>部门整体支出绩效评价基础数据表</w:t>
      </w:r>
    </w:p>
    <w:p w14:paraId="2B336FA9">
      <w:pPr>
        <w:widowControl/>
        <w:ind w:left="91"/>
        <w:jc w:val="center"/>
        <w:rPr>
          <w:rFonts w:eastAsia="仿宋_GB2312"/>
          <w:kern w:val="0"/>
          <w:sz w:val="24"/>
          <w:szCs w:val="24"/>
        </w:rPr>
      </w:pPr>
      <w:r>
        <w:rPr>
          <w:rFonts w:eastAsia="仿宋_GB2312"/>
          <w:kern w:val="0"/>
          <w:sz w:val="24"/>
          <w:szCs w:val="24"/>
        </w:rPr>
        <w:tab/>
      </w:r>
    </w:p>
    <w:tbl>
      <w:tblPr>
        <w:tblStyle w:val="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35B7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13EC2504">
            <w:pPr>
              <w:widowControl/>
              <w:jc w:val="center"/>
              <w:rPr>
                <w:rFonts w:eastAsia="仿宋_GB2312"/>
                <w:kern w:val="0"/>
              </w:rPr>
            </w:pPr>
            <w:r>
              <w:rPr>
                <w:rFonts w:eastAsia="仿宋_GB2312"/>
                <w:kern w:val="0"/>
              </w:rPr>
              <w:t>财政供养人员情况</w:t>
            </w:r>
          </w:p>
        </w:tc>
        <w:tc>
          <w:tcPr>
            <w:tcW w:w="2038" w:type="dxa"/>
            <w:gridSpan w:val="2"/>
            <w:tcBorders>
              <w:top w:val="single" w:color="auto" w:sz="4" w:space="0"/>
              <w:left w:val="nil"/>
              <w:bottom w:val="single" w:color="auto" w:sz="4" w:space="0"/>
              <w:right w:val="single" w:color="auto" w:sz="4" w:space="0"/>
            </w:tcBorders>
            <w:vAlign w:val="center"/>
          </w:tcPr>
          <w:p w14:paraId="3840AE12">
            <w:pPr>
              <w:widowControl/>
              <w:jc w:val="center"/>
              <w:rPr>
                <w:rFonts w:eastAsia="仿宋_GB2312"/>
                <w:b/>
                <w:bCs/>
                <w:kern w:val="0"/>
              </w:rPr>
            </w:pPr>
            <w:r>
              <w:rPr>
                <w:rFonts w:eastAsia="仿宋_GB2312"/>
                <w:b/>
                <w:bCs/>
                <w:kern w:val="0"/>
              </w:rPr>
              <w:t>编制数</w:t>
            </w:r>
          </w:p>
        </w:tc>
        <w:tc>
          <w:tcPr>
            <w:tcW w:w="2240" w:type="dxa"/>
            <w:gridSpan w:val="2"/>
            <w:tcBorders>
              <w:top w:val="single" w:color="auto" w:sz="4" w:space="0"/>
              <w:left w:val="nil"/>
              <w:bottom w:val="single" w:color="auto" w:sz="4" w:space="0"/>
              <w:right w:val="single" w:color="auto" w:sz="4" w:space="0"/>
            </w:tcBorders>
            <w:vAlign w:val="center"/>
          </w:tcPr>
          <w:p w14:paraId="611275D0">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3</w:t>
            </w:r>
            <w:r>
              <w:rPr>
                <w:rFonts w:eastAsia="仿宋_GB2312"/>
                <w:b/>
                <w:bCs/>
                <w:kern w:val="0"/>
              </w:rPr>
              <w:t>年实际在职人数</w:t>
            </w:r>
          </w:p>
        </w:tc>
        <w:tc>
          <w:tcPr>
            <w:tcW w:w="1832" w:type="dxa"/>
            <w:gridSpan w:val="2"/>
            <w:tcBorders>
              <w:top w:val="single" w:color="auto" w:sz="4" w:space="0"/>
              <w:left w:val="nil"/>
              <w:bottom w:val="single" w:color="auto" w:sz="4" w:space="0"/>
              <w:right w:val="single" w:color="auto" w:sz="4" w:space="0"/>
            </w:tcBorders>
            <w:vAlign w:val="center"/>
          </w:tcPr>
          <w:p w14:paraId="0B062A89">
            <w:pPr>
              <w:widowControl/>
              <w:jc w:val="center"/>
              <w:rPr>
                <w:rFonts w:eastAsia="仿宋_GB2312"/>
                <w:b/>
                <w:bCs/>
                <w:kern w:val="0"/>
              </w:rPr>
            </w:pPr>
            <w:r>
              <w:rPr>
                <w:rFonts w:eastAsia="仿宋_GB2312"/>
                <w:b/>
                <w:bCs/>
                <w:kern w:val="0"/>
              </w:rPr>
              <w:t>控制率</w:t>
            </w:r>
          </w:p>
        </w:tc>
      </w:tr>
      <w:tr w14:paraId="4F03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330C4C6C">
            <w:pPr>
              <w:widowControl/>
              <w:jc w:val="left"/>
              <w:rPr>
                <w:rFonts w:eastAsia="仿宋_GB2312"/>
                <w:kern w:val="0"/>
              </w:rPr>
            </w:pPr>
          </w:p>
        </w:tc>
        <w:tc>
          <w:tcPr>
            <w:tcW w:w="2038" w:type="dxa"/>
            <w:gridSpan w:val="2"/>
            <w:tcBorders>
              <w:top w:val="single" w:color="auto" w:sz="4" w:space="0"/>
              <w:left w:val="nil"/>
              <w:bottom w:val="single" w:color="auto" w:sz="4" w:space="0"/>
              <w:right w:val="single" w:color="auto" w:sz="4" w:space="0"/>
            </w:tcBorders>
            <w:vAlign w:val="center"/>
          </w:tcPr>
          <w:p w14:paraId="03A709CE">
            <w:pPr>
              <w:widowControl/>
              <w:jc w:val="center"/>
              <w:rPr>
                <w:rFonts w:eastAsia="仿宋_GB2312"/>
                <w:kern w:val="0"/>
              </w:rPr>
            </w:pPr>
            <w:r>
              <w:rPr>
                <w:rFonts w:eastAsia="仿宋_GB2312"/>
                <w:kern w:val="0"/>
              </w:rPr>
              <w:t>　</w:t>
            </w:r>
            <w:r>
              <w:rPr>
                <w:rFonts w:hint="eastAsia" w:eastAsia="仿宋_GB2312"/>
                <w:kern w:val="0"/>
                <w:lang w:val="en-US" w:eastAsia="zh-CN"/>
              </w:rPr>
              <w:t>8</w:t>
            </w:r>
            <w:r>
              <w:rPr>
                <w:rFonts w:hint="eastAsia" w:eastAsia="仿宋_GB2312"/>
                <w:kern w:val="0"/>
              </w:rPr>
              <w:t>个</w:t>
            </w:r>
          </w:p>
        </w:tc>
        <w:tc>
          <w:tcPr>
            <w:tcW w:w="2240" w:type="dxa"/>
            <w:gridSpan w:val="2"/>
            <w:tcBorders>
              <w:top w:val="single" w:color="auto" w:sz="4" w:space="0"/>
              <w:left w:val="nil"/>
              <w:bottom w:val="single" w:color="auto" w:sz="4" w:space="0"/>
              <w:right w:val="single" w:color="auto" w:sz="4" w:space="0"/>
            </w:tcBorders>
            <w:vAlign w:val="center"/>
          </w:tcPr>
          <w:p w14:paraId="048EDE4D">
            <w:pPr>
              <w:widowControl/>
              <w:jc w:val="center"/>
              <w:rPr>
                <w:rFonts w:eastAsia="仿宋_GB2312"/>
                <w:kern w:val="0"/>
              </w:rPr>
            </w:pPr>
            <w:r>
              <w:rPr>
                <w:rFonts w:hint="eastAsia" w:eastAsia="仿宋_GB2312"/>
                <w:kern w:val="0"/>
                <w:lang w:val="en-US" w:eastAsia="zh-CN"/>
              </w:rPr>
              <w:t>10</w:t>
            </w:r>
            <w:r>
              <w:rPr>
                <w:rFonts w:hint="eastAsia" w:eastAsia="仿宋_GB2312"/>
                <w:kern w:val="0"/>
              </w:rPr>
              <w:t>个</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14:paraId="7E8876BF">
            <w:pPr>
              <w:widowControl/>
              <w:jc w:val="center"/>
              <w:rPr>
                <w:rFonts w:eastAsia="仿宋_GB2312"/>
                <w:kern w:val="0"/>
              </w:rPr>
            </w:pPr>
            <w:r>
              <w:rPr>
                <w:rFonts w:eastAsia="仿宋_GB2312"/>
                <w:kern w:val="0"/>
              </w:rPr>
              <w:t>　</w:t>
            </w:r>
            <w:r>
              <w:rPr>
                <w:rFonts w:hint="eastAsia" w:eastAsia="仿宋_GB2312"/>
                <w:kern w:val="0"/>
                <w:lang w:val="en-US" w:eastAsia="zh-CN"/>
              </w:rPr>
              <w:t>125</w:t>
            </w:r>
            <w:r>
              <w:rPr>
                <w:rFonts w:hint="eastAsia" w:eastAsia="仿宋_GB2312"/>
                <w:kern w:val="0"/>
              </w:rPr>
              <w:t>%</w:t>
            </w:r>
          </w:p>
        </w:tc>
      </w:tr>
      <w:tr w14:paraId="3FE1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14:paraId="7B689BF9">
            <w:pPr>
              <w:widowControl/>
              <w:jc w:val="center"/>
              <w:rPr>
                <w:rFonts w:eastAsia="仿宋_GB2312"/>
                <w:kern w:val="0"/>
              </w:rPr>
            </w:pPr>
            <w:r>
              <w:rPr>
                <w:rFonts w:eastAsia="仿宋_GB2312"/>
                <w:kern w:val="0"/>
              </w:rPr>
              <w:t>经费控制情况</w:t>
            </w:r>
          </w:p>
        </w:tc>
        <w:tc>
          <w:tcPr>
            <w:tcW w:w="2038" w:type="dxa"/>
            <w:gridSpan w:val="2"/>
            <w:tcBorders>
              <w:top w:val="single" w:color="auto" w:sz="4" w:space="0"/>
              <w:left w:val="nil"/>
              <w:bottom w:val="single" w:color="auto" w:sz="4" w:space="0"/>
              <w:right w:val="single" w:color="auto" w:sz="4" w:space="0"/>
            </w:tcBorders>
            <w:vAlign w:val="center"/>
          </w:tcPr>
          <w:p w14:paraId="66D24FFD">
            <w:pPr>
              <w:widowControl/>
              <w:jc w:val="center"/>
              <w:rPr>
                <w:rFonts w:eastAsia="仿宋_GB2312"/>
                <w:b/>
                <w:bCs/>
                <w:kern w:val="0"/>
              </w:rPr>
            </w:pPr>
            <w:r>
              <w:rPr>
                <w:rFonts w:eastAsia="仿宋_GB2312"/>
                <w:b/>
                <w:bCs/>
                <w:kern w:val="0"/>
              </w:rPr>
              <w:t>20</w:t>
            </w:r>
            <w:r>
              <w:rPr>
                <w:rFonts w:hint="eastAsia" w:eastAsia="仿宋_GB2312"/>
                <w:b/>
                <w:bCs/>
                <w:kern w:val="0"/>
              </w:rPr>
              <w:t>2</w:t>
            </w:r>
            <w:r>
              <w:rPr>
                <w:rFonts w:hint="eastAsia" w:eastAsia="仿宋_GB2312"/>
                <w:b/>
                <w:bCs/>
                <w:kern w:val="0"/>
                <w:lang w:val="en-US" w:eastAsia="zh-CN"/>
              </w:rPr>
              <w:t>2</w:t>
            </w:r>
            <w:r>
              <w:rPr>
                <w:rFonts w:eastAsia="仿宋_GB2312"/>
                <w:b/>
                <w:bCs/>
                <w:kern w:val="0"/>
              </w:rPr>
              <w:t>年决算数</w:t>
            </w:r>
          </w:p>
        </w:tc>
        <w:tc>
          <w:tcPr>
            <w:tcW w:w="2240" w:type="dxa"/>
            <w:gridSpan w:val="2"/>
            <w:tcBorders>
              <w:top w:val="single" w:color="auto" w:sz="4" w:space="0"/>
              <w:left w:val="nil"/>
              <w:bottom w:val="single" w:color="auto" w:sz="4" w:space="0"/>
              <w:right w:val="single" w:color="auto" w:sz="4" w:space="0"/>
            </w:tcBorders>
            <w:vAlign w:val="center"/>
          </w:tcPr>
          <w:p w14:paraId="734F1DB0">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3</w:t>
            </w:r>
            <w:r>
              <w:rPr>
                <w:rFonts w:eastAsia="仿宋_GB2312"/>
                <w:b/>
                <w:bCs/>
                <w:kern w:val="0"/>
              </w:rPr>
              <w:t>年预算数</w:t>
            </w:r>
          </w:p>
        </w:tc>
        <w:tc>
          <w:tcPr>
            <w:tcW w:w="1832" w:type="dxa"/>
            <w:gridSpan w:val="2"/>
            <w:tcBorders>
              <w:top w:val="single" w:color="auto" w:sz="4" w:space="0"/>
              <w:left w:val="nil"/>
              <w:bottom w:val="single" w:color="auto" w:sz="4" w:space="0"/>
              <w:right w:val="single" w:color="auto" w:sz="4" w:space="0"/>
            </w:tcBorders>
            <w:vAlign w:val="center"/>
          </w:tcPr>
          <w:p w14:paraId="242181DC">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3</w:t>
            </w:r>
            <w:r>
              <w:rPr>
                <w:rFonts w:eastAsia="仿宋_GB2312"/>
                <w:b/>
                <w:bCs/>
                <w:kern w:val="0"/>
              </w:rPr>
              <w:t>年决算数</w:t>
            </w:r>
          </w:p>
        </w:tc>
      </w:tr>
      <w:tr w14:paraId="4B5C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14:paraId="1B96D2BC">
            <w:pPr>
              <w:widowControl/>
              <w:jc w:val="left"/>
              <w:rPr>
                <w:rFonts w:eastAsia="仿宋_GB2312"/>
                <w:kern w:val="0"/>
              </w:rPr>
            </w:pPr>
            <w:r>
              <w:rPr>
                <w:rFonts w:eastAsia="仿宋_GB2312"/>
                <w:kern w:val="0"/>
              </w:rPr>
              <w:t>三公经费</w:t>
            </w:r>
          </w:p>
        </w:tc>
        <w:tc>
          <w:tcPr>
            <w:tcW w:w="2038" w:type="dxa"/>
            <w:gridSpan w:val="2"/>
            <w:tcBorders>
              <w:top w:val="single" w:color="auto" w:sz="4" w:space="0"/>
              <w:left w:val="nil"/>
              <w:bottom w:val="single" w:color="auto" w:sz="4" w:space="0"/>
              <w:right w:val="single" w:color="auto" w:sz="4" w:space="0"/>
            </w:tcBorders>
            <w:vAlign w:val="center"/>
          </w:tcPr>
          <w:p w14:paraId="060302FB">
            <w:pPr>
              <w:widowControl/>
              <w:jc w:val="center"/>
              <w:rPr>
                <w:rFonts w:eastAsia="仿宋_GB2312"/>
                <w:kern w:val="0"/>
              </w:rPr>
            </w:pPr>
            <w:r>
              <w:rPr>
                <w:rFonts w:hint="eastAsia" w:eastAsia="仿宋_GB2312"/>
                <w:kern w:val="0"/>
                <w:lang w:val="en-US" w:eastAsia="zh-CN"/>
              </w:rPr>
              <w:t>3</w:t>
            </w:r>
            <w:r>
              <w:rPr>
                <w:rFonts w:hint="eastAsia" w:eastAsia="仿宋_GB2312"/>
                <w:kern w:val="0"/>
              </w:rPr>
              <w:t>.</w:t>
            </w:r>
            <w:r>
              <w:rPr>
                <w:rFonts w:hint="eastAsia" w:eastAsia="仿宋_GB2312"/>
                <w:kern w:val="0"/>
                <w:lang w:val="en-US" w:eastAsia="zh-CN"/>
              </w:rPr>
              <w:t>32</w:t>
            </w:r>
            <w:r>
              <w:rPr>
                <w:rFonts w:hint="eastAsia" w:eastAsia="仿宋_GB2312"/>
                <w:kern w:val="0"/>
              </w:rPr>
              <w:t>万元</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vAlign w:val="center"/>
          </w:tcPr>
          <w:p w14:paraId="5C05C14E">
            <w:pPr>
              <w:widowControl/>
              <w:jc w:val="center"/>
              <w:rPr>
                <w:rFonts w:eastAsia="仿宋_GB2312"/>
                <w:kern w:val="0"/>
              </w:rPr>
            </w:pPr>
            <w:r>
              <w:rPr>
                <w:rFonts w:hint="eastAsia" w:eastAsia="仿宋_GB2312"/>
                <w:kern w:val="0"/>
                <w:lang w:val="en-US" w:eastAsia="zh-CN"/>
              </w:rPr>
              <w:t>2</w:t>
            </w:r>
            <w:r>
              <w:rPr>
                <w:rFonts w:hint="eastAsia" w:eastAsia="仿宋_GB2312"/>
                <w:kern w:val="0"/>
              </w:rPr>
              <w:t>万元</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14:paraId="191D6462">
            <w:pPr>
              <w:widowControl/>
              <w:jc w:val="center"/>
              <w:rPr>
                <w:rFonts w:eastAsia="仿宋_GB2312"/>
                <w:kern w:val="0"/>
              </w:rPr>
            </w:pPr>
            <w:r>
              <w:rPr>
                <w:rFonts w:hint="eastAsia" w:eastAsia="仿宋_GB2312"/>
                <w:kern w:val="0"/>
                <w:lang w:val="en-US" w:eastAsia="zh-CN"/>
              </w:rPr>
              <w:t>1.96</w:t>
            </w:r>
            <w:r>
              <w:rPr>
                <w:rFonts w:hint="eastAsia" w:eastAsia="仿宋_GB2312"/>
                <w:kern w:val="0"/>
              </w:rPr>
              <w:t>万元</w:t>
            </w:r>
          </w:p>
        </w:tc>
      </w:tr>
      <w:tr w14:paraId="69A9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14:paraId="5C37EED7">
            <w:pPr>
              <w:widowControl/>
              <w:jc w:val="left"/>
              <w:rPr>
                <w:rFonts w:eastAsia="仿宋_GB2312"/>
                <w:kern w:val="0"/>
              </w:rPr>
            </w:pPr>
            <w:r>
              <w:rPr>
                <w:rFonts w:eastAsia="仿宋_GB2312"/>
                <w:kern w:val="0"/>
              </w:rPr>
              <w:t xml:space="preserve">   1</w:t>
            </w:r>
            <w:r>
              <w:rPr>
                <w:rFonts w:ascii="仿宋_GB2312" w:hAnsi="仿宋_GB2312" w:eastAsia="仿宋_GB2312"/>
                <w:kern w:val="0"/>
              </w:rPr>
              <w:t>、公务用车购置和维护经费</w:t>
            </w:r>
          </w:p>
        </w:tc>
        <w:tc>
          <w:tcPr>
            <w:tcW w:w="2038" w:type="dxa"/>
            <w:gridSpan w:val="2"/>
            <w:tcBorders>
              <w:top w:val="single" w:color="auto" w:sz="4" w:space="0"/>
              <w:left w:val="nil"/>
              <w:bottom w:val="single" w:color="auto" w:sz="4" w:space="0"/>
              <w:right w:val="single" w:color="auto" w:sz="4" w:space="0"/>
            </w:tcBorders>
            <w:vAlign w:val="center"/>
          </w:tcPr>
          <w:p w14:paraId="0748EEA4">
            <w:pPr>
              <w:widowControl/>
              <w:jc w:val="center"/>
              <w:rPr>
                <w:rFonts w:eastAsia="仿宋_GB2312"/>
                <w:kern w:val="0"/>
              </w:rPr>
            </w:pPr>
            <w:r>
              <w:rPr>
                <w:rFonts w:hint="eastAsia" w:eastAsia="仿宋_GB2312"/>
                <w:kern w:val="0"/>
              </w:rPr>
              <w:t>0</w:t>
            </w:r>
          </w:p>
        </w:tc>
        <w:tc>
          <w:tcPr>
            <w:tcW w:w="2240" w:type="dxa"/>
            <w:gridSpan w:val="2"/>
            <w:tcBorders>
              <w:top w:val="single" w:color="auto" w:sz="4" w:space="0"/>
              <w:left w:val="nil"/>
              <w:bottom w:val="single" w:color="auto" w:sz="4" w:space="0"/>
              <w:right w:val="single" w:color="auto" w:sz="4" w:space="0"/>
            </w:tcBorders>
            <w:vAlign w:val="center"/>
          </w:tcPr>
          <w:p w14:paraId="0BC0069D">
            <w:pPr>
              <w:widowControl/>
              <w:jc w:val="center"/>
              <w:rPr>
                <w:rFonts w:eastAsia="仿宋_GB2312"/>
                <w:kern w:val="0"/>
              </w:rPr>
            </w:pPr>
            <w:r>
              <w:rPr>
                <w:rFonts w:hint="eastAsia" w:eastAsia="仿宋_GB2312"/>
                <w:kern w:val="0"/>
              </w:rPr>
              <w:t>0</w:t>
            </w:r>
          </w:p>
        </w:tc>
        <w:tc>
          <w:tcPr>
            <w:tcW w:w="1832" w:type="dxa"/>
            <w:gridSpan w:val="2"/>
            <w:tcBorders>
              <w:top w:val="single" w:color="auto" w:sz="4" w:space="0"/>
              <w:left w:val="nil"/>
              <w:bottom w:val="single" w:color="auto" w:sz="4" w:space="0"/>
              <w:right w:val="single" w:color="auto" w:sz="4" w:space="0"/>
            </w:tcBorders>
            <w:vAlign w:val="center"/>
          </w:tcPr>
          <w:p w14:paraId="2B1F3930">
            <w:pPr>
              <w:widowControl/>
              <w:jc w:val="center"/>
              <w:rPr>
                <w:rFonts w:eastAsia="仿宋_GB2312"/>
                <w:kern w:val="0"/>
              </w:rPr>
            </w:pPr>
            <w:r>
              <w:rPr>
                <w:rFonts w:hint="eastAsia" w:eastAsia="仿宋_GB2312"/>
                <w:kern w:val="0"/>
              </w:rPr>
              <w:t>0</w:t>
            </w:r>
          </w:p>
        </w:tc>
      </w:tr>
      <w:tr w14:paraId="5EF0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14:paraId="6DFE7E1C">
            <w:pPr>
              <w:widowControl/>
              <w:jc w:val="left"/>
              <w:rPr>
                <w:rFonts w:eastAsia="仿宋_GB2312"/>
                <w:kern w:val="0"/>
              </w:rPr>
            </w:pPr>
            <w:r>
              <w:rPr>
                <w:rFonts w:eastAsia="仿宋_GB2312"/>
                <w:kern w:val="0"/>
              </w:rPr>
              <w:t xml:space="preserve">       其中：公车购置</w:t>
            </w:r>
          </w:p>
        </w:tc>
        <w:tc>
          <w:tcPr>
            <w:tcW w:w="2038" w:type="dxa"/>
            <w:gridSpan w:val="2"/>
            <w:tcBorders>
              <w:top w:val="single" w:color="auto" w:sz="4" w:space="0"/>
              <w:left w:val="nil"/>
              <w:bottom w:val="single" w:color="auto" w:sz="4" w:space="0"/>
              <w:right w:val="single" w:color="auto" w:sz="4" w:space="0"/>
            </w:tcBorders>
            <w:vAlign w:val="center"/>
          </w:tcPr>
          <w:p w14:paraId="6EC00AFE">
            <w:pPr>
              <w:widowControl/>
              <w:jc w:val="center"/>
              <w:rPr>
                <w:rFonts w:eastAsia="仿宋_GB2312"/>
                <w:kern w:val="0"/>
              </w:rPr>
            </w:pPr>
            <w:r>
              <w:rPr>
                <w:rFonts w:hint="eastAsia" w:eastAsia="仿宋_GB2312"/>
                <w:kern w:val="0"/>
              </w:rPr>
              <w:t>0</w:t>
            </w:r>
          </w:p>
        </w:tc>
        <w:tc>
          <w:tcPr>
            <w:tcW w:w="2240" w:type="dxa"/>
            <w:gridSpan w:val="2"/>
            <w:tcBorders>
              <w:top w:val="single" w:color="auto" w:sz="4" w:space="0"/>
              <w:left w:val="nil"/>
              <w:bottom w:val="single" w:color="auto" w:sz="4" w:space="0"/>
              <w:right w:val="single" w:color="auto" w:sz="4" w:space="0"/>
            </w:tcBorders>
            <w:vAlign w:val="center"/>
          </w:tcPr>
          <w:p w14:paraId="7CAE9397">
            <w:pPr>
              <w:widowControl/>
              <w:jc w:val="center"/>
              <w:rPr>
                <w:rFonts w:eastAsia="仿宋_GB2312"/>
                <w:kern w:val="0"/>
              </w:rPr>
            </w:pPr>
            <w:r>
              <w:rPr>
                <w:rFonts w:hint="eastAsia" w:eastAsia="仿宋_GB2312"/>
                <w:kern w:val="0"/>
              </w:rPr>
              <w:t>0</w:t>
            </w:r>
          </w:p>
        </w:tc>
        <w:tc>
          <w:tcPr>
            <w:tcW w:w="1832" w:type="dxa"/>
            <w:gridSpan w:val="2"/>
            <w:tcBorders>
              <w:top w:val="single" w:color="auto" w:sz="4" w:space="0"/>
              <w:left w:val="nil"/>
              <w:bottom w:val="single" w:color="auto" w:sz="4" w:space="0"/>
              <w:right w:val="single" w:color="auto" w:sz="4" w:space="0"/>
            </w:tcBorders>
            <w:vAlign w:val="center"/>
          </w:tcPr>
          <w:p w14:paraId="26D39CE2">
            <w:pPr>
              <w:widowControl/>
              <w:jc w:val="center"/>
              <w:rPr>
                <w:rFonts w:eastAsia="仿宋_GB2312"/>
                <w:kern w:val="0"/>
              </w:rPr>
            </w:pPr>
            <w:r>
              <w:rPr>
                <w:rFonts w:hint="eastAsia" w:eastAsia="仿宋_GB2312"/>
                <w:kern w:val="0"/>
              </w:rPr>
              <w:t>0</w:t>
            </w:r>
          </w:p>
        </w:tc>
      </w:tr>
      <w:tr w14:paraId="655F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14:paraId="2855996D">
            <w:pPr>
              <w:widowControl/>
              <w:jc w:val="left"/>
              <w:rPr>
                <w:rFonts w:eastAsia="仿宋_GB2312"/>
                <w:kern w:val="0"/>
              </w:rPr>
            </w:pPr>
            <w:r>
              <w:rPr>
                <w:rFonts w:eastAsia="仿宋_GB2312"/>
                <w:kern w:val="0"/>
              </w:rPr>
              <w:t xml:space="preserve">             公车运行维护</w:t>
            </w:r>
          </w:p>
        </w:tc>
        <w:tc>
          <w:tcPr>
            <w:tcW w:w="2038" w:type="dxa"/>
            <w:gridSpan w:val="2"/>
            <w:tcBorders>
              <w:top w:val="single" w:color="auto" w:sz="4" w:space="0"/>
              <w:left w:val="nil"/>
              <w:bottom w:val="single" w:color="auto" w:sz="4" w:space="0"/>
              <w:right w:val="single" w:color="auto" w:sz="4" w:space="0"/>
            </w:tcBorders>
            <w:vAlign w:val="center"/>
          </w:tcPr>
          <w:p w14:paraId="3EE0672E">
            <w:pPr>
              <w:widowControl/>
              <w:jc w:val="center"/>
              <w:rPr>
                <w:rFonts w:eastAsia="仿宋_GB2312"/>
                <w:kern w:val="0"/>
              </w:rPr>
            </w:pPr>
            <w:r>
              <w:rPr>
                <w:rFonts w:hint="eastAsia" w:eastAsia="仿宋_GB2312"/>
                <w:kern w:val="0"/>
              </w:rPr>
              <w:t>0</w:t>
            </w:r>
          </w:p>
        </w:tc>
        <w:tc>
          <w:tcPr>
            <w:tcW w:w="2240" w:type="dxa"/>
            <w:gridSpan w:val="2"/>
            <w:tcBorders>
              <w:top w:val="single" w:color="auto" w:sz="4" w:space="0"/>
              <w:left w:val="nil"/>
              <w:bottom w:val="single" w:color="auto" w:sz="4" w:space="0"/>
              <w:right w:val="single" w:color="auto" w:sz="4" w:space="0"/>
            </w:tcBorders>
            <w:vAlign w:val="center"/>
          </w:tcPr>
          <w:p w14:paraId="67DF5AD9">
            <w:pPr>
              <w:widowControl/>
              <w:jc w:val="center"/>
              <w:rPr>
                <w:rFonts w:eastAsia="仿宋_GB2312"/>
                <w:kern w:val="0"/>
              </w:rPr>
            </w:pPr>
            <w:r>
              <w:rPr>
                <w:rFonts w:hint="eastAsia" w:eastAsia="仿宋_GB2312"/>
                <w:kern w:val="0"/>
              </w:rPr>
              <w:t>0</w:t>
            </w:r>
          </w:p>
        </w:tc>
        <w:tc>
          <w:tcPr>
            <w:tcW w:w="1832" w:type="dxa"/>
            <w:gridSpan w:val="2"/>
            <w:tcBorders>
              <w:top w:val="single" w:color="auto" w:sz="4" w:space="0"/>
              <w:left w:val="nil"/>
              <w:bottom w:val="single" w:color="auto" w:sz="4" w:space="0"/>
              <w:right w:val="single" w:color="auto" w:sz="4" w:space="0"/>
            </w:tcBorders>
            <w:vAlign w:val="center"/>
          </w:tcPr>
          <w:p w14:paraId="54018620">
            <w:pPr>
              <w:widowControl/>
              <w:jc w:val="center"/>
              <w:rPr>
                <w:rFonts w:eastAsia="仿宋_GB2312"/>
                <w:kern w:val="0"/>
              </w:rPr>
            </w:pPr>
            <w:r>
              <w:rPr>
                <w:rFonts w:hint="eastAsia" w:eastAsia="仿宋_GB2312"/>
                <w:kern w:val="0"/>
              </w:rPr>
              <w:t>0</w:t>
            </w:r>
          </w:p>
        </w:tc>
      </w:tr>
      <w:tr w14:paraId="368C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14:paraId="07475D7A">
            <w:pPr>
              <w:widowControl/>
              <w:jc w:val="left"/>
              <w:rPr>
                <w:rFonts w:eastAsia="仿宋_GB2312"/>
                <w:kern w:val="0"/>
              </w:rPr>
            </w:pPr>
            <w:r>
              <w:rPr>
                <w:rFonts w:eastAsia="仿宋_GB2312"/>
                <w:kern w:val="0"/>
              </w:rPr>
              <w:t xml:space="preserve">   2</w:t>
            </w:r>
            <w:r>
              <w:rPr>
                <w:rFonts w:ascii="仿宋_GB2312" w:hAnsi="仿宋_GB2312" w:eastAsia="仿宋_GB2312"/>
                <w:kern w:val="0"/>
              </w:rPr>
              <w:t>、出国经费</w:t>
            </w:r>
          </w:p>
        </w:tc>
        <w:tc>
          <w:tcPr>
            <w:tcW w:w="2038" w:type="dxa"/>
            <w:gridSpan w:val="2"/>
            <w:tcBorders>
              <w:top w:val="single" w:color="auto" w:sz="4" w:space="0"/>
              <w:left w:val="nil"/>
              <w:bottom w:val="single" w:color="auto" w:sz="4" w:space="0"/>
              <w:right w:val="single" w:color="auto" w:sz="4" w:space="0"/>
            </w:tcBorders>
            <w:vAlign w:val="center"/>
          </w:tcPr>
          <w:p w14:paraId="56C2CE21">
            <w:pPr>
              <w:widowControl/>
              <w:jc w:val="center"/>
              <w:rPr>
                <w:rFonts w:eastAsia="仿宋_GB2312"/>
                <w:kern w:val="0"/>
              </w:rPr>
            </w:pPr>
            <w:r>
              <w:rPr>
                <w:rFonts w:hint="eastAsia" w:eastAsia="仿宋_GB2312"/>
                <w:kern w:val="0"/>
              </w:rPr>
              <w:t>0</w:t>
            </w:r>
          </w:p>
        </w:tc>
        <w:tc>
          <w:tcPr>
            <w:tcW w:w="2240" w:type="dxa"/>
            <w:gridSpan w:val="2"/>
            <w:tcBorders>
              <w:top w:val="single" w:color="auto" w:sz="4" w:space="0"/>
              <w:left w:val="nil"/>
              <w:bottom w:val="single" w:color="auto" w:sz="4" w:space="0"/>
              <w:right w:val="single" w:color="auto" w:sz="4" w:space="0"/>
            </w:tcBorders>
            <w:vAlign w:val="center"/>
          </w:tcPr>
          <w:p w14:paraId="5318B784">
            <w:pPr>
              <w:widowControl/>
              <w:jc w:val="center"/>
              <w:rPr>
                <w:rFonts w:eastAsia="仿宋_GB2312"/>
                <w:kern w:val="0"/>
              </w:rPr>
            </w:pPr>
            <w:r>
              <w:rPr>
                <w:rFonts w:hint="eastAsia" w:eastAsia="仿宋_GB2312"/>
                <w:kern w:val="0"/>
              </w:rPr>
              <w:t>0</w:t>
            </w:r>
          </w:p>
        </w:tc>
        <w:tc>
          <w:tcPr>
            <w:tcW w:w="1832" w:type="dxa"/>
            <w:gridSpan w:val="2"/>
            <w:tcBorders>
              <w:top w:val="single" w:color="auto" w:sz="4" w:space="0"/>
              <w:left w:val="nil"/>
              <w:bottom w:val="single" w:color="auto" w:sz="4" w:space="0"/>
              <w:right w:val="single" w:color="auto" w:sz="4" w:space="0"/>
            </w:tcBorders>
            <w:vAlign w:val="center"/>
          </w:tcPr>
          <w:p w14:paraId="2F8F5CA0">
            <w:pPr>
              <w:widowControl/>
              <w:jc w:val="center"/>
              <w:rPr>
                <w:rFonts w:eastAsia="仿宋_GB2312"/>
                <w:kern w:val="0"/>
              </w:rPr>
            </w:pPr>
            <w:r>
              <w:rPr>
                <w:rFonts w:hint="eastAsia" w:eastAsia="仿宋_GB2312"/>
                <w:kern w:val="0"/>
              </w:rPr>
              <w:t>0</w:t>
            </w:r>
          </w:p>
        </w:tc>
      </w:tr>
      <w:tr w14:paraId="5185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14:paraId="24D16CBD">
            <w:pPr>
              <w:widowControl/>
              <w:jc w:val="left"/>
              <w:rPr>
                <w:rFonts w:eastAsia="仿宋_GB2312"/>
                <w:kern w:val="0"/>
              </w:rPr>
            </w:pPr>
            <w:r>
              <w:rPr>
                <w:rFonts w:eastAsia="仿宋_GB2312"/>
                <w:kern w:val="0"/>
              </w:rPr>
              <w:t xml:space="preserve">   3</w:t>
            </w:r>
            <w:r>
              <w:rPr>
                <w:rFonts w:ascii="仿宋_GB2312" w:hAnsi="仿宋_GB2312" w:eastAsia="仿宋_GB2312"/>
                <w:kern w:val="0"/>
              </w:rPr>
              <w:t>、公务接待</w:t>
            </w:r>
          </w:p>
        </w:tc>
        <w:tc>
          <w:tcPr>
            <w:tcW w:w="2038" w:type="dxa"/>
            <w:gridSpan w:val="2"/>
            <w:tcBorders>
              <w:top w:val="single" w:color="auto" w:sz="4" w:space="0"/>
              <w:left w:val="nil"/>
              <w:bottom w:val="single" w:color="auto" w:sz="4" w:space="0"/>
              <w:right w:val="single" w:color="auto" w:sz="4" w:space="0"/>
            </w:tcBorders>
            <w:vAlign w:val="center"/>
          </w:tcPr>
          <w:p w14:paraId="5FC7BEB5">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lang w:val="en-US" w:eastAsia="zh-CN"/>
              </w:rPr>
              <w:t>3</w:t>
            </w:r>
            <w:r>
              <w:rPr>
                <w:rFonts w:hint="eastAsia" w:eastAsia="仿宋_GB2312"/>
                <w:kern w:val="0"/>
              </w:rPr>
              <w:t>.</w:t>
            </w:r>
            <w:r>
              <w:rPr>
                <w:rFonts w:hint="eastAsia" w:eastAsia="仿宋_GB2312"/>
                <w:kern w:val="0"/>
                <w:lang w:val="en-US" w:eastAsia="zh-CN"/>
              </w:rPr>
              <w:t>32</w:t>
            </w:r>
            <w:r>
              <w:rPr>
                <w:rFonts w:hint="eastAsia" w:eastAsia="仿宋_GB2312"/>
                <w:kern w:val="0"/>
              </w:rPr>
              <w:t>万元</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vAlign w:val="center"/>
          </w:tcPr>
          <w:p w14:paraId="5F0C531D">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lang w:val="en-US" w:eastAsia="zh-CN"/>
              </w:rPr>
              <w:t>2</w:t>
            </w:r>
            <w:r>
              <w:rPr>
                <w:rFonts w:hint="eastAsia" w:eastAsia="仿宋_GB2312"/>
                <w:kern w:val="0"/>
              </w:rPr>
              <w:t>万元</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14:paraId="5536FDA8">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lang w:val="en-US" w:eastAsia="zh-CN"/>
              </w:rPr>
              <w:t>1.96</w:t>
            </w:r>
            <w:r>
              <w:rPr>
                <w:rFonts w:hint="eastAsia" w:eastAsia="仿宋_GB2312"/>
                <w:kern w:val="0"/>
              </w:rPr>
              <w:t>万元</w:t>
            </w:r>
          </w:p>
        </w:tc>
      </w:tr>
      <w:tr w14:paraId="71BD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14:paraId="4CD984C2">
            <w:pPr>
              <w:widowControl/>
              <w:jc w:val="left"/>
              <w:rPr>
                <w:rFonts w:eastAsia="仿宋_GB2312"/>
                <w:kern w:val="0"/>
              </w:rPr>
            </w:pPr>
            <w:r>
              <w:rPr>
                <w:rFonts w:eastAsia="仿宋_GB2312"/>
                <w:kern w:val="0"/>
              </w:rPr>
              <w:t>项目支出：</w:t>
            </w:r>
          </w:p>
        </w:tc>
        <w:tc>
          <w:tcPr>
            <w:tcW w:w="2038" w:type="dxa"/>
            <w:gridSpan w:val="2"/>
            <w:tcBorders>
              <w:top w:val="single" w:color="auto" w:sz="4" w:space="0"/>
              <w:left w:val="nil"/>
              <w:bottom w:val="single" w:color="auto" w:sz="4" w:space="0"/>
              <w:right w:val="single" w:color="auto" w:sz="4" w:space="0"/>
            </w:tcBorders>
            <w:vAlign w:val="center"/>
          </w:tcPr>
          <w:p w14:paraId="7D39FB27">
            <w:pPr>
              <w:widowControl/>
              <w:jc w:val="center"/>
              <w:rPr>
                <w:rFonts w:eastAsia="仿宋_GB2312"/>
                <w:kern w:val="0"/>
              </w:rPr>
            </w:pPr>
            <w:r>
              <w:rPr>
                <w:rFonts w:hint="eastAsia" w:eastAsia="仿宋_GB2312"/>
                <w:kern w:val="0"/>
                <w:lang w:val="en-US" w:eastAsia="zh-CN"/>
              </w:rPr>
              <w:t>84</w:t>
            </w:r>
            <w:r>
              <w:rPr>
                <w:rFonts w:hint="eastAsia" w:eastAsia="仿宋_GB2312"/>
                <w:kern w:val="0"/>
              </w:rPr>
              <w:t>万元</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vAlign w:val="center"/>
          </w:tcPr>
          <w:p w14:paraId="21286FFE">
            <w:pPr>
              <w:widowControl/>
              <w:jc w:val="center"/>
              <w:rPr>
                <w:rFonts w:eastAsia="仿宋_GB2312"/>
                <w:kern w:val="0"/>
              </w:rPr>
            </w:pPr>
            <w:r>
              <w:rPr>
                <w:rFonts w:hint="eastAsia" w:eastAsia="仿宋_GB2312"/>
                <w:kern w:val="0"/>
                <w:lang w:val="en-US" w:eastAsia="zh-CN"/>
              </w:rPr>
              <w:t>55.1</w:t>
            </w:r>
            <w:r>
              <w:rPr>
                <w:rFonts w:hint="eastAsia" w:eastAsia="仿宋_GB2312"/>
                <w:kern w:val="0"/>
              </w:rPr>
              <w:t>万元</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14:paraId="0A7E981D">
            <w:pPr>
              <w:widowControl/>
              <w:jc w:val="center"/>
              <w:rPr>
                <w:rFonts w:eastAsia="仿宋_GB2312"/>
                <w:kern w:val="0"/>
              </w:rPr>
            </w:pPr>
            <w:r>
              <w:rPr>
                <w:rFonts w:hint="eastAsia" w:eastAsia="仿宋_GB2312"/>
                <w:kern w:val="0"/>
                <w:lang w:val="en-US" w:eastAsia="zh-CN"/>
              </w:rPr>
              <w:t>55.1</w:t>
            </w:r>
            <w:r>
              <w:rPr>
                <w:rFonts w:hint="eastAsia" w:eastAsia="仿宋_GB2312"/>
                <w:kern w:val="0"/>
              </w:rPr>
              <w:t>万元</w:t>
            </w:r>
            <w:r>
              <w:rPr>
                <w:rFonts w:eastAsia="仿宋_GB2312"/>
                <w:kern w:val="0"/>
              </w:rPr>
              <w:t>　</w:t>
            </w:r>
          </w:p>
        </w:tc>
      </w:tr>
      <w:tr w14:paraId="42CA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14:paraId="4B61D1B8">
            <w:pPr>
              <w:widowControl/>
              <w:jc w:val="left"/>
              <w:rPr>
                <w:rFonts w:eastAsia="仿宋_GB2312"/>
                <w:kern w:val="0"/>
              </w:rPr>
            </w:pPr>
            <w:r>
              <w:rPr>
                <w:rFonts w:eastAsia="仿宋_GB2312"/>
                <w:kern w:val="0"/>
              </w:rPr>
              <w:t xml:space="preserve">    1</w:t>
            </w:r>
            <w:r>
              <w:rPr>
                <w:rFonts w:ascii="仿宋_GB2312" w:hAnsi="仿宋_GB2312" w:eastAsia="仿宋_GB2312"/>
                <w:kern w:val="0"/>
              </w:rPr>
              <w:t>、业务工作经费</w:t>
            </w:r>
          </w:p>
        </w:tc>
        <w:tc>
          <w:tcPr>
            <w:tcW w:w="2038" w:type="dxa"/>
            <w:gridSpan w:val="2"/>
            <w:tcBorders>
              <w:top w:val="single" w:color="auto" w:sz="4" w:space="0"/>
              <w:left w:val="nil"/>
              <w:bottom w:val="single" w:color="auto" w:sz="4" w:space="0"/>
              <w:right w:val="single" w:color="auto" w:sz="4" w:space="0"/>
            </w:tcBorders>
            <w:vAlign w:val="center"/>
          </w:tcPr>
          <w:p w14:paraId="33449D54">
            <w:pPr>
              <w:widowControl/>
              <w:jc w:val="center"/>
              <w:rPr>
                <w:rFonts w:eastAsia="仿宋_GB2312"/>
                <w:kern w:val="0"/>
              </w:rPr>
            </w:pPr>
            <w:r>
              <w:rPr>
                <w:rFonts w:hint="eastAsia" w:eastAsia="仿宋_GB2312"/>
                <w:kern w:val="0"/>
                <w:lang w:val="en-US" w:eastAsia="zh-CN"/>
              </w:rPr>
              <w:t>84</w:t>
            </w:r>
            <w:r>
              <w:rPr>
                <w:rFonts w:hint="eastAsia" w:eastAsia="仿宋_GB2312"/>
                <w:kern w:val="0"/>
              </w:rPr>
              <w:t>万元</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vAlign w:val="center"/>
          </w:tcPr>
          <w:p w14:paraId="4C5E2271">
            <w:pPr>
              <w:widowControl/>
              <w:jc w:val="center"/>
              <w:rPr>
                <w:rFonts w:eastAsia="仿宋_GB2312"/>
                <w:kern w:val="0"/>
              </w:rPr>
            </w:pPr>
            <w:r>
              <w:rPr>
                <w:rFonts w:hint="eastAsia" w:eastAsia="仿宋_GB2312"/>
                <w:kern w:val="0"/>
                <w:lang w:val="en-US" w:eastAsia="zh-CN"/>
              </w:rPr>
              <w:t>55.1</w:t>
            </w:r>
            <w:r>
              <w:rPr>
                <w:rFonts w:hint="eastAsia" w:eastAsia="仿宋_GB2312"/>
                <w:kern w:val="0"/>
              </w:rPr>
              <w:t>万元</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14:paraId="0BE336C5">
            <w:pPr>
              <w:widowControl/>
              <w:ind w:firstLine="420" w:firstLineChars="200"/>
              <w:jc w:val="both"/>
              <w:rPr>
                <w:rFonts w:eastAsia="仿宋_GB2312"/>
                <w:kern w:val="0"/>
              </w:rPr>
            </w:pPr>
            <w:r>
              <w:rPr>
                <w:rFonts w:hint="eastAsia" w:eastAsia="仿宋_GB2312"/>
                <w:kern w:val="0"/>
                <w:lang w:val="en-US" w:eastAsia="zh-CN"/>
              </w:rPr>
              <w:t>55.1</w:t>
            </w:r>
            <w:r>
              <w:rPr>
                <w:rFonts w:hint="eastAsia" w:eastAsia="仿宋_GB2312"/>
                <w:kern w:val="0"/>
              </w:rPr>
              <w:t>万元</w:t>
            </w:r>
            <w:r>
              <w:rPr>
                <w:rFonts w:eastAsia="仿宋_GB2312"/>
                <w:kern w:val="0"/>
              </w:rPr>
              <w:t>　</w:t>
            </w:r>
          </w:p>
        </w:tc>
      </w:tr>
      <w:tr w14:paraId="0954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14:paraId="346FCDE9">
            <w:pPr>
              <w:widowControl/>
              <w:jc w:val="left"/>
              <w:rPr>
                <w:rFonts w:eastAsia="仿宋_GB2312"/>
                <w:kern w:val="0"/>
              </w:rPr>
            </w:pPr>
            <w:r>
              <w:rPr>
                <w:rFonts w:eastAsia="仿宋_GB2312"/>
                <w:kern w:val="0"/>
              </w:rPr>
              <w:t xml:space="preserve">    2</w:t>
            </w:r>
            <w:r>
              <w:rPr>
                <w:rFonts w:ascii="仿宋_GB2312" w:hAnsi="仿宋_GB2312" w:eastAsia="仿宋_GB2312"/>
                <w:kern w:val="0"/>
              </w:rPr>
              <w:t>、运行维护经费</w:t>
            </w:r>
          </w:p>
        </w:tc>
        <w:tc>
          <w:tcPr>
            <w:tcW w:w="2038" w:type="dxa"/>
            <w:gridSpan w:val="2"/>
            <w:tcBorders>
              <w:top w:val="single" w:color="auto" w:sz="4" w:space="0"/>
              <w:left w:val="nil"/>
              <w:bottom w:val="single" w:color="auto" w:sz="4" w:space="0"/>
              <w:right w:val="single" w:color="auto" w:sz="4" w:space="0"/>
            </w:tcBorders>
            <w:vAlign w:val="center"/>
          </w:tcPr>
          <w:p w14:paraId="02D9649A">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vAlign w:val="center"/>
          </w:tcPr>
          <w:p w14:paraId="1FD136CE">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14:paraId="512CC0A6">
            <w:pPr>
              <w:widowControl/>
              <w:jc w:val="center"/>
              <w:rPr>
                <w:rFonts w:eastAsia="仿宋_GB2312"/>
                <w:kern w:val="0"/>
              </w:rPr>
            </w:pPr>
            <w:r>
              <w:rPr>
                <w:rFonts w:eastAsia="仿宋_GB2312"/>
                <w:kern w:val="0"/>
              </w:rPr>
              <w:t>　</w:t>
            </w:r>
          </w:p>
        </w:tc>
      </w:tr>
      <w:tr w14:paraId="7233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14:paraId="413B2410">
            <w:pPr>
              <w:widowControl/>
              <w:ind w:firstLine="420" w:firstLineChars="200"/>
              <w:jc w:val="left"/>
              <w:rPr>
                <w:rFonts w:ascii="仿宋_GB2312" w:hAnsi="仿宋_GB2312"/>
                <w:kern w:val="0"/>
              </w:rPr>
            </w:pPr>
            <w:r>
              <w:rPr>
                <w:rFonts w:eastAsia="仿宋_GB2312"/>
                <w:kern w:val="0"/>
              </w:rPr>
              <w:t>3</w:t>
            </w:r>
            <w:r>
              <w:rPr>
                <w:rFonts w:ascii="仿宋_GB2312" w:hAnsi="仿宋_GB2312" w:eastAsia="仿宋_GB2312"/>
                <w:kern w:val="0"/>
              </w:rPr>
              <w:t>、</w:t>
            </w:r>
            <w:r>
              <w:rPr>
                <w:rFonts w:ascii="仿宋_GB2312" w:hAnsi="仿宋_GB2312"/>
                <w:kern w:val="0"/>
              </w:rPr>
              <w:t>本</w:t>
            </w:r>
            <w:r>
              <w:rPr>
                <w:rFonts w:eastAsia="仿宋_GB2312"/>
                <w:kern w:val="0"/>
              </w:rPr>
              <w:t>级专项资金</w:t>
            </w:r>
          </w:p>
          <w:p w14:paraId="41425603">
            <w:pPr>
              <w:widowControl/>
              <w:ind w:firstLine="630" w:firstLineChars="300"/>
              <w:jc w:val="left"/>
              <w:rPr>
                <w:rFonts w:eastAsia="仿宋_GB2312"/>
                <w:kern w:val="0"/>
              </w:rPr>
            </w:pPr>
            <w:r>
              <w:rPr>
                <w:rFonts w:eastAsia="仿宋_GB2312"/>
                <w:kern w:val="0"/>
              </w:rPr>
              <w:t>（一个专项一行）</w:t>
            </w:r>
          </w:p>
        </w:tc>
        <w:tc>
          <w:tcPr>
            <w:tcW w:w="2038" w:type="dxa"/>
            <w:gridSpan w:val="2"/>
            <w:tcBorders>
              <w:top w:val="single" w:color="auto" w:sz="4" w:space="0"/>
              <w:left w:val="nil"/>
              <w:bottom w:val="single" w:color="auto" w:sz="4" w:space="0"/>
              <w:right w:val="single" w:color="auto" w:sz="4" w:space="0"/>
            </w:tcBorders>
            <w:vAlign w:val="center"/>
          </w:tcPr>
          <w:p w14:paraId="79B46918">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vAlign w:val="center"/>
          </w:tcPr>
          <w:p w14:paraId="0DF38B86">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vAlign w:val="center"/>
          </w:tcPr>
          <w:p w14:paraId="1983B242">
            <w:pPr>
              <w:widowControl/>
              <w:jc w:val="center"/>
              <w:rPr>
                <w:rFonts w:eastAsia="仿宋_GB2312"/>
                <w:kern w:val="0"/>
              </w:rPr>
            </w:pPr>
          </w:p>
        </w:tc>
      </w:tr>
      <w:tr w14:paraId="4E63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14:paraId="3711C3F3">
            <w:pPr>
              <w:widowControl/>
              <w:ind w:firstLine="420" w:firstLineChars="200"/>
              <w:jc w:val="left"/>
              <w:rPr>
                <w:rFonts w:eastAsia="仿宋_GB2312"/>
                <w:kern w:val="0"/>
              </w:rPr>
            </w:pPr>
            <w:r>
              <w:rPr>
                <w:rFonts w:eastAsia="仿宋_GB2312"/>
                <w:kern w:val="0"/>
              </w:rPr>
              <w:t>4</w:t>
            </w:r>
            <w:r>
              <w:rPr>
                <w:rFonts w:ascii="仿宋_GB2312" w:hAnsi="仿宋_GB2312" w:eastAsia="仿宋_GB2312"/>
                <w:kern w:val="0"/>
              </w:rPr>
              <w:t>、其他事业类发展资金</w:t>
            </w:r>
          </w:p>
        </w:tc>
        <w:tc>
          <w:tcPr>
            <w:tcW w:w="2038" w:type="dxa"/>
            <w:gridSpan w:val="2"/>
            <w:tcBorders>
              <w:top w:val="single" w:color="auto" w:sz="4" w:space="0"/>
              <w:left w:val="nil"/>
              <w:bottom w:val="single" w:color="auto" w:sz="4" w:space="0"/>
              <w:right w:val="single" w:color="auto" w:sz="4" w:space="0"/>
            </w:tcBorders>
            <w:vAlign w:val="center"/>
          </w:tcPr>
          <w:p w14:paraId="274E4DA0">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vAlign w:val="center"/>
          </w:tcPr>
          <w:p w14:paraId="3BDA0F9A">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14:paraId="02E65939">
            <w:pPr>
              <w:widowControl/>
              <w:jc w:val="center"/>
              <w:rPr>
                <w:rFonts w:eastAsia="仿宋_GB2312"/>
                <w:kern w:val="0"/>
              </w:rPr>
            </w:pPr>
            <w:r>
              <w:rPr>
                <w:rFonts w:eastAsia="仿宋_GB2312"/>
                <w:kern w:val="0"/>
              </w:rPr>
              <w:t>　</w:t>
            </w:r>
          </w:p>
        </w:tc>
      </w:tr>
      <w:tr w14:paraId="23FC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14:paraId="6C839878">
            <w:pPr>
              <w:widowControl/>
              <w:jc w:val="center"/>
              <w:rPr>
                <w:rFonts w:eastAsia="仿宋_GB2312"/>
                <w:kern w:val="0"/>
              </w:rPr>
            </w:pPr>
            <w:r>
              <w:rPr>
                <w:rFonts w:eastAsia="仿宋_GB2312"/>
                <w:kern w:val="0"/>
              </w:rPr>
              <w:t>……</w:t>
            </w:r>
          </w:p>
        </w:tc>
        <w:tc>
          <w:tcPr>
            <w:tcW w:w="2038" w:type="dxa"/>
            <w:gridSpan w:val="2"/>
            <w:tcBorders>
              <w:top w:val="single" w:color="auto" w:sz="4" w:space="0"/>
              <w:left w:val="nil"/>
              <w:bottom w:val="single" w:color="auto" w:sz="4" w:space="0"/>
              <w:right w:val="single" w:color="auto" w:sz="4" w:space="0"/>
            </w:tcBorders>
            <w:vAlign w:val="center"/>
          </w:tcPr>
          <w:p w14:paraId="306E1C49">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vAlign w:val="center"/>
          </w:tcPr>
          <w:p w14:paraId="61937066">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vAlign w:val="center"/>
          </w:tcPr>
          <w:p w14:paraId="1E6DA11C">
            <w:pPr>
              <w:widowControl/>
              <w:jc w:val="center"/>
              <w:rPr>
                <w:rFonts w:eastAsia="仿宋_GB2312"/>
                <w:kern w:val="0"/>
              </w:rPr>
            </w:pPr>
          </w:p>
        </w:tc>
      </w:tr>
      <w:tr w14:paraId="67EA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14:paraId="076C349D">
            <w:pPr>
              <w:widowControl/>
              <w:jc w:val="left"/>
              <w:rPr>
                <w:rFonts w:eastAsia="仿宋_GB2312"/>
                <w:kern w:val="0"/>
              </w:rPr>
            </w:pPr>
            <w:r>
              <w:rPr>
                <w:rFonts w:eastAsia="仿宋_GB2312"/>
                <w:kern w:val="0"/>
              </w:rPr>
              <w:t>公用经费</w:t>
            </w:r>
          </w:p>
        </w:tc>
        <w:tc>
          <w:tcPr>
            <w:tcW w:w="2038" w:type="dxa"/>
            <w:gridSpan w:val="2"/>
            <w:tcBorders>
              <w:top w:val="single" w:color="auto" w:sz="4" w:space="0"/>
              <w:left w:val="nil"/>
              <w:bottom w:val="single" w:color="auto" w:sz="4" w:space="0"/>
              <w:right w:val="single" w:color="auto" w:sz="4" w:space="0"/>
            </w:tcBorders>
            <w:vAlign w:val="center"/>
          </w:tcPr>
          <w:p w14:paraId="07C0D674">
            <w:pPr>
              <w:widowControl/>
              <w:jc w:val="center"/>
              <w:rPr>
                <w:rFonts w:eastAsia="仿宋_GB2312"/>
                <w:kern w:val="0"/>
              </w:rPr>
            </w:pPr>
            <w:r>
              <w:rPr>
                <w:rFonts w:hint="eastAsia" w:eastAsia="仿宋_GB2312"/>
                <w:kern w:val="0"/>
                <w:lang w:val="en-US" w:eastAsia="zh-CN"/>
              </w:rPr>
              <w:t>27.5</w:t>
            </w:r>
            <w:r>
              <w:rPr>
                <w:rFonts w:hint="eastAsia" w:eastAsia="仿宋_GB2312"/>
                <w:kern w:val="0"/>
              </w:rPr>
              <w:t>万元</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vAlign w:val="center"/>
          </w:tcPr>
          <w:p w14:paraId="0DDA476D">
            <w:pPr>
              <w:widowControl/>
              <w:jc w:val="center"/>
              <w:rPr>
                <w:rFonts w:eastAsia="仿宋_GB2312"/>
                <w:kern w:val="0"/>
              </w:rPr>
            </w:pPr>
            <w:r>
              <w:rPr>
                <w:rFonts w:hint="eastAsia" w:eastAsia="仿宋_GB2312"/>
                <w:kern w:val="0"/>
                <w:lang w:val="en-US" w:eastAsia="zh-CN"/>
              </w:rPr>
              <w:t>10.8</w:t>
            </w:r>
            <w:r>
              <w:rPr>
                <w:rFonts w:hint="eastAsia" w:eastAsia="仿宋_GB2312"/>
                <w:kern w:val="0"/>
              </w:rPr>
              <w:t>万元</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14:paraId="1DAA9DF3">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lang w:val="en-US" w:eastAsia="zh-CN"/>
              </w:rPr>
              <w:t>10.8</w:t>
            </w:r>
            <w:r>
              <w:rPr>
                <w:rFonts w:hint="eastAsia" w:eastAsia="仿宋_GB2312"/>
                <w:kern w:val="0"/>
              </w:rPr>
              <w:t>万元</w:t>
            </w:r>
            <w:r>
              <w:rPr>
                <w:rFonts w:eastAsia="仿宋_GB2312"/>
                <w:kern w:val="0"/>
              </w:rPr>
              <w:t>　</w:t>
            </w:r>
          </w:p>
        </w:tc>
      </w:tr>
      <w:tr w14:paraId="7931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14:paraId="13EA0CAE">
            <w:pPr>
              <w:widowControl/>
              <w:jc w:val="left"/>
              <w:rPr>
                <w:rFonts w:eastAsia="仿宋_GB2312"/>
                <w:kern w:val="0"/>
              </w:rPr>
            </w:pPr>
            <w:r>
              <w:rPr>
                <w:rFonts w:eastAsia="仿宋_GB2312"/>
                <w:kern w:val="0"/>
              </w:rPr>
              <w:t xml:space="preserve">    其中：办公费</w:t>
            </w:r>
          </w:p>
        </w:tc>
        <w:tc>
          <w:tcPr>
            <w:tcW w:w="2038" w:type="dxa"/>
            <w:gridSpan w:val="2"/>
            <w:tcBorders>
              <w:top w:val="single" w:color="auto" w:sz="4" w:space="0"/>
              <w:left w:val="nil"/>
              <w:bottom w:val="single" w:color="auto" w:sz="4" w:space="0"/>
              <w:right w:val="single" w:color="auto" w:sz="4" w:space="0"/>
            </w:tcBorders>
            <w:vAlign w:val="center"/>
          </w:tcPr>
          <w:p w14:paraId="0497F60B">
            <w:pPr>
              <w:widowControl/>
              <w:jc w:val="center"/>
              <w:rPr>
                <w:rFonts w:eastAsia="仿宋_GB2312"/>
                <w:color w:val="FF0000"/>
                <w:kern w:val="0"/>
              </w:rPr>
            </w:pPr>
            <w:r>
              <w:rPr>
                <w:rFonts w:hint="eastAsia" w:eastAsia="仿宋_GB2312"/>
                <w:kern w:val="0"/>
                <w:lang w:val="en-US" w:eastAsia="zh-CN"/>
              </w:rPr>
              <w:t>10</w:t>
            </w:r>
            <w:r>
              <w:rPr>
                <w:rFonts w:hint="eastAsia" w:eastAsia="仿宋_GB2312"/>
                <w:kern w:val="0"/>
              </w:rPr>
              <w:t>万元</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vAlign w:val="center"/>
          </w:tcPr>
          <w:p w14:paraId="0C6AA47B">
            <w:pPr>
              <w:widowControl/>
              <w:jc w:val="center"/>
              <w:rPr>
                <w:rFonts w:eastAsia="仿宋_GB2312"/>
                <w:color w:val="FF0000"/>
                <w:kern w:val="0"/>
              </w:rPr>
            </w:pPr>
            <w:r>
              <w:rPr>
                <w:rFonts w:hint="eastAsia" w:eastAsia="仿宋_GB2312"/>
                <w:kern w:val="0"/>
                <w:lang w:val="en-US" w:eastAsia="zh-CN"/>
              </w:rPr>
              <w:t>3</w:t>
            </w:r>
            <w:r>
              <w:rPr>
                <w:rFonts w:hint="eastAsia" w:eastAsia="仿宋_GB2312"/>
                <w:kern w:val="0"/>
              </w:rPr>
              <w:t>万元</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14:paraId="28C56B69">
            <w:pPr>
              <w:widowControl/>
              <w:jc w:val="center"/>
              <w:rPr>
                <w:rFonts w:ascii="Times New Roman" w:hAnsi="Times New Roman" w:eastAsia="仿宋_GB2312" w:cs="Times New Roman"/>
                <w:color w:val="FF0000"/>
                <w:kern w:val="0"/>
                <w:sz w:val="21"/>
                <w:szCs w:val="21"/>
                <w:lang w:val="en-US" w:eastAsia="zh-CN" w:bidi="ar-SA"/>
              </w:rPr>
            </w:pPr>
            <w:r>
              <w:rPr>
                <w:rFonts w:hint="eastAsia" w:eastAsia="仿宋_GB2312"/>
                <w:kern w:val="0"/>
                <w:lang w:val="en-US" w:eastAsia="zh-CN"/>
              </w:rPr>
              <w:t>3</w:t>
            </w:r>
            <w:r>
              <w:rPr>
                <w:rFonts w:hint="eastAsia" w:eastAsia="仿宋_GB2312"/>
                <w:kern w:val="0"/>
              </w:rPr>
              <w:t>万元</w:t>
            </w:r>
            <w:r>
              <w:rPr>
                <w:rFonts w:eastAsia="仿宋_GB2312"/>
                <w:kern w:val="0"/>
              </w:rPr>
              <w:t>　</w:t>
            </w:r>
          </w:p>
        </w:tc>
      </w:tr>
      <w:tr w14:paraId="0092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14:paraId="312BC7BC">
            <w:pPr>
              <w:widowControl/>
              <w:jc w:val="left"/>
              <w:rPr>
                <w:rFonts w:eastAsia="仿宋_GB2312"/>
                <w:kern w:val="0"/>
              </w:rPr>
            </w:pPr>
            <w:r>
              <w:rPr>
                <w:rFonts w:eastAsia="仿宋_GB2312"/>
                <w:kern w:val="0"/>
              </w:rPr>
              <w:t xml:space="preserve">          水费、电费、差旅费</w:t>
            </w:r>
          </w:p>
        </w:tc>
        <w:tc>
          <w:tcPr>
            <w:tcW w:w="2038" w:type="dxa"/>
            <w:gridSpan w:val="2"/>
            <w:tcBorders>
              <w:top w:val="single" w:color="auto" w:sz="4" w:space="0"/>
              <w:left w:val="nil"/>
              <w:bottom w:val="single" w:color="auto" w:sz="4" w:space="0"/>
              <w:right w:val="single" w:color="auto" w:sz="4" w:space="0"/>
            </w:tcBorders>
            <w:vAlign w:val="center"/>
          </w:tcPr>
          <w:p w14:paraId="43387734">
            <w:pPr>
              <w:widowControl/>
              <w:jc w:val="center"/>
              <w:rPr>
                <w:rFonts w:eastAsia="仿宋_GB2312"/>
                <w:color w:val="FF0000"/>
                <w:kern w:val="0"/>
              </w:rPr>
            </w:pPr>
            <w:r>
              <w:rPr>
                <w:rFonts w:hint="eastAsia" w:eastAsia="仿宋_GB2312"/>
                <w:kern w:val="0"/>
                <w:lang w:val="en-US" w:eastAsia="zh-CN"/>
              </w:rPr>
              <w:t>15.5</w:t>
            </w:r>
            <w:r>
              <w:rPr>
                <w:rFonts w:hint="eastAsia" w:eastAsia="仿宋_GB2312"/>
                <w:kern w:val="0"/>
              </w:rPr>
              <w:t>万元</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vAlign w:val="center"/>
          </w:tcPr>
          <w:p w14:paraId="609AAE6D">
            <w:pPr>
              <w:widowControl/>
              <w:jc w:val="center"/>
              <w:rPr>
                <w:rFonts w:eastAsia="仿宋_GB2312"/>
                <w:color w:val="FF0000"/>
                <w:kern w:val="0"/>
              </w:rPr>
            </w:pPr>
            <w:r>
              <w:rPr>
                <w:rFonts w:hint="eastAsia" w:eastAsia="仿宋_GB2312"/>
                <w:kern w:val="0"/>
                <w:lang w:val="en-US" w:eastAsia="zh-CN"/>
              </w:rPr>
              <w:t>6</w:t>
            </w:r>
            <w:r>
              <w:rPr>
                <w:rFonts w:hint="eastAsia" w:eastAsia="仿宋_GB2312"/>
                <w:kern w:val="0"/>
              </w:rPr>
              <w:t>万元</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14:paraId="31104D9B">
            <w:pPr>
              <w:widowControl/>
              <w:jc w:val="center"/>
              <w:rPr>
                <w:rFonts w:ascii="Times New Roman" w:hAnsi="Times New Roman" w:eastAsia="仿宋_GB2312" w:cs="Times New Roman"/>
                <w:color w:val="FF0000"/>
                <w:kern w:val="0"/>
                <w:sz w:val="21"/>
                <w:szCs w:val="21"/>
                <w:lang w:val="en-US" w:eastAsia="zh-CN" w:bidi="ar-SA"/>
              </w:rPr>
            </w:pPr>
            <w:r>
              <w:rPr>
                <w:rFonts w:hint="eastAsia" w:eastAsia="仿宋_GB2312"/>
                <w:kern w:val="0"/>
                <w:lang w:val="en-US" w:eastAsia="zh-CN"/>
              </w:rPr>
              <w:t>6</w:t>
            </w:r>
            <w:r>
              <w:rPr>
                <w:rFonts w:hint="eastAsia" w:eastAsia="仿宋_GB2312"/>
                <w:kern w:val="0"/>
              </w:rPr>
              <w:t>万元</w:t>
            </w:r>
            <w:r>
              <w:rPr>
                <w:rFonts w:eastAsia="仿宋_GB2312"/>
                <w:kern w:val="0"/>
              </w:rPr>
              <w:t>　</w:t>
            </w:r>
          </w:p>
        </w:tc>
      </w:tr>
      <w:tr w14:paraId="2ADD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14:paraId="519F638A">
            <w:pPr>
              <w:widowControl/>
              <w:jc w:val="left"/>
              <w:rPr>
                <w:rFonts w:eastAsia="仿宋_GB2312"/>
                <w:kern w:val="0"/>
              </w:rPr>
            </w:pPr>
            <w:r>
              <w:rPr>
                <w:rFonts w:eastAsia="仿宋_GB2312"/>
                <w:kern w:val="0"/>
              </w:rPr>
              <w:t xml:space="preserve">          会议费、培训费</w:t>
            </w:r>
          </w:p>
        </w:tc>
        <w:tc>
          <w:tcPr>
            <w:tcW w:w="2038" w:type="dxa"/>
            <w:gridSpan w:val="2"/>
            <w:tcBorders>
              <w:top w:val="single" w:color="auto" w:sz="4" w:space="0"/>
              <w:left w:val="nil"/>
              <w:bottom w:val="single" w:color="auto" w:sz="4" w:space="0"/>
              <w:right w:val="single" w:color="auto" w:sz="4" w:space="0"/>
            </w:tcBorders>
            <w:vAlign w:val="center"/>
          </w:tcPr>
          <w:p w14:paraId="7891CB8C">
            <w:pPr>
              <w:widowControl/>
              <w:jc w:val="center"/>
              <w:rPr>
                <w:rFonts w:eastAsia="仿宋_GB2312"/>
                <w:color w:val="FF0000"/>
                <w:kern w:val="0"/>
              </w:rPr>
            </w:pPr>
            <w:r>
              <w:rPr>
                <w:rFonts w:eastAsia="仿宋_GB2312"/>
                <w:color w:val="FF0000"/>
                <w:kern w:val="0"/>
              </w:rPr>
              <w:t>　</w:t>
            </w:r>
            <w:r>
              <w:rPr>
                <w:rFonts w:hint="eastAsia" w:eastAsia="仿宋_GB2312"/>
                <w:color w:val="FF0000"/>
                <w:kern w:val="0"/>
                <w:lang w:val="en-US" w:eastAsia="zh-CN"/>
              </w:rPr>
              <w:t>2</w:t>
            </w:r>
            <w:r>
              <w:rPr>
                <w:rFonts w:hint="eastAsia" w:eastAsia="仿宋_GB2312"/>
                <w:kern w:val="0"/>
              </w:rPr>
              <w:t>万元</w:t>
            </w:r>
          </w:p>
        </w:tc>
        <w:tc>
          <w:tcPr>
            <w:tcW w:w="2240" w:type="dxa"/>
            <w:gridSpan w:val="2"/>
            <w:tcBorders>
              <w:top w:val="single" w:color="auto" w:sz="4" w:space="0"/>
              <w:left w:val="nil"/>
              <w:bottom w:val="single" w:color="auto" w:sz="4" w:space="0"/>
              <w:right w:val="single" w:color="auto" w:sz="4" w:space="0"/>
            </w:tcBorders>
            <w:vAlign w:val="center"/>
          </w:tcPr>
          <w:p w14:paraId="6CAAAB65">
            <w:pPr>
              <w:widowControl/>
              <w:jc w:val="center"/>
              <w:rPr>
                <w:rFonts w:eastAsia="仿宋_GB2312"/>
                <w:color w:val="FF0000"/>
                <w:kern w:val="0"/>
              </w:rPr>
            </w:pPr>
            <w:r>
              <w:rPr>
                <w:rFonts w:eastAsia="仿宋_GB2312"/>
                <w:color w:val="FF0000"/>
                <w:kern w:val="0"/>
              </w:rPr>
              <w:t>　</w:t>
            </w:r>
            <w:r>
              <w:rPr>
                <w:rFonts w:hint="eastAsia" w:eastAsia="仿宋_GB2312"/>
                <w:color w:val="000000" w:themeColor="text1"/>
                <w:kern w:val="0"/>
                <w:lang w:val="en-US" w:eastAsia="zh-CN"/>
                <w14:textFill>
                  <w14:solidFill>
                    <w14:schemeClr w14:val="tx1"/>
                  </w14:solidFill>
                </w14:textFill>
              </w:rPr>
              <w:t>1.8</w:t>
            </w:r>
            <w:r>
              <w:rPr>
                <w:rFonts w:hint="eastAsia" w:eastAsia="仿宋_GB2312"/>
                <w:kern w:val="0"/>
              </w:rPr>
              <w:t>万元</w:t>
            </w:r>
          </w:p>
        </w:tc>
        <w:tc>
          <w:tcPr>
            <w:tcW w:w="1832" w:type="dxa"/>
            <w:gridSpan w:val="2"/>
            <w:tcBorders>
              <w:top w:val="single" w:color="auto" w:sz="4" w:space="0"/>
              <w:left w:val="nil"/>
              <w:bottom w:val="single" w:color="auto" w:sz="4" w:space="0"/>
              <w:right w:val="single" w:color="auto" w:sz="4" w:space="0"/>
            </w:tcBorders>
            <w:vAlign w:val="center"/>
          </w:tcPr>
          <w:p w14:paraId="6DE05E47">
            <w:pPr>
              <w:widowControl/>
              <w:jc w:val="center"/>
              <w:rPr>
                <w:rFonts w:ascii="Times New Roman" w:hAnsi="Times New Roman" w:eastAsia="仿宋_GB2312" w:cs="Times New Roman"/>
                <w:color w:val="FF0000"/>
                <w:kern w:val="0"/>
                <w:sz w:val="21"/>
                <w:szCs w:val="21"/>
                <w:lang w:val="en-US" w:eastAsia="zh-CN" w:bidi="ar-SA"/>
              </w:rPr>
            </w:pPr>
            <w:r>
              <w:rPr>
                <w:rFonts w:eastAsia="仿宋_GB2312"/>
                <w:color w:val="FF0000"/>
                <w:kern w:val="0"/>
              </w:rPr>
              <w:t>　</w:t>
            </w:r>
            <w:r>
              <w:rPr>
                <w:rFonts w:hint="eastAsia" w:eastAsia="仿宋_GB2312"/>
                <w:color w:val="000000" w:themeColor="text1"/>
                <w:kern w:val="0"/>
                <w:lang w:val="en-US" w:eastAsia="zh-CN"/>
                <w14:textFill>
                  <w14:solidFill>
                    <w14:schemeClr w14:val="tx1"/>
                  </w14:solidFill>
                </w14:textFill>
              </w:rPr>
              <w:t>1.8</w:t>
            </w:r>
            <w:r>
              <w:rPr>
                <w:rFonts w:hint="eastAsia" w:eastAsia="仿宋_GB2312"/>
                <w:kern w:val="0"/>
              </w:rPr>
              <w:t>万元</w:t>
            </w:r>
          </w:p>
        </w:tc>
      </w:tr>
      <w:tr w14:paraId="3333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14:paraId="435BE444">
            <w:pPr>
              <w:widowControl/>
              <w:jc w:val="left"/>
              <w:rPr>
                <w:rFonts w:eastAsia="仿宋_GB2312"/>
                <w:kern w:val="0"/>
              </w:rPr>
            </w:pPr>
            <w:r>
              <w:rPr>
                <w:rFonts w:eastAsia="仿宋_GB2312"/>
                <w:kern w:val="0"/>
              </w:rPr>
              <w:t>政府采购金额</w:t>
            </w:r>
          </w:p>
        </w:tc>
        <w:tc>
          <w:tcPr>
            <w:tcW w:w="2038" w:type="dxa"/>
            <w:gridSpan w:val="2"/>
            <w:tcBorders>
              <w:top w:val="single" w:color="auto" w:sz="4" w:space="0"/>
              <w:left w:val="nil"/>
              <w:bottom w:val="single" w:color="auto" w:sz="4" w:space="0"/>
              <w:right w:val="single" w:color="auto" w:sz="4" w:space="0"/>
            </w:tcBorders>
            <w:vAlign w:val="center"/>
          </w:tcPr>
          <w:p w14:paraId="00AD29F5">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vAlign w:val="center"/>
          </w:tcPr>
          <w:p w14:paraId="67947C22">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vAlign w:val="center"/>
          </w:tcPr>
          <w:p w14:paraId="61C397EB">
            <w:pPr>
              <w:widowControl/>
              <w:jc w:val="center"/>
              <w:rPr>
                <w:rFonts w:eastAsia="仿宋_GB2312"/>
                <w:kern w:val="0"/>
              </w:rPr>
            </w:pPr>
            <w:r>
              <w:rPr>
                <w:rFonts w:eastAsia="仿宋_GB2312"/>
                <w:kern w:val="0"/>
              </w:rPr>
              <w:t>　</w:t>
            </w:r>
          </w:p>
        </w:tc>
      </w:tr>
      <w:tr w14:paraId="1D8B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14:paraId="576EB045">
            <w:pPr>
              <w:widowControl/>
              <w:jc w:val="left"/>
              <w:rPr>
                <w:rFonts w:eastAsia="仿宋_GB2312"/>
                <w:kern w:val="0"/>
              </w:rPr>
            </w:pPr>
            <w:r>
              <w:rPr>
                <w:rFonts w:eastAsia="仿宋_GB2312"/>
                <w:kern w:val="0"/>
              </w:rPr>
              <w:t xml:space="preserve">部门基本支出预算调整 </w:t>
            </w:r>
          </w:p>
        </w:tc>
        <w:tc>
          <w:tcPr>
            <w:tcW w:w="2038" w:type="dxa"/>
            <w:gridSpan w:val="2"/>
            <w:tcBorders>
              <w:top w:val="single" w:color="auto" w:sz="4" w:space="0"/>
              <w:left w:val="nil"/>
              <w:bottom w:val="single" w:color="auto" w:sz="4" w:space="0"/>
              <w:right w:val="single" w:color="auto" w:sz="4" w:space="0"/>
            </w:tcBorders>
            <w:vAlign w:val="center"/>
          </w:tcPr>
          <w:p w14:paraId="7F4EFB66">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vAlign w:val="center"/>
          </w:tcPr>
          <w:p w14:paraId="3C7BDB7B">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vAlign w:val="center"/>
          </w:tcPr>
          <w:p w14:paraId="19E57DFB">
            <w:pPr>
              <w:widowControl/>
              <w:jc w:val="center"/>
              <w:rPr>
                <w:rFonts w:eastAsia="仿宋_GB2312"/>
                <w:kern w:val="0"/>
              </w:rPr>
            </w:pPr>
            <w:r>
              <w:rPr>
                <w:rFonts w:eastAsia="仿宋_GB2312"/>
                <w:kern w:val="0"/>
              </w:rPr>
              <w:t>　</w:t>
            </w:r>
          </w:p>
        </w:tc>
      </w:tr>
      <w:tr w14:paraId="5520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vAlign w:val="center"/>
          </w:tcPr>
          <w:p w14:paraId="58C2C2E1">
            <w:pPr>
              <w:widowControl/>
              <w:jc w:val="center"/>
              <w:rPr>
                <w:rFonts w:hint="eastAsia" w:eastAsia="仿宋_GB2312"/>
                <w:kern w:val="0"/>
                <w:lang w:eastAsia="zh-CN"/>
              </w:rPr>
            </w:pPr>
            <w:r>
              <w:rPr>
                <w:rFonts w:eastAsia="仿宋_GB2312"/>
                <w:kern w:val="0"/>
              </w:rPr>
              <w:t>楼堂馆所控制情况</w:t>
            </w:r>
          </w:p>
          <w:p w14:paraId="7B32C911">
            <w:pPr>
              <w:widowControl/>
              <w:jc w:val="center"/>
              <w:rPr>
                <w:rFonts w:eastAsia="仿宋_GB2312"/>
                <w:kern w:val="0"/>
              </w:rPr>
            </w:pPr>
            <w:r>
              <w:rPr>
                <w:rFonts w:eastAsia="仿宋_GB2312"/>
                <w:kern w:val="0"/>
              </w:rPr>
              <w:t>（20</w:t>
            </w:r>
            <w:r>
              <w:rPr>
                <w:kern w:val="0"/>
              </w:rPr>
              <w:t>2</w:t>
            </w:r>
            <w:r>
              <w:rPr>
                <w:rFonts w:hint="eastAsia"/>
                <w:kern w:val="0"/>
                <w:lang w:val="en-US" w:eastAsia="zh-CN"/>
              </w:rPr>
              <w:t>3</w:t>
            </w:r>
            <w:r>
              <w:rPr>
                <w:rFonts w:eastAsia="仿宋_GB2312"/>
                <w:kern w:val="0"/>
              </w:rPr>
              <w:t>年完工项目）</w:t>
            </w:r>
          </w:p>
        </w:tc>
        <w:tc>
          <w:tcPr>
            <w:tcW w:w="1189" w:type="dxa"/>
            <w:tcBorders>
              <w:top w:val="single" w:color="auto" w:sz="4" w:space="0"/>
              <w:left w:val="nil"/>
              <w:bottom w:val="single" w:color="auto" w:sz="4" w:space="0"/>
              <w:right w:val="single" w:color="auto" w:sz="4" w:space="0"/>
            </w:tcBorders>
            <w:vAlign w:val="center"/>
          </w:tcPr>
          <w:p w14:paraId="3F7CD94C">
            <w:pPr>
              <w:widowControl/>
              <w:spacing w:line="240" w:lineRule="exact"/>
              <w:jc w:val="center"/>
              <w:rPr>
                <w:rFonts w:hint="eastAsia" w:eastAsia="仿宋_GB2312"/>
                <w:bCs/>
                <w:kern w:val="0"/>
                <w:lang w:eastAsia="zh-CN"/>
              </w:rPr>
            </w:pPr>
            <w:r>
              <w:rPr>
                <w:rFonts w:eastAsia="仿宋_GB2312"/>
                <w:bCs/>
                <w:kern w:val="0"/>
              </w:rPr>
              <w:t>批复规模</w:t>
            </w:r>
          </w:p>
          <w:p w14:paraId="3E03012E">
            <w:pPr>
              <w:widowControl/>
              <w:spacing w:line="240" w:lineRule="exact"/>
              <w:jc w:val="center"/>
              <w:rPr>
                <w:rFonts w:eastAsia="仿宋_GB2312"/>
                <w:bCs/>
                <w:kern w:val="0"/>
              </w:rPr>
            </w:pPr>
            <w:r>
              <w:rPr>
                <w:rFonts w:eastAsia="仿宋_GB2312"/>
                <w:bCs/>
                <w:kern w:val="0"/>
              </w:rPr>
              <w:t>（</w:t>
            </w:r>
            <w:r>
              <w:rPr>
                <w:rFonts w:eastAsia="Batang"/>
                <w:bCs/>
                <w:kern w:val="0"/>
              </w:rPr>
              <w:t>㎡</w:t>
            </w:r>
            <w:r>
              <w:rPr>
                <w:rFonts w:eastAsia="仿宋_GB2312"/>
                <w:bCs/>
                <w:kern w:val="0"/>
              </w:rPr>
              <w:t>）</w:t>
            </w:r>
          </w:p>
        </w:tc>
        <w:tc>
          <w:tcPr>
            <w:tcW w:w="849" w:type="dxa"/>
            <w:tcBorders>
              <w:top w:val="single" w:color="auto" w:sz="4" w:space="0"/>
              <w:left w:val="nil"/>
              <w:bottom w:val="single" w:color="auto" w:sz="4" w:space="0"/>
              <w:right w:val="single" w:color="auto" w:sz="4" w:space="0"/>
            </w:tcBorders>
            <w:vAlign w:val="center"/>
          </w:tcPr>
          <w:p w14:paraId="2FCA09EA">
            <w:pPr>
              <w:widowControl/>
              <w:spacing w:line="240" w:lineRule="exact"/>
              <w:jc w:val="center"/>
              <w:rPr>
                <w:rFonts w:eastAsia="仿宋_GB2312"/>
                <w:bCs/>
                <w:kern w:val="0"/>
              </w:rPr>
            </w:pPr>
            <w:r>
              <w:rPr>
                <w:rFonts w:eastAsia="仿宋_GB2312"/>
                <w:bCs/>
                <w:kern w:val="0"/>
              </w:rPr>
              <w:t>实际规模（</w:t>
            </w:r>
            <w:r>
              <w:rPr>
                <w:rFonts w:eastAsia="Batang"/>
                <w:bCs/>
                <w:kern w:val="0"/>
              </w:rPr>
              <w:t>㎡</w:t>
            </w:r>
            <w:r>
              <w:rPr>
                <w:rFonts w:eastAsia="仿宋_GB2312"/>
                <w:bCs/>
                <w:kern w:val="0"/>
              </w:rPr>
              <w:t>）</w:t>
            </w:r>
          </w:p>
        </w:tc>
        <w:tc>
          <w:tcPr>
            <w:tcW w:w="1129" w:type="dxa"/>
            <w:tcBorders>
              <w:top w:val="single" w:color="auto" w:sz="4" w:space="0"/>
              <w:left w:val="nil"/>
              <w:bottom w:val="single" w:color="auto" w:sz="4" w:space="0"/>
              <w:right w:val="single" w:color="auto" w:sz="4" w:space="0"/>
            </w:tcBorders>
            <w:vAlign w:val="center"/>
          </w:tcPr>
          <w:p w14:paraId="7AB6A8AB">
            <w:pPr>
              <w:widowControl/>
              <w:spacing w:line="240" w:lineRule="exact"/>
              <w:jc w:val="center"/>
              <w:rPr>
                <w:rFonts w:eastAsia="仿宋_GB2312"/>
                <w:bCs/>
                <w:kern w:val="0"/>
              </w:rPr>
            </w:pPr>
            <w:r>
              <w:rPr>
                <w:rFonts w:eastAsia="仿宋_GB2312"/>
                <w:bCs/>
                <w:kern w:val="0"/>
              </w:rPr>
              <w:t>规模控制率</w:t>
            </w:r>
          </w:p>
        </w:tc>
        <w:tc>
          <w:tcPr>
            <w:tcW w:w="1111" w:type="dxa"/>
            <w:tcBorders>
              <w:top w:val="single" w:color="auto" w:sz="4" w:space="0"/>
              <w:left w:val="nil"/>
              <w:bottom w:val="single" w:color="auto" w:sz="4" w:space="0"/>
              <w:right w:val="single" w:color="auto" w:sz="4" w:space="0"/>
            </w:tcBorders>
            <w:vAlign w:val="center"/>
          </w:tcPr>
          <w:p w14:paraId="7B4F1964">
            <w:pPr>
              <w:widowControl/>
              <w:spacing w:line="240" w:lineRule="exact"/>
              <w:jc w:val="center"/>
              <w:rPr>
                <w:rFonts w:eastAsia="仿宋_GB2312"/>
                <w:bCs/>
                <w:kern w:val="0"/>
              </w:rPr>
            </w:pPr>
            <w:r>
              <w:rPr>
                <w:rFonts w:eastAsia="仿宋_GB2312"/>
                <w:bCs/>
                <w:kern w:val="0"/>
              </w:rPr>
              <w:t>预算投资（万元）</w:t>
            </w:r>
          </w:p>
        </w:tc>
        <w:tc>
          <w:tcPr>
            <w:tcW w:w="969" w:type="dxa"/>
            <w:tcBorders>
              <w:top w:val="single" w:color="auto" w:sz="4" w:space="0"/>
              <w:left w:val="nil"/>
              <w:bottom w:val="single" w:color="auto" w:sz="4" w:space="0"/>
              <w:right w:val="single" w:color="auto" w:sz="4" w:space="0"/>
            </w:tcBorders>
            <w:vAlign w:val="center"/>
          </w:tcPr>
          <w:p w14:paraId="78A5D360">
            <w:pPr>
              <w:widowControl/>
              <w:spacing w:line="240" w:lineRule="exact"/>
              <w:jc w:val="center"/>
              <w:rPr>
                <w:rFonts w:eastAsia="仿宋_GB2312"/>
                <w:bCs/>
                <w:kern w:val="0"/>
              </w:rPr>
            </w:pPr>
            <w:r>
              <w:rPr>
                <w:rFonts w:eastAsia="仿宋_GB2312"/>
                <w:bCs/>
                <w:kern w:val="0"/>
              </w:rPr>
              <w:t>实际投资（万元）</w:t>
            </w:r>
          </w:p>
        </w:tc>
        <w:tc>
          <w:tcPr>
            <w:tcW w:w="863" w:type="dxa"/>
            <w:tcBorders>
              <w:top w:val="single" w:color="auto" w:sz="4" w:space="0"/>
              <w:left w:val="nil"/>
              <w:bottom w:val="single" w:color="auto" w:sz="4" w:space="0"/>
              <w:right w:val="single" w:color="auto" w:sz="4" w:space="0"/>
            </w:tcBorders>
            <w:vAlign w:val="center"/>
          </w:tcPr>
          <w:p w14:paraId="671C142A">
            <w:pPr>
              <w:widowControl/>
              <w:spacing w:line="240" w:lineRule="exact"/>
              <w:jc w:val="center"/>
              <w:rPr>
                <w:rFonts w:eastAsia="仿宋_GB2312"/>
                <w:bCs/>
                <w:kern w:val="0"/>
              </w:rPr>
            </w:pPr>
            <w:r>
              <w:rPr>
                <w:rFonts w:eastAsia="仿宋_GB2312"/>
                <w:bCs/>
                <w:kern w:val="0"/>
              </w:rPr>
              <w:t>投资概算控制率</w:t>
            </w:r>
          </w:p>
        </w:tc>
      </w:tr>
      <w:tr w14:paraId="4391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14:paraId="2523420D">
            <w:pPr>
              <w:widowControl/>
              <w:jc w:val="left"/>
              <w:rPr>
                <w:rFonts w:eastAsia="仿宋_GB2312"/>
                <w:kern w:val="0"/>
              </w:rPr>
            </w:pPr>
          </w:p>
        </w:tc>
        <w:tc>
          <w:tcPr>
            <w:tcW w:w="1189" w:type="dxa"/>
            <w:tcBorders>
              <w:top w:val="single" w:color="auto" w:sz="4" w:space="0"/>
              <w:left w:val="nil"/>
              <w:bottom w:val="single" w:color="auto" w:sz="4" w:space="0"/>
              <w:right w:val="single" w:color="auto" w:sz="4" w:space="0"/>
            </w:tcBorders>
            <w:vAlign w:val="center"/>
          </w:tcPr>
          <w:p w14:paraId="5ADB6813">
            <w:pPr>
              <w:widowControl/>
              <w:jc w:val="center"/>
              <w:rPr>
                <w:rFonts w:eastAsia="仿宋_GB2312"/>
                <w:kern w:val="0"/>
              </w:rPr>
            </w:pPr>
            <w:r>
              <w:rPr>
                <w:rFonts w:eastAsia="仿宋_GB2312"/>
                <w:kern w:val="0"/>
              </w:rPr>
              <w:t>　</w:t>
            </w:r>
          </w:p>
        </w:tc>
        <w:tc>
          <w:tcPr>
            <w:tcW w:w="849" w:type="dxa"/>
            <w:tcBorders>
              <w:top w:val="single" w:color="auto" w:sz="4" w:space="0"/>
              <w:left w:val="nil"/>
              <w:bottom w:val="single" w:color="auto" w:sz="4" w:space="0"/>
              <w:right w:val="single" w:color="auto" w:sz="4" w:space="0"/>
            </w:tcBorders>
            <w:vAlign w:val="center"/>
          </w:tcPr>
          <w:p w14:paraId="2D777FB7">
            <w:pPr>
              <w:widowControl/>
              <w:jc w:val="left"/>
              <w:rPr>
                <w:rFonts w:eastAsia="仿宋_GB2312"/>
                <w:kern w:val="0"/>
              </w:rPr>
            </w:pPr>
            <w:r>
              <w:rPr>
                <w:rFonts w:eastAsia="仿宋_GB2312"/>
                <w:kern w:val="0"/>
              </w:rPr>
              <w:t>　</w:t>
            </w:r>
          </w:p>
        </w:tc>
        <w:tc>
          <w:tcPr>
            <w:tcW w:w="1129" w:type="dxa"/>
            <w:tcBorders>
              <w:top w:val="single" w:color="auto" w:sz="4" w:space="0"/>
              <w:left w:val="nil"/>
              <w:bottom w:val="single" w:color="auto" w:sz="4" w:space="0"/>
              <w:right w:val="single" w:color="auto" w:sz="4" w:space="0"/>
            </w:tcBorders>
            <w:vAlign w:val="center"/>
          </w:tcPr>
          <w:p w14:paraId="202C2BEC">
            <w:pPr>
              <w:widowControl/>
              <w:jc w:val="left"/>
              <w:rPr>
                <w:rFonts w:eastAsia="仿宋_GB2312"/>
                <w:kern w:val="0"/>
              </w:rPr>
            </w:pPr>
            <w:r>
              <w:rPr>
                <w:rFonts w:eastAsia="仿宋_GB2312"/>
                <w:kern w:val="0"/>
              </w:rPr>
              <w:t>　</w:t>
            </w:r>
          </w:p>
        </w:tc>
        <w:tc>
          <w:tcPr>
            <w:tcW w:w="1111" w:type="dxa"/>
            <w:tcBorders>
              <w:top w:val="single" w:color="auto" w:sz="4" w:space="0"/>
              <w:left w:val="nil"/>
              <w:bottom w:val="single" w:color="auto" w:sz="4" w:space="0"/>
              <w:right w:val="single" w:color="auto" w:sz="4" w:space="0"/>
            </w:tcBorders>
            <w:vAlign w:val="center"/>
          </w:tcPr>
          <w:p w14:paraId="54E98527">
            <w:pPr>
              <w:widowControl/>
              <w:jc w:val="left"/>
              <w:rPr>
                <w:rFonts w:eastAsia="仿宋_GB2312"/>
                <w:kern w:val="0"/>
              </w:rPr>
            </w:pPr>
            <w:r>
              <w:rPr>
                <w:rFonts w:eastAsia="仿宋_GB2312"/>
                <w:kern w:val="0"/>
              </w:rPr>
              <w:t>　</w:t>
            </w:r>
          </w:p>
        </w:tc>
        <w:tc>
          <w:tcPr>
            <w:tcW w:w="969" w:type="dxa"/>
            <w:tcBorders>
              <w:top w:val="single" w:color="auto" w:sz="4" w:space="0"/>
              <w:left w:val="nil"/>
              <w:bottom w:val="single" w:color="auto" w:sz="4" w:space="0"/>
              <w:right w:val="single" w:color="auto" w:sz="4" w:space="0"/>
            </w:tcBorders>
            <w:vAlign w:val="center"/>
          </w:tcPr>
          <w:p w14:paraId="17E93286">
            <w:pPr>
              <w:widowControl/>
              <w:jc w:val="left"/>
              <w:rPr>
                <w:rFonts w:eastAsia="仿宋_GB2312"/>
                <w:kern w:val="0"/>
              </w:rPr>
            </w:pPr>
            <w:r>
              <w:rPr>
                <w:rFonts w:eastAsia="仿宋_GB2312"/>
                <w:kern w:val="0"/>
              </w:rPr>
              <w:t>　</w:t>
            </w:r>
          </w:p>
        </w:tc>
        <w:tc>
          <w:tcPr>
            <w:tcW w:w="863" w:type="dxa"/>
            <w:tcBorders>
              <w:top w:val="single" w:color="auto" w:sz="4" w:space="0"/>
              <w:left w:val="nil"/>
              <w:bottom w:val="single" w:color="auto" w:sz="4" w:space="0"/>
              <w:right w:val="single" w:color="auto" w:sz="4" w:space="0"/>
            </w:tcBorders>
            <w:vAlign w:val="center"/>
          </w:tcPr>
          <w:p w14:paraId="1A977376">
            <w:pPr>
              <w:widowControl/>
              <w:jc w:val="left"/>
              <w:rPr>
                <w:rFonts w:eastAsia="仿宋_GB2312"/>
                <w:kern w:val="0"/>
              </w:rPr>
            </w:pPr>
            <w:r>
              <w:rPr>
                <w:rFonts w:eastAsia="仿宋_GB2312"/>
                <w:kern w:val="0"/>
              </w:rPr>
              <w:t>　</w:t>
            </w:r>
          </w:p>
        </w:tc>
      </w:tr>
      <w:tr w14:paraId="3652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14:paraId="453CBE57">
            <w:pPr>
              <w:widowControl/>
              <w:jc w:val="center"/>
              <w:rPr>
                <w:rFonts w:eastAsia="仿宋_GB2312"/>
                <w:kern w:val="0"/>
              </w:rPr>
            </w:pPr>
            <w:r>
              <w:rPr>
                <w:rFonts w:eastAsia="仿宋_GB2312"/>
                <w:kern w:val="0"/>
              </w:rPr>
              <w:t>厉行节约保障措施</w:t>
            </w:r>
          </w:p>
        </w:tc>
        <w:tc>
          <w:tcPr>
            <w:tcW w:w="6110" w:type="dxa"/>
            <w:gridSpan w:val="6"/>
            <w:tcBorders>
              <w:top w:val="single" w:color="auto" w:sz="4" w:space="0"/>
              <w:left w:val="nil"/>
              <w:bottom w:val="single" w:color="auto" w:sz="4" w:space="0"/>
              <w:right w:val="single" w:color="auto" w:sz="4" w:space="0"/>
            </w:tcBorders>
            <w:vAlign w:val="center"/>
          </w:tcPr>
          <w:p w14:paraId="45744F32">
            <w:pPr>
              <w:widowControl/>
              <w:jc w:val="center"/>
              <w:rPr>
                <w:rFonts w:eastAsia="仿宋_GB2312"/>
                <w:kern w:val="0"/>
              </w:rPr>
            </w:pPr>
            <w:r>
              <w:rPr>
                <w:rFonts w:hint="eastAsia" w:eastAsia="仿宋_GB2312"/>
                <w:kern w:val="0"/>
              </w:rPr>
              <w:t>制订推进厉行节约的相关制度，降低行政运行成本，提高资金使用绩效。</w:t>
            </w:r>
            <w:r>
              <w:rPr>
                <w:rFonts w:eastAsia="仿宋_GB2312"/>
                <w:kern w:val="0"/>
              </w:rPr>
              <w:t>　　</w:t>
            </w:r>
          </w:p>
        </w:tc>
      </w:tr>
    </w:tbl>
    <w:p w14:paraId="00D5BB8A">
      <w:pPr>
        <w:spacing w:line="360" w:lineRule="exact"/>
        <w:rPr>
          <w:rFonts w:ascii="黑体" w:hAnsi="黑体" w:eastAsia="黑体"/>
          <w:sz w:val="32"/>
          <w:szCs w:val="32"/>
        </w:rPr>
      </w:pPr>
      <w:r>
        <w:rPr>
          <w:rFonts w:ascii="仿宋_GB2312" w:hAnsi="仿宋_GB2312" w:eastAsia="仿宋_GB2312"/>
          <w:kern w:val="0"/>
          <w:sz w:val="22"/>
          <w:szCs w:val="22"/>
        </w:rPr>
        <w:t>说明：</w:t>
      </w:r>
      <w:r>
        <w:rPr>
          <w:rFonts w:eastAsia="仿宋_GB2312"/>
          <w:kern w:val="0"/>
          <w:sz w:val="22"/>
          <w:szCs w:val="22"/>
        </w:rPr>
        <w:t>“</w:t>
      </w:r>
      <w:r>
        <w:rPr>
          <w:rFonts w:ascii="仿宋_GB2312" w:hAnsi="仿宋_GB2312" w:eastAsia="仿宋_GB2312"/>
          <w:kern w:val="0"/>
          <w:sz w:val="22"/>
          <w:szCs w:val="22"/>
        </w:rPr>
        <w:t>项目支出</w:t>
      </w:r>
      <w:r>
        <w:rPr>
          <w:rFonts w:eastAsia="仿宋_GB2312"/>
          <w:kern w:val="0"/>
          <w:sz w:val="22"/>
          <w:szCs w:val="22"/>
        </w:rPr>
        <w:t>”</w:t>
      </w:r>
      <w:r>
        <w:rPr>
          <w:rFonts w:ascii="仿宋_GB2312" w:hAnsi="仿宋_GB2312" w:eastAsia="仿宋_GB2312"/>
          <w:kern w:val="0"/>
          <w:sz w:val="22"/>
          <w:szCs w:val="22"/>
        </w:rPr>
        <w:t>需要填报基本支出以外的所有项目支出情况，</w:t>
      </w:r>
      <w:r>
        <w:rPr>
          <w:rFonts w:eastAsia="仿宋_GB2312"/>
          <w:kern w:val="0"/>
          <w:sz w:val="22"/>
          <w:szCs w:val="22"/>
        </w:rPr>
        <w:t>“</w:t>
      </w:r>
      <w:r>
        <w:rPr>
          <w:rFonts w:ascii="仿宋_GB2312" w:hAnsi="仿宋_GB2312" w:eastAsia="仿宋_GB2312"/>
          <w:kern w:val="0"/>
          <w:sz w:val="22"/>
          <w:szCs w:val="22"/>
        </w:rPr>
        <w:t>公用经费</w:t>
      </w:r>
      <w:r>
        <w:rPr>
          <w:rFonts w:eastAsia="仿宋_GB2312"/>
          <w:kern w:val="0"/>
          <w:sz w:val="22"/>
          <w:szCs w:val="22"/>
        </w:rPr>
        <w:t>”</w:t>
      </w:r>
      <w:r>
        <w:rPr>
          <w:rFonts w:ascii="仿宋_GB2312" w:hAnsi="仿宋_GB2312" w:eastAsia="仿宋_GB2312"/>
          <w:kern w:val="0"/>
          <w:sz w:val="22"/>
          <w:szCs w:val="22"/>
        </w:rPr>
        <w:t>填报基本支出中的一般商品和服务支出。</w:t>
      </w:r>
      <w:r>
        <w:rPr>
          <w:rFonts w:eastAsia="仿宋_GB2312"/>
          <w:kern w:val="0"/>
          <w:sz w:val="22"/>
          <w:szCs w:val="22"/>
        </w:rPr>
        <w:br w:type="page"/>
      </w:r>
    </w:p>
    <w:p w14:paraId="7AD9FC63">
      <w:pPr>
        <w:widowControl/>
        <w:jc w:val="center"/>
        <w:rPr>
          <w:rFonts w:eastAsia="方正小标宋_GBK"/>
          <w:color w:val="000000"/>
          <w:kern w:val="0"/>
          <w:sz w:val="36"/>
          <w:szCs w:val="36"/>
        </w:rPr>
      </w:pPr>
      <w:r>
        <w:rPr>
          <w:rFonts w:ascii="方正小标宋_GBK" w:hAnsi="方正小标宋_GBK" w:eastAsia="方正小标宋_GBK"/>
          <w:color w:val="000000"/>
          <w:kern w:val="0"/>
          <w:sz w:val="36"/>
          <w:szCs w:val="36"/>
        </w:rPr>
        <w:t>部门整体支出绩效自评表</w:t>
      </w:r>
    </w:p>
    <w:p w14:paraId="6656BD3C">
      <w:pPr>
        <w:widowControl/>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rPr>
        <w:t>20</w:t>
      </w:r>
      <w:r>
        <w:rPr>
          <w:rFonts w:hint="eastAsia" w:eastAsia="仿宋_GB2312"/>
          <w:color w:val="000000"/>
          <w:kern w:val="0"/>
          <w:lang w:val="en-US" w:eastAsia="zh-CN"/>
        </w:rPr>
        <w:t>23</w:t>
      </w:r>
      <w:r>
        <w:rPr>
          <w:rFonts w:ascii="仿宋_GB2312" w:hAnsi="仿宋_GB2312" w:eastAsia="仿宋_GB2312"/>
          <w:color w:val="000000"/>
          <w:kern w:val="0"/>
        </w:rPr>
        <w:t>年度）</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697"/>
        <w:gridCol w:w="805"/>
        <w:gridCol w:w="1661"/>
        <w:gridCol w:w="786"/>
        <w:gridCol w:w="503"/>
        <w:gridCol w:w="961"/>
        <w:gridCol w:w="563"/>
        <w:gridCol w:w="659"/>
        <w:gridCol w:w="1173"/>
      </w:tblGrid>
      <w:tr w14:paraId="00B2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21" w:type="pct"/>
            <w:tcBorders>
              <w:top w:val="single" w:color="auto" w:sz="4" w:space="0"/>
              <w:left w:val="single" w:color="auto" w:sz="4" w:space="0"/>
              <w:bottom w:val="single" w:color="auto" w:sz="4" w:space="0"/>
              <w:right w:val="single" w:color="auto" w:sz="4" w:space="0"/>
            </w:tcBorders>
            <w:vAlign w:val="center"/>
          </w:tcPr>
          <w:p w14:paraId="39C8FF70">
            <w:pPr>
              <w:widowControl/>
              <w:jc w:val="left"/>
              <w:rPr>
                <w:rFonts w:eastAsia="仿宋_GB2312"/>
                <w:color w:val="000000"/>
                <w:kern w:val="0"/>
              </w:rPr>
            </w:pPr>
            <w:r>
              <w:rPr>
                <w:rFonts w:eastAsia="仿宋_GB2312"/>
                <w:color w:val="000000"/>
                <w:kern w:val="0"/>
              </w:rPr>
              <w:t>省级预算部门名称</w:t>
            </w:r>
          </w:p>
        </w:tc>
        <w:tc>
          <w:tcPr>
            <w:tcW w:w="4478" w:type="pct"/>
            <w:gridSpan w:val="9"/>
            <w:tcBorders>
              <w:top w:val="single" w:color="auto" w:sz="4" w:space="0"/>
              <w:left w:val="nil"/>
              <w:bottom w:val="single" w:color="auto" w:sz="4" w:space="0"/>
              <w:right w:val="single" w:color="auto" w:sz="4" w:space="0"/>
            </w:tcBorders>
            <w:vAlign w:val="center"/>
          </w:tcPr>
          <w:p w14:paraId="39CCAFC1">
            <w:pPr>
              <w:widowControl/>
              <w:jc w:val="center"/>
              <w:rPr>
                <w:rFonts w:eastAsia="仿宋_GB2312"/>
                <w:color w:val="000000"/>
                <w:kern w:val="0"/>
              </w:rPr>
            </w:pPr>
            <w:r>
              <w:rPr>
                <w:rFonts w:hint="eastAsia" w:eastAsia="仿宋_GB2312"/>
                <w:color w:val="000000"/>
                <w:kern w:val="0"/>
              </w:rPr>
              <w:t>中共双牌县委统一战线工作部</w:t>
            </w:r>
            <w:r>
              <w:rPr>
                <w:rFonts w:eastAsia="仿宋_GB2312"/>
                <w:color w:val="000000"/>
                <w:kern w:val="0"/>
              </w:rPr>
              <w:t>　</w:t>
            </w:r>
          </w:p>
        </w:tc>
      </w:tr>
      <w:tr w14:paraId="131A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21" w:type="pct"/>
            <w:vMerge w:val="restart"/>
            <w:tcBorders>
              <w:top w:val="nil"/>
              <w:left w:val="single" w:color="auto" w:sz="4" w:space="0"/>
              <w:bottom w:val="single" w:color="auto" w:sz="4" w:space="0"/>
              <w:right w:val="single" w:color="auto" w:sz="4" w:space="0"/>
            </w:tcBorders>
            <w:vAlign w:val="center"/>
          </w:tcPr>
          <w:p w14:paraId="3BFD5E42">
            <w:pPr>
              <w:widowControl/>
              <w:jc w:val="center"/>
              <w:rPr>
                <w:rFonts w:eastAsia="仿宋_GB2312"/>
                <w:color w:val="000000"/>
                <w:kern w:val="0"/>
              </w:rPr>
            </w:pPr>
            <w:r>
              <w:rPr>
                <w:rFonts w:eastAsia="仿宋_GB2312"/>
                <w:color w:val="000000"/>
                <w:kern w:val="0"/>
              </w:rPr>
              <w:t>年度预</w:t>
            </w:r>
          </w:p>
          <w:p w14:paraId="1ADF7342">
            <w:pPr>
              <w:widowControl/>
              <w:jc w:val="center"/>
              <w:rPr>
                <w:rFonts w:hint="eastAsia" w:eastAsia="仿宋_GB2312"/>
                <w:color w:val="000000"/>
                <w:kern w:val="0"/>
                <w:lang w:eastAsia="zh-CN"/>
              </w:rPr>
            </w:pPr>
            <w:r>
              <w:rPr>
                <w:rFonts w:eastAsia="仿宋_GB2312"/>
                <w:color w:val="000000"/>
                <w:kern w:val="0"/>
              </w:rPr>
              <w:t>算申请</w:t>
            </w:r>
          </w:p>
          <w:p w14:paraId="2E1071EB">
            <w:pPr>
              <w:widowControl/>
              <w:jc w:val="center"/>
              <w:rPr>
                <w:rFonts w:eastAsia="仿宋_GB2312"/>
                <w:color w:val="000000"/>
                <w:kern w:val="0"/>
              </w:rPr>
            </w:pPr>
            <w:r>
              <w:rPr>
                <w:rFonts w:eastAsia="仿宋_GB2312"/>
                <w:color w:val="000000"/>
                <w:kern w:val="0"/>
              </w:rPr>
              <w:t>（万元）</w:t>
            </w:r>
          </w:p>
        </w:tc>
        <w:tc>
          <w:tcPr>
            <w:tcW w:w="861" w:type="pct"/>
            <w:gridSpan w:val="2"/>
            <w:tcBorders>
              <w:top w:val="single" w:color="auto" w:sz="4" w:space="0"/>
              <w:left w:val="nil"/>
              <w:bottom w:val="single" w:color="auto" w:sz="4" w:space="0"/>
              <w:right w:val="single" w:color="auto" w:sz="4" w:space="0"/>
            </w:tcBorders>
            <w:vAlign w:val="center"/>
          </w:tcPr>
          <w:p w14:paraId="73420C78">
            <w:pPr>
              <w:jc w:val="center"/>
              <w:rPr>
                <w:rFonts w:eastAsia="仿宋_GB2312"/>
              </w:rPr>
            </w:pPr>
          </w:p>
        </w:tc>
        <w:tc>
          <w:tcPr>
            <w:tcW w:w="952" w:type="pct"/>
            <w:tcBorders>
              <w:top w:val="single" w:color="auto" w:sz="4" w:space="0"/>
              <w:left w:val="nil"/>
              <w:bottom w:val="single" w:color="auto" w:sz="4" w:space="0"/>
              <w:right w:val="single" w:color="auto" w:sz="4" w:space="0"/>
            </w:tcBorders>
            <w:vAlign w:val="center"/>
          </w:tcPr>
          <w:p w14:paraId="6E06DD1F">
            <w:pPr>
              <w:jc w:val="center"/>
              <w:rPr>
                <w:rFonts w:ascii="仿宋_GB2312" w:hAnsi="仿宋_GB2312"/>
              </w:rPr>
            </w:pPr>
            <w:r>
              <w:rPr>
                <w:rFonts w:eastAsia="仿宋_GB2312"/>
              </w:rPr>
              <w:t>年初</w:t>
            </w:r>
          </w:p>
          <w:p w14:paraId="74D25039">
            <w:pPr>
              <w:jc w:val="center"/>
              <w:rPr>
                <w:rFonts w:eastAsia="仿宋_GB2312"/>
              </w:rPr>
            </w:pPr>
            <w:r>
              <w:rPr>
                <w:rFonts w:eastAsia="仿宋_GB2312"/>
              </w:rPr>
              <w:t>预算数</w:t>
            </w:r>
          </w:p>
        </w:tc>
        <w:tc>
          <w:tcPr>
            <w:tcW w:w="739" w:type="pct"/>
            <w:gridSpan w:val="2"/>
            <w:tcBorders>
              <w:top w:val="single" w:color="auto" w:sz="4" w:space="0"/>
              <w:left w:val="nil"/>
              <w:bottom w:val="single" w:color="auto" w:sz="4" w:space="0"/>
              <w:right w:val="single" w:color="auto" w:sz="4" w:space="0"/>
            </w:tcBorders>
            <w:vAlign w:val="center"/>
          </w:tcPr>
          <w:p w14:paraId="521061F8">
            <w:pPr>
              <w:jc w:val="center"/>
              <w:rPr>
                <w:rFonts w:eastAsia="仿宋_GB2312"/>
              </w:rPr>
            </w:pPr>
            <w:r>
              <w:rPr>
                <w:rFonts w:eastAsia="仿宋_GB2312"/>
              </w:rPr>
              <w:t>全年预算数</w:t>
            </w:r>
          </w:p>
        </w:tc>
        <w:tc>
          <w:tcPr>
            <w:tcW w:w="551" w:type="pct"/>
            <w:tcBorders>
              <w:top w:val="single" w:color="auto" w:sz="4" w:space="0"/>
              <w:left w:val="nil"/>
              <w:bottom w:val="single" w:color="auto" w:sz="4" w:space="0"/>
              <w:right w:val="single" w:color="auto" w:sz="4" w:space="0"/>
            </w:tcBorders>
            <w:vAlign w:val="center"/>
          </w:tcPr>
          <w:p w14:paraId="2C5AA176">
            <w:pPr>
              <w:jc w:val="center"/>
              <w:rPr>
                <w:rFonts w:ascii="仿宋_GB2312" w:hAnsi="仿宋_GB2312"/>
              </w:rPr>
            </w:pPr>
            <w:r>
              <w:rPr>
                <w:rFonts w:eastAsia="仿宋_GB2312"/>
              </w:rPr>
              <w:t>全年</w:t>
            </w:r>
          </w:p>
          <w:p w14:paraId="009DFF06">
            <w:pPr>
              <w:jc w:val="center"/>
              <w:rPr>
                <w:rFonts w:eastAsia="仿宋_GB2312"/>
              </w:rPr>
            </w:pPr>
            <w:r>
              <w:rPr>
                <w:rFonts w:eastAsia="仿宋_GB2312"/>
              </w:rPr>
              <w:t>执行数</w:t>
            </w:r>
          </w:p>
        </w:tc>
        <w:tc>
          <w:tcPr>
            <w:tcW w:w="322" w:type="pct"/>
            <w:tcBorders>
              <w:top w:val="single" w:color="auto" w:sz="4" w:space="0"/>
              <w:left w:val="nil"/>
              <w:bottom w:val="single" w:color="auto" w:sz="4" w:space="0"/>
              <w:right w:val="single" w:color="auto" w:sz="4" w:space="0"/>
            </w:tcBorders>
            <w:vAlign w:val="center"/>
          </w:tcPr>
          <w:p w14:paraId="5AA56446">
            <w:pPr>
              <w:jc w:val="center"/>
              <w:rPr>
                <w:rFonts w:eastAsia="仿宋_GB2312"/>
              </w:rPr>
            </w:pPr>
            <w:r>
              <w:rPr>
                <w:rFonts w:eastAsia="仿宋_GB2312"/>
              </w:rPr>
              <w:t>分值</w:t>
            </w:r>
          </w:p>
        </w:tc>
        <w:tc>
          <w:tcPr>
            <w:tcW w:w="377" w:type="pct"/>
            <w:tcBorders>
              <w:top w:val="single" w:color="auto" w:sz="4" w:space="0"/>
              <w:left w:val="nil"/>
              <w:bottom w:val="single" w:color="auto" w:sz="4" w:space="0"/>
              <w:right w:val="single" w:color="auto" w:sz="4" w:space="0"/>
            </w:tcBorders>
            <w:vAlign w:val="center"/>
          </w:tcPr>
          <w:p w14:paraId="1F994B5C">
            <w:pPr>
              <w:jc w:val="center"/>
              <w:rPr>
                <w:rFonts w:eastAsia="仿宋_GB2312"/>
              </w:rPr>
            </w:pPr>
            <w:r>
              <w:rPr>
                <w:rFonts w:eastAsia="仿宋_GB2312"/>
              </w:rPr>
              <w:t>执行率</w:t>
            </w:r>
          </w:p>
        </w:tc>
        <w:tc>
          <w:tcPr>
            <w:tcW w:w="672" w:type="pct"/>
            <w:tcBorders>
              <w:top w:val="single" w:color="auto" w:sz="4" w:space="0"/>
              <w:left w:val="nil"/>
              <w:bottom w:val="single" w:color="auto" w:sz="4" w:space="0"/>
              <w:right w:val="single" w:color="auto" w:sz="4" w:space="0"/>
            </w:tcBorders>
            <w:vAlign w:val="center"/>
          </w:tcPr>
          <w:p w14:paraId="004D2CCA">
            <w:pPr>
              <w:jc w:val="center"/>
              <w:rPr>
                <w:rFonts w:eastAsia="仿宋_GB2312"/>
              </w:rPr>
            </w:pPr>
            <w:r>
              <w:rPr>
                <w:rFonts w:eastAsia="仿宋_GB2312"/>
              </w:rPr>
              <w:t>得分</w:t>
            </w:r>
          </w:p>
        </w:tc>
      </w:tr>
      <w:tr w14:paraId="71AA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1FDAD9EC">
            <w:pPr>
              <w:widowControl/>
              <w:jc w:val="left"/>
              <w:rPr>
                <w:rFonts w:eastAsia="仿宋_GB2312"/>
                <w:color w:val="000000"/>
                <w:kern w:val="0"/>
              </w:rPr>
            </w:pPr>
          </w:p>
        </w:tc>
        <w:tc>
          <w:tcPr>
            <w:tcW w:w="861" w:type="pct"/>
            <w:gridSpan w:val="2"/>
            <w:tcBorders>
              <w:top w:val="single" w:color="auto" w:sz="4" w:space="0"/>
              <w:left w:val="nil"/>
              <w:bottom w:val="single" w:color="auto" w:sz="4" w:space="0"/>
              <w:right w:val="single" w:color="auto" w:sz="4" w:space="0"/>
            </w:tcBorders>
            <w:vAlign w:val="center"/>
          </w:tcPr>
          <w:p w14:paraId="42C93E79">
            <w:pPr>
              <w:jc w:val="center"/>
              <w:rPr>
                <w:rFonts w:eastAsia="仿宋_GB2312"/>
              </w:rPr>
            </w:pPr>
            <w:r>
              <w:rPr>
                <w:rFonts w:eastAsia="仿宋_GB2312"/>
                <w:color w:val="000000"/>
                <w:kern w:val="0"/>
              </w:rPr>
              <w:t>年度资金总额</w:t>
            </w:r>
          </w:p>
        </w:tc>
        <w:tc>
          <w:tcPr>
            <w:tcW w:w="952" w:type="pct"/>
            <w:tcBorders>
              <w:top w:val="single" w:color="auto" w:sz="4" w:space="0"/>
              <w:left w:val="nil"/>
              <w:bottom w:val="single" w:color="auto" w:sz="4" w:space="0"/>
              <w:right w:val="single" w:color="auto" w:sz="4" w:space="0"/>
            </w:tcBorders>
            <w:vAlign w:val="center"/>
          </w:tcPr>
          <w:p w14:paraId="558D089B">
            <w:pPr>
              <w:jc w:val="center"/>
              <w:rPr>
                <w:rFonts w:hint="default" w:eastAsia="仿宋_GB2312"/>
                <w:lang w:val="en-US" w:eastAsia="zh-CN"/>
              </w:rPr>
            </w:pPr>
            <w:r>
              <w:rPr>
                <w:rFonts w:hint="eastAsia" w:eastAsia="仿宋_GB2312"/>
                <w:lang w:val="en-US" w:eastAsia="zh-CN"/>
              </w:rPr>
              <w:t>202.12</w:t>
            </w:r>
          </w:p>
        </w:tc>
        <w:tc>
          <w:tcPr>
            <w:tcW w:w="739" w:type="pct"/>
            <w:gridSpan w:val="2"/>
            <w:tcBorders>
              <w:top w:val="single" w:color="auto" w:sz="4" w:space="0"/>
              <w:left w:val="nil"/>
              <w:bottom w:val="single" w:color="auto" w:sz="4" w:space="0"/>
              <w:right w:val="single" w:color="auto" w:sz="4" w:space="0"/>
            </w:tcBorders>
            <w:vAlign w:val="center"/>
          </w:tcPr>
          <w:p w14:paraId="34D88E8E">
            <w:pPr>
              <w:jc w:val="center"/>
              <w:rPr>
                <w:rFonts w:hint="default" w:eastAsia="仿宋_GB2312"/>
                <w:lang w:val="en-US" w:eastAsia="zh-CN"/>
              </w:rPr>
            </w:pPr>
            <w:r>
              <w:rPr>
                <w:rFonts w:hint="eastAsia" w:eastAsia="仿宋_GB2312"/>
                <w:lang w:val="en-US" w:eastAsia="zh-CN"/>
              </w:rPr>
              <w:t>260.68</w:t>
            </w:r>
          </w:p>
        </w:tc>
        <w:tc>
          <w:tcPr>
            <w:tcW w:w="551" w:type="pct"/>
            <w:tcBorders>
              <w:top w:val="single" w:color="auto" w:sz="4" w:space="0"/>
              <w:left w:val="nil"/>
              <w:bottom w:val="single" w:color="auto" w:sz="4" w:space="0"/>
              <w:right w:val="single" w:color="auto" w:sz="4" w:space="0"/>
            </w:tcBorders>
            <w:vAlign w:val="center"/>
          </w:tcPr>
          <w:p w14:paraId="003ED5F0">
            <w:pPr>
              <w:jc w:val="center"/>
              <w:rPr>
                <w:rFonts w:hint="default" w:eastAsia="仿宋_GB2312"/>
                <w:lang w:val="en-US" w:eastAsia="zh-CN"/>
              </w:rPr>
            </w:pPr>
            <w:r>
              <w:rPr>
                <w:rFonts w:hint="eastAsia" w:eastAsia="仿宋_GB2312"/>
                <w:lang w:val="en-US" w:eastAsia="zh-CN"/>
              </w:rPr>
              <w:t>250.35</w:t>
            </w:r>
          </w:p>
        </w:tc>
        <w:tc>
          <w:tcPr>
            <w:tcW w:w="322" w:type="pct"/>
            <w:tcBorders>
              <w:top w:val="single" w:color="auto" w:sz="4" w:space="0"/>
              <w:left w:val="nil"/>
              <w:bottom w:val="single" w:color="auto" w:sz="4" w:space="0"/>
              <w:right w:val="single" w:color="auto" w:sz="4" w:space="0"/>
            </w:tcBorders>
            <w:vAlign w:val="center"/>
          </w:tcPr>
          <w:p w14:paraId="1280726E">
            <w:pPr>
              <w:jc w:val="center"/>
              <w:rPr>
                <w:rFonts w:eastAsia="仿宋_GB2312"/>
              </w:rPr>
            </w:pPr>
            <w:r>
              <w:rPr>
                <w:rFonts w:eastAsia="仿宋_GB2312"/>
              </w:rPr>
              <w:t>10</w:t>
            </w:r>
          </w:p>
        </w:tc>
        <w:tc>
          <w:tcPr>
            <w:tcW w:w="377" w:type="pct"/>
            <w:tcBorders>
              <w:top w:val="single" w:color="auto" w:sz="4" w:space="0"/>
              <w:left w:val="nil"/>
              <w:bottom w:val="single" w:color="auto" w:sz="4" w:space="0"/>
              <w:right w:val="single" w:color="auto" w:sz="4" w:space="0"/>
            </w:tcBorders>
            <w:vAlign w:val="center"/>
          </w:tcPr>
          <w:p w14:paraId="562A818B">
            <w:pPr>
              <w:jc w:val="center"/>
              <w:rPr>
                <w:rFonts w:hint="default" w:eastAsia="仿宋_GB2312"/>
                <w:lang w:val="en-US" w:eastAsia="zh-CN"/>
              </w:rPr>
            </w:pPr>
            <w:r>
              <w:rPr>
                <w:rFonts w:hint="eastAsia" w:eastAsia="仿宋_GB2312"/>
                <w:lang w:val="en-US" w:eastAsia="zh-CN"/>
              </w:rPr>
              <w:t>96.04%</w:t>
            </w:r>
          </w:p>
        </w:tc>
        <w:tc>
          <w:tcPr>
            <w:tcW w:w="672" w:type="pct"/>
            <w:tcBorders>
              <w:top w:val="single" w:color="auto" w:sz="4" w:space="0"/>
              <w:left w:val="nil"/>
              <w:bottom w:val="single" w:color="auto" w:sz="4" w:space="0"/>
              <w:right w:val="single" w:color="auto" w:sz="4" w:space="0"/>
            </w:tcBorders>
            <w:vAlign w:val="center"/>
          </w:tcPr>
          <w:p w14:paraId="250A36BC">
            <w:pPr>
              <w:jc w:val="center"/>
              <w:rPr>
                <w:rFonts w:hint="default" w:eastAsia="仿宋_GB2312"/>
                <w:lang w:val="en-US" w:eastAsia="zh-CN"/>
              </w:rPr>
            </w:pPr>
            <w:r>
              <w:rPr>
                <w:rFonts w:hint="eastAsia" w:eastAsia="仿宋_GB2312"/>
                <w:lang w:val="en-US" w:eastAsia="zh-CN"/>
              </w:rPr>
              <w:t>9.60</w:t>
            </w:r>
          </w:p>
        </w:tc>
      </w:tr>
      <w:tr w14:paraId="7469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08F49F2C">
            <w:pPr>
              <w:widowControl/>
              <w:jc w:val="left"/>
              <w:rPr>
                <w:rFonts w:eastAsia="仿宋_GB2312"/>
                <w:color w:val="000000"/>
                <w:kern w:val="0"/>
              </w:rPr>
            </w:pPr>
          </w:p>
        </w:tc>
        <w:tc>
          <w:tcPr>
            <w:tcW w:w="2553" w:type="pct"/>
            <w:gridSpan w:val="5"/>
            <w:tcBorders>
              <w:top w:val="single" w:color="auto" w:sz="4" w:space="0"/>
              <w:left w:val="nil"/>
              <w:bottom w:val="single" w:color="auto" w:sz="4" w:space="0"/>
              <w:right w:val="single" w:color="auto" w:sz="4" w:space="0"/>
            </w:tcBorders>
            <w:vAlign w:val="center"/>
          </w:tcPr>
          <w:p w14:paraId="334F2184">
            <w:pPr>
              <w:widowControl/>
              <w:jc w:val="left"/>
              <w:rPr>
                <w:rFonts w:eastAsia="仿宋_GB2312"/>
                <w:color w:val="000000"/>
                <w:kern w:val="0"/>
              </w:rPr>
            </w:pPr>
            <w:r>
              <w:rPr>
                <w:rFonts w:eastAsia="仿宋_GB2312"/>
                <w:color w:val="000000"/>
                <w:kern w:val="0"/>
              </w:rPr>
              <w:t>按收入性质分：</w:t>
            </w:r>
          </w:p>
        </w:tc>
        <w:tc>
          <w:tcPr>
            <w:tcW w:w="1924" w:type="pct"/>
            <w:gridSpan w:val="4"/>
            <w:tcBorders>
              <w:top w:val="single" w:color="auto" w:sz="4" w:space="0"/>
              <w:left w:val="nil"/>
              <w:bottom w:val="single" w:color="auto" w:sz="4" w:space="0"/>
              <w:right w:val="single" w:color="auto" w:sz="4" w:space="0"/>
            </w:tcBorders>
            <w:vAlign w:val="center"/>
          </w:tcPr>
          <w:p w14:paraId="18BB761D">
            <w:pPr>
              <w:widowControl/>
              <w:jc w:val="left"/>
              <w:rPr>
                <w:rFonts w:eastAsia="仿宋_GB2312"/>
                <w:color w:val="000000"/>
                <w:kern w:val="0"/>
              </w:rPr>
            </w:pPr>
            <w:r>
              <w:rPr>
                <w:rFonts w:eastAsia="仿宋_GB2312"/>
                <w:color w:val="000000"/>
                <w:kern w:val="0"/>
              </w:rPr>
              <w:t>按支出性质分：</w:t>
            </w:r>
          </w:p>
        </w:tc>
      </w:tr>
      <w:tr w14:paraId="1A3C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41411BE5">
            <w:pPr>
              <w:widowControl/>
              <w:jc w:val="left"/>
              <w:rPr>
                <w:rFonts w:eastAsia="仿宋_GB2312"/>
                <w:color w:val="000000"/>
                <w:kern w:val="0"/>
              </w:rPr>
            </w:pPr>
          </w:p>
        </w:tc>
        <w:tc>
          <w:tcPr>
            <w:tcW w:w="2553" w:type="pct"/>
            <w:gridSpan w:val="5"/>
            <w:tcBorders>
              <w:top w:val="single" w:color="auto" w:sz="4" w:space="0"/>
              <w:left w:val="nil"/>
              <w:bottom w:val="single" w:color="auto" w:sz="4" w:space="0"/>
              <w:right w:val="single" w:color="auto" w:sz="4" w:space="0"/>
            </w:tcBorders>
            <w:vAlign w:val="center"/>
          </w:tcPr>
          <w:p w14:paraId="11B23359">
            <w:pPr>
              <w:widowControl/>
              <w:jc w:val="left"/>
              <w:rPr>
                <w:rFonts w:hint="default" w:eastAsia="仿宋_GB2312"/>
                <w:color w:val="000000"/>
                <w:kern w:val="0"/>
                <w:lang w:val="en-US" w:eastAsia="zh-CN"/>
              </w:rPr>
            </w:pPr>
            <w:r>
              <w:rPr>
                <w:rFonts w:eastAsia="仿宋_GB2312"/>
                <w:color w:val="000000"/>
                <w:kern w:val="0"/>
              </w:rPr>
              <w:t xml:space="preserve">  其中：  一般公共预算：</w:t>
            </w:r>
            <w:r>
              <w:rPr>
                <w:rFonts w:hint="eastAsia" w:eastAsia="仿宋_GB2312"/>
                <w:color w:val="000000"/>
                <w:kern w:val="0"/>
                <w:lang w:val="en-US" w:eastAsia="zh-CN"/>
              </w:rPr>
              <w:t>244.75</w:t>
            </w:r>
          </w:p>
        </w:tc>
        <w:tc>
          <w:tcPr>
            <w:tcW w:w="1924" w:type="pct"/>
            <w:gridSpan w:val="4"/>
            <w:tcBorders>
              <w:top w:val="single" w:color="auto" w:sz="4" w:space="0"/>
              <w:left w:val="nil"/>
              <w:bottom w:val="single" w:color="auto" w:sz="4" w:space="0"/>
              <w:right w:val="single" w:color="auto" w:sz="4" w:space="0"/>
            </w:tcBorders>
            <w:vAlign w:val="center"/>
          </w:tcPr>
          <w:p w14:paraId="20FBE08D">
            <w:pPr>
              <w:widowControl/>
              <w:jc w:val="left"/>
              <w:rPr>
                <w:rFonts w:hint="default" w:eastAsia="仿宋_GB2312"/>
                <w:color w:val="000000"/>
                <w:kern w:val="0"/>
                <w:lang w:val="en-US" w:eastAsia="zh-CN"/>
              </w:rPr>
            </w:pPr>
            <w:r>
              <w:rPr>
                <w:rFonts w:eastAsia="仿宋_GB2312"/>
                <w:color w:val="000000"/>
                <w:kern w:val="0"/>
              </w:rPr>
              <w:t>其中：基本支出：</w:t>
            </w:r>
            <w:r>
              <w:rPr>
                <w:rFonts w:hint="eastAsia" w:eastAsia="仿宋_GB2312"/>
                <w:color w:val="000000"/>
                <w:kern w:val="0"/>
              </w:rPr>
              <w:t>1</w:t>
            </w:r>
            <w:r>
              <w:rPr>
                <w:rFonts w:hint="eastAsia" w:eastAsia="仿宋_GB2312"/>
                <w:color w:val="000000"/>
                <w:kern w:val="0"/>
                <w:lang w:val="en-US" w:eastAsia="zh-CN"/>
              </w:rPr>
              <w:t>35.15</w:t>
            </w:r>
          </w:p>
        </w:tc>
      </w:tr>
      <w:tr w14:paraId="50CA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633186B0">
            <w:pPr>
              <w:widowControl/>
              <w:jc w:val="left"/>
              <w:rPr>
                <w:rFonts w:eastAsia="仿宋_GB2312"/>
                <w:color w:val="000000"/>
                <w:kern w:val="0"/>
              </w:rPr>
            </w:pPr>
          </w:p>
        </w:tc>
        <w:tc>
          <w:tcPr>
            <w:tcW w:w="2553" w:type="pct"/>
            <w:gridSpan w:val="5"/>
            <w:tcBorders>
              <w:top w:val="single" w:color="auto" w:sz="4" w:space="0"/>
              <w:left w:val="nil"/>
              <w:bottom w:val="single" w:color="auto" w:sz="4" w:space="0"/>
              <w:right w:val="single" w:color="auto" w:sz="4" w:space="0"/>
            </w:tcBorders>
            <w:vAlign w:val="center"/>
          </w:tcPr>
          <w:p w14:paraId="3E0D2131">
            <w:pPr>
              <w:widowControl/>
              <w:ind w:firstLine="840" w:firstLineChars="400"/>
              <w:jc w:val="left"/>
              <w:rPr>
                <w:rFonts w:eastAsia="仿宋_GB2312"/>
                <w:color w:val="000000"/>
                <w:kern w:val="0"/>
              </w:rPr>
            </w:pPr>
            <w:r>
              <w:rPr>
                <w:rFonts w:eastAsia="仿宋_GB2312"/>
                <w:color w:val="000000"/>
                <w:kern w:val="0"/>
              </w:rPr>
              <w:t>政府性基金拨款：</w:t>
            </w:r>
          </w:p>
        </w:tc>
        <w:tc>
          <w:tcPr>
            <w:tcW w:w="1924" w:type="pct"/>
            <w:gridSpan w:val="4"/>
            <w:tcBorders>
              <w:top w:val="single" w:color="auto" w:sz="4" w:space="0"/>
              <w:left w:val="nil"/>
              <w:bottom w:val="single" w:color="auto" w:sz="4" w:space="0"/>
              <w:right w:val="single" w:color="auto" w:sz="4" w:space="0"/>
            </w:tcBorders>
            <w:vAlign w:val="center"/>
          </w:tcPr>
          <w:p w14:paraId="61E5F8B3">
            <w:pPr>
              <w:widowControl/>
              <w:ind w:firstLine="630" w:firstLineChars="300"/>
              <w:jc w:val="left"/>
              <w:rPr>
                <w:rFonts w:hint="default" w:eastAsia="仿宋_GB2312"/>
                <w:color w:val="000000"/>
                <w:kern w:val="0"/>
                <w:lang w:val="en-US" w:eastAsia="zh-CN"/>
              </w:rPr>
            </w:pPr>
            <w:r>
              <w:rPr>
                <w:rFonts w:eastAsia="仿宋_GB2312"/>
                <w:color w:val="000000"/>
                <w:kern w:val="0"/>
              </w:rPr>
              <w:t>项目支出：</w:t>
            </w:r>
            <w:r>
              <w:rPr>
                <w:rFonts w:hint="eastAsia" w:eastAsia="仿宋_GB2312"/>
                <w:color w:val="000000"/>
                <w:kern w:val="0"/>
                <w:lang w:val="en-US" w:eastAsia="zh-CN"/>
              </w:rPr>
              <w:t>117.2</w:t>
            </w:r>
          </w:p>
        </w:tc>
      </w:tr>
      <w:tr w14:paraId="00E1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518644CD">
            <w:pPr>
              <w:widowControl/>
              <w:jc w:val="left"/>
              <w:rPr>
                <w:rFonts w:eastAsia="仿宋_GB2312"/>
                <w:color w:val="000000"/>
                <w:kern w:val="0"/>
              </w:rPr>
            </w:pPr>
          </w:p>
        </w:tc>
        <w:tc>
          <w:tcPr>
            <w:tcW w:w="2553" w:type="pct"/>
            <w:gridSpan w:val="5"/>
            <w:tcBorders>
              <w:top w:val="single" w:color="auto" w:sz="4" w:space="0"/>
              <w:left w:val="nil"/>
              <w:bottom w:val="single" w:color="auto" w:sz="4" w:space="0"/>
              <w:right w:val="single" w:color="auto" w:sz="4" w:space="0"/>
            </w:tcBorders>
            <w:vAlign w:val="center"/>
          </w:tcPr>
          <w:p w14:paraId="5B32BD82">
            <w:pPr>
              <w:widowControl/>
              <w:jc w:val="left"/>
              <w:rPr>
                <w:rFonts w:eastAsia="仿宋_GB2312"/>
                <w:color w:val="000000"/>
                <w:kern w:val="0"/>
              </w:rPr>
            </w:pPr>
            <w:r>
              <w:rPr>
                <w:rFonts w:eastAsia="仿宋_GB2312"/>
                <w:color w:val="000000"/>
                <w:kern w:val="0"/>
              </w:rPr>
              <w:t>纳入专户管理的非税收入拨款：</w:t>
            </w:r>
          </w:p>
        </w:tc>
        <w:tc>
          <w:tcPr>
            <w:tcW w:w="1924" w:type="pct"/>
            <w:gridSpan w:val="4"/>
            <w:tcBorders>
              <w:top w:val="single" w:color="auto" w:sz="4" w:space="0"/>
              <w:left w:val="nil"/>
              <w:bottom w:val="single" w:color="auto" w:sz="4" w:space="0"/>
              <w:right w:val="single" w:color="auto" w:sz="4" w:space="0"/>
            </w:tcBorders>
            <w:vAlign w:val="center"/>
          </w:tcPr>
          <w:p w14:paraId="69910C7A">
            <w:pPr>
              <w:widowControl/>
              <w:jc w:val="left"/>
              <w:rPr>
                <w:rFonts w:eastAsia="仿宋_GB2312"/>
                <w:color w:val="000000"/>
                <w:kern w:val="0"/>
              </w:rPr>
            </w:pPr>
          </w:p>
        </w:tc>
      </w:tr>
      <w:tr w14:paraId="2AF7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6E2FDE56">
            <w:pPr>
              <w:widowControl/>
              <w:jc w:val="left"/>
              <w:rPr>
                <w:rFonts w:eastAsia="仿宋_GB2312"/>
                <w:color w:val="000000"/>
                <w:kern w:val="0"/>
              </w:rPr>
            </w:pPr>
          </w:p>
        </w:tc>
        <w:tc>
          <w:tcPr>
            <w:tcW w:w="2553" w:type="pct"/>
            <w:gridSpan w:val="5"/>
            <w:tcBorders>
              <w:top w:val="single" w:color="auto" w:sz="4" w:space="0"/>
              <w:left w:val="nil"/>
              <w:bottom w:val="single" w:color="auto" w:sz="4" w:space="0"/>
              <w:right w:val="single" w:color="auto" w:sz="4" w:space="0"/>
            </w:tcBorders>
            <w:vAlign w:val="center"/>
          </w:tcPr>
          <w:p w14:paraId="4D14D6DC">
            <w:pPr>
              <w:widowControl/>
              <w:ind w:firstLine="1470" w:firstLineChars="700"/>
              <w:jc w:val="left"/>
              <w:rPr>
                <w:rFonts w:eastAsia="仿宋_GB2312"/>
                <w:color w:val="000000"/>
                <w:kern w:val="0"/>
              </w:rPr>
            </w:pPr>
            <w:r>
              <w:rPr>
                <w:rFonts w:eastAsia="仿宋_GB2312"/>
                <w:color w:val="000000"/>
                <w:kern w:val="0"/>
              </w:rPr>
              <w:t>其他资金：</w:t>
            </w:r>
          </w:p>
        </w:tc>
        <w:tc>
          <w:tcPr>
            <w:tcW w:w="1924" w:type="pct"/>
            <w:gridSpan w:val="4"/>
            <w:tcBorders>
              <w:top w:val="single" w:color="auto" w:sz="4" w:space="0"/>
              <w:left w:val="nil"/>
              <w:bottom w:val="single" w:color="auto" w:sz="4" w:space="0"/>
              <w:right w:val="single" w:color="auto" w:sz="4" w:space="0"/>
            </w:tcBorders>
            <w:vAlign w:val="center"/>
          </w:tcPr>
          <w:p w14:paraId="650BDFDD">
            <w:pPr>
              <w:widowControl/>
              <w:jc w:val="left"/>
              <w:rPr>
                <w:rFonts w:hint="default" w:eastAsia="仿宋_GB2312"/>
                <w:color w:val="000000"/>
                <w:kern w:val="0"/>
                <w:lang w:val="en-US" w:eastAsia="zh-CN"/>
              </w:rPr>
            </w:pPr>
            <w:r>
              <w:rPr>
                <w:rFonts w:hint="eastAsia" w:eastAsia="仿宋_GB2312"/>
                <w:color w:val="000000"/>
                <w:kern w:val="0"/>
                <w:lang w:val="en-US" w:eastAsia="zh-CN"/>
              </w:rPr>
              <w:t>15.93</w:t>
            </w:r>
          </w:p>
        </w:tc>
      </w:tr>
      <w:tr w14:paraId="210E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pct"/>
            <w:vMerge w:val="restart"/>
            <w:tcBorders>
              <w:top w:val="nil"/>
              <w:left w:val="single" w:color="auto" w:sz="4" w:space="0"/>
              <w:bottom w:val="single" w:color="auto" w:sz="4" w:space="0"/>
              <w:right w:val="single" w:color="auto" w:sz="4" w:space="0"/>
            </w:tcBorders>
            <w:vAlign w:val="center"/>
          </w:tcPr>
          <w:p w14:paraId="5738BDDC">
            <w:pPr>
              <w:widowControl/>
              <w:jc w:val="center"/>
              <w:rPr>
                <w:rFonts w:eastAsia="仿宋_GB2312"/>
                <w:color w:val="000000"/>
                <w:kern w:val="0"/>
              </w:rPr>
            </w:pPr>
            <w:r>
              <w:rPr>
                <w:rFonts w:eastAsia="仿宋_GB2312"/>
                <w:color w:val="000000"/>
                <w:kern w:val="0"/>
              </w:rPr>
              <w:t>年度总体目标</w:t>
            </w:r>
          </w:p>
        </w:tc>
        <w:tc>
          <w:tcPr>
            <w:tcW w:w="2553" w:type="pct"/>
            <w:gridSpan w:val="5"/>
            <w:tcBorders>
              <w:top w:val="single" w:color="auto" w:sz="4" w:space="0"/>
              <w:left w:val="nil"/>
              <w:bottom w:val="single" w:color="auto" w:sz="4" w:space="0"/>
              <w:right w:val="single" w:color="auto" w:sz="4" w:space="0"/>
            </w:tcBorders>
            <w:vAlign w:val="center"/>
          </w:tcPr>
          <w:p w14:paraId="42125016">
            <w:pPr>
              <w:widowControl/>
              <w:jc w:val="center"/>
              <w:rPr>
                <w:rFonts w:eastAsia="仿宋_GB2312"/>
                <w:color w:val="000000"/>
                <w:kern w:val="0"/>
              </w:rPr>
            </w:pPr>
            <w:r>
              <w:rPr>
                <w:rFonts w:eastAsia="仿宋_GB2312"/>
                <w:color w:val="000000"/>
                <w:kern w:val="0"/>
              </w:rPr>
              <w:t>预期目标</w:t>
            </w:r>
          </w:p>
        </w:tc>
        <w:tc>
          <w:tcPr>
            <w:tcW w:w="1924" w:type="pct"/>
            <w:gridSpan w:val="4"/>
            <w:tcBorders>
              <w:top w:val="single" w:color="auto" w:sz="4" w:space="0"/>
              <w:left w:val="nil"/>
              <w:bottom w:val="single" w:color="auto" w:sz="4" w:space="0"/>
              <w:right w:val="single" w:color="auto" w:sz="4" w:space="0"/>
            </w:tcBorders>
            <w:vAlign w:val="center"/>
          </w:tcPr>
          <w:p w14:paraId="5EE0E5F7">
            <w:pPr>
              <w:widowControl/>
              <w:jc w:val="center"/>
              <w:rPr>
                <w:rFonts w:eastAsia="仿宋_GB2312"/>
                <w:color w:val="000000"/>
                <w:kern w:val="0"/>
              </w:rPr>
            </w:pPr>
            <w:r>
              <w:rPr>
                <w:rFonts w:eastAsia="仿宋_GB2312"/>
                <w:color w:val="000000"/>
                <w:kern w:val="0"/>
              </w:rPr>
              <w:t xml:space="preserve">实际完成情况 </w:t>
            </w:r>
          </w:p>
        </w:tc>
      </w:tr>
      <w:tr w14:paraId="3664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24ED8909">
            <w:pPr>
              <w:widowControl/>
              <w:jc w:val="left"/>
              <w:rPr>
                <w:rFonts w:eastAsia="仿宋_GB2312"/>
                <w:color w:val="000000"/>
                <w:kern w:val="0"/>
              </w:rPr>
            </w:pPr>
          </w:p>
        </w:tc>
        <w:tc>
          <w:tcPr>
            <w:tcW w:w="2553" w:type="pct"/>
            <w:gridSpan w:val="5"/>
            <w:tcBorders>
              <w:top w:val="single" w:color="auto" w:sz="4" w:space="0"/>
              <w:left w:val="nil"/>
              <w:bottom w:val="single" w:color="auto" w:sz="4" w:space="0"/>
              <w:right w:val="single" w:color="auto" w:sz="4" w:space="0"/>
            </w:tcBorders>
            <w:vAlign w:val="center"/>
          </w:tcPr>
          <w:p w14:paraId="238C87B2">
            <w:pPr>
              <w:widowControl/>
              <w:jc w:val="left"/>
              <w:rPr>
                <w:rFonts w:eastAsia="仿宋_GB2312"/>
                <w:color w:val="000000"/>
                <w:kern w:val="0"/>
              </w:rPr>
            </w:pPr>
            <w:r>
              <w:rPr>
                <w:rFonts w:eastAsia="仿宋_GB2312"/>
                <w:color w:val="000000"/>
                <w:kern w:val="0"/>
              </w:rPr>
              <w:t xml:space="preserve">  </w:t>
            </w:r>
            <w:r>
              <w:rPr>
                <w:rFonts w:hint="eastAsia" w:eastAsia="仿宋_GB2312"/>
                <w:color w:val="000000"/>
                <w:kern w:val="0"/>
              </w:rPr>
              <w:t>了解情况、掌握政策、协调关系、安排人事、增进共识、加强团结等。为实现双牌的奋斗目标凝聚最广泛的人心、汇聚最强大的力量。</w:t>
            </w:r>
          </w:p>
        </w:tc>
        <w:tc>
          <w:tcPr>
            <w:tcW w:w="1924" w:type="pct"/>
            <w:gridSpan w:val="4"/>
            <w:tcBorders>
              <w:top w:val="single" w:color="auto" w:sz="4" w:space="0"/>
              <w:left w:val="nil"/>
              <w:bottom w:val="single" w:color="auto" w:sz="4" w:space="0"/>
              <w:right w:val="single" w:color="auto" w:sz="4" w:space="0"/>
            </w:tcBorders>
            <w:vAlign w:val="center"/>
          </w:tcPr>
          <w:p w14:paraId="0F58453C">
            <w:pPr>
              <w:widowControl/>
              <w:jc w:val="left"/>
              <w:rPr>
                <w:rFonts w:hint="eastAsia" w:eastAsia="仿宋_GB2312"/>
                <w:color w:val="000000"/>
                <w:kern w:val="0"/>
                <w:lang w:eastAsia="zh-CN"/>
              </w:rPr>
            </w:pPr>
            <w:r>
              <w:rPr>
                <w:rFonts w:eastAsia="仿宋_GB2312"/>
                <w:color w:val="000000"/>
                <w:kern w:val="0"/>
              </w:rPr>
              <w:t>　</w:t>
            </w:r>
            <w:r>
              <w:rPr>
                <w:rFonts w:hint="eastAsia" w:eastAsia="仿宋_GB2312"/>
                <w:color w:val="000000"/>
                <w:kern w:val="0"/>
              </w:rPr>
              <w:t>成功创建全省民族团结进步示范县，创建市同心美丽乡村——</w:t>
            </w:r>
            <w:r>
              <w:rPr>
                <w:rFonts w:hint="eastAsia" w:eastAsia="仿宋_GB2312"/>
                <w:color w:val="000000"/>
                <w:kern w:val="0"/>
                <w:lang w:eastAsia="zh-CN"/>
              </w:rPr>
              <w:t>朝阳村</w:t>
            </w:r>
          </w:p>
        </w:tc>
      </w:tr>
      <w:tr w14:paraId="3936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1" w:type="pct"/>
            <w:vMerge w:val="restart"/>
            <w:tcBorders>
              <w:top w:val="nil"/>
              <w:left w:val="single" w:color="auto" w:sz="4" w:space="0"/>
              <w:bottom w:val="single" w:color="auto" w:sz="4" w:space="0"/>
              <w:right w:val="single" w:color="auto" w:sz="4" w:space="0"/>
            </w:tcBorders>
            <w:vAlign w:val="center"/>
          </w:tcPr>
          <w:p w14:paraId="6E9F6314">
            <w:pPr>
              <w:widowControl/>
              <w:jc w:val="center"/>
              <w:rPr>
                <w:rFonts w:eastAsia="仿宋_GB2312"/>
                <w:color w:val="000000"/>
                <w:kern w:val="0"/>
              </w:rPr>
            </w:pPr>
            <w:r>
              <w:rPr>
                <w:rFonts w:eastAsia="仿宋_GB2312"/>
                <w:color w:val="000000"/>
                <w:kern w:val="0"/>
              </w:rPr>
              <w:t>绩</w:t>
            </w:r>
          </w:p>
          <w:p w14:paraId="360C92DD">
            <w:pPr>
              <w:widowControl/>
              <w:jc w:val="center"/>
              <w:rPr>
                <w:rFonts w:eastAsia="仿宋_GB2312"/>
                <w:color w:val="000000"/>
                <w:kern w:val="0"/>
              </w:rPr>
            </w:pPr>
            <w:r>
              <w:rPr>
                <w:rFonts w:eastAsia="仿宋_GB2312"/>
                <w:color w:val="000000"/>
                <w:kern w:val="0"/>
              </w:rPr>
              <w:t>效</w:t>
            </w:r>
          </w:p>
          <w:p w14:paraId="7B792DCB">
            <w:pPr>
              <w:widowControl/>
              <w:jc w:val="center"/>
              <w:rPr>
                <w:rFonts w:eastAsia="仿宋_GB2312"/>
                <w:color w:val="000000"/>
                <w:kern w:val="0"/>
              </w:rPr>
            </w:pPr>
            <w:r>
              <w:rPr>
                <w:rFonts w:eastAsia="仿宋_GB2312"/>
                <w:color w:val="000000"/>
                <w:kern w:val="0"/>
              </w:rPr>
              <w:t>指</w:t>
            </w:r>
          </w:p>
          <w:p w14:paraId="1EB317A2">
            <w:pPr>
              <w:widowControl/>
              <w:jc w:val="center"/>
              <w:rPr>
                <w:rFonts w:eastAsia="仿宋_GB2312"/>
                <w:color w:val="000000"/>
                <w:kern w:val="0"/>
              </w:rPr>
            </w:pPr>
            <w:r>
              <w:rPr>
                <w:rFonts w:eastAsia="仿宋_GB2312"/>
                <w:color w:val="000000"/>
                <w:kern w:val="0"/>
              </w:rPr>
              <w:t>标</w:t>
            </w:r>
          </w:p>
        </w:tc>
        <w:tc>
          <w:tcPr>
            <w:tcW w:w="399" w:type="pct"/>
            <w:tcBorders>
              <w:top w:val="single" w:color="auto" w:sz="4" w:space="0"/>
              <w:left w:val="nil"/>
              <w:bottom w:val="single" w:color="auto" w:sz="4" w:space="0"/>
              <w:right w:val="single" w:color="auto" w:sz="4" w:space="0"/>
            </w:tcBorders>
            <w:vAlign w:val="center"/>
          </w:tcPr>
          <w:p w14:paraId="307FB81E">
            <w:pPr>
              <w:widowControl/>
              <w:spacing w:line="240" w:lineRule="exact"/>
              <w:jc w:val="center"/>
              <w:rPr>
                <w:rFonts w:eastAsia="仿宋_GB2312"/>
                <w:color w:val="000000"/>
                <w:kern w:val="0"/>
              </w:rPr>
            </w:pPr>
            <w:r>
              <w:rPr>
                <w:rFonts w:eastAsia="仿宋_GB2312"/>
                <w:color w:val="000000"/>
                <w:kern w:val="0"/>
              </w:rPr>
              <w:t>一级指标</w:t>
            </w:r>
          </w:p>
        </w:tc>
        <w:tc>
          <w:tcPr>
            <w:tcW w:w="461" w:type="pct"/>
            <w:tcBorders>
              <w:top w:val="single" w:color="auto" w:sz="4" w:space="0"/>
              <w:left w:val="nil"/>
              <w:bottom w:val="single" w:color="auto" w:sz="4" w:space="0"/>
              <w:right w:val="single" w:color="auto" w:sz="4" w:space="0"/>
            </w:tcBorders>
            <w:vAlign w:val="center"/>
          </w:tcPr>
          <w:p w14:paraId="3C822B83">
            <w:pPr>
              <w:widowControl/>
              <w:spacing w:line="240" w:lineRule="exact"/>
              <w:jc w:val="center"/>
              <w:rPr>
                <w:rFonts w:eastAsia="仿宋_GB2312"/>
                <w:color w:val="000000"/>
                <w:kern w:val="0"/>
              </w:rPr>
            </w:pPr>
            <w:r>
              <w:rPr>
                <w:rFonts w:eastAsia="仿宋_GB2312"/>
                <w:color w:val="000000"/>
                <w:kern w:val="0"/>
              </w:rPr>
              <w:t>二级指标</w:t>
            </w:r>
          </w:p>
        </w:tc>
        <w:tc>
          <w:tcPr>
            <w:tcW w:w="1403" w:type="pct"/>
            <w:gridSpan w:val="2"/>
            <w:tcBorders>
              <w:top w:val="single" w:color="auto" w:sz="4" w:space="0"/>
              <w:left w:val="nil"/>
              <w:bottom w:val="single" w:color="auto" w:sz="4" w:space="0"/>
              <w:right w:val="single" w:color="auto" w:sz="4" w:space="0"/>
            </w:tcBorders>
            <w:vAlign w:val="center"/>
          </w:tcPr>
          <w:p w14:paraId="1EC94846">
            <w:pPr>
              <w:widowControl/>
              <w:spacing w:line="240" w:lineRule="exact"/>
              <w:jc w:val="center"/>
              <w:rPr>
                <w:rFonts w:eastAsia="仿宋_GB2312"/>
                <w:color w:val="000000"/>
                <w:kern w:val="0"/>
              </w:rPr>
            </w:pPr>
            <w:r>
              <w:rPr>
                <w:rFonts w:eastAsia="仿宋_GB2312"/>
                <w:color w:val="000000"/>
                <w:kern w:val="0"/>
              </w:rPr>
              <w:t>三级指标</w:t>
            </w:r>
          </w:p>
        </w:tc>
        <w:tc>
          <w:tcPr>
            <w:tcW w:w="288" w:type="pct"/>
            <w:tcBorders>
              <w:top w:val="single" w:color="auto" w:sz="4" w:space="0"/>
              <w:left w:val="nil"/>
              <w:bottom w:val="single" w:color="auto" w:sz="4" w:space="0"/>
              <w:right w:val="single" w:color="auto" w:sz="4" w:space="0"/>
            </w:tcBorders>
            <w:vAlign w:val="center"/>
          </w:tcPr>
          <w:p w14:paraId="163928FB">
            <w:pPr>
              <w:widowControl/>
              <w:spacing w:line="240" w:lineRule="exact"/>
              <w:jc w:val="center"/>
              <w:rPr>
                <w:rFonts w:ascii="仿宋_GB2312" w:hAnsi="仿宋_GB2312"/>
                <w:color w:val="000000"/>
                <w:kern w:val="0"/>
              </w:rPr>
            </w:pPr>
            <w:r>
              <w:rPr>
                <w:rFonts w:eastAsia="仿宋_GB2312"/>
                <w:color w:val="000000"/>
                <w:kern w:val="0"/>
              </w:rPr>
              <w:t>年度</w:t>
            </w:r>
          </w:p>
          <w:p w14:paraId="0CA07D89">
            <w:pPr>
              <w:widowControl/>
              <w:spacing w:line="240" w:lineRule="exact"/>
              <w:jc w:val="center"/>
              <w:rPr>
                <w:rFonts w:eastAsia="仿宋_GB2312"/>
                <w:color w:val="000000"/>
                <w:kern w:val="0"/>
              </w:rPr>
            </w:pPr>
            <w:r>
              <w:rPr>
                <w:rFonts w:eastAsia="仿宋_GB2312"/>
                <w:color w:val="000000"/>
                <w:kern w:val="0"/>
              </w:rPr>
              <w:t>指标值</w:t>
            </w:r>
          </w:p>
        </w:tc>
        <w:tc>
          <w:tcPr>
            <w:tcW w:w="551" w:type="pct"/>
            <w:tcBorders>
              <w:top w:val="single" w:color="auto" w:sz="4" w:space="0"/>
              <w:left w:val="nil"/>
              <w:bottom w:val="single" w:color="auto" w:sz="4" w:space="0"/>
              <w:right w:val="single" w:color="auto" w:sz="4" w:space="0"/>
            </w:tcBorders>
            <w:vAlign w:val="center"/>
          </w:tcPr>
          <w:p w14:paraId="68B7E9DF">
            <w:pPr>
              <w:widowControl/>
              <w:spacing w:line="240" w:lineRule="exact"/>
              <w:jc w:val="center"/>
              <w:rPr>
                <w:rFonts w:ascii="仿宋_GB2312" w:hAnsi="仿宋_GB2312"/>
                <w:color w:val="000000"/>
                <w:kern w:val="0"/>
              </w:rPr>
            </w:pPr>
            <w:r>
              <w:rPr>
                <w:rFonts w:eastAsia="仿宋_GB2312"/>
                <w:color w:val="000000"/>
                <w:kern w:val="0"/>
              </w:rPr>
              <w:t>实际</w:t>
            </w:r>
          </w:p>
          <w:p w14:paraId="050867CB">
            <w:pPr>
              <w:widowControl/>
              <w:spacing w:line="240" w:lineRule="exact"/>
              <w:jc w:val="center"/>
              <w:rPr>
                <w:rFonts w:eastAsia="仿宋_GB2312"/>
                <w:color w:val="000000"/>
                <w:kern w:val="0"/>
              </w:rPr>
            </w:pPr>
            <w:r>
              <w:rPr>
                <w:rFonts w:eastAsia="仿宋_GB2312"/>
                <w:color w:val="000000"/>
                <w:kern w:val="0"/>
              </w:rPr>
              <w:t>完成值</w:t>
            </w:r>
          </w:p>
        </w:tc>
        <w:tc>
          <w:tcPr>
            <w:tcW w:w="322" w:type="pct"/>
            <w:tcBorders>
              <w:top w:val="single" w:color="auto" w:sz="4" w:space="0"/>
              <w:left w:val="nil"/>
              <w:bottom w:val="single" w:color="auto" w:sz="4" w:space="0"/>
              <w:right w:val="single" w:color="auto" w:sz="4" w:space="0"/>
            </w:tcBorders>
            <w:vAlign w:val="center"/>
          </w:tcPr>
          <w:p w14:paraId="18BFAC6F">
            <w:pPr>
              <w:widowControl/>
              <w:spacing w:line="240" w:lineRule="exact"/>
              <w:jc w:val="center"/>
              <w:rPr>
                <w:rFonts w:eastAsia="仿宋_GB2312"/>
                <w:color w:val="000000"/>
                <w:kern w:val="0"/>
              </w:rPr>
            </w:pPr>
            <w:r>
              <w:rPr>
                <w:rFonts w:eastAsia="仿宋_GB2312"/>
                <w:color w:val="000000"/>
                <w:kern w:val="0"/>
              </w:rPr>
              <w:t>分值</w:t>
            </w:r>
          </w:p>
        </w:tc>
        <w:tc>
          <w:tcPr>
            <w:tcW w:w="377" w:type="pct"/>
            <w:tcBorders>
              <w:top w:val="single" w:color="auto" w:sz="4" w:space="0"/>
              <w:left w:val="nil"/>
              <w:bottom w:val="single" w:color="auto" w:sz="4" w:space="0"/>
              <w:right w:val="single" w:color="auto" w:sz="4" w:space="0"/>
            </w:tcBorders>
            <w:vAlign w:val="center"/>
          </w:tcPr>
          <w:p w14:paraId="27BC833E">
            <w:pPr>
              <w:widowControl/>
              <w:spacing w:line="240" w:lineRule="exact"/>
              <w:jc w:val="center"/>
              <w:rPr>
                <w:rFonts w:eastAsia="仿宋_GB2312"/>
                <w:color w:val="000000"/>
                <w:kern w:val="0"/>
              </w:rPr>
            </w:pPr>
            <w:r>
              <w:rPr>
                <w:rFonts w:eastAsia="仿宋_GB2312"/>
                <w:color w:val="000000"/>
                <w:kern w:val="0"/>
              </w:rPr>
              <w:t>得分</w:t>
            </w:r>
          </w:p>
        </w:tc>
        <w:tc>
          <w:tcPr>
            <w:tcW w:w="672" w:type="pct"/>
            <w:tcBorders>
              <w:top w:val="single" w:color="auto" w:sz="4" w:space="0"/>
              <w:left w:val="nil"/>
              <w:bottom w:val="single" w:color="auto" w:sz="4" w:space="0"/>
              <w:right w:val="single" w:color="auto" w:sz="4" w:space="0"/>
            </w:tcBorders>
          </w:tcPr>
          <w:p w14:paraId="625384BD">
            <w:pPr>
              <w:widowControl/>
              <w:spacing w:line="240" w:lineRule="exact"/>
              <w:jc w:val="center"/>
              <w:rPr>
                <w:rFonts w:ascii="仿宋_GB2312" w:hAnsi="仿宋_GB2312"/>
                <w:color w:val="000000"/>
                <w:kern w:val="0"/>
              </w:rPr>
            </w:pPr>
            <w:r>
              <w:rPr>
                <w:rFonts w:eastAsia="仿宋_GB2312"/>
                <w:color w:val="000000"/>
                <w:kern w:val="0"/>
              </w:rPr>
              <w:t>偏差原因</w:t>
            </w:r>
          </w:p>
          <w:p w14:paraId="1F23C8B7">
            <w:pPr>
              <w:widowControl/>
              <w:spacing w:line="240" w:lineRule="exact"/>
              <w:jc w:val="center"/>
              <w:rPr>
                <w:rFonts w:ascii="仿宋_GB2312" w:hAnsi="仿宋_GB2312"/>
                <w:color w:val="000000"/>
                <w:kern w:val="0"/>
              </w:rPr>
            </w:pPr>
            <w:r>
              <w:rPr>
                <w:rFonts w:eastAsia="仿宋_GB2312"/>
                <w:color w:val="000000"/>
                <w:kern w:val="0"/>
              </w:rPr>
              <w:t>分析及</w:t>
            </w:r>
          </w:p>
          <w:p w14:paraId="568C0441">
            <w:pPr>
              <w:widowControl/>
              <w:spacing w:line="240" w:lineRule="exact"/>
              <w:jc w:val="center"/>
              <w:rPr>
                <w:rFonts w:eastAsia="仿宋_GB2312"/>
                <w:color w:val="000000"/>
                <w:kern w:val="0"/>
              </w:rPr>
            </w:pPr>
            <w:r>
              <w:rPr>
                <w:rFonts w:eastAsia="仿宋_GB2312"/>
                <w:color w:val="000000"/>
                <w:kern w:val="0"/>
              </w:rPr>
              <w:t>改进措施</w:t>
            </w:r>
          </w:p>
        </w:tc>
      </w:tr>
      <w:tr w14:paraId="6F6B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20AED618">
            <w:pPr>
              <w:widowControl/>
              <w:jc w:val="left"/>
              <w:rPr>
                <w:rFonts w:eastAsia="仿宋_GB2312"/>
                <w:color w:val="000000"/>
                <w:kern w:val="0"/>
              </w:rPr>
            </w:pPr>
          </w:p>
        </w:tc>
        <w:tc>
          <w:tcPr>
            <w:tcW w:w="399" w:type="pct"/>
            <w:vMerge w:val="restart"/>
            <w:tcBorders>
              <w:top w:val="nil"/>
              <w:left w:val="nil"/>
              <w:bottom w:val="single" w:color="auto" w:sz="4" w:space="0"/>
              <w:right w:val="single" w:color="auto" w:sz="4" w:space="0"/>
            </w:tcBorders>
            <w:vAlign w:val="center"/>
          </w:tcPr>
          <w:p w14:paraId="39A3E583">
            <w:pPr>
              <w:widowControl/>
              <w:jc w:val="center"/>
              <w:rPr>
                <w:rFonts w:eastAsia="仿宋_GB2312"/>
                <w:color w:val="000000"/>
                <w:kern w:val="0"/>
              </w:rPr>
            </w:pPr>
            <w:r>
              <w:rPr>
                <w:rFonts w:eastAsia="仿宋_GB2312"/>
                <w:color w:val="000000"/>
                <w:kern w:val="0"/>
              </w:rPr>
              <w:t>产出指标</w:t>
            </w:r>
          </w:p>
          <w:p w14:paraId="7A1F0035">
            <w:pPr>
              <w:widowControl/>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461" w:type="pct"/>
            <w:vMerge w:val="restart"/>
            <w:tcBorders>
              <w:top w:val="nil"/>
              <w:left w:val="nil"/>
              <w:bottom w:val="single" w:color="auto" w:sz="4" w:space="0"/>
              <w:right w:val="single" w:color="auto" w:sz="4" w:space="0"/>
            </w:tcBorders>
            <w:vAlign w:val="center"/>
          </w:tcPr>
          <w:p w14:paraId="2227C7A7">
            <w:pPr>
              <w:widowControl/>
              <w:jc w:val="center"/>
              <w:rPr>
                <w:rFonts w:eastAsia="仿宋_GB2312"/>
                <w:color w:val="000000"/>
                <w:kern w:val="0"/>
              </w:rPr>
            </w:pPr>
            <w:r>
              <w:rPr>
                <w:rFonts w:eastAsia="仿宋_GB2312"/>
                <w:color w:val="000000"/>
                <w:kern w:val="0"/>
              </w:rPr>
              <w:t>数量</w:t>
            </w:r>
          </w:p>
          <w:p w14:paraId="17DE21BC">
            <w:pPr>
              <w:widowControl/>
              <w:jc w:val="center"/>
              <w:rPr>
                <w:rFonts w:eastAsia="仿宋_GB2312"/>
                <w:color w:val="000000"/>
                <w:kern w:val="0"/>
              </w:rPr>
            </w:pPr>
            <w:r>
              <w:rPr>
                <w:rFonts w:eastAsia="仿宋_GB2312"/>
                <w:color w:val="000000"/>
                <w:kern w:val="0"/>
              </w:rPr>
              <w:t>指标</w:t>
            </w:r>
          </w:p>
        </w:tc>
        <w:tc>
          <w:tcPr>
            <w:tcW w:w="1403" w:type="pct"/>
            <w:gridSpan w:val="2"/>
            <w:tcBorders>
              <w:top w:val="single" w:color="auto" w:sz="4" w:space="0"/>
              <w:left w:val="nil"/>
              <w:bottom w:val="single" w:color="auto" w:sz="4" w:space="0"/>
              <w:right w:val="single" w:color="auto" w:sz="4" w:space="0"/>
            </w:tcBorders>
            <w:vAlign w:val="center"/>
          </w:tcPr>
          <w:p w14:paraId="6AD901A0">
            <w:pPr>
              <w:widowControl/>
              <w:spacing w:line="300" w:lineRule="exact"/>
              <w:jc w:val="center"/>
              <w:rPr>
                <w:rFonts w:eastAsia="仿宋_GB2312"/>
                <w:color w:val="000000"/>
                <w:kern w:val="0"/>
              </w:rPr>
            </w:pPr>
            <w:r>
              <w:rPr>
                <w:rFonts w:hint="eastAsia" w:eastAsia="仿宋_GB2312"/>
                <w:color w:val="000000"/>
                <w:kern w:val="0"/>
              </w:rPr>
              <w:t>创建“同心园区”“同心项目”“同心社区”“同心乡村”</w:t>
            </w:r>
          </w:p>
        </w:tc>
        <w:tc>
          <w:tcPr>
            <w:tcW w:w="288" w:type="pct"/>
            <w:tcBorders>
              <w:top w:val="single" w:color="auto" w:sz="4" w:space="0"/>
              <w:left w:val="nil"/>
              <w:bottom w:val="single" w:color="auto" w:sz="4" w:space="0"/>
              <w:right w:val="single" w:color="auto" w:sz="4" w:space="0"/>
            </w:tcBorders>
            <w:vAlign w:val="center"/>
          </w:tcPr>
          <w:p w14:paraId="6FA5524C">
            <w:pPr>
              <w:widowControl/>
              <w:jc w:val="center"/>
              <w:rPr>
                <w:rFonts w:eastAsia="仿宋_GB2312"/>
                <w:color w:val="000000"/>
                <w:kern w:val="0"/>
              </w:rPr>
            </w:pPr>
            <w:r>
              <w:rPr>
                <w:rFonts w:hint="eastAsia" w:eastAsia="仿宋_GB2312"/>
                <w:color w:val="000000"/>
                <w:kern w:val="0"/>
              </w:rPr>
              <w:t>30</w:t>
            </w:r>
          </w:p>
        </w:tc>
        <w:tc>
          <w:tcPr>
            <w:tcW w:w="551" w:type="pct"/>
            <w:tcBorders>
              <w:top w:val="single" w:color="auto" w:sz="4" w:space="0"/>
              <w:left w:val="nil"/>
              <w:bottom w:val="single" w:color="auto" w:sz="4" w:space="0"/>
              <w:right w:val="single" w:color="auto" w:sz="4" w:space="0"/>
            </w:tcBorders>
            <w:vAlign w:val="center"/>
          </w:tcPr>
          <w:p w14:paraId="64199D50">
            <w:pPr>
              <w:widowControl/>
              <w:jc w:val="center"/>
              <w:rPr>
                <w:rFonts w:eastAsia="仿宋_GB2312"/>
                <w:color w:val="000000"/>
                <w:kern w:val="0"/>
              </w:rPr>
            </w:pPr>
            <w:r>
              <w:rPr>
                <w:rFonts w:hint="eastAsia" w:eastAsia="仿宋_GB2312"/>
                <w:color w:val="000000"/>
                <w:kern w:val="0"/>
              </w:rPr>
              <w:t>30</w:t>
            </w:r>
          </w:p>
        </w:tc>
        <w:tc>
          <w:tcPr>
            <w:tcW w:w="322" w:type="pct"/>
            <w:tcBorders>
              <w:top w:val="single" w:color="auto" w:sz="4" w:space="0"/>
              <w:left w:val="nil"/>
              <w:bottom w:val="single" w:color="auto" w:sz="4" w:space="0"/>
              <w:right w:val="single" w:color="auto" w:sz="4" w:space="0"/>
            </w:tcBorders>
            <w:vAlign w:val="center"/>
          </w:tcPr>
          <w:p w14:paraId="5C1E1893">
            <w:pPr>
              <w:widowControl/>
              <w:jc w:val="center"/>
              <w:rPr>
                <w:rFonts w:eastAsia="仿宋_GB2312"/>
                <w:color w:val="000000"/>
                <w:kern w:val="0"/>
              </w:rPr>
            </w:pPr>
            <w:r>
              <w:rPr>
                <w:rFonts w:hint="eastAsia" w:eastAsia="仿宋_GB2312"/>
                <w:color w:val="000000"/>
                <w:kern w:val="0"/>
              </w:rPr>
              <w:t>30</w:t>
            </w:r>
          </w:p>
        </w:tc>
        <w:tc>
          <w:tcPr>
            <w:tcW w:w="377" w:type="pct"/>
            <w:tcBorders>
              <w:top w:val="single" w:color="auto" w:sz="4" w:space="0"/>
              <w:left w:val="nil"/>
              <w:bottom w:val="single" w:color="auto" w:sz="4" w:space="0"/>
              <w:right w:val="single" w:color="auto" w:sz="4" w:space="0"/>
            </w:tcBorders>
            <w:vAlign w:val="center"/>
          </w:tcPr>
          <w:p w14:paraId="0151D8C3">
            <w:pPr>
              <w:widowControl/>
              <w:jc w:val="center"/>
              <w:rPr>
                <w:rFonts w:eastAsia="仿宋_GB2312"/>
                <w:color w:val="000000"/>
                <w:kern w:val="0"/>
              </w:rPr>
            </w:pPr>
            <w:r>
              <w:rPr>
                <w:rFonts w:hint="eastAsia" w:eastAsia="仿宋_GB2312"/>
                <w:color w:val="000000"/>
                <w:kern w:val="0"/>
              </w:rPr>
              <w:t>30</w:t>
            </w:r>
          </w:p>
        </w:tc>
        <w:tc>
          <w:tcPr>
            <w:tcW w:w="672" w:type="pct"/>
            <w:tcBorders>
              <w:top w:val="single" w:color="auto" w:sz="4" w:space="0"/>
              <w:left w:val="nil"/>
              <w:bottom w:val="single" w:color="auto" w:sz="4" w:space="0"/>
              <w:right w:val="single" w:color="auto" w:sz="4" w:space="0"/>
            </w:tcBorders>
            <w:vAlign w:val="center"/>
          </w:tcPr>
          <w:p w14:paraId="57638A89">
            <w:pPr>
              <w:widowControl/>
              <w:jc w:val="left"/>
              <w:rPr>
                <w:rFonts w:eastAsia="仿宋_GB2312"/>
                <w:color w:val="000000"/>
                <w:kern w:val="0"/>
              </w:rPr>
            </w:pPr>
            <w:r>
              <w:rPr>
                <w:rFonts w:eastAsia="仿宋_GB2312"/>
                <w:color w:val="000000"/>
                <w:kern w:val="0"/>
              </w:rPr>
              <w:t>　</w:t>
            </w:r>
          </w:p>
        </w:tc>
      </w:tr>
      <w:tr w14:paraId="2E3D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677EB1FF">
            <w:pPr>
              <w:widowControl/>
              <w:jc w:val="left"/>
              <w:rPr>
                <w:rFonts w:eastAsia="仿宋_GB2312"/>
                <w:color w:val="000000"/>
                <w:kern w:val="0"/>
              </w:rPr>
            </w:pPr>
          </w:p>
        </w:tc>
        <w:tc>
          <w:tcPr>
            <w:tcW w:w="399" w:type="pct"/>
            <w:vMerge w:val="continue"/>
            <w:tcBorders>
              <w:top w:val="nil"/>
              <w:left w:val="nil"/>
              <w:bottom w:val="single" w:color="auto" w:sz="4" w:space="0"/>
              <w:right w:val="single" w:color="auto" w:sz="4" w:space="0"/>
            </w:tcBorders>
            <w:vAlign w:val="center"/>
          </w:tcPr>
          <w:p w14:paraId="77BA7A1B">
            <w:pPr>
              <w:widowControl/>
              <w:jc w:val="left"/>
              <w:rPr>
                <w:rFonts w:eastAsia="仿宋_GB2312"/>
                <w:color w:val="000000"/>
                <w:kern w:val="0"/>
              </w:rPr>
            </w:pPr>
          </w:p>
        </w:tc>
        <w:tc>
          <w:tcPr>
            <w:tcW w:w="461" w:type="pct"/>
            <w:vMerge w:val="continue"/>
            <w:tcBorders>
              <w:top w:val="nil"/>
              <w:left w:val="nil"/>
              <w:bottom w:val="single" w:color="auto" w:sz="4" w:space="0"/>
              <w:right w:val="single" w:color="auto" w:sz="4" w:space="0"/>
            </w:tcBorders>
            <w:vAlign w:val="center"/>
          </w:tcPr>
          <w:p w14:paraId="45EF6CC3">
            <w:pPr>
              <w:widowControl/>
              <w:jc w:val="left"/>
              <w:rPr>
                <w:rFonts w:eastAsia="仿宋_GB2312"/>
                <w:color w:val="000000"/>
                <w:kern w:val="0"/>
              </w:rPr>
            </w:pPr>
          </w:p>
        </w:tc>
        <w:tc>
          <w:tcPr>
            <w:tcW w:w="1403" w:type="pct"/>
            <w:gridSpan w:val="2"/>
            <w:tcBorders>
              <w:top w:val="single" w:color="auto" w:sz="4" w:space="0"/>
              <w:left w:val="nil"/>
              <w:bottom w:val="single" w:color="auto" w:sz="4" w:space="0"/>
              <w:right w:val="single" w:color="auto" w:sz="4" w:space="0"/>
            </w:tcBorders>
            <w:vAlign w:val="center"/>
          </w:tcPr>
          <w:p w14:paraId="68DC393A">
            <w:pPr>
              <w:widowControl/>
              <w:spacing w:line="300" w:lineRule="exact"/>
              <w:jc w:val="center"/>
              <w:rPr>
                <w:rFonts w:eastAsia="仿宋_GB2312"/>
                <w:color w:val="000000"/>
                <w:kern w:val="0"/>
              </w:rPr>
            </w:pPr>
            <w:r>
              <w:rPr>
                <w:rFonts w:hint="eastAsia" w:eastAsia="仿宋_GB2312"/>
                <w:color w:val="000000"/>
                <w:kern w:val="0"/>
              </w:rPr>
              <w:t>新的社会阶层人士开展活动；党外联谊交友活动</w:t>
            </w:r>
          </w:p>
        </w:tc>
        <w:tc>
          <w:tcPr>
            <w:tcW w:w="288" w:type="pct"/>
            <w:tcBorders>
              <w:top w:val="single" w:color="auto" w:sz="4" w:space="0"/>
              <w:left w:val="nil"/>
              <w:bottom w:val="single" w:color="auto" w:sz="4" w:space="0"/>
              <w:right w:val="single" w:color="auto" w:sz="4" w:space="0"/>
            </w:tcBorders>
            <w:vAlign w:val="center"/>
          </w:tcPr>
          <w:p w14:paraId="094B1F1D">
            <w:pPr>
              <w:widowControl/>
              <w:jc w:val="center"/>
              <w:rPr>
                <w:rFonts w:eastAsia="仿宋_GB2312"/>
                <w:color w:val="000000"/>
                <w:kern w:val="0"/>
              </w:rPr>
            </w:pPr>
            <w:r>
              <w:rPr>
                <w:rFonts w:hint="eastAsia" w:eastAsia="仿宋_GB2312"/>
                <w:color w:val="000000"/>
                <w:kern w:val="0"/>
              </w:rPr>
              <w:t>10</w:t>
            </w:r>
          </w:p>
        </w:tc>
        <w:tc>
          <w:tcPr>
            <w:tcW w:w="551" w:type="pct"/>
            <w:tcBorders>
              <w:top w:val="single" w:color="auto" w:sz="4" w:space="0"/>
              <w:left w:val="nil"/>
              <w:bottom w:val="single" w:color="auto" w:sz="4" w:space="0"/>
              <w:right w:val="single" w:color="auto" w:sz="4" w:space="0"/>
            </w:tcBorders>
            <w:vAlign w:val="center"/>
          </w:tcPr>
          <w:p w14:paraId="55C06084">
            <w:pPr>
              <w:widowControl/>
              <w:jc w:val="center"/>
              <w:rPr>
                <w:rFonts w:eastAsia="仿宋_GB2312"/>
                <w:color w:val="000000"/>
                <w:kern w:val="0"/>
              </w:rPr>
            </w:pPr>
            <w:r>
              <w:rPr>
                <w:rFonts w:hint="eastAsia" w:eastAsia="仿宋_GB2312"/>
                <w:color w:val="000000"/>
                <w:kern w:val="0"/>
              </w:rPr>
              <w:t>10</w:t>
            </w:r>
          </w:p>
        </w:tc>
        <w:tc>
          <w:tcPr>
            <w:tcW w:w="322" w:type="pct"/>
            <w:tcBorders>
              <w:top w:val="single" w:color="auto" w:sz="4" w:space="0"/>
              <w:left w:val="nil"/>
              <w:bottom w:val="single" w:color="auto" w:sz="4" w:space="0"/>
              <w:right w:val="single" w:color="auto" w:sz="4" w:space="0"/>
            </w:tcBorders>
            <w:vAlign w:val="center"/>
          </w:tcPr>
          <w:p w14:paraId="08511A79">
            <w:pPr>
              <w:widowControl/>
              <w:jc w:val="center"/>
              <w:rPr>
                <w:rFonts w:eastAsia="仿宋_GB2312"/>
                <w:color w:val="000000"/>
                <w:kern w:val="0"/>
              </w:rPr>
            </w:pPr>
            <w:r>
              <w:rPr>
                <w:rFonts w:hint="eastAsia" w:eastAsia="仿宋_GB2312"/>
                <w:color w:val="000000"/>
                <w:kern w:val="0"/>
              </w:rPr>
              <w:t>10</w:t>
            </w:r>
          </w:p>
        </w:tc>
        <w:tc>
          <w:tcPr>
            <w:tcW w:w="377" w:type="pct"/>
            <w:tcBorders>
              <w:top w:val="single" w:color="auto" w:sz="4" w:space="0"/>
              <w:left w:val="nil"/>
              <w:bottom w:val="single" w:color="auto" w:sz="4" w:space="0"/>
              <w:right w:val="single" w:color="auto" w:sz="4" w:space="0"/>
            </w:tcBorders>
            <w:vAlign w:val="center"/>
          </w:tcPr>
          <w:p w14:paraId="1B6A934D">
            <w:pPr>
              <w:widowControl/>
              <w:jc w:val="center"/>
              <w:rPr>
                <w:rFonts w:eastAsia="仿宋_GB2312"/>
                <w:color w:val="000000"/>
                <w:kern w:val="0"/>
              </w:rPr>
            </w:pPr>
            <w:r>
              <w:rPr>
                <w:rFonts w:hint="eastAsia" w:eastAsia="仿宋_GB2312"/>
                <w:color w:val="000000"/>
                <w:kern w:val="0"/>
              </w:rPr>
              <w:t>10</w:t>
            </w:r>
          </w:p>
        </w:tc>
        <w:tc>
          <w:tcPr>
            <w:tcW w:w="672" w:type="pct"/>
            <w:tcBorders>
              <w:top w:val="single" w:color="auto" w:sz="4" w:space="0"/>
              <w:left w:val="nil"/>
              <w:bottom w:val="single" w:color="auto" w:sz="4" w:space="0"/>
              <w:right w:val="single" w:color="auto" w:sz="4" w:space="0"/>
            </w:tcBorders>
            <w:vAlign w:val="center"/>
          </w:tcPr>
          <w:p w14:paraId="77CD0586">
            <w:pPr>
              <w:widowControl/>
              <w:jc w:val="left"/>
              <w:rPr>
                <w:rFonts w:eastAsia="仿宋_GB2312"/>
                <w:color w:val="000000"/>
                <w:kern w:val="0"/>
              </w:rPr>
            </w:pPr>
            <w:r>
              <w:rPr>
                <w:rFonts w:eastAsia="仿宋_GB2312"/>
                <w:color w:val="000000"/>
                <w:kern w:val="0"/>
              </w:rPr>
              <w:t>　</w:t>
            </w:r>
          </w:p>
        </w:tc>
      </w:tr>
      <w:tr w14:paraId="5334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0956DA6D">
            <w:pPr>
              <w:widowControl/>
              <w:jc w:val="left"/>
              <w:rPr>
                <w:rFonts w:eastAsia="仿宋_GB2312"/>
                <w:color w:val="000000"/>
                <w:kern w:val="0"/>
              </w:rPr>
            </w:pPr>
          </w:p>
        </w:tc>
        <w:tc>
          <w:tcPr>
            <w:tcW w:w="399" w:type="pct"/>
            <w:vMerge w:val="continue"/>
            <w:tcBorders>
              <w:top w:val="nil"/>
              <w:left w:val="nil"/>
              <w:bottom w:val="single" w:color="auto" w:sz="4" w:space="0"/>
              <w:right w:val="single" w:color="auto" w:sz="4" w:space="0"/>
            </w:tcBorders>
            <w:vAlign w:val="center"/>
          </w:tcPr>
          <w:p w14:paraId="453DBAF7">
            <w:pPr>
              <w:widowControl/>
              <w:jc w:val="left"/>
              <w:rPr>
                <w:rFonts w:eastAsia="仿宋_GB2312"/>
                <w:color w:val="000000"/>
                <w:kern w:val="0"/>
              </w:rPr>
            </w:pPr>
          </w:p>
        </w:tc>
        <w:tc>
          <w:tcPr>
            <w:tcW w:w="461" w:type="pct"/>
            <w:vMerge w:val="restart"/>
            <w:tcBorders>
              <w:top w:val="nil"/>
              <w:left w:val="nil"/>
              <w:bottom w:val="single" w:color="auto" w:sz="4" w:space="0"/>
              <w:right w:val="single" w:color="auto" w:sz="4" w:space="0"/>
            </w:tcBorders>
            <w:vAlign w:val="center"/>
          </w:tcPr>
          <w:p w14:paraId="4888B3C4">
            <w:pPr>
              <w:widowControl/>
              <w:jc w:val="center"/>
              <w:rPr>
                <w:rFonts w:eastAsia="仿宋_GB2312"/>
                <w:color w:val="000000"/>
                <w:kern w:val="0"/>
              </w:rPr>
            </w:pPr>
            <w:r>
              <w:rPr>
                <w:rFonts w:eastAsia="仿宋_GB2312"/>
                <w:color w:val="000000"/>
                <w:kern w:val="0"/>
              </w:rPr>
              <w:t>质量</w:t>
            </w:r>
          </w:p>
          <w:p w14:paraId="66F7C6C5">
            <w:pPr>
              <w:widowControl/>
              <w:jc w:val="center"/>
              <w:rPr>
                <w:rFonts w:eastAsia="仿宋_GB2312"/>
                <w:color w:val="000000"/>
                <w:kern w:val="0"/>
              </w:rPr>
            </w:pPr>
            <w:r>
              <w:rPr>
                <w:rFonts w:eastAsia="仿宋_GB2312"/>
                <w:color w:val="000000"/>
                <w:kern w:val="0"/>
              </w:rPr>
              <w:t>指标</w:t>
            </w:r>
          </w:p>
        </w:tc>
        <w:tc>
          <w:tcPr>
            <w:tcW w:w="1403" w:type="pct"/>
            <w:gridSpan w:val="2"/>
            <w:tcBorders>
              <w:top w:val="single" w:color="auto" w:sz="4" w:space="0"/>
              <w:left w:val="nil"/>
              <w:bottom w:val="single" w:color="auto" w:sz="4" w:space="0"/>
              <w:right w:val="single" w:color="auto" w:sz="4" w:space="0"/>
            </w:tcBorders>
            <w:vAlign w:val="center"/>
          </w:tcPr>
          <w:p w14:paraId="23F44EF5">
            <w:pPr>
              <w:widowControl/>
              <w:spacing w:line="300" w:lineRule="exact"/>
              <w:jc w:val="center"/>
              <w:rPr>
                <w:rFonts w:eastAsia="仿宋_GB2312"/>
                <w:color w:val="000000"/>
                <w:kern w:val="0"/>
              </w:rPr>
            </w:pPr>
            <w:r>
              <w:rPr>
                <w:rFonts w:hint="eastAsia" w:eastAsia="仿宋_GB2312"/>
                <w:color w:val="000000"/>
                <w:kern w:val="0"/>
              </w:rPr>
              <w:t>反映项目产出质量目标的实现程度。</w:t>
            </w:r>
          </w:p>
        </w:tc>
        <w:tc>
          <w:tcPr>
            <w:tcW w:w="288" w:type="pct"/>
            <w:tcBorders>
              <w:top w:val="single" w:color="auto" w:sz="4" w:space="0"/>
              <w:left w:val="nil"/>
              <w:bottom w:val="single" w:color="auto" w:sz="4" w:space="0"/>
              <w:right w:val="single" w:color="auto" w:sz="4" w:space="0"/>
            </w:tcBorders>
            <w:vAlign w:val="center"/>
          </w:tcPr>
          <w:p w14:paraId="1BF80B33">
            <w:pPr>
              <w:widowControl/>
              <w:jc w:val="center"/>
              <w:rPr>
                <w:rFonts w:eastAsia="仿宋_GB2312"/>
                <w:color w:val="000000"/>
                <w:kern w:val="0"/>
              </w:rPr>
            </w:pPr>
          </w:p>
        </w:tc>
        <w:tc>
          <w:tcPr>
            <w:tcW w:w="551" w:type="pct"/>
            <w:tcBorders>
              <w:top w:val="single" w:color="auto" w:sz="4" w:space="0"/>
              <w:left w:val="nil"/>
              <w:bottom w:val="single" w:color="auto" w:sz="4" w:space="0"/>
              <w:right w:val="single" w:color="auto" w:sz="4" w:space="0"/>
            </w:tcBorders>
            <w:vAlign w:val="center"/>
          </w:tcPr>
          <w:p w14:paraId="18E1D6B7">
            <w:pPr>
              <w:widowControl/>
              <w:jc w:val="center"/>
              <w:rPr>
                <w:rFonts w:eastAsia="仿宋_GB2312"/>
                <w:color w:val="000000"/>
                <w:kern w:val="0"/>
              </w:rPr>
            </w:pPr>
          </w:p>
        </w:tc>
        <w:tc>
          <w:tcPr>
            <w:tcW w:w="322" w:type="pct"/>
            <w:tcBorders>
              <w:top w:val="single" w:color="auto" w:sz="4" w:space="0"/>
              <w:left w:val="nil"/>
              <w:bottom w:val="single" w:color="auto" w:sz="4" w:space="0"/>
              <w:right w:val="single" w:color="auto" w:sz="4" w:space="0"/>
            </w:tcBorders>
            <w:vAlign w:val="center"/>
          </w:tcPr>
          <w:p w14:paraId="170B8514">
            <w:pPr>
              <w:widowControl/>
              <w:jc w:val="center"/>
              <w:rPr>
                <w:rFonts w:eastAsia="仿宋_GB2312"/>
                <w:color w:val="000000"/>
                <w:kern w:val="0"/>
              </w:rPr>
            </w:pPr>
          </w:p>
        </w:tc>
        <w:tc>
          <w:tcPr>
            <w:tcW w:w="377" w:type="pct"/>
            <w:tcBorders>
              <w:top w:val="single" w:color="auto" w:sz="4" w:space="0"/>
              <w:left w:val="nil"/>
              <w:bottom w:val="single" w:color="auto" w:sz="4" w:space="0"/>
              <w:right w:val="single" w:color="auto" w:sz="4" w:space="0"/>
            </w:tcBorders>
            <w:vAlign w:val="center"/>
          </w:tcPr>
          <w:p w14:paraId="17F62124">
            <w:pPr>
              <w:widowControl/>
              <w:jc w:val="center"/>
              <w:rPr>
                <w:rFonts w:eastAsia="仿宋_GB2312"/>
                <w:color w:val="000000"/>
                <w:kern w:val="0"/>
              </w:rPr>
            </w:pPr>
          </w:p>
        </w:tc>
        <w:tc>
          <w:tcPr>
            <w:tcW w:w="672" w:type="pct"/>
            <w:tcBorders>
              <w:top w:val="single" w:color="auto" w:sz="4" w:space="0"/>
              <w:left w:val="nil"/>
              <w:bottom w:val="single" w:color="auto" w:sz="4" w:space="0"/>
              <w:right w:val="single" w:color="auto" w:sz="4" w:space="0"/>
            </w:tcBorders>
            <w:vAlign w:val="center"/>
          </w:tcPr>
          <w:p w14:paraId="6248D7BD">
            <w:pPr>
              <w:widowControl/>
              <w:jc w:val="left"/>
              <w:rPr>
                <w:rFonts w:eastAsia="仿宋_GB2312"/>
                <w:color w:val="000000"/>
                <w:kern w:val="0"/>
              </w:rPr>
            </w:pPr>
            <w:r>
              <w:rPr>
                <w:rFonts w:eastAsia="仿宋_GB2312"/>
                <w:color w:val="000000"/>
                <w:kern w:val="0"/>
              </w:rPr>
              <w:t>　</w:t>
            </w:r>
          </w:p>
        </w:tc>
      </w:tr>
      <w:tr w14:paraId="7437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130A8FFA">
            <w:pPr>
              <w:widowControl/>
              <w:jc w:val="left"/>
              <w:rPr>
                <w:rFonts w:eastAsia="仿宋_GB2312"/>
                <w:color w:val="000000"/>
                <w:kern w:val="0"/>
              </w:rPr>
            </w:pPr>
          </w:p>
        </w:tc>
        <w:tc>
          <w:tcPr>
            <w:tcW w:w="399" w:type="pct"/>
            <w:vMerge w:val="continue"/>
            <w:tcBorders>
              <w:top w:val="nil"/>
              <w:left w:val="nil"/>
              <w:bottom w:val="single" w:color="auto" w:sz="4" w:space="0"/>
              <w:right w:val="single" w:color="auto" w:sz="4" w:space="0"/>
            </w:tcBorders>
            <w:vAlign w:val="center"/>
          </w:tcPr>
          <w:p w14:paraId="2BFD496E">
            <w:pPr>
              <w:widowControl/>
              <w:jc w:val="left"/>
              <w:rPr>
                <w:rFonts w:eastAsia="仿宋_GB2312"/>
                <w:color w:val="000000"/>
                <w:kern w:val="0"/>
              </w:rPr>
            </w:pPr>
          </w:p>
        </w:tc>
        <w:tc>
          <w:tcPr>
            <w:tcW w:w="461" w:type="pct"/>
            <w:vMerge w:val="continue"/>
            <w:tcBorders>
              <w:top w:val="nil"/>
              <w:left w:val="nil"/>
              <w:bottom w:val="single" w:color="auto" w:sz="4" w:space="0"/>
              <w:right w:val="single" w:color="auto" w:sz="4" w:space="0"/>
            </w:tcBorders>
            <w:vAlign w:val="center"/>
          </w:tcPr>
          <w:p w14:paraId="00A924E0">
            <w:pPr>
              <w:widowControl/>
              <w:jc w:val="left"/>
              <w:rPr>
                <w:rFonts w:eastAsia="仿宋_GB2312"/>
                <w:color w:val="000000"/>
                <w:kern w:val="0"/>
              </w:rPr>
            </w:pPr>
          </w:p>
        </w:tc>
        <w:tc>
          <w:tcPr>
            <w:tcW w:w="1403" w:type="pct"/>
            <w:gridSpan w:val="2"/>
            <w:tcBorders>
              <w:top w:val="single" w:color="auto" w:sz="4" w:space="0"/>
              <w:left w:val="nil"/>
              <w:bottom w:val="single" w:color="auto" w:sz="4" w:space="0"/>
              <w:right w:val="single" w:color="auto" w:sz="4" w:space="0"/>
            </w:tcBorders>
            <w:vAlign w:val="center"/>
          </w:tcPr>
          <w:p w14:paraId="7DE53F38">
            <w:pPr>
              <w:widowControl/>
              <w:spacing w:line="300" w:lineRule="exact"/>
              <w:jc w:val="center"/>
              <w:rPr>
                <w:rFonts w:eastAsia="仿宋_GB2312"/>
                <w:color w:val="000000"/>
                <w:kern w:val="0"/>
              </w:rPr>
            </w:pPr>
          </w:p>
        </w:tc>
        <w:tc>
          <w:tcPr>
            <w:tcW w:w="288" w:type="pct"/>
            <w:tcBorders>
              <w:top w:val="single" w:color="auto" w:sz="4" w:space="0"/>
              <w:left w:val="nil"/>
              <w:bottom w:val="single" w:color="auto" w:sz="4" w:space="0"/>
              <w:right w:val="single" w:color="auto" w:sz="4" w:space="0"/>
            </w:tcBorders>
            <w:vAlign w:val="center"/>
          </w:tcPr>
          <w:p w14:paraId="6D7FB7D1">
            <w:pPr>
              <w:widowControl/>
              <w:jc w:val="center"/>
              <w:rPr>
                <w:rFonts w:eastAsia="仿宋_GB2312"/>
                <w:color w:val="000000"/>
                <w:kern w:val="0"/>
              </w:rPr>
            </w:pPr>
          </w:p>
        </w:tc>
        <w:tc>
          <w:tcPr>
            <w:tcW w:w="551" w:type="pct"/>
            <w:tcBorders>
              <w:top w:val="single" w:color="auto" w:sz="4" w:space="0"/>
              <w:left w:val="nil"/>
              <w:bottom w:val="single" w:color="auto" w:sz="4" w:space="0"/>
              <w:right w:val="single" w:color="auto" w:sz="4" w:space="0"/>
            </w:tcBorders>
            <w:vAlign w:val="center"/>
          </w:tcPr>
          <w:p w14:paraId="455B6566">
            <w:pPr>
              <w:widowControl/>
              <w:jc w:val="center"/>
              <w:rPr>
                <w:rFonts w:eastAsia="仿宋_GB2312"/>
                <w:color w:val="000000"/>
                <w:kern w:val="0"/>
              </w:rPr>
            </w:pPr>
          </w:p>
        </w:tc>
        <w:tc>
          <w:tcPr>
            <w:tcW w:w="322" w:type="pct"/>
            <w:tcBorders>
              <w:top w:val="single" w:color="auto" w:sz="4" w:space="0"/>
              <w:left w:val="nil"/>
              <w:bottom w:val="single" w:color="auto" w:sz="4" w:space="0"/>
              <w:right w:val="single" w:color="auto" w:sz="4" w:space="0"/>
            </w:tcBorders>
            <w:vAlign w:val="center"/>
          </w:tcPr>
          <w:p w14:paraId="1B373AE8">
            <w:pPr>
              <w:widowControl/>
              <w:jc w:val="center"/>
              <w:rPr>
                <w:rFonts w:eastAsia="仿宋_GB2312"/>
                <w:color w:val="000000"/>
                <w:kern w:val="0"/>
              </w:rPr>
            </w:pPr>
          </w:p>
        </w:tc>
        <w:tc>
          <w:tcPr>
            <w:tcW w:w="377" w:type="pct"/>
            <w:tcBorders>
              <w:top w:val="single" w:color="auto" w:sz="4" w:space="0"/>
              <w:left w:val="nil"/>
              <w:bottom w:val="single" w:color="auto" w:sz="4" w:space="0"/>
              <w:right w:val="single" w:color="auto" w:sz="4" w:space="0"/>
            </w:tcBorders>
            <w:vAlign w:val="center"/>
          </w:tcPr>
          <w:p w14:paraId="7E830FB1">
            <w:pPr>
              <w:widowControl/>
              <w:jc w:val="center"/>
              <w:rPr>
                <w:rFonts w:eastAsia="仿宋_GB2312"/>
                <w:color w:val="000000"/>
                <w:kern w:val="0"/>
              </w:rPr>
            </w:pPr>
          </w:p>
        </w:tc>
        <w:tc>
          <w:tcPr>
            <w:tcW w:w="672" w:type="pct"/>
            <w:tcBorders>
              <w:top w:val="single" w:color="auto" w:sz="4" w:space="0"/>
              <w:left w:val="nil"/>
              <w:bottom w:val="single" w:color="auto" w:sz="4" w:space="0"/>
              <w:right w:val="single" w:color="auto" w:sz="4" w:space="0"/>
            </w:tcBorders>
            <w:vAlign w:val="center"/>
          </w:tcPr>
          <w:p w14:paraId="0AC8BED0">
            <w:pPr>
              <w:widowControl/>
              <w:jc w:val="left"/>
              <w:rPr>
                <w:rFonts w:eastAsia="仿宋_GB2312"/>
                <w:color w:val="000000"/>
                <w:kern w:val="0"/>
              </w:rPr>
            </w:pPr>
            <w:r>
              <w:rPr>
                <w:rFonts w:eastAsia="仿宋_GB2312"/>
                <w:color w:val="000000"/>
                <w:kern w:val="0"/>
              </w:rPr>
              <w:t>　</w:t>
            </w:r>
          </w:p>
        </w:tc>
      </w:tr>
      <w:tr w14:paraId="2234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2962BF33">
            <w:pPr>
              <w:widowControl/>
              <w:jc w:val="left"/>
              <w:rPr>
                <w:rFonts w:eastAsia="仿宋_GB2312"/>
                <w:color w:val="000000"/>
                <w:kern w:val="0"/>
              </w:rPr>
            </w:pPr>
          </w:p>
        </w:tc>
        <w:tc>
          <w:tcPr>
            <w:tcW w:w="399" w:type="pct"/>
            <w:vMerge w:val="continue"/>
            <w:tcBorders>
              <w:top w:val="nil"/>
              <w:left w:val="nil"/>
              <w:bottom w:val="single" w:color="auto" w:sz="4" w:space="0"/>
              <w:right w:val="single" w:color="auto" w:sz="4" w:space="0"/>
            </w:tcBorders>
            <w:vAlign w:val="center"/>
          </w:tcPr>
          <w:p w14:paraId="5C714876">
            <w:pPr>
              <w:widowControl/>
              <w:jc w:val="left"/>
              <w:rPr>
                <w:rFonts w:eastAsia="仿宋_GB2312"/>
                <w:color w:val="000000"/>
                <w:kern w:val="0"/>
              </w:rPr>
            </w:pPr>
          </w:p>
        </w:tc>
        <w:tc>
          <w:tcPr>
            <w:tcW w:w="461" w:type="pct"/>
            <w:vMerge w:val="restart"/>
            <w:tcBorders>
              <w:top w:val="nil"/>
              <w:left w:val="nil"/>
              <w:bottom w:val="single" w:color="auto" w:sz="4" w:space="0"/>
              <w:right w:val="single" w:color="auto" w:sz="4" w:space="0"/>
            </w:tcBorders>
            <w:vAlign w:val="center"/>
          </w:tcPr>
          <w:p w14:paraId="63ED7CB5">
            <w:pPr>
              <w:widowControl/>
              <w:jc w:val="center"/>
              <w:rPr>
                <w:rFonts w:eastAsia="仿宋_GB2312"/>
                <w:color w:val="000000"/>
                <w:kern w:val="0"/>
              </w:rPr>
            </w:pPr>
            <w:r>
              <w:rPr>
                <w:rFonts w:eastAsia="仿宋_GB2312"/>
                <w:color w:val="000000"/>
                <w:kern w:val="0"/>
              </w:rPr>
              <w:t>时效</w:t>
            </w:r>
          </w:p>
          <w:p w14:paraId="6DC7B8BB">
            <w:pPr>
              <w:widowControl/>
              <w:jc w:val="center"/>
              <w:rPr>
                <w:rFonts w:eastAsia="仿宋_GB2312"/>
                <w:color w:val="000000"/>
                <w:kern w:val="0"/>
              </w:rPr>
            </w:pPr>
            <w:r>
              <w:rPr>
                <w:rFonts w:eastAsia="仿宋_GB2312"/>
                <w:color w:val="000000"/>
                <w:kern w:val="0"/>
              </w:rPr>
              <w:t>指标</w:t>
            </w:r>
          </w:p>
        </w:tc>
        <w:tc>
          <w:tcPr>
            <w:tcW w:w="1403" w:type="pct"/>
            <w:gridSpan w:val="2"/>
            <w:tcBorders>
              <w:top w:val="single" w:color="auto" w:sz="4" w:space="0"/>
              <w:left w:val="nil"/>
              <w:bottom w:val="single" w:color="auto" w:sz="4" w:space="0"/>
              <w:right w:val="single" w:color="auto" w:sz="4" w:space="0"/>
            </w:tcBorders>
            <w:vAlign w:val="center"/>
          </w:tcPr>
          <w:p w14:paraId="5229CDE9">
            <w:pPr>
              <w:widowControl/>
              <w:spacing w:line="300" w:lineRule="exact"/>
              <w:jc w:val="center"/>
              <w:rPr>
                <w:rFonts w:eastAsia="仿宋_GB2312"/>
                <w:color w:val="000000"/>
                <w:kern w:val="0"/>
              </w:rPr>
            </w:pPr>
          </w:p>
        </w:tc>
        <w:tc>
          <w:tcPr>
            <w:tcW w:w="288" w:type="pct"/>
            <w:tcBorders>
              <w:top w:val="single" w:color="auto" w:sz="4" w:space="0"/>
              <w:left w:val="nil"/>
              <w:bottom w:val="single" w:color="auto" w:sz="4" w:space="0"/>
              <w:right w:val="single" w:color="auto" w:sz="4" w:space="0"/>
            </w:tcBorders>
            <w:vAlign w:val="center"/>
          </w:tcPr>
          <w:p w14:paraId="4829FA27">
            <w:pPr>
              <w:widowControl/>
              <w:jc w:val="center"/>
              <w:rPr>
                <w:rFonts w:eastAsia="仿宋_GB2312"/>
                <w:color w:val="000000"/>
                <w:kern w:val="0"/>
              </w:rPr>
            </w:pPr>
          </w:p>
        </w:tc>
        <w:tc>
          <w:tcPr>
            <w:tcW w:w="551" w:type="pct"/>
            <w:tcBorders>
              <w:top w:val="single" w:color="auto" w:sz="4" w:space="0"/>
              <w:left w:val="nil"/>
              <w:bottom w:val="single" w:color="auto" w:sz="4" w:space="0"/>
              <w:right w:val="single" w:color="auto" w:sz="4" w:space="0"/>
            </w:tcBorders>
            <w:vAlign w:val="center"/>
          </w:tcPr>
          <w:p w14:paraId="2E39C850">
            <w:pPr>
              <w:widowControl/>
              <w:jc w:val="center"/>
              <w:rPr>
                <w:rFonts w:eastAsia="仿宋_GB2312"/>
                <w:color w:val="000000"/>
                <w:kern w:val="0"/>
              </w:rPr>
            </w:pPr>
          </w:p>
        </w:tc>
        <w:tc>
          <w:tcPr>
            <w:tcW w:w="322" w:type="pct"/>
            <w:tcBorders>
              <w:top w:val="single" w:color="auto" w:sz="4" w:space="0"/>
              <w:left w:val="nil"/>
              <w:bottom w:val="single" w:color="auto" w:sz="4" w:space="0"/>
              <w:right w:val="single" w:color="auto" w:sz="4" w:space="0"/>
            </w:tcBorders>
            <w:vAlign w:val="center"/>
          </w:tcPr>
          <w:p w14:paraId="45B6F794">
            <w:pPr>
              <w:widowControl/>
              <w:jc w:val="center"/>
              <w:rPr>
                <w:rFonts w:eastAsia="仿宋_GB2312"/>
                <w:color w:val="000000"/>
                <w:kern w:val="0"/>
              </w:rPr>
            </w:pPr>
          </w:p>
        </w:tc>
        <w:tc>
          <w:tcPr>
            <w:tcW w:w="377" w:type="pct"/>
            <w:tcBorders>
              <w:top w:val="single" w:color="auto" w:sz="4" w:space="0"/>
              <w:left w:val="nil"/>
              <w:bottom w:val="single" w:color="auto" w:sz="4" w:space="0"/>
              <w:right w:val="single" w:color="auto" w:sz="4" w:space="0"/>
            </w:tcBorders>
            <w:vAlign w:val="center"/>
          </w:tcPr>
          <w:p w14:paraId="5C24CBA8">
            <w:pPr>
              <w:widowControl/>
              <w:jc w:val="center"/>
              <w:rPr>
                <w:rFonts w:eastAsia="仿宋_GB2312"/>
                <w:color w:val="000000"/>
                <w:kern w:val="0"/>
              </w:rPr>
            </w:pPr>
          </w:p>
        </w:tc>
        <w:tc>
          <w:tcPr>
            <w:tcW w:w="672" w:type="pct"/>
            <w:tcBorders>
              <w:top w:val="single" w:color="auto" w:sz="4" w:space="0"/>
              <w:left w:val="nil"/>
              <w:bottom w:val="single" w:color="auto" w:sz="4" w:space="0"/>
              <w:right w:val="single" w:color="auto" w:sz="4" w:space="0"/>
            </w:tcBorders>
            <w:vAlign w:val="center"/>
          </w:tcPr>
          <w:p w14:paraId="7F386BE4">
            <w:pPr>
              <w:widowControl/>
              <w:jc w:val="left"/>
              <w:rPr>
                <w:rFonts w:eastAsia="仿宋_GB2312"/>
                <w:color w:val="000000"/>
                <w:kern w:val="0"/>
              </w:rPr>
            </w:pPr>
            <w:r>
              <w:rPr>
                <w:rFonts w:eastAsia="仿宋_GB2312"/>
                <w:color w:val="000000"/>
                <w:kern w:val="0"/>
              </w:rPr>
              <w:t>　</w:t>
            </w:r>
          </w:p>
        </w:tc>
      </w:tr>
      <w:tr w14:paraId="05EB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29EB9B8E">
            <w:pPr>
              <w:widowControl/>
              <w:jc w:val="left"/>
              <w:rPr>
                <w:rFonts w:eastAsia="仿宋_GB2312"/>
                <w:color w:val="000000"/>
                <w:kern w:val="0"/>
              </w:rPr>
            </w:pPr>
          </w:p>
        </w:tc>
        <w:tc>
          <w:tcPr>
            <w:tcW w:w="399" w:type="pct"/>
            <w:vMerge w:val="continue"/>
            <w:tcBorders>
              <w:top w:val="nil"/>
              <w:left w:val="nil"/>
              <w:bottom w:val="single" w:color="auto" w:sz="4" w:space="0"/>
              <w:right w:val="single" w:color="auto" w:sz="4" w:space="0"/>
            </w:tcBorders>
            <w:vAlign w:val="center"/>
          </w:tcPr>
          <w:p w14:paraId="2A89950E">
            <w:pPr>
              <w:widowControl/>
              <w:jc w:val="left"/>
              <w:rPr>
                <w:rFonts w:eastAsia="仿宋_GB2312"/>
                <w:color w:val="000000"/>
                <w:kern w:val="0"/>
              </w:rPr>
            </w:pPr>
          </w:p>
        </w:tc>
        <w:tc>
          <w:tcPr>
            <w:tcW w:w="461" w:type="pct"/>
            <w:vMerge w:val="continue"/>
            <w:tcBorders>
              <w:top w:val="nil"/>
              <w:left w:val="nil"/>
              <w:bottom w:val="single" w:color="auto" w:sz="4" w:space="0"/>
              <w:right w:val="single" w:color="auto" w:sz="4" w:space="0"/>
            </w:tcBorders>
            <w:vAlign w:val="center"/>
          </w:tcPr>
          <w:p w14:paraId="0C9D7A3D">
            <w:pPr>
              <w:widowControl/>
              <w:jc w:val="left"/>
              <w:rPr>
                <w:rFonts w:eastAsia="仿宋_GB2312"/>
                <w:color w:val="000000"/>
                <w:kern w:val="0"/>
              </w:rPr>
            </w:pPr>
          </w:p>
        </w:tc>
        <w:tc>
          <w:tcPr>
            <w:tcW w:w="1403" w:type="pct"/>
            <w:gridSpan w:val="2"/>
            <w:tcBorders>
              <w:top w:val="single" w:color="auto" w:sz="4" w:space="0"/>
              <w:left w:val="nil"/>
              <w:bottom w:val="single" w:color="auto" w:sz="4" w:space="0"/>
              <w:right w:val="single" w:color="auto" w:sz="4" w:space="0"/>
            </w:tcBorders>
            <w:vAlign w:val="center"/>
          </w:tcPr>
          <w:p w14:paraId="13FF4CA5">
            <w:pPr>
              <w:widowControl/>
              <w:spacing w:line="300" w:lineRule="exact"/>
              <w:jc w:val="center"/>
              <w:rPr>
                <w:rFonts w:eastAsia="仿宋_GB2312"/>
                <w:color w:val="000000"/>
                <w:kern w:val="0"/>
              </w:rPr>
            </w:pPr>
          </w:p>
        </w:tc>
        <w:tc>
          <w:tcPr>
            <w:tcW w:w="288" w:type="pct"/>
            <w:tcBorders>
              <w:top w:val="single" w:color="auto" w:sz="4" w:space="0"/>
              <w:left w:val="nil"/>
              <w:bottom w:val="single" w:color="auto" w:sz="4" w:space="0"/>
              <w:right w:val="single" w:color="auto" w:sz="4" w:space="0"/>
            </w:tcBorders>
            <w:vAlign w:val="center"/>
          </w:tcPr>
          <w:p w14:paraId="4F8B409F">
            <w:pPr>
              <w:widowControl/>
              <w:jc w:val="center"/>
              <w:rPr>
                <w:rFonts w:eastAsia="仿宋_GB2312"/>
                <w:color w:val="000000"/>
                <w:kern w:val="0"/>
              </w:rPr>
            </w:pPr>
          </w:p>
        </w:tc>
        <w:tc>
          <w:tcPr>
            <w:tcW w:w="551" w:type="pct"/>
            <w:tcBorders>
              <w:top w:val="single" w:color="auto" w:sz="4" w:space="0"/>
              <w:left w:val="nil"/>
              <w:bottom w:val="single" w:color="auto" w:sz="4" w:space="0"/>
              <w:right w:val="single" w:color="auto" w:sz="4" w:space="0"/>
            </w:tcBorders>
            <w:vAlign w:val="center"/>
          </w:tcPr>
          <w:p w14:paraId="6227FE08">
            <w:pPr>
              <w:widowControl/>
              <w:jc w:val="center"/>
              <w:rPr>
                <w:rFonts w:eastAsia="仿宋_GB2312"/>
                <w:color w:val="000000"/>
                <w:kern w:val="0"/>
              </w:rPr>
            </w:pPr>
          </w:p>
        </w:tc>
        <w:tc>
          <w:tcPr>
            <w:tcW w:w="322" w:type="pct"/>
            <w:tcBorders>
              <w:top w:val="single" w:color="auto" w:sz="4" w:space="0"/>
              <w:left w:val="nil"/>
              <w:bottom w:val="single" w:color="auto" w:sz="4" w:space="0"/>
              <w:right w:val="single" w:color="auto" w:sz="4" w:space="0"/>
            </w:tcBorders>
            <w:vAlign w:val="center"/>
          </w:tcPr>
          <w:p w14:paraId="6A20225C">
            <w:pPr>
              <w:widowControl/>
              <w:jc w:val="center"/>
              <w:rPr>
                <w:rFonts w:eastAsia="仿宋_GB2312"/>
                <w:color w:val="000000"/>
                <w:kern w:val="0"/>
              </w:rPr>
            </w:pPr>
          </w:p>
        </w:tc>
        <w:tc>
          <w:tcPr>
            <w:tcW w:w="377" w:type="pct"/>
            <w:tcBorders>
              <w:top w:val="single" w:color="auto" w:sz="4" w:space="0"/>
              <w:left w:val="nil"/>
              <w:bottom w:val="single" w:color="auto" w:sz="4" w:space="0"/>
              <w:right w:val="single" w:color="auto" w:sz="4" w:space="0"/>
            </w:tcBorders>
            <w:vAlign w:val="center"/>
          </w:tcPr>
          <w:p w14:paraId="659F2461">
            <w:pPr>
              <w:widowControl/>
              <w:jc w:val="center"/>
              <w:rPr>
                <w:rFonts w:eastAsia="仿宋_GB2312"/>
                <w:color w:val="000000"/>
                <w:kern w:val="0"/>
              </w:rPr>
            </w:pPr>
          </w:p>
        </w:tc>
        <w:tc>
          <w:tcPr>
            <w:tcW w:w="672" w:type="pct"/>
            <w:tcBorders>
              <w:top w:val="single" w:color="auto" w:sz="4" w:space="0"/>
              <w:left w:val="nil"/>
              <w:bottom w:val="single" w:color="auto" w:sz="4" w:space="0"/>
              <w:right w:val="single" w:color="auto" w:sz="4" w:space="0"/>
            </w:tcBorders>
            <w:vAlign w:val="center"/>
          </w:tcPr>
          <w:p w14:paraId="7CF146FC">
            <w:pPr>
              <w:widowControl/>
              <w:jc w:val="left"/>
              <w:rPr>
                <w:rFonts w:eastAsia="仿宋_GB2312"/>
                <w:color w:val="000000"/>
                <w:kern w:val="0"/>
              </w:rPr>
            </w:pPr>
            <w:r>
              <w:rPr>
                <w:rFonts w:eastAsia="仿宋_GB2312"/>
                <w:color w:val="000000"/>
                <w:kern w:val="0"/>
              </w:rPr>
              <w:t>　</w:t>
            </w:r>
          </w:p>
        </w:tc>
      </w:tr>
      <w:tr w14:paraId="55E9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084ABC3F">
            <w:pPr>
              <w:widowControl/>
              <w:jc w:val="left"/>
              <w:rPr>
                <w:rFonts w:eastAsia="仿宋_GB2312"/>
                <w:color w:val="000000"/>
                <w:kern w:val="0"/>
              </w:rPr>
            </w:pPr>
          </w:p>
        </w:tc>
        <w:tc>
          <w:tcPr>
            <w:tcW w:w="399" w:type="pct"/>
            <w:vMerge w:val="continue"/>
            <w:tcBorders>
              <w:top w:val="nil"/>
              <w:left w:val="nil"/>
              <w:bottom w:val="single" w:color="auto" w:sz="4" w:space="0"/>
              <w:right w:val="single" w:color="auto" w:sz="4" w:space="0"/>
            </w:tcBorders>
            <w:vAlign w:val="center"/>
          </w:tcPr>
          <w:p w14:paraId="41467E3A">
            <w:pPr>
              <w:widowControl/>
              <w:jc w:val="left"/>
              <w:rPr>
                <w:rFonts w:eastAsia="仿宋_GB2312"/>
                <w:color w:val="000000"/>
                <w:kern w:val="0"/>
              </w:rPr>
            </w:pPr>
          </w:p>
        </w:tc>
        <w:tc>
          <w:tcPr>
            <w:tcW w:w="461" w:type="pct"/>
            <w:vMerge w:val="restart"/>
            <w:tcBorders>
              <w:top w:val="nil"/>
              <w:left w:val="nil"/>
              <w:bottom w:val="single" w:color="auto" w:sz="4" w:space="0"/>
              <w:right w:val="single" w:color="auto" w:sz="4" w:space="0"/>
            </w:tcBorders>
            <w:vAlign w:val="center"/>
          </w:tcPr>
          <w:p w14:paraId="2BD9297D">
            <w:pPr>
              <w:widowControl/>
              <w:jc w:val="center"/>
              <w:rPr>
                <w:rFonts w:eastAsia="仿宋_GB2312"/>
                <w:color w:val="000000"/>
                <w:kern w:val="0"/>
              </w:rPr>
            </w:pPr>
            <w:r>
              <w:rPr>
                <w:rFonts w:eastAsia="仿宋_GB2312"/>
                <w:color w:val="000000"/>
                <w:kern w:val="0"/>
              </w:rPr>
              <w:t>成本</w:t>
            </w:r>
          </w:p>
          <w:p w14:paraId="25C6E820">
            <w:pPr>
              <w:widowControl/>
              <w:jc w:val="center"/>
              <w:rPr>
                <w:rFonts w:eastAsia="仿宋_GB2312"/>
                <w:color w:val="000000"/>
                <w:kern w:val="0"/>
              </w:rPr>
            </w:pPr>
            <w:r>
              <w:rPr>
                <w:rFonts w:eastAsia="仿宋_GB2312"/>
                <w:color w:val="000000"/>
                <w:kern w:val="0"/>
              </w:rPr>
              <w:t>指标</w:t>
            </w:r>
          </w:p>
        </w:tc>
        <w:tc>
          <w:tcPr>
            <w:tcW w:w="1403" w:type="pct"/>
            <w:gridSpan w:val="2"/>
            <w:tcBorders>
              <w:top w:val="single" w:color="auto" w:sz="4" w:space="0"/>
              <w:left w:val="nil"/>
              <w:bottom w:val="single" w:color="auto" w:sz="4" w:space="0"/>
              <w:right w:val="single" w:color="auto" w:sz="4" w:space="0"/>
            </w:tcBorders>
            <w:vAlign w:val="center"/>
          </w:tcPr>
          <w:p w14:paraId="378E5AE0">
            <w:pPr>
              <w:widowControl/>
              <w:spacing w:line="300" w:lineRule="exact"/>
              <w:jc w:val="center"/>
              <w:rPr>
                <w:rFonts w:eastAsia="仿宋_GB2312"/>
                <w:color w:val="000000"/>
                <w:kern w:val="0"/>
              </w:rPr>
            </w:pPr>
            <w:r>
              <w:rPr>
                <w:rFonts w:eastAsia="仿宋_GB2312"/>
                <w:color w:val="000000"/>
                <w:kern w:val="0"/>
              </w:rPr>
              <w:t>资金到位率</w:t>
            </w:r>
          </w:p>
        </w:tc>
        <w:tc>
          <w:tcPr>
            <w:tcW w:w="288" w:type="pct"/>
            <w:tcBorders>
              <w:top w:val="single" w:color="auto" w:sz="4" w:space="0"/>
              <w:left w:val="nil"/>
              <w:bottom w:val="single" w:color="auto" w:sz="4" w:space="0"/>
              <w:right w:val="single" w:color="auto" w:sz="4" w:space="0"/>
            </w:tcBorders>
            <w:vAlign w:val="center"/>
          </w:tcPr>
          <w:p w14:paraId="115B6152">
            <w:pPr>
              <w:widowControl/>
              <w:jc w:val="center"/>
              <w:rPr>
                <w:rFonts w:eastAsia="仿宋_GB2312"/>
                <w:color w:val="000000"/>
                <w:kern w:val="0"/>
              </w:rPr>
            </w:pPr>
            <w:r>
              <w:rPr>
                <w:rFonts w:hint="eastAsia" w:eastAsia="仿宋_GB2312"/>
                <w:color w:val="000000"/>
                <w:kern w:val="0"/>
              </w:rPr>
              <w:t>10</w:t>
            </w:r>
          </w:p>
        </w:tc>
        <w:tc>
          <w:tcPr>
            <w:tcW w:w="551" w:type="pct"/>
            <w:tcBorders>
              <w:top w:val="single" w:color="auto" w:sz="4" w:space="0"/>
              <w:left w:val="nil"/>
              <w:bottom w:val="single" w:color="auto" w:sz="4" w:space="0"/>
              <w:right w:val="single" w:color="auto" w:sz="4" w:space="0"/>
            </w:tcBorders>
            <w:vAlign w:val="center"/>
          </w:tcPr>
          <w:p w14:paraId="18E2B9DC">
            <w:pPr>
              <w:widowControl/>
              <w:jc w:val="center"/>
              <w:rPr>
                <w:rFonts w:eastAsia="仿宋_GB2312"/>
                <w:color w:val="000000"/>
                <w:kern w:val="0"/>
              </w:rPr>
            </w:pPr>
            <w:r>
              <w:rPr>
                <w:rFonts w:hint="eastAsia" w:eastAsia="仿宋_GB2312"/>
                <w:color w:val="000000"/>
                <w:kern w:val="0"/>
              </w:rPr>
              <w:t>10</w:t>
            </w:r>
          </w:p>
        </w:tc>
        <w:tc>
          <w:tcPr>
            <w:tcW w:w="322" w:type="pct"/>
            <w:tcBorders>
              <w:top w:val="single" w:color="auto" w:sz="4" w:space="0"/>
              <w:left w:val="nil"/>
              <w:bottom w:val="single" w:color="auto" w:sz="4" w:space="0"/>
              <w:right w:val="single" w:color="auto" w:sz="4" w:space="0"/>
            </w:tcBorders>
            <w:vAlign w:val="center"/>
          </w:tcPr>
          <w:p w14:paraId="45DABB3E">
            <w:pPr>
              <w:widowControl/>
              <w:jc w:val="center"/>
              <w:rPr>
                <w:rFonts w:eastAsia="仿宋_GB2312"/>
                <w:color w:val="000000"/>
                <w:kern w:val="0"/>
              </w:rPr>
            </w:pPr>
            <w:r>
              <w:rPr>
                <w:rFonts w:hint="eastAsia" w:eastAsia="仿宋_GB2312"/>
                <w:color w:val="000000"/>
                <w:kern w:val="0"/>
              </w:rPr>
              <w:t>10</w:t>
            </w:r>
          </w:p>
        </w:tc>
        <w:tc>
          <w:tcPr>
            <w:tcW w:w="377" w:type="pct"/>
            <w:tcBorders>
              <w:top w:val="single" w:color="auto" w:sz="4" w:space="0"/>
              <w:left w:val="nil"/>
              <w:bottom w:val="single" w:color="auto" w:sz="4" w:space="0"/>
              <w:right w:val="single" w:color="auto" w:sz="4" w:space="0"/>
            </w:tcBorders>
            <w:vAlign w:val="center"/>
          </w:tcPr>
          <w:p w14:paraId="13A37895">
            <w:pPr>
              <w:widowControl/>
              <w:jc w:val="center"/>
              <w:rPr>
                <w:rFonts w:eastAsia="仿宋_GB2312"/>
                <w:color w:val="000000"/>
                <w:kern w:val="0"/>
              </w:rPr>
            </w:pPr>
            <w:r>
              <w:rPr>
                <w:rFonts w:hint="eastAsia" w:eastAsia="仿宋_GB2312"/>
                <w:color w:val="000000"/>
                <w:kern w:val="0"/>
              </w:rPr>
              <w:t>10</w:t>
            </w:r>
          </w:p>
        </w:tc>
        <w:tc>
          <w:tcPr>
            <w:tcW w:w="672" w:type="pct"/>
            <w:tcBorders>
              <w:top w:val="single" w:color="auto" w:sz="4" w:space="0"/>
              <w:left w:val="nil"/>
              <w:bottom w:val="single" w:color="auto" w:sz="4" w:space="0"/>
              <w:right w:val="single" w:color="auto" w:sz="4" w:space="0"/>
            </w:tcBorders>
            <w:vAlign w:val="center"/>
          </w:tcPr>
          <w:p w14:paraId="297C162C">
            <w:pPr>
              <w:widowControl/>
              <w:jc w:val="left"/>
              <w:rPr>
                <w:rFonts w:eastAsia="仿宋_GB2312"/>
                <w:color w:val="000000"/>
                <w:kern w:val="0"/>
              </w:rPr>
            </w:pPr>
            <w:r>
              <w:rPr>
                <w:rFonts w:eastAsia="仿宋_GB2312"/>
                <w:color w:val="000000"/>
                <w:kern w:val="0"/>
              </w:rPr>
              <w:t>　</w:t>
            </w:r>
          </w:p>
        </w:tc>
      </w:tr>
      <w:tr w14:paraId="7B33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553886F3">
            <w:pPr>
              <w:widowControl/>
              <w:jc w:val="left"/>
              <w:rPr>
                <w:rFonts w:eastAsia="仿宋_GB2312"/>
                <w:color w:val="000000"/>
                <w:kern w:val="0"/>
              </w:rPr>
            </w:pPr>
          </w:p>
        </w:tc>
        <w:tc>
          <w:tcPr>
            <w:tcW w:w="399" w:type="pct"/>
            <w:vMerge w:val="continue"/>
            <w:tcBorders>
              <w:top w:val="nil"/>
              <w:left w:val="nil"/>
              <w:bottom w:val="single" w:color="auto" w:sz="4" w:space="0"/>
              <w:right w:val="single" w:color="auto" w:sz="4" w:space="0"/>
            </w:tcBorders>
            <w:vAlign w:val="center"/>
          </w:tcPr>
          <w:p w14:paraId="7E8141C9">
            <w:pPr>
              <w:widowControl/>
              <w:jc w:val="left"/>
              <w:rPr>
                <w:rFonts w:eastAsia="仿宋_GB2312"/>
                <w:color w:val="000000"/>
                <w:kern w:val="0"/>
              </w:rPr>
            </w:pPr>
          </w:p>
        </w:tc>
        <w:tc>
          <w:tcPr>
            <w:tcW w:w="461" w:type="pct"/>
            <w:vMerge w:val="continue"/>
            <w:tcBorders>
              <w:top w:val="nil"/>
              <w:left w:val="nil"/>
              <w:bottom w:val="single" w:color="auto" w:sz="4" w:space="0"/>
              <w:right w:val="single" w:color="auto" w:sz="4" w:space="0"/>
            </w:tcBorders>
            <w:vAlign w:val="center"/>
          </w:tcPr>
          <w:p w14:paraId="60DECDD4">
            <w:pPr>
              <w:widowControl/>
              <w:jc w:val="left"/>
              <w:rPr>
                <w:rFonts w:eastAsia="仿宋_GB2312"/>
                <w:color w:val="000000"/>
                <w:kern w:val="0"/>
              </w:rPr>
            </w:pPr>
          </w:p>
        </w:tc>
        <w:tc>
          <w:tcPr>
            <w:tcW w:w="1403" w:type="pct"/>
            <w:gridSpan w:val="2"/>
            <w:tcBorders>
              <w:top w:val="single" w:color="auto" w:sz="4" w:space="0"/>
              <w:left w:val="nil"/>
              <w:bottom w:val="single" w:color="auto" w:sz="4" w:space="0"/>
              <w:right w:val="single" w:color="auto" w:sz="4" w:space="0"/>
            </w:tcBorders>
            <w:vAlign w:val="center"/>
          </w:tcPr>
          <w:p w14:paraId="47A2FCA2">
            <w:pPr>
              <w:widowControl/>
              <w:spacing w:line="300" w:lineRule="exact"/>
              <w:jc w:val="center"/>
              <w:rPr>
                <w:rFonts w:eastAsia="仿宋_GB2312"/>
                <w:color w:val="000000"/>
                <w:kern w:val="0"/>
              </w:rPr>
            </w:pPr>
          </w:p>
        </w:tc>
        <w:tc>
          <w:tcPr>
            <w:tcW w:w="288" w:type="pct"/>
            <w:tcBorders>
              <w:top w:val="single" w:color="auto" w:sz="4" w:space="0"/>
              <w:left w:val="nil"/>
              <w:bottom w:val="single" w:color="auto" w:sz="4" w:space="0"/>
              <w:right w:val="single" w:color="auto" w:sz="4" w:space="0"/>
            </w:tcBorders>
            <w:vAlign w:val="center"/>
          </w:tcPr>
          <w:p w14:paraId="7B2739CA">
            <w:pPr>
              <w:widowControl/>
              <w:jc w:val="center"/>
              <w:rPr>
                <w:rFonts w:eastAsia="仿宋_GB2312"/>
                <w:color w:val="000000"/>
                <w:kern w:val="0"/>
              </w:rPr>
            </w:pPr>
          </w:p>
        </w:tc>
        <w:tc>
          <w:tcPr>
            <w:tcW w:w="551" w:type="pct"/>
            <w:tcBorders>
              <w:top w:val="single" w:color="auto" w:sz="4" w:space="0"/>
              <w:left w:val="nil"/>
              <w:bottom w:val="single" w:color="auto" w:sz="4" w:space="0"/>
              <w:right w:val="single" w:color="auto" w:sz="4" w:space="0"/>
            </w:tcBorders>
            <w:vAlign w:val="center"/>
          </w:tcPr>
          <w:p w14:paraId="2B2CB478">
            <w:pPr>
              <w:widowControl/>
              <w:jc w:val="center"/>
              <w:rPr>
                <w:rFonts w:eastAsia="仿宋_GB2312"/>
                <w:color w:val="000000"/>
                <w:kern w:val="0"/>
              </w:rPr>
            </w:pPr>
          </w:p>
        </w:tc>
        <w:tc>
          <w:tcPr>
            <w:tcW w:w="322" w:type="pct"/>
            <w:tcBorders>
              <w:top w:val="single" w:color="auto" w:sz="4" w:space="0"/>
              <w:left w:val="nil"/>
              <w:bottom w:val="single" w:color="auto" w:sz="4" w:space="0"/>
              <w:right w:val="single" w:color="auto" w:sz="4" w:space="0"/>
            </w:tcBorders>
            <w:vAlign w:val="center"/>
          </w:tcPr>
          <w:p w14:paraId="06FD9FEB">
            <w:pPr>
              <w:widowControl/>
              <w:jc w:val="center"/>
              <w:rPr>
                <w:rFonts w:eastAsia="仿宋_GB2312"/>
                <w:color w:val="000000"/>
                <w:kern w:val="0"/>
              </w:rPr>
            </w:pPr>
          </w:p>
        </w:tc>
        <w:tc>
          <w:tcPr>
            <w:tcW w:w="377" w:type="pct"/>
            <w:tcBorders>
              <w:top w:val="single" w:color="auto" w:sz="4" w:space="0"/>
              <w:left w:val="nil"/>
              <w:bottom w:val="single" w:color="auto" w:sz="4" w:space="0"/>
              <w:right w:val="single" w:color="auto" w:sz="4" w:space="0"/>
            </w:tcBorders>
            <w:vAlign w:val="center"/>
          </w:tcPr>
          <w:p w14:paraId="15ED3A14">
            <w:pPr>
              <w:widowControl/>
              <w:jc w:val="center"/>
              <w:rPr>
                <w:rFonts w:eastAsia="仿宋_GB2312"/>
                <w:color w:val="000000"/>
                <w:kern w:val="0"/>
              </w:rPr>
            </w:pPr>
          </w:p>
        </w:tc>
        <w:tc>
          <w:tcPr>
            <w:tcW w:w="672" w:type="pct"/>
            <w:tcBorders>
              <w:top w:val="single" w:color="auto" w:sz="4" w:space="0"/>
              <w:left w:val="nil"/>
              <w:bottom w:val="single" w:color="auto" w:sz="4" w:space="0"/>
              <w:right w:val="single" w:color="auto" w:sz="4" w:space="0"/>
            </w:tcBorders>
            <w:vAlign w:val="center"/>
          </w:tcPr>
          <w:p w14:paraId="59B467B2">
            <w:pPr>
              <w:widowControl/>
              <w:jc w:val="left"/>
              <w:rPr>
                <w:rFonts w:eastAsia="仿宋_GB2312"/>
                <w:color w:val="000000"/>
                <w:kern w:val="0"/>
              </w:rPr>
            </w:pPr>
            <w:r>
              <w:rPr>
                <w:rFonts w:eastAsia="仿宋_GB2312"/>
                <w:color w:val="000000"/>
                <w:kern w:val="0"/>
              </w:rPr>
              <w:t>　</w:t>
            </w:r>
          </w:p>
        </w:tc>
      </w:tr>
      <w:tr w14:paraId="7AE0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7893CBF8">
            <w:pPr>
              <w:widowControl/>
              <w:jc w:val="left"/>
              <w:rPr>
                <w:rFonts w:eastAsia="仿宋_GB2312"/>
                <w:color w:val="000000"/>
                <w:kern w:val="0"/>
              </w:rPr>
            </w:pPr>
          </w:p>
        </w:tc>
        <w:tc>
          <w:tcPr>
            <w:tcW w:w="399" w:type="pct"/>
            <w:vMerge w:val="restart"/>
            <w:tcBorders>
              <w:top w:val="nil"/>
              <w:left w:val="nil"/>
              <w:bottom w:val="single" w:color="auto" w:sz="4" w:space="0"/>
              <w:right w:val="single" w:color="auto" w:sz="4" w:space="0"/>
            </w:tcBorders>
            <w:vAlign w:val="center"/>
          </w:tcPr>
          <w:p w14:paraId="057E4880">
            <w:pPr>
              <w:widowControl/>
              <w:jc w:val="center"/>
              <w:rPr>
                <w:rFonts w:eastAsia="仿宋_GB2312"/>
                <w:color w:val="000000"/>
                <w:kern w:val="0"/>
              </w:rPr>
            </w:pPr>
            <w:r>
              <w:rPr>
                <w:rFonts w:eastAsia="仿宋_GB2312"/>
                <w:color w:val="000000"/>
                <w:kern w:val="0"/>
              </w:rPr>
              <w:t>效益指标</w:t>
            </w:r>
          </w:p>
          <w:p w14:paraId="2556F1F5">
            <w:pPr>
              <w:widowControl/>
              <w:ind w:firstLine="210" w:firstLineChars="100"/>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 xml:space="preserve">分） </w:t>
            </w:r>
          </w:p>
        </w:tc>
        <w:tc>
          <w:tcPr>
            <w:tcW w:w="461" w:type="pct"/>
            <w:vMerge w:val="restart"/>
            <w:tcBorders>
              <w:top w:val="nil"/>
              <w:left w:val="nil"/>
              <w:bottom w:val="single" w:color="auto" w:sz="4" w:space="0"/>
              <w:right w:val="single" w:color="auto" w:sz="4" w:space="0"/>
            </w:tcBorders>
            <w:vAlign w:val="center"/>
          </w:tcPr>
          <w:p w14:paraId="30A6C961">
            <w:pPr>
              <w:widowControl/>
              <w:jc w:val="center"/>
              <w:rPr>
                <w:rFonts w:eastAsia="仿宋_GB2312"/>
                <w:color w:val="000000"/>
                <w:kern w:val="0"/>
              </w:rPr>
            </w:pPr>
            <w:r>
              <w:rPr>
                <w:rFonts w:eastAsia="仿宋_GB2312"/>
                <w:color w:val="000000"/>
                <w:kern w:val="0"/>
              </w:rPr>
              <w:t>经济效</w:t>
            </w:r>
          </w:p>
          <w:p w14:paraId="1DE3615C">
            <w:pPr>
              <w:widowControl/>
              <w:jc w:val="center"/>
              <w:rPr>
                <w:rFonts w:eastAsia="仿宋_GB2312"/>
                <w:color w:val="000000"/>
                <w:kern w:val="0"/>
              </w:rPr>
            </w:pPr>
            <w:r>
              <w:rPr>
                <w:rFonts w:eastAsia="仿宋_GB2312"/>
                <w:color w:val="000000"/>
                <w:kern w:val="0"/>
              </w:rPr>
              <w:t>益指标</w:t>
            </w:r>
          </w:p>
        </w:tc>
        <w:tc>
          <w:tcPr>
            <w:tcW w:w="1403" w:type="pct"/>
            <w:gridSpan w:val="2"/>
            <w:tcBorders>
              <w:top w:val="single" w:color="auto" w:sz="4" w:space="0"/>
              <w:left w:val="nil"/>
              <w:bottom w:val="single" w:color="auto" w:sz="4" w:space="0"/>
              <w:right w:val="single" w:color="auto" w:sz="4" w:space="0"/>
            </w:tcBorders>
            <w:vAlign w:val="center"/>
          </w:tcPr>
          <w:p w14:paraId="532AECBC">
            <w:pPr>
              <w:widowControl/>
              <w:spacing w:line="300" w:lineRule="exact"/>
              <w:jc w:val="center"/>
              <w:rPr>
                <w:rFonts w:eastAsia="仿宋_GB2312"/>
                <w:color w:val="000000"/>
                <w:kern w:val="0"/>
              </w:rPr>
            </w:pPr>
          </w:p>
        </w:tc>
        <w:tc>
          <w:tcPr>
            <w:tcW w:w="288" w:type="pct"/>
            <w:tcBorders>
              <w:top w:val="single" w:color="auto" w:sz="4" w:space="0"/>
              <w:left w:val="nil"/>
              <w:bottom w:val="single" w:color="auto" w:sz="4" w:space="0"/>
              <w:right w:val="single" w:color="auto" w:sz="4" w:space="0"/>
            </w:tcBorders>
            <w:vAlign w:val="center"/>
          </w:tcPr>
          <w:p w14:paraId="3C72512B">
            <w:pPr>
              <w:widowControl/>
              <w:jc w:val="center"/>
              <w:rPr>
                <w:rFonts w:eastAsia="仿宋_GB2312"/>
                <w:color w:val="000000"/>
                <w:kern w:val="0"/>
              </w:rPr>
            </w:pPr>
          </w:p>
        </w:tc>
        <w:tc>
          <w:tcPr>
            <w:tcW w:w="551" w:type="pct"/>
            <w:tcBorders>
              <w:top w:val="single" w:color="auto" w:sz="4" w:space="0"/>
              <w:left w:val="nil"/>
              <w:bottom w:val="single" w:color="auto" w:sz="4" w:space="0"/>
              <w:right w:val="single" w:color="auto" w:sz="4" w:space="0"/>
            </w:tcBorders>
            <w:vAlign w:val="center"/>
          </w:tcPr>
          <w:p w14:paraId="70C55059">
            <w:pPr>
              <w:widowControl/>
              <w:jc w:val="center"/>
              <w:rPr>
                <w:rFonts w:eastAsia="仿宋_GB2312"/>
                <w:color w:val="000000"/>
                <w:kern w:val="0"/>
              </w:rPr>
            </w:pPr>
          </w:p>
        </w:tc>
        <w:tc>
          <w:tcPr>
            <w:tcW w:w="322" w:type="pct"/>
            <w:tcBorders>
              <w:top w:val="single" w:color="auto" w:sz="4" w:space="0"/>
              <w:left w:val="nil"/>
              <w:bottom w:val="single" w:color="auto" w:sz="4" w:space="0"/>
              <w:right w:val="single" w:color="auto" w:sz="4" w:space="0"/>
            </w:tcBorders>
            <w:vAlign w:val="center"/>
          </w:tcPr>
          <w:p w14:paraId="167C6B45">
            <w:pPr>
              <w:widowControl/>
              <w:jc w:val="center"/>
              <w:rPr>
                <w:rFonts w:eastAsia="仿宋_GB2312"/>
                <w:color w:val="000000"/>
                <w:kern w:val="0"/>
              </w:rPr>
            </w:pPr>
          </w:p>
        </w:tc>
        <w:tc>
          <w:tcPr>
            <w:tcW w:w="377" w:type="pct"/>
            <w:tcBorders>
              <w:top w:val="single" w:color="auto" w:sz="4" w:space="0"/>
              <w:left w:val="nil"/>
              <w:bottom w:val="single" w:color="auto" w:sz="4" w:space="0"/>
              <w:right w:val="single" w:color="auto" w:sz="4" w:space="0"/>
            </w:tcBorders>
            <w:vAlign w:val="center"/>
          </w:tcPr>
          <w:p w14:paraId="5C489E7D">
            <w:pPr>
              <w:widowControl/>
              <w:jc w:val="center"/>
              <w:rPr>
                <w:rFonts w:eastAsia="仿宋_GB2312"/>
                <w:color w:val="000000"/>
                <w:kern w:val="0"/>
              </w:rPr>
            </w:pPr>
          </w:p>
        </w:tc>
        <w:tc>
          <w:tcPr>
            <w:tcW w:w="672" w:type="pct"/>
            <w:tcBorders>
              <w:top w:val="single" w:color="auto" w:sz="4" w:space="0"/>
              <w:left w:val="nil"/>
              <w:bottom w:val="single" w:color="auto" w:sz="4" w:space="0"/>
              <w:right w:val="single" w:color="auto" w:sz="4" w:space="0"/>
            </w:tcBorders>
            <w:vAlign w:val="center"/>
          </w:tcPr>
          <w:p w14:paraId="24BFA5B3">
            <w:pPr>
              <w:widowControl/>
              <w:jc w:val="center"/>
              <w:rPr>
                <w:rFonts w:eastAsia="仿宋_GB2312"/>
                <w:color w:val="000000"/>
                <w:kern w:val="0"/>
              </w:rPr>
            </w:pPr>
          </w:p>
        </w:tc>
      </w:tr>
      <w:tr w14:paraId="3FA3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22C62E7E">
            <w:pPr>
              <w:widowControl/>
              <w:jc w:val="left"/>
              <w:rPr>
                <w:rFonts w:eastAsia="仿宋_GB2312"/>
                <w:color w:val="000000"/>
                <w:kern w:val="0"/>
              </w:rPr>
            </w:pPr>
          </w:p>
        </w:tc>
        <w:tc>
          <w:tcPr>
            <w:tcW w:w="399" w:type="pct"/>
            <w:vMerge w:val="continue"/>
            <w:tcBorders>
              <w:top w:val="nil"/>
              <w:left w:val="nil"/>
              <w:bottom w:val="single" w:color="auto" w:sz="4" w:space="0"/>
              <w:right w:val="single" w:color="auto" w:sz="4" w:space="0"/>
            </w:tcBorders>
            <w:vAlign w:val="center"/>
          </w:tcPr>
          <w:p w14:paraId="0D90AA65">
            <w:pPr>
              <w:widowControl/>
              <w:jc w:val="left"/>
              <w:rPr>
                <w:rFonts w:eastAsia="仿宋_GB2312"/>
                <w:color w:val="000000"/>
                <w:kern w:val="0"/>
              </w:rPr>
            </w:pPr>
          </w:p>
        </w:tc>
        <w:tc>
          <w:tcPr>
            <w:tcW w:w="461" w:type="pct"/>
            <w:vMerge w:val="continue"/>
            <w:tcBorders>
              <w:top w:val="nil"/>
              <w:left w:val="nil"/>
              <w:bottom w:val="single" w:color="auto" w:sz="4" w:space="0"/>
              <w:right w:val="single" w:color="auto" w:sz="4" w:space="0"/>
            </w:tcBorders>
            <w:vAlign w:val="center"/>
          </w:tcPr>
          <w:p w14:paraId="7CFC6013">
            <w:pPr>
              <w:widowControl/>
              <w:jc w:val="left"/>
              <w:rPr>
                <w:rFonts w:eastAsia="仿宋_GB2312"/>
                <w:color w:val="000000"/>
                <w:kern w:val="0"/>
              </w:rPr>
            </w:pPr>
          </w:p>
        </w:tc>
        <w:tc>
          <w:tcPr>
            <w:tcW w:w="1403" w:type="pct"/>
            <w:gridSpan w:val="2"/>
            <w:tcBorders>
              <w:top w:val="single" w:color="auto" w:sz="4" w:space="0"/>
              <w:left w:val="nil"/>
              <w:bottom w:val="single" w:color="auto" w:sz="4" w:space="0"/>
              <w:right w:val="single" w:color="auto" w:sz="4" w:space="0"/>
            </w:tcBorders>
            <w:vAlign w:val="center"/>
          </w:tcPr>
          <w:p w14:paraId="2B8378A1">
            <w:pPr>
              <w:widowControl/>
              <w:spacing w:line="300" w:lineRule="exact"/>
              <w:jc w:val="center"/>
              <w:rPr>
                <w:rFonts w:eastAsia="仿宋_GB2312"/>
                <w:color w:val="000000"/>
                <w:kern w:val="0"/>
              </w:rPr>
            </w:pPr>
          </w:p>
        </w:tc>
        <w:tc>
          <w:tcPr>
            <w:tcW w:w="288" w:type="pct"/>
            <w:tcBorders>
              <w:top w:val="single" w:color="auto" w:sz="4" w:space="0"/>
              <w:left w:val="nil"/>
              <w:bottom w:val="single" w:color="auto" w:sz="4" w:space="0"/>
              <w:right w:val="single" w:color="auto" w:sz="4" w:space="0"/>
            </w:tcBorders>
            <w:vAlign w:val="center"/>
          </w:tcPr>
          <w:p w14:paraId="522A0D18">
            <w:pPr>
              <w:widowControl/>
              <w:jc w:val="center"/>
              <w:rPr>
                <w:rFonts w:eastAsia="仿宋_GB2312"/>
                <w:color w:val="000000"/>
                <w:kern w:val="0"/>
              </w:rPr>
            </w:pPr>
          </w:p>
        </w:tc>
        <w:tc>
          <w:tcPr>
            <w:tcW w:w="551" w:type="pct"/>
            <w:tcBorders>
              <w:top w:val="single" w:color="auto" w:sz="4" w:space="0"/>
              <w:left w:val="nil"/>
              <w:bottom w:val="single" w:color="auto" w:sz="4" w:space="0"/>
              <w:right w:val="single" w:color="auto" w:sz="4" w:space="0"/>
            </w:tcBorders>
            <w:vAlign w:val="center"/>
          </w:tcPr>
          <w:p w14:paraId="54B8F379">
            <w:pPr>
              <w:widowControl/>
              <w:jc w:val="center"/>
              <w:rPr>
                <w:rFonts w:eastAsia="仿宋_GB2312"/>
                <w:color w:val="000000"/>
                <w:kern w:val="0"/>
              </w:rPr>
            </w:pPr>
          </w:p>
        </w:tc>
        <w:tc>
          <w:tcPr>
            <w:tcW w:w="322" w:type="pct"/>
            <w:tcBorders>
              <w:top w:val="single" w:color="auto" w:sz="4" w:space="0"/>
              <w:left w:val="nil"/>
              <w:bottom w:val="single" w:color="auto" w:sz="4" w:space="0"/>
              <w:right w:val="single" w:color="auto" w:sz="4" w:space="0"/>
            </w:tcBorders>
            <w:vAlign w:val="center"/>
          </w:tcPr>
          <w:p w14:paraId="4F0D0CEA">
            <w:pPr>
              <w:widowControl/>
              <w:jc w:val="center"/>
              <w:rPr>
                <w:rFonts w:eastAsia="仿宋_GB2312"/>
                <w:color w:val="000000"/>
                <w:kern w:val="0"/>
              </w:rPr>
            </w:pPr>
          </w:p>
        </w:tc>
        <w:tc>
          <w:tcPr>
            <w:tcW w:w="377" w:type="pct"/>
            <w:tcBorders>
              <w:top w:val="single" w:color="auto" w:sz="4" w:space="0"/>
              <w:left w:val="nil"/>
              <w:bottom w:val="single" w:color="auto" w:sz="4" w:space="0"/>
              <w:right w:val="single" w:color="auto" w:sz="4" w:space="0"/>
            </w:tcBorders>
            <w:vAlign w:val="center"/>
          </w:tcPr>
          <w:p w14:paraId="4BB0EC6D">
            <w:pPr>
              <w:widowControl/>
              <w:jc w:val="center"/>
              <w:rPr>
                <w:rFonts w:eastAsia="仿宋_GB2312"/>
                <w:color w:val="000000"/>
                <w:kern w:val="0"/>
              </w:rPr>
            </w:pPr>
          </w:p>
        </w:tc>
        <w:tc>
          <w:tcPr>
            <w:tcW w:w="672" w:type="pct"/>
            <w:tcBorders>
              <w:top w:val="single" w:color="auto" w:sz="4" w:space="0"/>
              <w:left w:val="nil"/>
              <w:bottom w:val="single" w:color="auto" w:sz="4" w:space="0"/>
              <w:right w:val="single" w:color="auto" w:sz="4" w:space="0"/>
            </w:tcBorders>
            <w:vAlign w:val="center"/>
          </w:tcPr>
          <w:p w14:paraId="5C882583">
            <w:pPr>
              <w:widowControl/>
              <w:jc w:val="center"/>
              <w:rPr>
                <w:rFonts w:eastAsia="仿宋_GB2312"/>
                <w:color w:val="000000"/>
                <w:kern w:val="0"/>
              </w:rPr>
            </w:pPr>
          </w:p>
        </w:tc>
      </w:tr>
      <w:tr w14:paraId="1C18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72E13F66">
            <w:pPr>
              <w:widowControl/>
              <w:jc w:val="left"/>
              <w:rPr>
                <w:rFonts w:eastAsia="仿宋_GB2312"/>
                <w:color w:val="000000"/>
                <w:kern w:val="0"/>
              </w:rPr>
            </w:pPr>
          </w:p>
        </w:tc>
        <w:tc>
          <w:tcPr>
            <w:tcW w:w="399" w:type="pct"/>
            <w:vMerge w:val="continue"/>
            <w:tcBorders>
              <w:top w:val="nil"/>
              <w:left w:val="nil"/>
              <w:bottom w:val="single" w:color="auto" w:sz="4" w:space="0"/>
              <w:right w:val="single" w:color="auto" w:sz="4" w:space="0"/>
            </w:tcBorders>
            <w:vAlign w:val="center"/>
          </w:tcPr>
          <w:p w14:paraId="0B04D2DE">
            <w:pPr>
              <w:widowControl/>
              <w:jc w:val="left"/>
              <w:rPr>
                <w:rFonts w:eastAsia="仿宋_GB2312"/>
                <w:color w:val="000000"/>
                <w:kern w:val="0"/>
              </w:rPr>
            </w:pPr>
          </w:p>
        </w:tc>
        <w:tc>
          <w:tcPr>
            <w:tcW w:w="461" w:type="pct"/>
            <w:vMerge w:val="restart"/>
            <w:tcBorders>
              <w:top w:val="nil"/>
              <w:left w:val="nil"/>
              <w:bottom w:val="single" w:color="auto" w:sz="4" w:space="0"/>
              <w:right w:val="single" w:color="auto" w:sz="4" w:space="0"/>
            </w:tcBorders>
            <w:vAlign w:val="center"/>
          </w:tcPr>
          <w:p w14:paraId="4ACC34F9">
            <w:pPr>
              <w:widowControl/>
              <w:jc w:val="center"/>
              <w:rPr>
                <w:rFonts w:eastAsia="仿宋_GB2312"/>
                <w:color w:val="000000"/>
                <w:kern w:val="0"/>
              </w:rPr>
            </w:pPr>
            <w:r>
              <w:rPr>
                <w:rFonts w:eastAsia="仿宋_GB2312"/>
                <w:color w:val="000000"/>
                <w:kern w:val="0"/>
              </w:rPr>
              <w:t>社会效</w:t>
            </w:r>
          </w:p>
          <w:p w14:paraId="7EDABBCB">
            <w:pPr>
              <w:widowControl/>
              <w:jc w:val="center"/>
              <w:rPr>
                <w:rFonts w:eastAsia="仿宋_GB2312"/>
                <w:color w:val="000000"/>
                <w:kern w:val="0"/>
              </w:rPr>
            </w:pPr>
            <w:r>
              <w:rPr>
                <w:rFonts w:eastAsia="仿宋_GB2312"/>
                <w:color w:val="000000"/>
                <w:kern w:val="0"/>
              </w:rPr>
              <w:t>益指标</w:t>
            </w:r>
          </w:p>
        </w:tc>
        <w:tc>
          <w:tcPr>
            <w:tcW w:w="1403" w:type="pct"/>
            <w:gridSpan w:val="2"/>
            <w:tcBorders>
              <w:top w:val="single" w:color="auto" w:sz="4" w:space="0"/>
              <w:left w:val="nil"/>
              <w:bottom w:val="single" w:color="auto" w:sz="4" w:space="0"/>
              <w:right w:val="single" w:color="auto" w:sz="4" w:space="0"/>
            </w:tcBorders>
            <w:vAlign w:val="center"/>
          </w:tcPr>
          <w:p w14:paraId="106D35FF">
            <w:pPr>
              <w:widowControl/>
              <w:spacing w:line="300" w:lineRule="exact"/>
              <w:jc w:val="center"/>
              <w:rPr>
                <w:rFonts w:eastAsia="仿宋_GB2312"/>
                <w:color w:val="000000"/>
                <w:kern w:val="0"/>
              </w:rPr>
            </w:pPr>
            <w:r>
              <w:rPr>
                <w:rFonts w:hint="eastAsia" w:eastAsia="仿宋_GB2312"/>
                <w:color w:val="000000"/>
                <w:kern w:val="0"/>
              </w:rPr>
              <w:t>创建</w:t>
            </w:r>
            <w:r>
              <w:rPr>
                <w:rFonts w:eastAsia="仿宋_GB2312"/>
                <w:color w:val="000000"/>
                <w:kern w:val="0"/>
              </w:rPr>
              <w:t>落实率</w:t>
            </w:r>
          </w:p>
        </w:tc>
        <w:tc>
          <w:tcPr>
            <w:tcW w:w="288" w:type="pct"/>
            <w:tcBorders>
              <w:top w:val="single" w:color="auto" w:sz="4" w:space="0"/>
              <w:left w:val="nil"/>
              <w:bottom w:val="single" w:color="auto" w:sz="4" w:space="0"/>
              <w:right w:val="single" w:color="auto" w:sz="4" w:space="0"/>
            </w:tcBorders>
            <w:vAlign w:val="center"/>
          </w:tcPr>
          <w:p w14:paraId="0A061D61">
            <w:pPr>
              <w:widowControl/>
              <w:jc w:val="center"/>
              <w:rPr>
                <w:rFonts w:eastAsia="仿宋_GB2312"/>
                <w:color w:val="000000"/>
                <w:kern w:val="0"/>
              </w:rPr>
            </w:pPr>
            <w:r>
              <w:rPr>
                <w:rFonts w:hint="eastAsia" w:eastAsia="仿宋_GB2312"/>
                <w:color w:val="000000"/>
                <w:kern w:val="0"/>
              </w:rPr>
              <w:t>10</w:t>
            </w:r>
          </w:p>
        </w:tc>
        <w:tc>
          <w:tcPr>
            <w:tcW w:w="551" w:type="pct"/>
            <w:tcBorders>
              <w:top w:val="single" w:color="auto" w:sz="4" w:space="0"/>
              <w:left w:val="nil"/>
              <w:bottom w:val="single" w:color="auto" w:sz="4" w:space="0"/>
              <w:right w:val="single" w:color="auto" w:sz="4" w:space="0"/>
            </w:tcBorders>
            <w:vAlign w:val="center"/>
          </w:tcPr>
          <w:p w14:paraId="22822826">
            <w:pPr>
              <w:widowControl/>
              <w:jc w:val="center"/>
              <w:rPr>
                <w:rFonts w:eastAsia="仿宋_GB2312"/>
                <w:color w:val="000000"/>
                <w:kern w:val="0"/>
              </w:rPr>
            </w:pPr>
            <w:r>
              <w:rPr>
                <w:rFonts w:hint="eastAsia" w:eastAsia="仿宋_GB2312"/>
                <w:color w:val="000000"/>
                <w:kern w:val="0"/>
              </w:rPr>
              <w:t>10</w:t>
            </w:r>
          </w:p>
        </w:tc>
        <w:tc>
          <w:tcPr>
            <w:tcW w:w="322" w:type="pct"/>
            <w:tcBorders>
              <w:top w:val="single" w:color="auto" w:sz="4" w:space="0"/>
              <w:left w:val="nil"/>
              <w:bottom w:val="single" w:color="auto" w:sz="4" w:space="0"/>
              <w:right w:val="single" w:color="auto" w:sz="4" w:space="0"/>
            </w:tcBorders>
            <w:vAlign w:val="center"/>
          </w:tcPr>
          <w:p w14:paraId="5125E2FD">
            <w:pPr>
              <w:widowControl/>
              <w:jc w:val="center"/>
              <w:rPr>
                <w:rFonts w:eastAsia="仿宋_GB2312"/>
                <w:color w:val="000000"/>
                <w:kern w:val="0"/>
              </w:rPr>
            </w:pPr>
            <w:r>
              <w:rPr>
                <w:rFonts w:hint="eastAsia" w:eastAsia="仿宋_GB2312"/>
                <w:color w:val="000000"/>
                <w:kern w:val="0"/>
              </w:rPr>
              <w:t>10</w:t>
            </w:r>
          </w:p>
        </w:tc>
        <w:tc>
          <w:tcPr>
            <w:tcW w:w="377" w:type="pct"/>
            <w:tcBorders>
              <w:top w:val="single" w:color="auto" w:sz="4" w:space="0"/>
              <w:left w:val="nil"/>
              <w:bottom w:val="single" w:color="auto" w:sz="4" w:space="0"/>
              <w:right w:val="single" w:color="auto" w:sz="4" w:space="0"/>
            </w:tcBorders>
            <w:vAlign w:val="center"/>
          </w:tcPr>
          <w:p w14:paraId="74FF538A">
            <w:pPr>
              <w:widowControl/>
              <w:jc w:val="center"/>
              <w:rPr>
                <w:rFonts w:eastAsia="仿宋_GB2312"/>
                <w:color w:val="000000"/>
                <w:kern w:val="0"/>
              </w:rPr>
            </w:pPr>
            <w:r>
              <w:rPr>
                <w:rFonts w:hint="eastAsia" w:eastAsia="仿宋_GB2312"/>
                <w:color w:val="000000"/>
                <w:kern w:val="0"/>
              </w:rPr>
              <w:t>10</w:t>
            </w:r>
          </w:p>
        </w:tc>
        <w:tc>
          <w:tcPr>
            <w:tcW w:w="672" w:type="pct"/>
            <w:tcBorders>
              <w:top w:val="single" w:color="auto" w:sz="4" w:space="0"/>
              <w:left w:val="nil"/>
              <w:bottom w:val="single" w:color="auto" w:sz="4" w:space="0"/>
              <w:right w:val="single" w:color="auto" w:sz="4" w:space="0"/>
            </w:tcBorders>
            <w:vAlign w:val="center"/>
          </w:tcPr>
          <w:p w14:paraId="00EDD378">
            <w:pPr>
              <w:widowControl/>
              <w:jc w:val="left"/>
              <w:rPr>
                <w:rFonts w:eastAsia="仿宋_GB2312"/>
                <w:color w:val="000000"/>
                <w:kern w:val="0"/>
              </w:rPr>
            </w:pPr>
            <w:r>
              <w:rPr>
                <w:rFonts w:eastAsia="仿宋_GB2312"/>
                <w:color w:val="000000"/>
                <w:kern w:val="0"/>
              </w:rPr>
              <w:t>　</w:t>
            </w:r>
          </w:p>
        </w:tc>
      </w:tr>
      <w:tr w14:paraId="3614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73347249">
            <w:pPr>
              <w:widowControl/>
              <w:jc w:val="left"/>
              <w:rPr>
                <w:rFonts w:eastAsia="仿宋_GB2312"/>
                <w:color w:val="000000"/>
                <w:kern w:val="0"/>
              </w:rPr>
            </w:pPr>
          </w:p>
        </w:tc>
        <w:tc>
          <w:tcPr>
            <w:tcW w:w="399" w:type="pct"/>
            <w:vMerge w:val="continue"/>
            <w:tcBorders>
              <w:top w:val="nil"/>
              <w:left w:val="nil"/>
              <w:bottom w:val="single" w:color="auto" w:sz="4" w:space="0"/>
              <w:right w:val="single" w:color="auto" w:sz="4" w:space="0"/>
            </w:tcBorders>
            <w:vAlign w:val="center"/>
          </w:tcPr>
          <w:p w14:paraId="5F6C38A7">
            <w:pPr>
              <w:widowControl/>
              <w:jc w:val="left"/>
              <w:rPr>
                <w:rFonts w:eastAsia="仿宋_GB2312"/>
                <w:color w:val="000000"/>
                <w:kern w:val="0"/>
              </w:rPr>
            </w:pPr>
          </w:p>
        </w:tc>
        <w:tc>
          <w:tcPr>
            <w:tcW w:w="461" w:type="pct"/>
            <w:vMerge w:val="continue"/>
            <w:tcBorders>
              <w:top w:val="nil"/>
              <w:left w:val="nil"/>
              <w:bottom w:val="single" w:color="auto" w:sz="4" w:space="0"/>
              <w:right w:val="single" w:color="auto" w:sz="4" w:space="0"/>
            </w:tcBorders>
            <w:vAlign w:val="center"/>
          </w:tcPr>
          <w:p w14:paraId="72888091">
            <w:pPr>
              <w:widowControl/>
              <w:jc w:val="left"/>
              <w:rPr>
                <w:rFonts w:eastAsia="仿宋_GB2312"/>
                <w:color w:val="000000"/>
                <w:kern w:val="0"/>
              </w:rPr>
            </w:pPr>
          </w:p>
        </w:tc>
        <w:tc>
          <w:tcPr>
            <w:tcW w:w="1403" w:type="pct"/>
            <w:gridSpan w:val="2"/>
            <w:tcBorders>
              <w:top w:val="single" w:color="auto" w:sz="4" w:space="0"/>
              <w:left w:val="nil"/>
              <w:bottom w:val="single" w:color="auto" w:sz="4" w:space="0"/>
              <w:right w:val="single" w:color="auto" w:sz="4" w:space="0"/>
            </w:tcBorders>
            <w:vAlign w:val="center"/>
          </w:tcPr>
          <w:p w14:paraId="6CAC768A">
            <w:pPr>
              <w:widowControl/>
              <w:spacing w:line="300" w:lineRule="exact"/>
              <w:jc w:val="center"/>
              <w:rPr>
                <w:rFonts w:eastAsia="仿宋_GB2312"/>
                <w:color w:val="000000"/>
                <w:kern w:val="0"/>
              </w:rPr>
            </w:pPr>
          </w:p>
        </w:tc>
        <w:tc>
          <w:tcPr>
            <w:tcW w:w="288" w:type="pct"/>
            <w:tcBorders>
              <w:top w:val="single" w:color="auto" w:sz="4" w:space="0"/>
              <w:left w:val="nil"/>
              <w:bottom w:val="single" w:color="auto" w:sz="4" w:space="0"/>
              <w:right w:val="single" w:color="auto" w:sz="4" w:space="0"/>
            </w:tcBorders>
            <w:vAlign w:val="center"/>
          </w:tcPr>
          <w:p w14:paraId="06061294">
            <w:pPr>
              <w:widowControl/>
              <w:jc w:val="center"/>
              <w:rPr>
                <w:rFonts w:eastAsia="仿宋_GB2312"/>
                <w:color w:val="000000"/>
                <w:kern w:val="0"/>
              </w:rPr>
            </w:pPr>
          </w:p>
        </w:tc>
        <w:tc>
          <w:tcPr>
            <w:tcW w:w="551" w:type="pct"/>
            <w:tcBorders>
              <w:top w:val="single" w:color="auto" w:sz="4" w:space="0"/>
              <w:left w:val="nil"/>
              <w:bottom w:val="single" w:color="auto" w:sz="4" w:space="0"/>
              <w:right w:val="single" w:color="auto" w:sz="4" w:space="0"/>
            </w:tcBorders>
            <w:vAlign w:val="center"/>
          </w:tcPr>
          <w:p w14:paraId="7903B25B">
            <w:pPr>
              <w:widowControl/>
              <w:jc w:val="center"/>
              <w:rPr>
                <w:rFonts w:eastAsia="仿宋_GB2312"/>
                <w:color w:val="000000"/>
                <w:kern w:val="0"/>
              </w:rPr>
            </w:pPr>
          </w:p>
        </w:tc>
        <w:tc>
          <w:tcPr>
            <w:tcW w:w="322" w:type="pct"/>
            <w:tcBorders>
              <w:top w:val="single" w:color="auto" w:sz="4" w:space="0"/>
              <w:left w:val="nil"/>
              <w:bottom w:val="single" w:color="auto" w:sz="4" w:space="0"/>
              <w:right w:val="single" w:color="auto" w:sz="4" w:space="0"/>
            </w:tcBorders>
            <w:vAlign w:val="center"/>
          </w:tcPr>
          <w:p w14:paraId="06BDE3D4">
            <w:pPr>
              <w:widowControl/>
              <w:jc w:val="center"/>
              <w:rPr>
                <w:rFonts w:eastAsia="仿宋_GB2312"/>
                <w:color w:val="000000"/>
                <w:kern w:val="0"/>
              </w:rPr>
            </w:pPr>
          </w:p>
        </w:tc>
        <w:tc>
          <w:tcPr>
            <w:tcW w:w="377" w:type="pct"/>
            <w:tcBorders>
              <w:top w:val="single" w:color="auto" w:sz="4" w:space="0"/>
              <w:left w:val="nil"/>
              <w:bottom w:val="single" w:color="auto" w:sz="4" w:space="0"/>
              <w:right w:val="single" w:color="auto" w:sz="4" w:space="0"/>
            </w:tcBorders>
            <w:vAlign w:val="center"/>
          </w:tcPr>
          <w:p w14:paraId="4D849B11">
            <w:pPr>
              <w:widowControl/>
              <w:jc w:val="center"/>
              <w:rPr>
                <w:rFonts w:eastAsia="仿宋_GB2312"/>
                <w:color w:val="000000"/>
                <w:kern w:val="0"/>
              </w:rPr>
            </w:pPr>
          </w:p>
        </w:tc>
        <w:tc>
          <w:tcPr>
            <w:tcW w:w="672" w:type="pct"/>
            <w:tcBorders>
              <w:top w:val="single" w:color="auto" w:sz="4" w:space="0"/>
              <w:left w:val="nil"/>
              <w:bottom w:val="single" w:color="auto" w:sz="4" w:space="0"/>
              <w:right w:val="single" w:color="auto" w:sz="4" w:space="0"/>
            </w:tcBorders>
            <w:vAlign w:val="center"/>
          </w:tcPr>
          <w:p w14:paraId="5E59298B">
            <w:pPr>
              <w:widowControl/>
              <w:jc w:val="left"/>
              <w:rPr>
                <w:rFonts w:eastAsia="仿宋_GB2312"/>
                <w:color w:val="000000"/>
                <w:kern w:val="0"/>
              </w:rPr>
            </w:pPr>
            <w:r>
              <w:rPr>
                <w:rFonts w:eastAsia="仿宋_GB2312"/>
                <w:color w:val="000000"/>
                <w:kern w:val="0"/>
              </w:rPr>
              <w:t>　</w:t>
            </w:r>
          </w:p>
        </w:tc>
      </w:tr>
      <w:tr w14:paraId="7D07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26465053">
            <w:pPr>
              <w:widowControl/>
              <w:jc w:val="left"/>
              <w:rPr>
                <w:rFonts w:eastAsia="仿宋_GB2312"/>
                <w:color w:val="000000"/>
                <w:kern w:val="0"/>
              </w:rPr>
            </w:pPr>
          </w:p>
        </w:tc>
        <w:tc>
          <w:tcPr>
            <w:tcW w:w="399" w:type="pct"/>
            <w:vMerge w:val="continue"/>
            <w:tcBorders>
              <w:top w:val="nil"/>
              <w:left w:val="nil"/>
              <w:bottom w:val="single" w:color="auto" w:sz="4" w:space="0"/>
              <w:right w:val="single" w:color="auto" w:sz="4" w:space="0"/>
            </w:tcBorders>
            <w:vAlign w:val="center"/>
          </w:tcPr>
          <w:p w14:paraId="0A67629D">
            <w:pPr>
              <w:widowControl/>
              <w:jc w:val="left"/>
              <w:rPr>
                <w:rFonts w:eastAsia="仿宋_GB2312"/>
                <w:color w:val="000000"/>
                <w:kern w:val="0"/>
              </w:rPr>
            </w:pPr>
          </w:p>
        </w:tc>
        <w:tc>
          <w:tcPr>
            <w:tcW w:w="461" w:type="pct"/>
            <w:vMerge w:val="restart"/>
            <w:tcBorders>
              <w:top w:val="nil"/>
              <w:left w:val="nil"/>
              <w:bottom w:val="single" w:color="auto" w:sz="4" w:space="0"/>
              <w:right w:val="single" w:color="auto" w:sz="4" w:space="0"/>
            </w:tcBorders>
            <w:vAlign w:val="center"/>
          </w:tcPr>
          <w:p w14:paraId="225EF7C2">
            <w:pPr>
              <w:widowControl/>
              <w:jc w:val="center"/>
              <w:rPr>
                <w:rFonts w:eastAsia="仿宋_GB2312"/>
                <w:color w:val="000000"/>
                <w:kern w:val="0"/>
              </w:rPr>
            </w:pPr>
            <w:r>
              <w:rPr>
                <w:rFonts w:eastAsia="仿宋_GB2312"/>
                <w:color w:val="000000"/>
                <w:kern w:val="0"/>
              </w:rPr>
              <w:t>生态效</w:t>
            </w:r>
          </w:p>
          <w:p w14:paraId="2A9A1293">
            <w:pPr>
              <w:widowControl/>
              <w:jc w:val="center"/>
              <w:rPr>
                <w:rFonts w:eastAsia="仿宋_GB2312"/>
                <w:color w:val="000000"/>
                <w:kern w:val="0"/>
              </w:rPr>
            </w:pPr>
            <w:r>
              <w:rPr>
                <w:rFonts w:eastAsia="仿宋_GB2312"/>
                <w:color w:val="000000"/>
                <w:kern w:val="0"/>
              </w:rPr>
              <w:t>益指标</w:t>
            </w:r>
          </w:p>
        </w:tc>
        <w:tc>
          <w:tcPr>
            <w:tcW w:w="1403" w:type="pct"/>
            <w:gridSpan w:val="2"/>
            <w:tcBorders>
              <w:top w:val="single" w:color="auto" w:sz="4" w:space="0"/>
              <w:left w:val="nil"/>
              <w:bottom w:val="single" w:color="auto" w:sz="4" w:space="0"/>
              <w:right w:val="single" w:color="auto" w:sz="4" w:space="0"/>
            </w:tcBorders>
            <w:vAlign w:val="center"/>
          </w:tcPr>
          <w:p w14:paraId="03C31144">
            <w:pPr>
              <w:widowControl/>
              <w:spacing w:line="300" w:lineRule="exact"/>
              <w:jc w:val="center"/>
              <w:rPr>
                <w:rFonts w:eastAsia="仿宋_GB2312"/>
                <w:color w:val="000000"/>
                <w:kern w:val="0"/>
              </w:rPr>
            </w:pPr>
          </w:p>
        </w:tc>
        <w:tc>
          <w:tcPr>
            <w:tcW w:w="288" w:type="pct"/>
            <w:tcBorders>
              <w:top w:val="single" w:color="auto" w:sz="4" w:space="0"/>
              <w:left w:val="nil"/>
              <w:bottom w:val="single" w:color="auto" w:sz="4" w:space="0"/>
              <w:right w:val="single" w:color="auto" w:sz="4" w:space="0"/>
            </w:tcBorders>
            <w:vAlign w:val="center"/>
          </w:tcPr>
          <w:p w14:paraId="64D555E9">
            <w:pPr>
              <w:widowControl/>
              <w:jc w:val="center"/>
              <w:rPr>
                <w:rFonts w:eastAsia="仿宋_GB2312"/>
                <w:color w:val="000000"/>
                <w:kern w:val="0"/>
              </w:rPr>
            </w:pPr>
          </w:p>
        </w:tc>
        <w:tc>
          <w:tcPr>
            <w:tcW w:w="551" w:type="pct"/>
            <w:tcBorders>
              <w:top w:val="single" w:color="auto" w:sz="4" w:space="0"/>
              <w:left w:val="nil"/>
              <w:bottom w:val="single" w:color="auto" w:sz="4" w:space="0"/>
              <w:right w:val="single" w:color="auto" w:sz="4" w:space="0"/>
            </w:tcBorders>
            <w:vAlign w:val="center"/>
          </w:tcPr>
          <w:p w14:paraId="118B0DE0">
            <w:pPr>
              <w:widowControl/>
              <w:jc w:val="center"/>
              <w:rPr>
                <w:rFonts w:eastAsia="仿宋_GB2312"/>
                <w:color w:val="000000"/>
                <w:kern w:val="0"/>
              </w:rPr>
            </w:pPr>
          </w:p>
        </w:tc>
        <w:tc>
          <w:tcPr>
            <w:tcW w:w="322" w:type="pct"/>
            <w:tcBorders>
              <w:top w:val="single" w:color="auto" w:sz="4" w:space="0"/>
              <w:left w:val="nil"/>
              <w:bottom w:val="single" w:color="auto" w:sz="4" w:space="0"/>
              <w:right w:val="single" w:color="auto" w:sz="4" w:space="0"/>
            </w:tcBorders>
            <w:vAlign w:val="center"/>
          </w:tcPr>
          <w:p w14:paraId="57ECADD4">
            <w:pPr>
              <w:widowControl/>
              <w:jc w:val="center"/>
              <w:rPr>
                <w:rFonts w:eastAsia="仿宋_GB2312"/>
                <w:color w:val="000000"/>
                <w:kern w:val="0"/>
              </w:rPr>
            </w:pPr>
          </w:p>
        </w:tc>
        <w:tc>
          <w:tcPr>
            <w:tcW w:w="377" w:type="pct"/>
            <w:tcBorders>
              <w:top w:val="single" w:color="auto" w:sz="4" w:space="0"/>
              <w:left w:val="nil"/>
              <w:bottom w:val="single" w:color="auto" w:sz="4" w:space="0"/>
              <w:right w:val="single" w:color="auto" w:sz="4" w:space="0"/>
            </w:tcBorders>
            <w:vAlign w:val="center"/>
          </w:tcPr>
          <w:p w14:paraId="0D01F2C1">
            <w:pPr>
              <w:widowControl/>
              <w:jc w:val="center"/>
              <w:rPr>
                <w:rFonts w:eastAsia="仿宋_GB2312"/>
                <w:color w:val="000000"/>
                <w:kern w:val="0"/>
              </w:rPr>
            </w:pPr>
          </w:p>
        </w:tc>
        <w:tc>
          <w:tcPr>
            <w:tcW w:w="672" w:type="pct"/>
            <w:tcBorders>
              <w:top w:val="single" w:color="auto" w:sz="4" w:space="0"/>
              <w:left w:val="nil"/>
              <w:bottom w:val="single" w:color="auto" w:sz="4" w:space="0"/>
              <w:right w:val="single" w:color="auto" w:sz="4" w:space="0"/>
            </w:tcBorders>
            <w:vAlign w:val="center"/>
          </w:tcPr>
          <w:p w14:paraId="2D46599D">
            <w:pPr>
              <w:widowControl/>
              <w:jc w:val="left"/>
              <w:rPr>
                <w:rFonts w:eastAsia="仿宋_GB2312"/>
                <w:color w:val="000000"/>
                <w:kern w:val="0"/>
              </w:rPr>
            </w:pPr>
            <w:r>
              <w:rPr>
                <w:rFonts w:eastAsia="仿宋_GB2312"/>
                <w:color w:val="000000"/>
                <w:kern w:val="0"/>
              </w:rPr>
              <w:t>　</w:t>
            </w:r>
          </w:p>
        </w:tc>
      </w:tr>
      <w:tr w14:paraId="6C2F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29DE9E34">
            <w:pPr>
              <w:widowControl/>
              <w:jc w:val="left"/>
              <w:rPr>
                <w:rFonts w:eastAsia="仿宋_GB2312"/>
                <w:color w:val="000000"/>
                <w:kern w:val="0"/>
              </w:rPr>
            </w:pPr>
          </w:p>
        </w:tc>
        <w:tc>
          <w:tcPr>
            <w:tcW w:w="399" w:type="pct"/>
            <w:vMerge w:val="continue"/>
            <w:tcBorders>
              <w:top w:val="nil"/>
              <w:left w:val="nil"/>
              <w:bottom w:val="single" w:color="auto" w:sz="4" w:space="0"/>
              <w:right w:val="single" w:color="auto" w:sz="4" w:space="0"/>
            </w:tcBorders>
            <w:vAlign w:val="center"/>
          </w:tcPr>
          <w:p w14:paraId="218EF065">
            <w:pPr>
              <w:widowControl/>
              <w:jc w:val="left"/>
              <w:rPr>
                <w:rFonts w:eastAsia="仿宋_GB2312"/>
                <w:color w:val="000000"/>
                <w:kern w:val="0"/>
              </w:rPr>
            </w:pPr>
          </w:p>
        </w:tc>
        <w:tc>
          <w:tcPr>
            <w:tcW w:w="461" w:type="pct"/>
            <w:vMerge w:val="continue"/>
            <w:tcBorders>
              <w:top w:val="nil"/>
              <w:left w:val="nil"/>
              <w:bottom w:val="single" w:color="auto" w:sz="4" w:space="0"/>
              <w:right w:val="single" w:color="auto" w:sz="4" w:space="0"/>
            </w:tcBorders>
            <w:vAlign w:val="center"/>
          </w:tcPr>
          <w:p w14:paraId="0F8E96D0">
            <w:pPr>
              <w:widowControl/>
              <w:jc w:val="left"/>
              <w:rPr>
                <w:rFonts w:eastAsia="仿宋_GB2312"/>
                <w:color w:val="000000"/>
                <w:kern w:val="0"/>
              </w:rPr>
            </w:pPr>
          </w:p>
        </w:tc>
        <w:tc>
          <w:tcPr>
            <w:tcW w:w="1403" w:type="pct"/>
            <w:gridSpan w:val="2"/>
            <w:tcBorders>
              <w:top w:val="single" w:color="auto" w:sz="4" w:space="0"/>
              <w:left w:val="nil"/>
              <w:bottom w:val="single" w:color="auto" w:sz="4" w:space="0"/>
              <w:right w:val="single" w:color="auto" w:sz="4" w:space="0"/>
            </w:tcBorders>
            <w:vAlign w:val="center"/>
          </w:tcPr>
          <w:p w14:paraId="4F9983C4">
            <w:pPr>
              <w:widowControl/>
              <w:spacing w:line="300" w:lineRule="exact"/>
              <w:jc w:val="center"/>
              <w:rPr>
                <w:rFonts w:eastAsia="仿宋_GB2312"/>
                <w:color w:val="000000"/>
                <w:kern w:val="0"/>
              </w:rPr>
            </w:pPr>
            <w:r>
              <w:rPr>
                <w:rFonts w:eastAsia="仿宋_GB2312"/>
                <w:color w:val="000000"/>
                <w:kern w:val="0"/>
              </w:rPr>
              <w:t>……</w:t>
            </w:r>
          </w:p>
        </w:tc>
        <w:tc>
          <w:tcPr>
            <w:tcW w:w="288" w:type="pct"/>
            <w:tcBorders>
              <w:top w:val="single" w:color="auto" w:sz="4" w:space="0"/>
              <w:left w:val="nil"/>
              <w:bottom w:val="single" w:color="auto" w:sz="4" w:space="0"/>
              <w:right w:val="single" w:color="auto" w:sz="4" w:space="0"/>
            </w:tcBorders>
            <w:vAlign w:val="center"/>
          </w:tcPr>
          <w:p w14:paraId="31A002F2">
            <w:pPr>
              <w:widowControl/>
              <w:jc w:val="center"/>
              <w:rPr>
                <w:rFonts w:eastAsia="仿宋_GB2312"/>
                <w:color w:val="000000"/>
                <w:kern w:val="0"/>
              </w:rPr>
            </w:pPr>
          </w:p>
        </w:tc>
        <w:tc>
          <w:tcPr>
            <w:tcW w:w="551" w:type="pct"/>
            <w:tcBorders>
              <w:top w:val="single" w:color="auto" w:sz="4" w:space="0"/>
              <w:left w:val="nil"/>
              <w:bottom w:val="single" w:color="auto" w:sz="4" w:space="0"/>
              <w:right w:val="single" w:color="auto" w:sz="4" w:space="0"/>
            </w:tcBorders>
            <w:vAlign w:val="center"/>
          </w:tcPr>
          <w:p w14:paraId="6E044364">
            <w:pPr>
              <w:widowControl/>
              <w:jc w:val="center"/>
              <w:rPr>
                <w:rFonts w:eastAsia="仿宋_GB2312"/>
                <w:color w:val="000000"/>
                <w:kern w:val="0"/>
              </w:rPr>
            </w:pPr>
          </w:p>
        </w:tc>
        <w:tc>
          <w:tcPr>
            <w:tcW w:w="322" w:type="pct"/>
            <w:tcBorders>
              <w:top w:val="single" w:color="auto" w:sz="4" w:space="0"/>
              <w:left w:val="nil"/>
              <w:bottom w:val="single" w:color="auto" w:sz="4" w:space="0"/>
              <w:right w:val="single" w:color="auto" w:sz="4" w:space="0"/>
            </w:tcBorders>
            <w:vAlign w:val="center"/>
          </w:tcPr>
          <w:p w14:paraId="0C52ABE4">
            <w:pPr>
              <w:widowControl/>
              <w:jc w:val="center"/>
              <w:rPr>
                <w:rFonts w:eastAsia="仿宋_GB2312"/>
                <w:color w:val="000000"/>
                <w:kern w:val="0"/>
              </w:rPr>
            </w:pPr>
          </w:p>
        </w:tc>
        <w:tc>
          <w:tcPr>
            <w:tcW w:w="377" w:type="pct"/>
            <w:tcBorders>
              <w:top w:val="single" w:color="auto" w:sz="4" w:space="0"/>
              <w:left w:val="nil"/>
              <w:bottom w:val="single" w:color="auto" w:sz="4" w:space="0"/>
              <w:right w:val="single" w:color="auto" w:sz="4" w:space="0"/>
            </w:tcBorders>
            <w:vAlign w:val="center"/>
          </w:tcPr>
          <w:p w14:paraId="7DE1E52E">
            <w:pPr>
              <w:widowControl/>
              <w:jc w:val="center"/>
              <w:rPr>
                <w:rFonts w:eastAsia="仿宋_GB2312"/>
                <w:color w:val="000000"/>
                <w:kern w:val="0"/>
              </w:rPr>
            </w:pPr>
          </w:p>
        </w:tc>
        <w:tc>
          <w:tcPr>
            <w:tcW w:w="672" w:type="pct"/>
            <w:tcBorders>
              <w:top w:val="single" w:color="auto" w:sz="4" w:space="0"/>
              <w:left w:val="nil"/>
              <w:bottom w:val="single" w:color="auto" w:sz="4" w:space="0"/>
              <w:right w:val="single" w:color="auto" w:sz="4" w:space="0"/>
            </w:tcBorders>
            <w:vAlign w:val="center"/>
          </w:tcPr>
          <w:p w14:paraId="1F530209">
            <w:pPr>
              <w:widowControl/>
              <w:jc w:val="left"/>
              <w:rPr>
                <w:rFonts w:eastAsia="仿宋_GB2312"/>
                <w:color w:val="000000"/>
                <w:kern w:val="0"/>
              </w:rPr>
            </w:pPr>
            <w:r>
              <w:rPr>
                <w:rFonts w:eastAsia="仿宋_GB2312"/>
                <w:color w:val="000000"/>
                <w:kern w:val="0"/>
              </w:rPr>
              <w:t>　</w:t>
            </w:r>
          </w:p>
        </w:tc>
      </w:tr>
      <w:tr w14:paraId="7729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5D96D36A">
            <w:pPr>
              <w:widowControl/>
              <w:jc w:val="left"/>
              <w:rPr>
                <w:rFonts w:eastAsia="仿宋_GB2312"/>
                <w:color w:val="000000"/>
                <w:kern w:val="0"/>
              </w:rPr>
            </w:pPr>
          </w:p>
        </w:tc>
        <w:tc>
          <w:tcPr>
            <w:tcW w:w="399" w:type="pct"/>
            <w:vMerge w:val="continue"/>
            <w:tcBorders>
              <w:top w:val="nil"/>
              <w:left w:val="nil"/>
              <w:bottom w:val="single" w:color="auto" w:sz="4" w:space="0"/>
              <w:right w:val="single" w:color="auto" w:sz="4" w:space="0"/>
            </w:tcBorders>
            <w:vAlign w:val="center"/>
          </w:tcPr>
          <w:p w14:paraId="70FF5548">
            <w:pPr>
              <w:widowControl/>
              <w:jc w:val="left"/>
              <w:rPr>
                <w:rFonts w:eastAsia="仿宋_GB2312"/>
                <w:color w:val="000000"/>
                <w:kern w:val="0"/>
              </w:rPr>
            </w:pPr>
          </w:p>
        </w:tc>
        <w:tc>
          <w:tcPr>
            <w:tcW w:w="461" w:type="pct"/>
            <w:vMerge w:val="restart"/>
            <w:tcBorders>
              <w:top w:val="nil"/>
              <w:left w:val="nil"/>
              <w:bottom w:val="single" w:color="auto" w:sz="4" w:space="0"/>
              <w:right w:val="single" w:color="auto" w:sz="4" w:space="0"/>
            </w:tcBorders>
            <w:vAlign w:val="center"/>
          </w:tcPr>
          <w:p w14:paraId="22774865">
            <w:pPr>
              <w:widowControl/>
              <w:jc w:val="center"/>
              <w:rPr>
                <w:rFonts w:eastAsia="仿宋_GB2312"/>
                <w:color w:val="000000"/>
                <w:kern w:val="0"/>
              </w:rPr>
            </w:pPr>
            <w:r>
              <w:rPr>
                <w:rFonts w:eastAsia="仿宋_GB2312"/>
                <w:color w:val="000000"/>
                <w:kern w:val="0"/>
              </w:rPr>
              <w:t>可持续影响指标</w:t>
            </w:r>
          </w:p>
        </w:tc>
        <w:tc>
          <w:tcPr>
            <w:tcW w:w="1403" w:type="pct"/>
            <w:gridSpan w:val="2"/>
            <w:tcBorders>
              <w:top w:val="single" w:color="auto" w:sz="4" w:space="0"/>
              <w:left w:val="nil"/>
              <w:bottom w:val="single" w:color="auto" w:sz="4" w:space="0"/>
              <w:right w:val="single" w:color="auto" w:sz="4" w:space="0"/>
            </w:tcBorders>
            <w:vAlign w:val="center"/>
          </w:tcPr>
          <w:p w14:paraId="7ABDF495">
            <w:pPr>
              <w:widowControl/>
              <w:spacing w:line="300" w:lineRule="exact"/>
              <w:jc w:val="center"/>
              <w:rPr>
                <w:rFonts w:eastAsia="仿宋_GB2312"/>
                <w:color w:val="000000"/>
                <w:kern w:val="0"/>
              </w:rPr>
            </w:pPr>
            <w:r>
              <w:rPr>
                <w:rFonts w:hint="eastAsia" w:eastAsia="仿宋_GB2312"/>
                <w:color w:val="000000"/>
                <w:kern w:val="0"/>
              </w:rPr>
              <w:t>继续巩固和推动实施一批产业发展、设施改善项目，持续开展特殊活动。</w:t>
            </w:r>
          </w:p>
        </w:tc>
        <w:tc>
          <w:tcPr>
            <w:tcW w:w="288" w:type="pct"/>
            <w:tcBorders>
              <w:top w:val="single" w:color="auto" w:sz="4" w:space="0"/>
              <w:left w:val="nil"/>
              <w:bottom w:val="single" w:color="auto" w:sz="4" w:space="0"/>
              <w:right w:val="single" w:color="auto" w:sz="4" w:space="0"/>
            </w:tcBorders>
            <w:vAlign w:val="center"/>
          </w:tcPr>
          <w:p w14:paraId="20C5A201">
            <w:pPr>
              <w:widowControl/>
              <w:jc w:val="center"/>
              <w:rPr>
                <w:rFonts w:eastAsia="仿宋_GB2312"/>
                <w:color w:val="000000"/>
                <w:kern w:val="0"/>
              </w:rPr>
            </w:pPr>
            <w:r>
              <w:rPr>
                <w:rFonts w:hint="eastAsia" w:eastAsia="仿宋_GB2312"/>
                <w:color w:val="000000"/>
                <w:kern w:val="0"/>
              </w:rPr>
              <w:t>20</w:t>
            </w:r>
          </w:p>
        </w:tc>
        <w:tc>
          <w:tcPr>
            <w:tcW w:w="551" w:type="pct"/>
            <w:tcBorders>
              <w:top w:val="single" w:color="auto" w:sz="4" w:space="0"/>
              <w:left w:val="nil"/>
              <w:bottom w:val="single" w:color="auto" w:sz="4" w:space="0"/>
              <w:right w:val="single" w:color="auto" w:sz="4" w:space="0"/>
            </w:tcBorders>
            <w:vAlign w:val="center"/>
          </w:tcPr>
          <w:p w14:paraId="6EFB92D9">
            <w:pPr>
              <w:widowControl/>
              <w:jc w:val="center"/>
              <w:rPr>
                <w:rFonts w:eastAsia="仿宋_GB2312"/>
                <w:color w:val="000000"/>
                <w:kern w:val="0"/>
              </w:rPr>
            </w:pPr>
            <w:r>
              <w:rPr>
                <w:rFonts w:hint="eastAsia" w:eastAsia="仿宋_GB2312"/>
                <w:color w:val="000000"/>
                <w:kern w:val="0"/>
              </w:rPr>
              <w:t>20</w:t>
            </w:r>
          </w:p>
        </w:tc>
        <w:tc>
          <w:tcPr>
            <w:tcW w:w="322" w:type="pct"/>
            <w:tcBorders>
              <w:top w:val="single" w:color="auto" w:sz="4" w:space="0"/>
              <w:left w:val="nil"/>
              <w:bottom w:val="single" w:color="auto" w:sz="4" w:space="0"/>
              <w:right w:val="single" w:color="auto" w:sz="4" w:space="0"/>
            </w:tcBorders>
            <w:vAlign w:val="center"/>
          </w:tcPr>
          <w:p w14:paraId="6F2BA058">
            <w:pPr>
              <w:widowControl/>
              <w:jc w:val="center"/>
              <w:rPr>
                <w:rFonts w:eastAsia="仿宋_GB2312"/>
                <w:color w:val="000000"/>
                <w:kern w:val="0"/>
              </w:rPr>
            </w:pPr>
            <w:r>
              <w:rPr>
                <w:rFonts w:hint="eastAsia" w:eastAsia="仿宋_GB2312"/>
                <w:color w:val="000000"/>
                <w:kern w:val="0"/>
              </w:rPr>
              <w:t>20</w:t>
            </w:r>
          </w:p>
        </w:tc>
        <w:tc>
          <w:tcPr>
            <w:tcW w:w="377" w:type="pct"/>
            <w:tcBorders>
              <w:top w:val="single" w:color="auto" w:sz="4" w:space="0"/>
              <w:left w:val="nil"/>
              <w:bottom w:val="single" w:color="auto" w:sz="4" w:space="0"/>
              <w:right w:val="single" w:color="auto" w:sz="4" w:space="0"/>
            </w:tcBorders>
            <w:vAlign w:val="center"/>
          </w:tcPr>
          <w:p w14:paraId="7B846F51">
            <w:pPr>
              <w:widowControl/>
              <w:jc w:val="center"/>
              <w:rPr>
                <w:rFonts w:eastAsia="仿宋_GB2312"/>
                <w:color w:val="000000"/>
                <w:kern w:val="0"/>
              </w:rPr>
            </w:pPr>
            <w:r>
              <w:rPr>
                <w:rFonts w:hint="eastAsia" w:eastAsia="仿宋_GB2312"/>
                <w:color w:val="000000"/>
                <w:kern w:val="0"/>
              </w:rPr>
              <w:t>20</w:t>
            </w:r>
          </w:p>
        </w:tc>
        <w:tc>
          <w:tcPr>
            <w:tcW w:w="672" w:type="pct"/>
            <w:tcBorders>
              <w:top w:val="single" w:color="auto" w:sz="4" w:space="0"/>
              <w:left w:val="nil"/>
              <w:bottom w:val="single" w:color="auto" w:sz="4" w:space="0"/>
              <w:right w:val="single" w:color="auto" w:sz="4" w:space="0"/>
            </w:tcBorders>
            <w:vAlign w:val="center"/>
          </w:tcPr>
          <w:p w14:paraId="0B9474E9">
            <w:pPr>
              <w:widowControl/>
              <w:jc w:val="left"/>
              <w:rPr>
                <w:rFonts w:eastAsia="仿宋_GB2312"/>
                <w:color w:val="000000"/>
                <w:kern w:val="0"/>
              </w:rPr>
            </w:pPr>
            <w:r>
              <w:rPr>
                <w:rFonts w:eastAsia="仿宋_GB2312"/>
                <w:color w:val="000000"/>
                <w:kern w:val="0"/>
              </w:rPr>
              <w:t>　</w:t>
            </w:r>
          </w:p>
        </w:tc>
      </w:tr>
      <w:tr w14:paraId="68A2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5E6AFDDB">
            <w:pPr>
              <w:widowControl/>
              <w:jc w:val="left"/>
              <w:rPr>
                <w:rFonts w:eastAsia="仿宋_GB2312"/>
                <w:color w:val="000000"/>
                <w:kern w:val="0"/>
              </w:rPr>
            </w:pPr>
          </w:p>
        </w:tc>
        <w:tc>
          <w:tcPr>
            <w:tcW w:w="399" w:type="pct"/>
            <w:vMerge w:val="continue"/>
            <w:tcBorders>
              <w:top w:val="nil"/>
              <w:left w:val="nil"/>
              <w:bottom w:val="single" w:color="auto" w:sz="4" w:space="0"/>
              <w:right w:val="single" w:color="auto" w:sz="4" w:space="0"/>
            </w:tcBorders>
            <w:vAlign w:val="center"/>
          </w:tcPr>
          <w:p w14:paraId="6F3D2BA6">
            <w:pPr>
              <w:widowControl/>
              <w:jc w:val="left"/>
              <w:rPr>
                <w:rFonts w:eastAsia="仿宋_GB2312"/>
                <w:color w:val="000000"/>
                <w:kern w:val="0"/>
              </w:rPr>
            </w:pPr>
          </w:p>
        </w:tc>
        <w:tc>
          <w:tcPr>
            <w:tcW w:w="461" w:type="pct"/>
            <w:vMerge w:val="continue"/>
            <w:tcBorders>
              <w:top w:val="nil"/>
              <w:left w:val="nil"/>
              <w:bottom w:val="single" w:color="auto" w:sz="4" w:space="0"/>
              <w:right w:val="single" w:color="auto" w:sz="4" w:space="0"/>
            </w:tcBorders>
            <w:vAlign w:val="center"/>
          </w:tcPr>
          <w:p w14:paraId="28510B4A">
            <w:pPr>
              <w:widowControl/>
              <w:jc w:val="left"/>
              <w:rPr>
                <w:rFonts w:eastAsia="仿宋_GB2312"/>
                <w:color w:val="000000"/>
                <w:kern w:val="0"/>
              </w:rPr>
            </w:pPr>
          </w:p>
        </w:tc>
        <w:tc>
          <w:tcPr>
            <w:tcW w:w="1403" w:type="pct"/>
            <w:gridSpan w:val="2"/>
            <w:tcBorders>
              <w:top w:val="single" w:color="auto" w:sz="4" w:space="0"/>
              <w:left w:val="nil"/>
              <w:bottom w:val="single" w:color="auto" w:sz="4" w:space="0"/>
              <w:right w:val="single" w:color="auto" w:sz="4" w:space="0"/>
            </w:tcBorders>
            <w:vAlign w:val="center"/>
          </w:tcPr>
          <w:p w14:paraId="5254B2AC">
            <w:pPr>
              <w:widowControl/>
              <w:spacing w:line="300" w:lineRule="exact"/>
              <w:jc w:val="center"/>
              <w:rPr>
                <w:rFonts w:eastAsia="仿宋_GB2312"/>
                <w:color w:val="000000"/>
                <w:kern w:val="0"/>
              </w:rPr>
            </w:pPr>
            <w:r>
              <w:rPr>
                <w:rFonts w:eastAsia="仿宋_GB2312"/>
                <w:color w:val="000000"/>
                <w:kern w:val="0"/>
              </w:rPr>
              <w:t>……</w:t>
            </w:r>
          </w:p>
        </w:tc>
        <w:tc>
          <w:tcPr>
            <w:tcW w:w="288" w:type="pct"/>
            <w:tcBorders>
              <w:top w:val="single" w:color="auto" w:sz="4" w:space="0"/>
              <w:left w:val="nil"/>
              <w:bottom w:val="single" w:color="auto" w:sz="4" w:space="0"/>
              <w:right w:val="single" w:color="auto" w:sz="4" w:space="0"/>
            </w:tcBorders>
            <w:vAlign w:val="center"/>
          </w:tcPr>
          <w:p w14:paraId="5A2B197C">
            <w:pPr>
              <w:widowControl/>
              <w:jc w:val="center"/>
              <w:rPr>
                <w:rFonts w:eastAsia="仿宋_GB2312"/>
                <w:color w:val="000000"/>
                <w:kern w:val="0"/>
              </w:rPr>
            </w:pPr>
          </w:p>
        </w:tc>
        <w:tc>
          <w:tcPr>
            <w:tcW w:w="551" w:type="pct"/>
            <w:tcBorders>
              <w:top w:val="single" w:color="auto" w:sz="4" w:space="0"/>
              <w:left w:val="nil"/>
              <w:bottom w:val="single" w:color="auto" w:sz="4" w:space="0"/>
              <w:right w:val="single" w:color="auto" w:sz="4" w:space="0"/>
            </w:tcBorders>
            <w:vAlign w:val="center"/>
          </w:tcPr>
          <w:p w14:paraId="6B0E4DBE">
            <w:pPr>
              <w:widowControl/>
              <w:jc w:val="center"/>
              <w:rPr>
                <w:rFonts w:eastAsia="仿宋_GB2312"/>
                <w:color w:val="000000"/>
                <w:kern w:val="0"/>
              </w:rPr>
            </w:pPr>
          </w:p>
        </w:tc>
        <w:tc>
          <w:tcPr>
            <w:tcW w:w="322" w:type="pct"/>
            <w:tcBorders>
              <w:top w:val="single" w:color="auto" w:sz="4" w:space="0"/>
              <w:left w:val="nil"/>
              <w:bottom w:val="single" w:color="auto" w:sz="4" w:space="0"/>
              <w:right w:val="single" w:color="auto" w:sz="4" w:space="0"/>
            </w:tcBorders>
            <w:vAlign w:val="center"/>
          </w:tcPr>
          <w:p w14:paraId="0AEA2EDA">
            <w:pPr>
              <w:widowControl/>
              <w:jc w:val="center"/>
              <w:rPr>
                <w:rFonts w:eastAsia="仿宋_GB2312"/>
                <w:color w:val="000000"/>
                <w:kern w:val="0"/>
              </w:rPr>
            </w:pPr>
          </w:p>
        </w:tc>
        <w:tc>
          <w:tcPr>
            <w:tcW w:w="377" w:type="pct"/>
            <w:tcBorders>
              <w:top w:val="single" w:color="auto" w:sz="4" w:space="0"/>
              <w:left w:val="nil"/>
              <w:bottom w:val="single" w:color="auto" w:sz="4" w:space="0"/>
              <w:right w:val="single" w:color="auto" w:sz="4" w:space="0"/>
            </w:tcBorders>
            <w:vAlign w:val="center"/>
          </w:tcPr>
          <w:p w14:paraId="0AE8C583">
            <w:pPr>
              <w:widowControl/>
              <w:jc w:val="center"/>
              <w:rPr>
                <w:rFonts w:eastAsia="仿宋_GB2312"/>
                <w:color w:val="000000"/>
                <w:kern w:val="0"/>
              </w:rPr>
            </w:pPr>
          </w:p>
        </w:tc>
        <w:tc>
          <w:tcPr>
            <w:tcW w:w="672" w:type="pct"/>
            <w:tcBorders>
              <w:top w:val="single" w:color="auto" w:sz="4" w:space="0"/>
              <w:left w:val="nil"/>
              <w:bottom w:val="single" w:color="auto" w:sz="4" w:space="0"/>
              <w:right w:val="single" w:color="auto" w:sz="4" w:space="0"/>
            </w:tcBorders>
            <w:vAlign w:val="center"/>
          </w:tcPr>
          <w:p w14:paraId="239927D8">
            <w:pPr>
              <w:widowControl/>
              <w:jc w:val="left"/>
              <w:rPr>
                <w:rFonts w:eastAsia="仿宋_GB2312"/>
                <w:color w:val="000000"/>
                <w:kern w:val="0"/>
              </w:rPr>
            </w:pPr>
            <w:r>
              <w:rPr>
                <w:rFonts w:eastAsia="仿宋_GB2312"/>
                <w:color w:val="000000"/>
                <w:kern w:val="0"/>
              </w:rPr>
              <w:t>　</w:t>
            </w:r>
          </w:p>
        </w:tc>
      </w:tr>
      <w:tr w14:paraId="532F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57AC7A9A">
            <w:pPr>
              <w:widowControl/>
              <w:jc w:val="left"/>
              <w:rPr>
                <w:rFonts w:eastAsia="仿宋_GB2312"/>
                <w:color w:val="000000"/>
                <w:kern w:val="0"/>
              </w:rPr>
            </w:pPr>
          </w:p>
        </w:tc>
        <w:tc>
          <w:tcPr>
            <w:tcW w:w="399" w:type="pct"/>
            <w:vMerge w:val="restart"/>
            <w:tcBorders>
              <w:top w:val="nil"/>
              <w:left w:val="nil"/>
              <w:bottom w:val="single" w:color="auto" w:sz="4" w:space="0"/>
              <w:right w:val="single" w:color="auto" w:sz="4" w:space="0"/>
            </w:tcBorders>
            <w:vAlign w:val="center"/>
          </w:tcPr>
          <w:p w14:paraId="64EAE876">
            <w:pPr>
              <w:widowControl/>
              <w:jc w:val="center"/>
              <w:rPr>
                <w:rFonts w:eastAsia="仿宋_GB2312"/>
                <w:color w:val="000000"/>
                <w:kern w:val="0"/>
              </w:rPr>
            </w:pPr>
            <w:r>
              <w:rPr>
                <w:rFonts w:eastAsia="仿宋_GB2312"/>
                <w:color w:val="000000"/>
                <w:kern w:val="0"/>
              </w:rPr>
              <w:t>满意度</w:t>
            </w:r>
          </w:p>
          <w:p w14:paraId="75197BBA">
            <w:pPr>
              <w:widowControl/>
              <w:jc w:val="center"/>
              <w:rPr>
                <w:rFonts w:eastAsia="仿宋_GB2312"/>
                <w:color w:val="000000"/>
                <w:kern w:val="0"/>
              </w:rPr>
            </w:pPr>
            <w:r>
              <w:rPr>
                <w:rFonts w:eastAsia="仿宋_GB2312"/>
                <w:color w:val="000000"/>
                <w:kern w:val="0"/>
              </w:rPr>
              <w:t>指标</w:t>
            </w:r>
          </w:p>
          <w:p w14:paraId="0A24C556">
            <w:pPr>
              <w:widowControl/>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461" w:type="pct"/>
            <w:vMerge w:val="restart"/>
            <w:tcBorders>
              <w:top w:val="nil"/>
              <w:left w:val="nil"/>
              <w:bottom w:val="single" w:color="auto" w:sz="4" w:space="0"/>
              <w:right w:val="single" w:color="auto" w:sz="4" w:space="0"/>
            </w:tcBorders>
            <w:vAlign w:val="center"/>
          </w:tcPr>
          <w:p w14:paraId="4F781498">
            <w:pPr>
              <w:widowControl/>
              <w:jc w:val="center"/>
              <w:rPr>
                <w:rFonts w:eastAsia="仿宋_GB2312"/>
                <w:color w:val="000000"/>
                <w:kern w:val="0"/>
              </w:rPr>
            </w:pPr>
            <w:r>
              <w:rPr>
                <w:rFonts w:eastAsia="仿宋_GB2312"/>
                <w:color w:val="000000"/>
                <w:kern w:val="0"/>
              </w:rPr>
              <w:t>服务对象满意度指标</w:t>
            </w:r>
          </w:p>
        </w:tc>
        <w:tc>
          <w:tcPr>
            <w:tcW w:w="1403" w:type="pct"/>
            <w:gridSpan w:val="2"/>
            <w:tcBorders>
              <w:top w:val="single" w:color="auto" w:sz="4" w:space="0"/>
              <w:left w:val="nil"/>
              <w:bottom w:val="single" w:color="auto" w:sz="4" w:space="0"/>
              <w:right w:val="single" w:color="auto" w:sz="4" w:space="0"/>
            </w:tcBorders>
            <w:vAlign w:val="center"/>
          </w:tcPr>
          <w:p w14:paraId="7798D970">
            <w:pPr>
              <w:widowControl/>
              <w:spacing w:line="300" w:lineRule="exact"/>
              <w:jc w:val="center"/>
              <w:rPr>
                <w:rFonts w:eastAsia="仿宋_GB2312"/>
                <w:color w:val="000000"/>
                <w:kern w:val="0"/>
              </w:rPr>
            </w:pPr>
            <w:r>
              <w:rPr>
                <w:rFonts w:eastAsia="仿宋_GB2312"/>
                <w:color w:val="000000"/>
                <w:kern w:val="0"/>
              </w:rPr>
              <w:t>目标群体满意度</w:t>
            </w:r>
          </w:p>
        </w:tc>
        <w:tc>
          <w:tcPr>
            <w:tcW w:w="288" w:type="pct"/>
            <w:tcBorders>
              <w:top w:val="single" w:color="auto" w:sz="4" w:space="0"/>
              <w:left w:val="nil"/>
              <w:bottom w:val="single" w:color="auto" w:sz="4" w:space="0"/>
              <w:right w:val="single" w:color="auto" w:sz="4" w:space="0"/>
            </w:tcBorders>
            <w:vAlign w:val="center"/>
          </w:tcPr>
          <w:p w14:paraId="3A121EEF">
            <w:pPr>
              <w:widowControl/>
              <w:jc w:val="center"/>
              <w:rPr>
                <w:rFonts w:eastAsia="仿宋_GB2312"/>
                <w:color w:val="000000"/>
                <w:kern w:val="0"/>
              </w:rPr>
            </w:pPr>
            <w:r>
              <w:rPr>
                <w:rFonts w:hint="eastAsia" w:eastAsia="仿宋_GB2312"/>
                <w:color w:val="000000"/>
                <w:kern w:val="0"/>
              </w:rPr>
              <w:t>≧95%</w:t>
            </w:r>
          </w:p>
        </w:tc>
        <w:tc>
          <w:tcPr>
            <w:tcW w:w="551" w:type="pct"/>
            <w:tcBorders>
              <w:top w:val="single" w:color="auto" w:sz="4" w:space="0"/>
              <w:left w:val="nil"/>
              <w:bottom w:val="single" w:color="auto" w:sz="4" w:space="0"/>
              <w:right w:val="single" w:color="auto" w:sz="4" w:space="0"/>
            </w:tcBorders>
            <w:vAlign w:val="center"/>
          </w:tcPr>
          <w:p w14:paraId="61195D27">
            <w:pPr>
              <w:widowControl/>
              <w:jc w:val="center"/>
              <w:rPr>
                <w:rFonts w:eastAsia="仿宋_GB2312"/>
                <w:color w:val="000000"/>
                <w:kern w:val="0"/>
              </w:rPr>
            </w:pPr>
          </w:p>
        </w:tc>
        <w:tc>
          <w:tcPr>
            <w:tcW w:w="322" w:type="pct"/>
            <w:tcBorders>
              <w:top w:val="single" w:color="auto" w:sz="4" w:space="0"/>
              <w:left w:val="nil"/>
              <w:bottom w:val="single" w:color="auto" w:sz="4" w:space="0"/>
              <w:right w:val="single" w:color="auto" w:sz="4" w:space="0"/>
            </w:tcBorders>
            <w:vAlign w:val="center"/>
          </w:tcPr>
          <w:p w14:paraId="5182B1AD">
            <w:pPr>
              <w:widowControl/>
              <w:jc w:val="center"/>
              <w:rPr>
                <w:rFonts w:eastAsia="仿宋_GB2312"/>
                <w:color w:val="000000"/>
                <w:kern w:val="0"/>
              </w:rPr>
            </w:pPr>
            <w:r>
              <w:rPr>
                <w:rFonts w:hint="eastAsia" w:eastAsia="仿宋_GB2312"/>
                <w:color w:val="000000"/>
                <w:kern w:val="0"/>
              </w:rPr>
              <w:t>10</w:t>
            </w:r>
          </w:p>
        </w:tc>
        <w:tc>
          <w:tcPr>
            <w:tcW w:w="377" w:type="pct"/>
            <w:tcBorders>
              <w:top w:val="single" w:color="auto" w:sz="4" w:space="0"/>
              <w:left w:val="nil"/>
              <w:bottom w:val="single" w:color="auto" w:sz="4" w:space="0"/>
              <w:right w:val="single" w:color="auto" w:sz="4" w:space="0"/>
            </w:tcBorders>
            <w:vAlign w:val="center"/>
          </w:tcPr>
          <w:p w14:paraId="2DB3BD29">
            <w:pPr>
              <w:widowControl/>
              <w:jc w:val="center"/>
              <w:rPr>
                <w:rFonts w:eastAsia="仿宋_GB2312"/>
                <w:color w:val="000000"/>
                <w:kern w:val="0"/>
              </w:rPr>
            </w:pPr>
            <w:r>
              <w:rPr>
                <w:rFonts w:hint="eastAsia" w:eastAsia="仿宋_GB2312"/>
                <w:color w:val="000000"/>
                <w:kern w:val="0"/>
              </w:rPr>
              <w:t>9</w:t>
            </w:r>
          </w:p>
        </w:tc>
        <w:tc>
          <w:tcPr>
            <w:tcW w:w="672" w:type="pct"/>
            <w:tcBorders>
              <w:top w:val="single" w:color="auto" w:sz="4" w:space="0"/>
              <w:left w:val="nil"/>
              <w:bottom w:val="single" w:color="auto" w:sz="4" w:space="0"/>
              <w:right w:val="single" w:color="auto" w:sz="4" w:space="0"/>
            </w:tcBorders>
            <w:vAlign w:val="center"/>
          </w:tcPr>
          <w:p w14:paraId="3366FED3">
            <w:pPr>
              <w:widowControl/>
              <w:rPr>
                <w:rFonts w:eastAsia="仿宋_GB2312"/>
                <w:color w:val="000000"/>
                <w:kern w:val="0"/>
              </w:rPr>
            </w:pPr>
          </w:p>
        </w:tc>
      </w:tr>
      <w:tr w14:paraId="5B16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21" w:type="pct"/>
            <w:vMerge w:val="continue"/>
            <w:tcBorders>
              <w:top w:val="nil"/>
              <w:left w:val="single" w:color="auto" w:sz="4" w:space="0"/>
              <w:bottom w:val="single" w:color="auto" w:sz="4" w:space="0"/>
              <w:right w:val="single" w:color="auto" w:sz="4" w:space="0"/>
            </w:tcBorders>
            <w:vAlign w:val="center"/>
          </w:tcPr>
          <w:p w14:paraId="43BFF3FB">
            <w:pPr>
              <w:widowControl/>
              <w:jc w:val="left"/>
              <w:rPr>
                <w:rFonts w:eastAsia="仿宋_GB2312"/>
                <w:color w:val="000000"/>
                <w:kern w:val="0"/>
              </w:rPr>
            </w:pPr>
          </w:p>
        </w:tc>
        <w:tc>
          <w:tcPr>
            <w:tcW w:w="399" w:type="pct"/>
            <w:vMerge w:val="continue"/>
            <w:tcBorders>
              <w:top w:val="nil"/>
              <w:left w:val="nil"/>
              <w:bottom w:val="single" w:color="auto" w:sz="4" w:space="0"/>
              <w:right w:val="single" w:color="auto" w:sz="4" w:space="0"/>
            </w:tcBorders>
            <w:vAlign w:val="center"/>
          </w:tcPr>
          <w:p w14:paraId="796A7586">
            <w:pPr>
              <w:widowControl/>
              <w:jc w:val="left"/>
              <w:rPr>
                <w:rFonts w:eastAsia="仿宋_GB2312"/>
                <w:color w:val="000000"/>
                <w:kern w:val="0"/>
              </w:rPr>
            </w:pPr>
          </w:p>
        </w:tc>
        <w:tc>
          <w:tcPr>
            <w:tcW w:w="461" w:type="pct"/>
            <w:vMerge w:val="continue"/>
            <w:tcBorders>
              <w:top w:val="nil"/>
              <w:left w:val="nil"/>
              <w:bottom w:val="single" w:color="auto" w:sz="4" w:space="0"/>
              <w:right w:val="single" w:color="auto" w:sz="4" w:space="0"/>
            </w:tcBorders>
            <w:vAlign w:val="center"/>
          </w:tcPr>
          <w:p w14:paraId="653B756C">
            <w:pPr>
              <w:widowControl/>
              <w:jc w:val="left"/>
              <w:rPr>
                <w:rFonts w:eastAsia="仿宋_GB2312"/>
                <w:color w:val="000000"/>
                <w:kern w:val="0"/>
              </w:rPr>
            </w:pPr>
          </w:p>
        </w:tc>
        <w:tc>
          <w:tcPr>
            <w:tcW w:w="1403" w:type="pct"/>
            <w:gridSpan w:val="2"/>
            <w:tcBorders>
              <w:top w:val="single" w:color="auto" w:sz="4" w:space="0"/>
              <w:left w:val="nil"/>
              <w:bottom w:val="single" w:color="auto" w:sz="4" w:space="0"/>
              <w:right w:val="single" w:color="auto" w:sz="4" w:space="0"/>
            </w:tcBorders>
            <w:vAlign w:val="center"/>
          </w:tcPr>
          <w:p w14:paraId="6E4CBBEE">
            <w:pPr>
              <w:widowControl/>
              <w:jc w:val="left"/>
              <w:rPr>
                <w:rFonts w:eastAsia="仿宋_GB2312"/>
                <w:color w:val="000000"/>
                <w:kern w:val="0"/>
              </w:rPr>
            </w:pPr>
            <w:r>
              <w:rPr>
                <w:rFonts w:eastAsia="仿宋_GB2312"/>
                <w:color w:val="000000"/>
                <w:kern w:val="0"/>
              </w:rPr>
              <w:t>……</w:t>
            </w:r>
          </w:p>
        </w:tc>
        <w:tc>
          <w:tcPr>
            <w:tcW w:w="288" w:type="pct"/>
            <w:tcBorders>
              <w:top w:val="single" w:color="auto" w:sz="4" w:space="0"/>
              <w:left w:val="nil"/>
              <w:bottom w:val="single" w:color="auto" w:sz="4" w:space="0"/>
              <w:right w:val="single" w:color="auto" w:sz="4" w:space="0"/>
            </w:tcBorders>
            <w:vAlign w:val="center"/>
          </w:tcPr>
          <w:p w14:paraId="53D5C7C2">
            <w:pPr>
              <w:widowControl/>
              <w:jc w:val="left"/>
              <w:rPr>
                <w:rFonts w:eastAsia="仿宋_GB2312"/>
                <w:color w:val="000000"/>
                <w:kern w:val="0"/>
              </w:rPr>
            </w:pPr>
            <w:r>
              <w:rPr>
                <w:rFonts w:eastAsia="仿宋_GB2312"/>
                <w:color w:val="000000"/>
                <w:kern w:val="0"/>
              </w:rPr>
              <w:t>　</w:t>
            </w:r>
          </w:p>
        </w:tc>
        <w:tc>
          <w:tcPr>
            <w:tcW w:w="551" w:type="pct"/>
            <w:tcBorders>
              <w:top w:val="single" w:color="auto" w:sz="4" w:space="0"/>
              <w:left w:val="nil"/>
              <w:bottom w:val="single" w:color="auto" w:sz="4" w:space="0"/>
              <w:right w:val="single" w:color="auto" w:sz="4" w:space="0"/>
            </w:tcBorders>
            <w:vAlign w:val="center"/>
          </w:tcPr>
          <w:p w14:paraId="172D61E1">
            <w:pPr>
              <w:widowControl/>
              <w:jc w:val="left"/>
              <w:rPr>
                <w:rFonts w:eastAsia="仿宋_GB2312"/>
                <w:color w:val="000000"/>
                <w:kern w:val="0"/>
              </w:rPr>
            </w:pPr>
            <w:r>
              <w:rPr>
                <w:rFonts w:eastAsia="仿宋_GB2312"/>
                <w:color w:val="000000"/>
                <w:kern w:val="0"/>
              </w:rPr>
              <w:t>　</w:t>
            </w:r>
          </w:p>
        </w:tc>
        <w:tc>
          <w:tcPr>
            <w:tcW w:w="322" w:type="pct"/>
            <w:tcBorders>
              <w:top w:val="single" w:color="auto" w:sz="4" w:space="0"/>
              <w:left w:val="nil"/>
              <w:bottom w:val="single" w:color="auto" w:sz="4" w:space="0"/>
              <w:right w:val="single" w:color="auto" w:sz="4" w:space="0"/>
            </w:tcBorders>
            <w:vAlign w:val="center"/>
          </w:tcPr>
          <w:p w14:paraId="63CB8343">
            <w:pPr>
              <w:widowControl/>
              <w:jc w:val="left"/>
              <w:rPr>
                <w:rFonts w:eastAsia="仿宋_GB2312"/>
                <w:color w:val="000000"/>
                <w:kern w:val="0"/>
              </w:rPr>
            </w:pPr>
            <w:r>
              <w:rPr>
                <w:rFonts w:eastAsia="仿宋_GB2312"/>
                <w:color w:val="000000"/>
                <w:kern w:val="0"/>
              </w:rPr>
              <w:t>　</w:t>
            </w:r>
          </w:p>
        </w:tc>
        <w:tc>
          <w:tcPr>
            <w:tcW w:w="377" w:type="pct"/>
            <w:tcBorders>
              <w:top w:val="single" w:color="auto" w:sz="4" w:space="0"/>
              <w:left w:val="nil"/>
              <w:bottom w:val="single" w:color="auto" w:sz="4" w:space="0"/>
              <w:right w:val="single" w:color="auto" w:sz="4" w:space="0"/>
            </w:tcBorders>
            <w:vAlign w:val="center"/>
          </w:tcPr>
          <w:p w14:paraId="07F4F202">
            <w:pPr>
              <w:widowControl/>
              <w:jc w:val="left"/>
              <w:rPr>
                <w:rFonts w:eastAsia="仿宋_GB2312"/>
                <w:color w:val="000000"/>
                <w:kern w:val="0"/>
              </w:rPr>
            </w:pPr>
            <w:r>
              <w:rPr>
                <w:rFonts w:eastAsia="仿宋_GB2312"/>
                <w:color w:val="000000"/>
                <w:kern w:val="0"/>
              </w:rPr>
              <w:t>　</w:t>
            </w:r>
          </w:p>
        </w:tc>
        <w:tc>
          <w:tcPr>
            <w:tcW w:w="672" w:type="pct"/>
            <w:tcBorders>
              <w:top w:val="single" w:color="auto" w:sz="4" w:space="0"/>
              <w:left w:val="nil"/>
              <w:bottom w:val="single" w:color="auto" w:sz="4" w:space="0"/>
              <w:right w:val="single" w:color="auto" w:sz="4" w:space="0"/>
            </w:tcBorders>
            <w:vAlign w:val="center"/>
          </w:tcPr>
          <w:p w14:paraId="1E6B453F">
            <w:pPr>
              <w:widowControl/>
              <w:jc w:val="left"/>
              <w:rPr>
                <w:rFonts w:eastAsia="仿宋_GB2312"/>
                <w:color w:val="000000"/>
                <w:kern w:val="0"/>
              </w:rPr>
            </w:pPr>
            <w:r>
              <w:rPr>
                <w:rFonts w:eastAsia="仿宋_GB2312"/>
                <w:color w:val="000000"/>
                <w:kern w:val="0"/>
              </w:rPr>
              <w:t>　</w:t>
            </w:r>
          </w:p>
        </w:tc>
      </w:tr>
      <w:tr w14:paraId="3F4D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26" w:type="pct"/>
            <w:gridSpan w:val="7"/>
            <w:tcBorders>
              <w:top w:val="single" w:color="auto" w:sz="4" w:space="0"/>
              <w:left w:val="single" w:color="auto" w:sz="4" w:space="0"/>
              <w:bottom w:val="single" w:color="auto" w:sz="4" w:space="0"/>
              <w:right w:val="single" w:color="auto" w:sz="4" w:space="0"/>
            </w:tcBorders>
            <w:vAlign w:val="center"/>
          </w:tcPr>
          <w:p w14:paraId="642257D6">
            <w:pPr>
              <w:widowControl/>
              <w:jc w:val="center"/>
              <w:rPr>
                <w:rFonts w:eastAsia="仿宋_GB2312"/>
                <w:color w:val="000000"/>
                <w:kern w:val="0"/>
              </w:rPr>
            </w:pPr>
            <w:r>
              <w:rPr>
                <w:rFonts w:eastAsia="仿宋_GB2312"/>
                <w:color w:val="000000"/>
                <w:kern w:val="0"/>
              </w:rPr>
              <w:t>总分</w:t>
            </w:r>
          </w:p>
        </w:tc>
        <w:tc>
          <w:tcPr>
            <w:tcW w:w="322" w:type="pct"/>
            <w:tcBorders>
              <w:top w:val="single" w:color="auto" w:sz="4" w:space="0"/>
              <w:left w:val="nil"/>
              <w:bottom w:val="single" w:color="auto" w:sz="4" w:space="0"/>
              <w:right w:val="single" w:color="auto" w:sz="4" w:space="0"/>
            </w:tcBorders>
            <w:vAlign w:val="center"/>
          </w:tcPr>
          <w:p w14:paraId="79E97F00">
            <w:pPr>
              <w:widowControl/>
              <w:jc w:val="center"/>
              <w:rPr>
                <w:rFonts w:eastAsia="仿宋_GB2312"/>
                <w:color w:val="000000"/>
                <w:kern w:val="0"/>
              </w:rPr>
            </w:pPr>
            <w:r>
              <w:rPr>
                <w:rFonts w:eastAsia="仿宋_GB2312"/>
                <w:color w:val="000000"/>
                <w:kern w:val="0"/>
              </w:rPr>
              <w:t>100</w:t>
            </w:r>
          </w:p>
        </w:tc>
        <w:tc>
          <w:tcPr>
            <w:tcW w:w="377" w:type="pct"/>
            <w:tcBorders>
              <w:top w:val="single" w:color="auto" w:sz="4" w:space="0"/>
              <w:left w:val="nil"/>
              <w:bottom w:val="single" w:color="auto" w:sz="4" w:space="0"/>
              <w:right w:val="single" w:color="auto" w:sz="4" w:space="0"/>
            </w:tcBorders>
            <w:vAlign w:val="center"/>
          </w:tcPr>
          <w:p w14:paraId="37A79BB6">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99</w:t>
            </w:r>
          </w:p>
        </w:tc>
        <w:tc>
          <w:tcPr>
            <w:tcW w:w="672" w:type="pct"/>
            <w:tcBorders>
              <w:top w:val="single" w:color="auto" w:sz="4" w:space="0"/>
              <w:left w:val="nil"/>
              <w:bottom w:val="single" w:color="auto" w:sz="4" w:space="0"/>
              <w:right w:val="single" w:color="auto" w:sz="4" w:space="0"/>
            </w:tcBorders>
            <w:vAlign w:val="center"/>
          </w:tcPr>
          <w:p w14:paraId="754EF411">
            <w:pPr>
              <w:widowControl/>
              <w:jc w:val="left"/>
              <w:rPr>
                <w:rFonts w:eastAsia="仿宋_GB2312"/>
                <w:color w:val="000000"/>
                <w:kern w:val="0"/>
              </w:rPr>
            </w:pPr>
            <w:r>
              <w:rPr>
                <w:rFonts w:eastAsia="仿宋_GB2312"/>
                <w:color w:val="000000"/>
                <w:kern w:val="0"/>
              </w:rPr>
              <w:t>　</w:t>
            </w:r>
          </w:p>
        </w:tc>
      </w:tr>
    </w:tbl>
    <w:p w14:paraId="45F9786C">
      <w:pPr>
        <w:widowControl/>
        <w:spacing w:line="340" w:lineRule="exact"/>
        <w:jc w:val="left"/>
        <w:rPr>
          <w:rFonts w:eastAsia="黑体"/>
        </w:rPr>
      </w:pPr>
      <w:r>
        <w:rPr>
          <w:rFonts w:eastAsia="黑体"/>
        </w:rPr>
        <w:t xml:space="preserve"> </w:t>
      </w:r>
    </w:p>
    <w:p w14:paraId="129D58AB">
      <w:pPr>
        <w:widowControl/>
        <w:spacing w:line="340" w:lineRule="exact"/>
        <w:jc w:val="left"/>
        <w:rPr>
          <w:rFonts w:eastAsia="黑体"/>
        </w:rPr>
      </w:pPr>
    </w:p>
    <w:p w14:paraId="2F45D8F2">
      <w:pPr>
        <w:widowControl/>
        <w:spacing w:line="340" w:lineRule="exact"/>
        <w:jc w:val="left"/>
        <w:rPr>
          <w:rFonts w:eastAsia="黑体"/>
        </w:rPr>
      </w:pPr>
    </w:p>
    <w:p w14:paraId="18824E0E">
      <w:pPr>
        <w:widowControl/>
        <w:spacing w:line="340" w:lineRule="exact"/>
        <w:jc w:val="left"/>
        <w:rPr>
          <w:rFonts w:eastAsia="黑体"/>
        </w:rPr>
      </w:pPr>
    </w:p>
    <w:p w14:paraId="1E5E208B">
      <w:pPr>
        <w:widowControl/>
        <w:spacing w:line="340" w:lineRule="exact"/>
        <w:jc w:val="left"/>
        <w:rPr>
          <w:rFonts w:eastAsia="黑体"/>
        </w:rPr>
      </w:pPr>
    </w:p>
    <w:p w14:paraId="71B6EA24">
      <w:pPr>
        <w:widowControl/>
        <w:spacing w:line="340" w:lineRule="exact"/>
        <w:jc w:val="left"/>
        <w:rPr>
          <w:rFonts w:eastAsia="黑体"/>
        </w:rPr>
      </w:pPr>
    </w:p>
    <w:p w14:paraId="219590BB">
      <w:pPr>
        <w:widowControl/>
        <w:spacing w:line="340" w:lineRule="exact"/>
        <w:jc w:val="left"/>
        <w:rPr>
          <w:rFonts w:eastAsia="黑体"/>
        </w:rPr>
      </w:pPr>
    </w:p>
    <w:p w14:paraId="055635E0">
      <w:pPr>
        <w:widowControl/>
        <w:spacing w:line="300" w:lineRule="exact"/>
        <w:jc w:val="left"/>
        <w:rPr>
          <w:rFonts w:ascii="黑体" w:hAnsi="黑体" w:eastAsia="黑体"/>
          <w:sz w:val="32"/>
          <w:szCs w:val="32"/>
        </w:rPr>
      </w:pPr>
    </w:p>
    <w:p w14:paraId="48AB4583">
      <w:pPr>
        <w:widowControl/>
        <w:spacing w:line="300" w:lineRule="exact"/>
        <w:jc w:val="left"/>
        <w:rPr>
          <w:rFonts w:eastAsia="黑体"/>
          <w:sz w:val="32"/>
          <w:szCs w:val="32"/>
        </w:rPr>
      </w:pPr>
      <w:r>
        <w:rPr>
          <w:rFonts w:ascii="黑体" w:hAnsi="黑体" w:eastAsia="黑体"/>
          <w:sz w:val="32"/>
          <w:szCs w:val="32"/>
        </w:rPr>
        <w:t>附件</w:t>
      </w:r>
      <w:r>
        <w:rPr>
          <w:rFonts w:hint="eastAsia" w:eastAsia="黑体"/>
          <w:sz w:val="32"/>
          <w:szCs w:val="32"/>
        </w:rPr>
        <w:t>3</w:t>
      </w:r>
    </w:p>
    <w:p w14:paraId="1E7C4472">
      <w:pPr>
        <w:widowControl/>
        <w:spacing w:line="600" w:lineRule="exact"/>
        <w:jc w:val="center"/>
        <w:rPr>
          <w:rFonts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14:paraId="4BFDB15A">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ascii="仿宋_GB2312" w:hAnsi="仿宋_GB2312" w:eastAsia="仿宋_GB2312"/>
          <w:color w:val="000000"/>
          <w:kern w:val="0"/>
        </w:rPr>
        <w:t>202</w:t>
      </w:r>
      <w:r>
        <w:rPr>
          <w:rFonts w:hint="eastAsia" w:ascii="仿宋_GB2312" w:hAnsi="仿宋_GB2312" w:eastAsia="仿宋_GB2312"/>
          <w:color w:val="000000"/>
          <w:kern w:val="0"/>
          <w:lang w:val="en-US" w:eastAsia="zh-CN"/>
        </w:rPr>
        <w:t>2</w:t>
      </w:r>
      <w:r>
        <w:rPr>
          <w:rFonts w:ascii="仿宋_GB2312" w:hAnsi="仿宋_GB2312" w:eastAsia="仿宋_GB2312"/>
          <w:color w:val="000000"/>
          <w:kern w:val="0"/>
        </w:rPr>
        <w:t>年度）</w:t>
      </w:r>
    </w:p>
    <w:tbl>
      <w:tblPr>
        <w:tblStyle w:val="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768"/>
        <w:gridCol w:w="2052"/>
        <w:gridCol w:w="780"/>
        <w:gridCol w:w="1086"/>
        <w:gridCol w:w="714"/>
        <w:gridCol w:w="873"/>
        <w:gridCol w:w="1418"/>
      </w:tblGrid>
      <w:tr w14:paraId="3980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451FE683">
            <w:pPr>
              <w:widowControl/>
              <w:spacing w:line="300" w:lineRule="exact"/>
              <w:jc w:val="center"/>
              <w:rPr>
                <w:rFonts w:eastAsia="仿宋_GB2312"/>
                <w:color w:val="000000"/>
                <w:kern w:val="0"/>
              </w:rPr>
            </w:pPr>
            <w:r>
              <w:rPr>
                <w:rFonts w:eastAsia="仿宋_GB2312"/>
                <w:color w:val="000000"/>
                <w:kern w:val="0"/>
              </w:rPr>
              <w:t>项目支</w:t>
            </w:r>
          </w:p>
          <w:p w14:paraId="4BD74D25">
            <w:pPr>
              <w:widowControl/>
              <w:spacing w:line="300" w:lineRule="exact"/>
              <w:jc w:val="center"/>
              <w:rPr>
                <w:rFonts w:eastAsia="仿宋_GB2312"/>
                <w:color w:val="000000"/>
                <w:kern w:val="0"/>
              </w:rPr>
            </w:pPr>
            <w:r>
              <w:rPr>
                <w:rFonts w:eastAsia="仿宋_GB2312"/>
                <w:color w:val="000000"/>
                <w:kern w:val="0"/>
              </w:rPr>
              <w:t>出名称</w:t>
            </w:r>
          </w:p>
        </w:tc>
        <w:tc>
          <w:tcPr>
            <w:tcW w:w="8771" w:type="dxa"/>
            <w:gridSpan w:val="8"/>
            <w:tcBorders>
              <w:top w:val="single" w:color="auto" w:sz="4" w:space="0"/>
              <w:left w:val="nil"/>
              <w:bottom w:val="single" w:color="auto" w:sz="4" w:space="0"/>
              <w:right w:val="single" w:color="auto" w:sz="4" w:space="0"/>
            </w:tcBorders>
            <w:vAlign w:val="center"/>
          </w:tcPr>
          <w:p w14:paraId="5E97CCA5">
            <w:pPr>
              <w:pStyle w:val="9"/>
              <w:ind w:firstLine="420" w:firstLineChars="200"/>
              <w:rPr>
                <w:rFonts w:eastAsia="仿宋_GB2312"/>
                <w:color w:val="000000"/>
              </w:rPr>
            </w:pPr>
            <w:r>
              <w:rPr>
                <w:rFonts w:hint="eastAsia" w:ascii="Times New Roman" w:hAnsi="Times New Roman" w:eastAsia="仿宋_GB2312"/>
                <w:color w:val="000000"/>
                <w:sz w:val="21"/>
                <w:szCs w:val="21"/>
              </w:rPr>
              <w:t>新的社会阶层人士工作；党外联谊交友；民族工作；</w:t>
            </w:r>
            <w:r>
              <w:rPr>
                <w:rFonts w:hint="eastAsia" w:ascii="Times New Roman" w:hAnsi="Times New Roman" w:eastAsia="仿宋_GB2312"/>
                <w:color w:val="000000"/>
                <w:sz w:val="21"/>
                <w:szCs w:val="21"/>
                <w:lang w:val="en-US" w:eastAsia="zh-CN"/>
              </w:rPr>
              <w:t>同心工程项目资金</w:t>
            </w:r>
          </w:p>
        </w:tc>
      </w:tr>
      <w:tr w14:paraId="208A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1A0C98F6">
            <w:pPr>
              <w:widowControl/>
              <w:spacing w:line="300" w:lineRule="exact"/>
              <w:jc w:val="left"/>
              <w:rPr>
                <w:rFonts w:eastAsia="仿宋_GB2312"/>
                <w:color w:val="000000"/>
                <w:kern w:val="0"/>
              </w:rPr>
            </w:pPr>
            <w:r>
              <w:rPr>
                <w:rFonts w:eastAsia="仿宋_GB2312"/>
                <w:color w:val="000000"/>
                <w:kern w:val="0"/>
              </w:rPr>
              <w:t>主管部门</w:t>
            </w:r>
          </w:p>
        </w:tc>
        <w:tc>
          <w:tcPr>
            <w:tcW w:w="4680" w:type="dxa"/>
            <w:gridSpan w:val="4"/>
            <w:tcBorders>
              <w:top w:val="single" w:color="auto" w:sz="4" w:space="0"/>
              <w:left w:val="nil"/>
              <w:bottom w:val="single" w:color="auto" w:sz="4" w:space="0"/>
              <w:right w:val="single" w:color="auto" w:sz="4" w:space="0"/>
            </w:tcBorders>
            <w:vAlign w:val="center"/>
          </w:tcPr>
          <w:p w14:paraId="35EAED0A">
            <w:pPr>
              <w:widowControl/>
              <w:spacing w:line="300" w:lineRule="exact"/>
              <w:jc w:val="left"/>
              <w:rPr>
                <w:rFonts w:eastAsia="仿宋_GB2312"/>
                <w:color w:val="000000"/>
                <w:kern w:val="0"/>
              </w:rPr>
            </w:pPr>
            <w:r>
              <w:rPr>
                <w:rFonts w:eastAsia="仿宋_GB2312"/>
                <w:color w:val="000000"/>
                <w:kern w:val="0"/>
              </w:rPr>
              <w:t>　</w:t>
            </w:r>
          </w:p>
        </w:tc>
        <w:tc>
          <w:tcPr>
            <w:tcW w:w="1086" w:type="dxa"/>
            <w:tcBorders>
              <w:top w:val="single" w:color="auto" w:sz="4" w:space="0"/>
              <w:left w:val="nil"/>
              <w:bottom w:val="single" w:color="auto" w:sz="4" w:space="0"/>
              <w:right w:val="single" w:color="auto" w:sz="4" w:space="0"/>
            </w:tcBorders>
            <w:vAlign w:val="center"/>
          </w:tcPr>
          <w:p w14:paraId="1B8B7757">
            <w:pPr>
              <w:widowControl/>
              <w:spacing w:line="300" w:lineRule="exact"/>
              <w:jc w:val="center"/>
              <w:rPr>
                <w:rFonts w:eastAsia="仿宋_GB2312"/>
                <w:color w:val="000000"/>
                <w:kern w:val="0"/>
              </w:rPr>
            </w:pPr>
            <w:r>
              <w:rPr>
                <w:rFonts w:eastAsia="仿宋_GB2312"/>
                <w:color w:val="000000"/>
                <w:kern w:val="0"/>
              </w:rPr>
              <w:t>实施单位</w:t>
            </w:r>
          </w:p>
        </w:tc>
        <w:tc>
          <w:tcPr>
            <w:tcW w:w="3005" w:type="dxa"/>
            <w:gridSpan w:val="3"/>
            <w:tcBorders>
              <w:top w:val="single" w:color="auto" w:sz="4" w:space="0"/>
              <w:left w:val="nil"/>
              <w:bottom w:val="single" w:color="auto" w:sz="4" w:space="0"/>
              <w:right w:val="single" w:color="auto" w:sz="4" w:space="0"/>
            </w:tcBorders>
            <w:vAlign w:val="center"/>
          </w:tcPr>
          <w:p w14:paraId="400A9F00">
            <w:pPr>
              <w:widowControl/>
              <w:spacing w:line="300" w:lineRule="exact"/>
              <w:jc w:val="left"/>
              <w:rPr>
                <w:rFonts w:eastAsia="仿宋_GB2312"/>
                <w:color w:val="000000"/>
                <w:kern w:val="0"/>
              </w:rPr>
            </w:pPr>
            <w:r>
              <w:rPr>
                <w:rFonts w:eastAsia="仿宋_GB2312"/>
                <w:color w:val="000000"/>
                <w:kern w:val="0"/>
              </w:rPr>
              <w:t>　</w:t>
            </w:r>
          </w:p>
        </w:tc>
      </w:tr>
      <w:tr w14:paraId="2166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vAlign w:val="center"/>
          </w:tcPr>
          <w:p w14:paraId="0F210603">
            <w:pPr>
              <w:widowControl/>
              <w:spacing w:line="300" w:lineRule="exact"/>
              <w:jc w:val="center"/>
              <w:rPr>
                <w:rFonts w:hint="eastAsia" w:eastAsia="仿宋_GB2312"/>
                <w:color w:val="000000"/>
                <w:kern w:val="0"/>
                <w:lang w:eastAsia="zh-CN"/>
              </w:rPr>
            </w:pPr>
            <w:r>
              <w:rPr>
                <w:rFonts w:eastAsia="仿宋_GB2312"/>
                <w:color w:val="000000"/>
                <w:kern w:val="0"/>
              </w:rPr>
              <w:t>项目资金</w:t>
            </w:r>
          </w:p>
          <w:p w14:paraId="2057822A">
            <w:pPr>
              <w:widowControl/>
              <w:spacing w:line="300" w:lineRule="exact"/>
              <w:jc w:val="center"/>
              <w:rPr>
                <w:rFonts w:eastAsia="仿宋_GB2312"/>
                <w:color w:val="000000"/>
                <w:kern w:val="0"/>
              </w:rPr>
            </w:pPr>
            <w:r>
              <w:rPr>
                <w:rFonts w:eastAsia="仿宋_GB2312"/>
                <w:color w:val="000000"/>
                <w:kern w:val="0"/>
              </w:rPr>
              <w:t>（万元）</w:t>
            </w:r>
          </w:p>
        </w:tc>
        <w:tc>
          <w:tcPr>
            <w:tcW w:w="1848" w:type="dxa"/>
            <w:gridSpan w:val="2"/>
            <w:tcBorders>
              <w:top w:val="single" w:color="auto" w:sz="4" w:space="0"/>
              <w:left w:val="nil"/>
              <w:bottom w:val="single" w:color="auto" w:sz="4" w:space="0"/>
              <w:right w:val="single" w:color="auto" w:sz="4" w:space="0"/>
            </w:tcBorders>
            <w:vAlign w:val="center"/>
          </w:tcPr>
          <w:p w14:paraId="545DFFB4">
            <w:pPr>
              <w:widowControl/>
              <w:spacing w:line="300" w:lineRule="exact"/>
              <w:jc w:val="left"/>
              <w:rPr>
                <w:rFonts w:eastAsia="仿宋_GB2312"/>
                <w:color w:val="000000"/>
                <w:kern w:val="0"/>
              </w:rPr>
            </w:pPr>
            <w:r>
              <w:rPr>
                <w:rFonts w:eastAsia="仿宋_GB2312"/>
                <w:color w:val="000000"/>
                <w:kern w:val="0"/>
              </w:rPr>
              <w:t>　</w:t>
            </w:r>
          </w:p>
        </w:tc>
        <w:tc>
          <w:tcPr>
            <w:tcW w:w="2052" w:type="dxa"/>
            <w:tcBorders>
              <w:top w:val="single" w:color="auto" w:sz="4" w:space="0"/>
              <w:left w:val="nil"/>
              <w:bottom w:val="single" w:color="auto" w:sz="4" w:space="0"/>
              <w:right w:val="single" w:color="auto" w:sz="4" w:space="0"/>
            </w:tcBorders>
            <w:vAlign w:val="center"/>
          </w:tcPr>
          <w:p w14:paraId="5E17B360">
            <w:pPr>
              <w:widowControl/>
              <w:spacing w:line="300" w:lineRule="exact"/>
              <w:jc w:val="center"/>
              <w:rPr>
                <w:rFonts w:ascii="仿宋_GB2312" w:hAnsi="仿宋_GB2312"/>
                <w:color w:val="000000"/>
                <w:kern w:val="0"/>
              </w:rPr>
            </w:pPr>
            <w:r>
              <w:rPr>
                <w:rFonts w:eastAsia="仿宋_GB2312"/>
                <w:color w:val="000000"/>
                <w:kern w:val="0"/>
              </w:rPr>
              <w:t>年初</w:t>
            </w:r>
          </w:p>
          <w:p w14:paraId="6312B998">
            <w:pPr>
              <w:widowControl/>
              <w:spacing w:line="300" w:lineRule="exact"/>
              <w:jc w:val="center"/>
              <w:rPr>
                <w:rFonts w:eastAsia="仿宋_GB2312"/>
                <w:color w:val="000000"/>
                <w:kern w:val="0"/>
              </w:rPr>
            </w:pPr>
            <w:r>
              <w:rPr>
                <w:rFonts w:eastAsia="仿宋_GB2312"/>
                <w:color w:val="000000"/>
                <w:kern w:val="0"/>
              </w:rPr>
              <w:t>预算数</w:t>
            </w:r>
          </w:p>
        </w:tc>
        <w:tc>
          <w:tcPr>
            <w:tcW w:w="780" w:type="dxa"/>
            <w:tcBorders>
              <w:top w:val="single" w:color="auto" w:sz="4" w:space="0"/>
              <w:left w:val="nil"/>
              <w:bottom w:val="single" w:color="auto" w:sz="4" w:space="0"/>
              <w:right w:val="single" w:color="auto" w:sz="4" w:space="0"/>
            </w:tcBorders>
            <w:vAlign w:val="center"/>
          </w:tcPr>
          <w:p w14:paraId="694A23E3">
            <w:pPr>
              <w:widowControl/>
              <w:spacing w:line="300" w:lineRule="exact"/>
              <w:jc w:val="center"/>
              <w:rPr>
                <w:rFonts w:ascii="仿宋_GB2312" w:hAnsi="仿宋_GB2312"/>
                <w:color w:val="000000"/>
                <w:kern w:val="0"/>
              </w:rPr>
            </w:pPr>
            <w:r>
              <w:rPr>
                <w:rFonts w:eastAsia="仿宋_GB2312"/>
                <w:color w:val="000000"/>
                <w:kern w:val="0"/>
              </w:rPr>
              <w:t>全年</w:t>
            </w:r>
          </w:p>
          <w:p w14:paraId="04961E21">
            <w:pPr>
              <w:widowControl/>
              <w:spacing w:line="300" w:lineRule="exact"/>
              <w:jc w:val="center"/>
              <w:rPr>
                <w:rFonts w:eastAsia="仿宋_GB2312"/>
                <w:color w:val="000000"/>
                <w:kern w:val="0"/>
              </w:rPr>
            </w:pPr>
            <w:r>
              <w:rPr>
                <w:rFonts w:eastAsia="仿宋_GB2312"/>
                <w:color w:val="000000"/>
                <w:kern w:val="0"/>
              </w:rPr>
              <w:t>预算数</w:t>
            </w:r>
          </w:p>
        </w:tc>
        <w:tc>
          <w:tcPr>
            <w:tcW w:w="1086" w:type="dxa"/>
            <w:tcBorders>
              <w:top w:val="single" w:color="auto" w:sz="4" w:space="0"/>
              <w:left w:val="nil"/>
              <w:bottom w:val="single" w:color="auto" w:sz="4" w:space="0"/>
              <w:right w:val="single" w:color="auto" w:sz="4" w:space="0"/>
            </w:tcBorders>
            <w:vAlign w:val="center"/>
          </w:tcPr>
          <w:p w14:paraId="6553B87F">
            <w:pPr>
              <w:spacing w:line="300" w:lineRule="exact"/>
              <w:jc w:val="center"/>
              <w:rPr>
                <w:rFonts w:ascii="仿宋_GB2312" w:hAnsi="仿宋_GB2312"/>
              </w:rPr>
            </w:pPr>
            <w:r>
              <w:rPr>
                <w:rFonts w:eastAsia="仿宋_GB2312"/>
              </w:rPr>
              <w:t>全年</w:t>
            </w:r>
          </w:p>
          <w:p w14:paraId="2852920D">
            <w:pPr>
              <w:spacing w:line="300" w:lineRule="exact"/>
              <w:jc w:val="center"/>
              <w:rPr>
                <w:rFonts w:eastAsia="仿宋_GB2312"/>
              </w:rPr>
            </w:pPr>
            <w:r>
              <w:rPr>
                <w:rFonts w:eastAsia="仿宋_GB2312"/>
              </w:rPr>
              <w:t>执行数</w:t>
            </w:r>
          </w:p>
        </w:tc>
        <w:tc>
          <w:tcPr>
            <w:tcW w:w="714" w:type="dxa"/>
            <w:tcBorders>
              <w:top w:val="single" w:color="auto" w:sz="4" w:space="0"/>
              <w:left w:val="nil"/>
              <w:bottom w:val="single" w:color="auto" w:sz="4" w:space="0"/>
              <w:right w:val="single" w:color="auto" w:sz="4" w:space="0"/>
            </w:tcBorders>
            <w:vAlign w:val="center"/>
          </w:tcPr>
          <w:p w14:paraId="401B25BE">
            <w:pPr>
              <w:spacing w:line="300" w:lineRule="exact"/>
              <w:jc w:val="center"/>
              <w:rPr>
                <w:rFonts w:eastAsia="仿宋_GB2312"/>
              </w:rPr>
            </w:pPr>
            <w:r>
              <w:rPr>
                <w:rFonts w:eastAsia="仿宋_GB2312"/>
              </w:rPr>
              <w:t>分值</w:t>
            </w:r>
          </w:p>
        </w:tc>
        <w:tc>
          <w:tcPr>
            <w:tcW w:w="873" w:type="dxa"/>
            <w:tcBorders>
              <w:top w:val="single" w:color="auto" w:sz="4" w:space="0"/>
              <w:left w:val="nil"/>
              <w:bottom w:val="single" w:color="auto" w:sz="4" w:space="0"/>
              <w:right w:val="single" w:color="auto" w:sz="4" w:space="0"/>
            </w:tcBorders>
            <w:vAlign w:val="center"/>
          </w:tcPr>
          <w:p w14:paraId="6A99CC23">
            <w:pPr>
              <w:spacing w:line="300" w:lineRule="exact"/>
              <w:jc w:val="center"/>
              <w:rPr>
                <w:rFonts w:eastAsia="仿宋_GB2312"/>
              </w:rPr>
            </w:pPr>
            <w:r>
              <w:rPr>
                <w:rFonts w:eastAsia="仿宋_GB2312"/>
              </w:rPr>
              <w:t>执行率</w:t>
            </w:r>
          </w:p>
        </w:tc>
        <w:tc>
          <w:tcPr>
            <w:tcW w:w="1418" w:type="dxa"/>
            <w:tcBorders>
              <w:top w:val="single" w:color="auto" w:sz="4" w:space="0"/>
              <w:left w:val="nil"/>
              <w:bottom w:val="single" w:color="auto" w:sz="4" w:space="0"/>
              <w:right w:val="single" w:color="auto" w:sz="4" w:space="0"/>
            </w:tcBorders>
            <w:vAlign w:val="center"/>
          </w:tcPr>
          <w:p w14:paraId="5B6F4284">
            <w:pPr>
              <w:spacing w:line="300" w:lineRule="exact"/>
              <w:jc w:val="center"/>
              <w:rPr>
                <w:rFonts w:eastAsia="仿宋_GB2312"/>
              </w:rPr>
            </w:pPr>
            <w:r>
              <w:rPr>
                <w:rFonts w:eastAsia="仿宋_GB2312"/>
              </w:rPr>
              <w:t>得分</w:t>
            </w:r>
          </w:p>
        </w:tc>
      </w:tr>
      <w:tr w14:paraId="472A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731E1402">
            <w:pPr>
              <w:widowControl/>
              <w:spacing w:line="300" w:lineRule="exact"/>
              <w:jc w:val="left"/>
              <w:rPr>
                <w:rFonts w:eastAsia="仿宋_GB2312"/>
                <w:color w:val="000000"/>
                <w:kern w:val="0"/>
              </w:rPr>
            </w:pPr>
          </w:p>
        </w:tc>
        <w:tc>
          <w:tcPr>
            <w:tcW w:w="1848" w:type="dxa"/>
            <w:gridSpan w:val="2"/>
            <w:tcBorders>
              <w:top w:val="single" w:color="auto" w:sz="4" w:space="0"/>
              <w:left w:val="nil"/>
              <w:bottom w:val="single" w:color="auto" w:sz="4" w:space="0"/>
              <w:right w:val="single" w:color="auto" w:sz="4" w:space="0"/>
            </w:tcBorders>
            <w:vAlign w:val="center"/>
          </w:tcPr>
          <w:p w14:paraId="508C6A7B">
            <w:pPr>
              <w:widowControl/>
              <w:spacing w:line="300" w:lineRule="exact"/>
              <w:jc w:val="left"/>
              <w:rPr>
                <w:rFonts w:eastAsia="仿宋_GB2312"/>
                <w:color w:val="000000"/>
                <w:kern w:val="0"/>
              </w:rPr>
            </w:pPr>
            <w:r>
              <w:rPr>
                <w:rFonts w:eastAsia="仿宋_GB2312"/>
                <w:color w:val="000000"/>
                <w:kern w:val="0"/>
              </w:rPr>
              <w:t xml:space="preserve">年度资金总额 </w:t>
            </w:r>
          </w:p>
        </w:tc>
        <w:tc>
          <w:tcPr>
            <w:tcW w:w="2052" w:type="dxa"/>
            <w:tcBorders>
              <w:top w:val="single" w:color="auto" w:sz="4" w:space="0"/>
              <w:left w:val="nil"/>
              <w:bottom w:val="single" w:color="auto" w:sz="4" w:space="0"/>
              <w:right w:val="single" w:color="auto" w:sz="4" w:space="0"/>
            </w:tcBorders>
            <w:vAlign w:val="center"/>
          </w:tcPr>
          <w:p w14:paraId="1A722380">
            <w:pPr>
              <w:widowControl/>
              <w:spacing w:line="300" w:lineRule="exact"/>
              <w:jc w:val="left"/>
              <w:rPr>
                <w:rFonts w:hint="default" w:eastAsia="仿宋_GB2312"/>
                <w:color w:val="000000"/>
                <w:kern w:val="0"/>
                <w:lang w:val="en-US" w:eastAsia="zh-CN"/>
              </w:rPr>
            </w:pPr>
            <w:r>
              <w:rPr>
                <w:rFonts w:hint="eastAsia" w:eastAsia="仿宋_GB2312"/>
                <w:color w:val="000000"/>
                <w:kern w:val="0"/>
                <w:lang w:val="en-US" w:eastAsia="zh-CN"/>
              </w:rPr>
              <w:t>117.2</w:t>
            </w:r>
          </w:p>
        </w:tc>
        <w:tc>
          <w:tcPr>
            <w:tcW w:w="780" w:type="dxa"/>
            <w:tcBorders>
              <w:top w:val="single" w:color="auto" w:sz="4" w:space="0"/>
              <w:left w:val="nil"/>
              <w:bottom w:val="single" w:color="auto" w:sz="4" w:space="0"/>
              <w:right w:val="single" w:color="auto" w:sz="4" w:space="0"/>
            </w:tcBorders>
            <w:vAlign w:val="center"/>
          </w:tcPr>
          <w:p w14:paraId="07E2945F">
            <w:pPr>
              <w:widowControl/>
              <w:spacing w:line="300" w:lineRule="exact"/>
              <w:jc w:val="left"/>
              <w:rPr>
                <w:rFonts w:hint="default" w:eastAsia="仿宋_GB2312"/>
                <w:color w:val="000000"/>
                <w:kern w:val="0"/>
                <w:lang w:val="en-US" w:eastAsia="zh-CN"/>
              </w:rPr>
            </w:pPr>
            <w:r>
              <w:rPr>
                <w:rFonts w:hint="eastAsia" w:eastAsia="仿宋_GB2312"/>
                <w:color w:val="000000"/>
                <w:kern w:val="0"/>
                <w:lang w:val="en-US" w:eastAsia="zh-CN"/>
              </w:rPr>
              <w:t>117.2</w:t>
            </w:r>
          </w:p>
        </w:tc>
        <w:tc>
          <w:tcPr>
            <w:tcW w:w="1086" w:type="dxa"/>
            <w:tcBorders>
              <w:top w:val="single" w:color="auto" w:sz="4" w:space="0"/>
              <w:left w:val="nil"/>
              <w:bottom w:val="single" w:color="auto" w:sz="4" w:space="0"/>
              <w:right w:val="single" w:color="auto" w:sz="4" w:space="0"/>
            </w:tcBorders>
            <w:vAlign w:val="center"/>
          </w:tcPr>
          <w:p w14:paraId="72D9E25C">
            <w:pPr>
              <w:widowControl/>
              <w:spacing w:line="300" w:lineRule="exact"/>
              <w:jc w:val="left"/>
              <w:rPr>
                <w:rFonts w:hint="default" w:eastAsia="仿宋_GB2312"/>
                <w:color w:val="000000"/>
                <w:kern w:val="0"/>
                <w:lang w:val="en-US" w:eastAsia="zh-CN"/>
              </w:rPr>
            </w:pPr>
            <w:r>
              <w:rPr>
                <w:rFonts w:hint="eastAsia" w:eastAsia="仿宋_GB2312"/>
                <w:color w:val="000000"/>
                <w:kern w:val="0"/>
                <w:lang w:val="en-US" w:eastAsia="zh-CN"/>
              </w:rPr>
              <w:t>117.2</w:t>
            </w:r>
          </w:p>
        </w:tc>
        <w:tc>
          <w:tcPr>
            <w:tcW w:w="714" w:type="dxa"/>
            <w:tcBorders>
              <w:top w:val="single" w:color="auto" w:sz="4" w:space="0"/>
              <w:left w:val="nil"/>
              <w:bottom w:val="single" w:color="auto" w:sz="4" w:space="0"/>
              <w:right w:val="single" w:color="auto" w:sz="4" w:space="0"/>
            </w:tcBorders>
            <w:vAlign w:val="center"/>
          </w:tcPr>
          <w:p w14:paraId="4874F13E">
            <w:pPr>
              <w:widowControl/>
              <w:spacing w:line="300" w:lineRule="exact"/>
              <w:jc w:val="left"/>
              <w:rPr>
                <w:rFonts w:eastAsia="仿宋_GB2312"/>
                <w:color w:val="000000"/>
                <w:kern w:val="0"/>
              </w:rPr>
            </w:pPr>
            <w:r>
              <w:rPr>
                <w:rFonts w:eastAsia="仿宋_GB2312"/>
                <w:color w:val="000000"/>
                <w:kern w:val="0"/>
              </w:rPr>
              <w:t xml:space="preserve"> 10</w:t>
            </w:r>
          </w:p>
        </w:tc>
        <w:tc>
          <w:tcPr>
            <w:tcW w:w="873" w:type="dxa"/>
            <w:tcBorders>
              <w:top w:val="single" w:color="auto" w:sz="4" w:space="0"/>
              <w:left w:val="nil"/>
              <w:bottom w:val="single" w:color="auto" w:sz="4" w:space="0"/>
              <w:right w:val="single" w:color="auto" w:sz="4" w:space="0"/>
            </w:tcBorders>
            <w:vAlign w:val="center"/>
          </w:tcPr>
          <w:p w14:paraId="67638AE7">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vAlign w:val="center"/>
          </w:tcPr>
          <w:p w14:paraId="0B962223">
            <w:pPr>
              <w:widowControl/>
              <w:spacing w:line="300" w:lineRule="exact"/>
              <w:jc w:val="left"/>
              <w:rPr>
                <w:rFonts w:eastAsia="仿宋_GB2312"/>
                <w:color w:val="000000"/>
                <w:kern w:val="0"/>
              </w:rPr>
            </w:pPr>
            <w:r>
              <w:rPr>
                <w:rFonts w:eastAsia="仿宋_GB2312"/>
                <w:color w:val="000000"/>
                <w:kern w:val="0"/>
              </w:rPr>
              <w:t>　</w:t>
            </w:r>
          </w:p>
        </w:tc>
      </w:tr>
      <w:tr w14:paraId="1A1F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74D98C26">
            <w:pPr>
              <w:widowControl/>
              <w:spacing w:line="300" w:lineRule="exact"/>
              <w:jc w:val="left"/>
              <w:rPr>
                <w:rFonts w:eastAsia="仿宋_GB2312"/>
                <w:color w:val="000000"/>
                <w:kern w:val="0"/>
              </w:rPr>
            </w:pPr>
          </w:p>
        </w:tc>
        <w:tc>
          <w:tcPr>
            <w:tcW w:w="1848" w:type="dxa"/>
            <w:gridSpan w:val="2"/>
            <w:tcBorders>
              <w:top w:val="single" w:color="auto" w:sz="4" w:space="0"/>
              <w:left w:val="nil"/>
              <w:bottom w:val="single" w:color="auto" w:sz="4" w:space="0"/>
              <w:right w:val="single" w:color="auto" w:sz="4" w:space="0"/>
            </w:tcBorders>
            <w:vAlign w:val="center"/>
          </w:tcPr>
          <w:p w14:paraId="5B9A488D">
            <w:pPr>
              <w:widowControl/>
              <w:spacing w:line="300" w:lineRule="exact"/>
              <w:jc w:val="left"/>
              <w:rPr>
                <w:rFonts w:eastAsia="仿宋_GB2312"/>
                <w:color w:val="000000"/>
                <w:kern w:val="0"/>
              </w:rPr>
            </w:pPr>
            <w:r>
              <w:rPr>
                <w:rFonts w:eastAsia="仿宋_GB2312"/>
                <w:color w:val="000000"/>
                <w:kern w:val="0"/>
              </w:rPr>
              <w:t xml:space="preserve">其中：当年财政拨款 </w:t>
            </w:r>
          </w:p>
        </w:tc>
        <w:tc>
          <w:tcPr>
            <w:tcW w:w="2052" w:type="dxa"/>
            <w:tcBorders>
              <w:top w:val="single" w:color="auto" w:sz="4" w:space="0"/>
              <w:left w:val="nil"/>
              <w:bottom w:val="single" w:color="auto" w:sz="4" w:space="0"/>
              <w:right w:val="single" w:color="auto" w:sz="4" w:space="0"/>
            </w:tcBorders>
            <w:vAlign w:val="center"/>
          </w:tcPr>
          <w:p w14:paraId="325FBE2A">
            <w:pPr>
              <w:widowControl/>
              <w:spacing w:line="300" w:lineRule="exact"/>
              <w:jc w:val="left"/>
              <w:rPr>
                <w:rFonts w:hint="default" w:eastAsia="仿宋_GB2312"/>
                <w:color w:val="000000"/>
                <w:kern w:val="0"/>
                <w:lang w:val="en-US" w:eastAsia="zh-CN"/>
              </w:rPr>
            </w:pPr>
            <w:r>
              <w:rPr>
                <w:rFonts w:hint="eastAsia" w:eastAsia="仿宋_GB2312"/>
                <w:color w:val="000000"/>
                <w:kern w:val="0"/>
                <w:lang w:val="en-US" w:eastAsia="zh-CN"/>
              </w:rPr>
              <w:t>117.2</w:t>
            </w:r>
          </w:p>
        </w:tc>
        <w:tc>
          <w:tcPr>
            <w:tcW w:w="780" w:type="dxa"/>
            <w:tcBorders>
              <w:top w:val="single" w:color="auto" w:sz="4" w:space="0"/>
              <w:left w:val="nil"/>
              <w:bottom w:val="single" w:color="auto" w:sz="4" w:space="0"/>
              <w:right w:val="single" w:color="auto" w:sz="4" w:space="0"/>
            </w:tcBorders>
            <w:vAlign w:val="center"/>
          </w:tcPr>
          <w:p w14:paraId="2AC93E98">
            <w:pPr>
              <w:widowControl/>
              <w:spacing w:line="300" w:lineRule="exact"/>
              <w:jc w:val="left"/>
              <w:rPr>
                <w:rFonts w:eastAsia="仿宋_GB2312"/>
                <w:color w:val="000000"/>
                <w:kern w:val="0"/>
              </w:rPr>
            </w:pPr>
            <w:r>
              <w:rPr>
                <w:rFonts w:eastAsia="仿宋_GB2312"/>
                <w:color w:val="000000"/>
                <w:kern w:val="0"/>
              </w:rPr>
              <w:t>　</w:t>
            </w:r>
          </w:p>
        </w:tc>
        <w:tc>
          <w:tcPr>
            <w:tcW w:w="1086" w:type="dxa"/>
            <w:tcBorders>
              <w:top w:val="single" w:color="auto" w:sz="4" w:space="0"/>
              <w:left w:val="nil"/>
              <w:bottom w:val="single" w:color="auto" w:sz="4" w:space="0"/>
              <w:right w:val="single" w:color="auto" w:sz="4" w:space="0"/>
            </w:tcBorders>
            <w:vAlign w:val="center"/>
          </w:tcPr>
          <w:p w14:paraId="102D31F3">
            <w:pPr>
              <w:widowControl/>
              <w:spacing w:line="300" w:lineRule="exact"/>
              <w:jc w:val="left"/>
              <w:rPr>
                <w:rFonts w:eastAsia="仿宋_GB2312"/>
                <w:color w:val="000000"/>
                <w:kern w:val="0"/>
              </w:rPr>
            </w:pPr>
            <w:r>
              <w:rPr>
                <w:rFonts w:eastAsia="仿宋_GB2312"/>
                <w:color w:val="000000"/>
                <w:kern w:val="0"/>
              </w:rPr>
              <w:t>　</w:t>
            </w:r>
          </w:p>
        </w:tc>
        <w:tc>
          <w:tcPr>
            <w:tcW w:w="714" w:type="dxa"/>
            <w:tcBorders>
              <w:top w:val="single" w:color="auto" w:sz="4" w:space="0"/>
              <w:left w:val="nil"/>
              <w:bottom w:val="single" w:color="auto" w:sz="4" w:space="0"/>
              <w:right w:val="single" w:color="auto" w:sz="4" w:space="0"/>
            </w:tcBorders>
            <w:vAlign w:val="center"/>
          </w:tcPr>
          <w:p w14:paraId="35AB9CBC">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vAlign w:val="center"/>
          </w:tcPr>
          <w:p w14:paraId="372953D6">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vAlign w:val="center"/>
          </w:tcPr>
          <w:p w14:paraId="4F012721">
            <w:pPr>
              <w:widowControl/>
              <w:spacing w:line="300" w:lineRule="exact"/>
              <w:jc w:val="left"/>
              <w:rPr>
                <w:rFonts w:eastAsia="仿宋_GB2312"/>
                <w:color w:val="000000"/>
                <w:kern w:val="0"/>
              </w:rPr>
            </w:pPr>
            <w:r>
              <w:rPr>
                <w:rFonts w:eastAsia="仿宋_GB2312"/>
                <w:color w:val="000000"/>
                <w:kern w:val="0"/>
              </w:rPr>
              <w:t>　</w:t>
            </w:r>
          </w:p>
        </w:tc>
      </w:tr>
      <w:tr w14:paraId="56E0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67617142">
            <w:pPr>
              <w:widowControl/>
              <w:spacing w:line="300" w:lineRule="exact"/>
              <w:jc w:val="left"/>
              <w:rPr>
                <w:rFonts w:eastAsia="仿宋_GB2312"/>
                <w:color w:val="000000"/>
                <w:kern w:val="0"/>
              </w:rPr>
            </w:pPr>
          </w:p>
        </w:tc>
        <w:tc>
          <w:tcPr>
            <w:tcW w:w="1848" w:type="dxa"/>
            <w:gridSpan w:val="2"/>
            <w:tcBorders>
              <w:top w:val="single" w:color="auto" w:sz="4" w:space="0"/>
              <w:left w:val="nil"/>
              <w:bottom w:val="single" w:color="auto" w:sz="4" w:space="0"/>
              <w:right w:val="single" w:color="auto" w:sz="4" w:space="0"/>
            </w:tcBorders>
            <w:vAlign w:val="center"/>
          </w:tcPr>
          <w:p w14:paraId="295CA5B1">
            <w:pPr>
              <w:widowControl/>
              <w:spacing w:line="300" w:lineRule="exact"/>
              <w:ind w:firstLine="630" w:firstLineChars="300"/>
              <w:jc w:val="left"/>
              <w:rPr>
                <w:rFonts w:eastAsia="仿宋_GB2312"/>
                <w:color w:val="000000"/>
                <w:kern w:val="0"/>
              </w:rPr>
            </w:pPr>
            <w:r>
              <w:rPr>
                <w:rFonts w:eastAsia="仿宋_GB2312"/>
                <w:color w:val="000000"/>
                <w:kern w:val="0"/>
              </w:rPr>
              <w:t xml:space="preserve">上年结转资金 </w:t>
            </w:r>
          </w:p>
        </w:tc>
        <w:tc>
          <w:tcPr>
            <w:tcW w:w="2052" w:type="dxa"/>
            <w:tcBorders>
              <w:top w:val="single" w:color="auto" w:sz="4" w:space="0"/>
              <w:left w:val="nil"/>
              <w:bottom w:val="single" w:color="auto" w:sz="4" w:space="0"/>
              <w:right w:val="single" w:color="auto" w:sz="4" w:space="0"/>
            </w:tcBorders>
            <w:vAlign w:val="center"/>
          </w:tcPr>
          <w:p w14:paraId="1B19CB0B">
            <w:pPr>
              <w:widowControl/>
              <w:spacing w:line="300" w:lineRule="exact"/>
              <w:jc w:val="left"/>
              <w:rPr>
                <w:rFonts w:eastAsia="仿宋_GB2312"/>
                <w:color w:val="000000"/>
                <w:kern w:val="0"/>
              </w:rPr>
            </w:pPr>
            <w:r>
              <w:rPr>
                <w:rFonts w:eastAsia="仿宋_GB2312"/>
                <w:color w:val="000000"/>
                <w:kern w:val="0"/>
              </w:rPr>
              <w:t>　</w:t>
            </w:r>
            <w:bookmarkStart w:id="1" w:name="_GoBack"/>
            <w:bookmarkEnd w:id="1"/>
          </w:p>
        </w:tc>
        <w:tc>
          <w:tcPr>
            <w:tcW w:w="780" w:type="dxa"/>
            <w:tcBorders>
              <w:top w:val="single" w:color="auto" w:sz="4" w:space="0"/>
              <w:left w:val="nil"/>
              <w:bottom w:val="single" w:color="auto" w:sz="4" w:space="0"/>
              <w:right w:val="single" w:color="auto" w:sz="4" w:space="0"/>
            </w:tcBorders>
            <w:vAlign w:val="center"/>
          </w:tcPr>
          <w:p w14:paraId="5FE99E75">
            <w:pPr>
              <w:widowControl/>
              <w:spacing w:line="300" w:lineRule="exact"/>
              <w:jc w:val="left"/>
              <w:rPr>
                <w:rFonts w:eastAsia="仿宋_GB2312"/>
                <w:color w:val="000000"/>
                <w:kern w:val="0"/>
              </w:rPr>
            </w:pPr>
            <w:r>
              <w:rPr>
                <w:rFonts w:eastAsia="仿宋_GB2312"/>
                <w:color w:val="000000"/>
                <w:kern w:val="0"/>
              </w:rPr>
              <w:t>　</w:t>
            </w:r>
          </w:p>
        </w:tc>
        <w:tc>
          <w:tcPr>
            <w:tcW w:w="1086" w:type="dxa"/>
            <w:tcBorders>
              <w:top w:val="single" w:color="auto" w:sz="4" w:space="0"/>
              <w:left w:val="nil"/>
              <w:bottom w:val="single" w:color="auto" w:sz="4" w:space="0"/>
              <w:right w:val="single" w:color="auto" w:sz="4" w:space="0"/>
            </w:tcBorders>
            <w:vAlign w:val="center"/>
          </w:tcPr>
          <w:p w14:paraId="30E344AF">
            <w:pPr>
              <w:widowControl/>
              <w:spacing w:line="300" w:lineRule="exact"/>
              <w:jc w:val="left"/>
              <w:rPr>
                <w:rFonts w:eastAsia="仿宋_GB2312"/>
                <w:color w:val="000000"/>
                <w:kern w:val="0"/>
              </w:rPr>
            </w:pPr>
            <w:r>
              <w:rPr>
                <w:rFonts w:eastAsia="仿宋_GB2312"/>
                <w:color w:val="000000"/>
                <w:kern w:val="0"/>
              </w:rPr>
              <w:t>　</w:t>
            </w:r>
          </w:p>
        </w:tc>
        <w:tc>
          <w:tcPr>
            <w:tcW w:w="714" w:type="dxa"/>
            <w:tcBorders>
              <w:top w:val="single" w:color="auto" w:sz="4" w:space="0"/>
              <w:left w:val="nil"/>
              <w:bottom w:val="single" w:color="auto" w:sz="4" w:space="0"/>
              <w:right w:val="single" w:color="auto" w:sz="4" w:space="0"/>
            </w:tcBorders>
            <w:vAlign w:val="center"/>
          </w:tcPr>
          <w:p w14:paraId="370957E2">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vAlign w:val="center"/>
          </w:tcPr>
          <w:p w14:paraId="2BA7009B">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vAlign w:val="center"/>
          </w:tcPr>
          <w:p w14:paraId="0246F7AC">
            <w:pPr>
              <w:widowControl/>
              <w:spacing w:line="300" w:lineRule="exact"/>
              <w:jc w:val="left"/>
              <w:rPr>
                <w:rFonts w:eastAsia="仿宋_GB2312"/>
                <w:color w:val="000000"/>
                <w:kern w:val="0"/>
              </w:rPr>
            </w:pPr>
            <w:r>
              <w:rPr>
                <w:rFonts w:eastAsia="仿宋_GB2312"/>
                <w:color w:val="000000"/>
                <w:kern w:val="0"/>
              </w:rPr>
              <w:t>　</w:t>
            </w:r>
          </w:p>
        </w:tc>
      </w:tr>
      <w:tr w14:paraId="7A6A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13295C8D">
            <w:pPr>
              <w:widowControl/>
              <w:spacing w:line="300" w:lineRule="exact"/>
              <w:jc w:val="left"/>
              <w:rPr>
                <w:rFonts w:eastAsia="仿宋_GB2312"/>
                <w:color w:val="000000"/>
                <w:kern w:val="0"/>
              </w:rPr>
            </w:pPr>
          </w:p>
        </w:tc>
        <w:tc>
          <w:tcPr>
            <w:tcW w:w="1848" w:type="dxa"/>
            <w:gridSpan w:val="2"/>
            <w:tcBorders>
              <w:top w:val="single" w:color="auto" w:sz="4" w:space="0"/>
              <w:left w:val="nil"/>
              <w:bottom w:val="single" w:color="auto" w:sz="4" w:space="0"/>
              <w:right w:val="single" w:color="auto" w:sz="4" w:space="0"/>
            </w:tcBorders>
            <w:vAlign w:val="center"/>
          </w:tcPr>
          <w:p w14:paraId="7745E4F0">
            <w:pPr>
              <w:widowControl/>
              <w:spacing w:line="300" w:lineRule="exact"/>
              <w:ind w:firstLine="630" w:firstLineChars="300"/>
              <w:jc w:val="left"/>
              <w:rPr>
                <w:rFonts w:eastAsia="仿宋_GB2312"/>
                <w:color w:val="000000"/>
                <w:kern w:val="0"/>
              </w:rPr>
            </w:pPr>
            <w:r>
              <w:rPr>
                <w:rFonts w:eastAsia="仿宋_GB2312"/>
                <w:color w:val="000000"/>
                <w:kern w:val="0"/>
              </w:rPr>
              <w:t>其他资金</w:t>
            </w:r>
          </w:p>
        </w:tc>
        <w:tc>
          <w:tcPr>
            <w:tcW w:w="2052" w:type="dxa"/>
            <w:tcBorders>
              <w:top w:val="single" w:color="auto" w:sz="4" w:space="0"/>
              <w:left w:val="nil"/>
              <w:bottom w:val="single" w:color="auto" w:sz="4" w:space="0"/>
              <w:right w:val="single" w:color="auto" w:sz="4" w:space="0"/>
            </w:tcBorders>
            <w:vAlign w:val="center"/>
          </w:tcPr>
          <w:p w14:paraId="0EC57E7B">
            <w:pPr>
              <w:widowControl/>
              <w:spacing w:line="300" w:lineRule="exact"/>
              <w:jc w:val="left"/>
              <w:rPr>
                <w:rFonts w:eastAsia="仿宋_GB2312"/>
                <w:color w:val="000000"/>
                <w:kern w:val="0"/>
              </w:rPr>
            </w:pPr>
            <w:r>
              <w:rPr>
                <w:rFonts w:eastAsia="仿宋_GB2312"/>
                <w:color w:val="000000"/>
                <w:kern w:val="0"/>
              </w:rPr>
              <w:t>　</w:t>
            </w:r>
          </w:p>
        </w:tc>
        <w:tc>
          <w:tcPr>
            <w:tcW w:w="780" w:type="dxa"/>
            <w:tcBorders>
              <w:top w:val="single" w:color="auto" w:sz="4" w:space="0"/>
              <w:left w:val="nil"/>
              <w:bottom w:val="single" w:color="auto" w:sz="4" w:space="0"/>
              <w:right w:val="single" w:color="auto" w:sz="4" w:space="0"/>
            </w:tcBorders>
            <w:vAlign w:val="center"/>
          </w:tcPr>
          <w:p w14:paraId="73F66966">
            <w:pPr>
              <w:widowControl/>
              <w:spacing w:line="300" w:lineRule="exact"/>
              <w:jc w:val="left"/>
              <w:rPr>
                <w:rFonts w:eastAsia="仿宋_GB2312"/>
                <w:color w:val="000000"/>
                <w:kern w:val="0"/>
              </w:rPr>
            </w:pPr>
            <w:r>
              <w:rPr>
                <w:rFonts w:eastAsia="仿宋_GB2312"/>
                <w:color w:val="000000"/>
                <w:kern w:val="0"/>
              </w:rPr>
              <w:t>　</w:t>
            </w:r>
          </w:p>
        </w:tc>
        <w:tc>
          <w:tcPr>
            <w:tcW w:w="1086" w:type="dxa"/>
            <w:tcBorders>
              <w:top w:val="single" w:color="auto" w:sz="4" w:space="0"/>
              <w:left w:val="nil"/>
              <w:bottom w:val="single" w:color="auto" w:sz="4" w:space="0"/>
              <w:right w:val="single" w:color="auto" w:sz="4" w:space="0"/>
            </w:tcBorders>
            <w:vAlign w:val="center"/>
          </w:tcPr>
          <w:p w14:paraId="754BA3CB">
            <w:pPr>
              <w:widowControl/>
              <w:spacing w:line="300" w:lineRule="exact"/>
              <w:jc w:val="left"/>
              <w:rPr>
                <w:rFonts w:eastAsia="仿宋_GB2312"/>
                <w:color w:val="000000"/>
                <w:kern w:val="0"/>
              </w:rPr>
            </w:pPr>
            <w:r>
              <w:rPr>
                <w:rFonts w:eastAsia="仿宋_GB2312"/>
                <w:color w:val="000000"/>
                <w:kern w:val="0"/>
              </w:rPr>
              <w:t>　</w:t>
            </w:r>
          </w:p>
        </w:tc>
        <w:tc>
          <w:tcPr>
            <w:tcW w:w="714" w:type="dxa"/>
            <w:tcBorders>
              <w:top w:val="single" w:color="auto" w:sz="4" w:space="0"/>
              <w:left w:val="nil"/>
              <w:bottom w:val="single" w:color="auto" w:sz="4" w:space="0"/>
              <w:right w:val="single" w:color="auto" w:sz="4" w:space="0"/>
            </w:tcBorders>
            <w:vAlign w:val="center"/>
          </w:tcPr>
          <w:p w14:paraId="13B2BADF">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vAlign w:val="center"/>
          </w:tcPr>
          <w:p w14:paraId="772823AE">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vAlign w:val="center"/>
          </w:tcPr>
          <w:p w14:paraId="02E656F7">
            <w:pPr>
              <w:widowControl/>
              <w:spacing w:line="300" w:lineRule="exact"/>
              <w:jc w:val="left"/>
              <w:rPr>
                <w:rFonts w:eastAsia="仿宋_GB2312"/>
                <w:color w:val="000000"/>
                <w:kern w:val="0"/>
              </w:rPr>
            </w:pPr>
            <w:r>
              <w:rPr>
                <w:rFonts w:eastAsia="仿宋_GB2312"/>
                <w:color w:val="000000"/>
                <w:kern w:val="0"/>
              </w:rPr>
              <w:t>　</w:t>
            </w:r>
          </w:p>
        </w:tc>
      </w:tr>
      <w:tr w14:paraId="20DA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vAlign w:val="center"/>
          </w:tcPr>
          <w:p w14:paraId="3DCB4CA5">
            <w:pPr>
              <w:widowControl/>
              <w:spacing w:line="300" w:lineRule="exact"/>
              <w:jc w:val="center"/>
              <w:rPr>
                <w:rFonts w:eastAsia="仿宋_GB2312"/>
                <w:color w:val="000000"/>
                <w:kern w:val="0"/>
              </w:rPr>
            </w:pPr>
            <w:r>
              <w:rPr>
                <w:rFonts w:eastAsia="仿宋_GB2312"/>
                <w:color w:val="000000"/>
                <w:kern w:val="0"/>
              </w:rPr>
              <w:t>年度总体目标</w:t>
            </w:r>
          </w:p>
        </w:tc>
        <w:tc>
          <w:tcPr>
            <w:tcW w:w="4680" w:type="dxa"/>
            <w:gridSpan w:val="4"/>
            <w:tcBorders>
              <w:top w:val="single" w:color="auto" w:sz="4" w:space="0"/>
              <w:left w:val="nil"/>
              <w:bottom w:val="single" w:color="auto" w:sz="4" w:space="0"/>
              <w:right w:val="single" w:color="auto" w:sz="4" w:space="0"/>
            </w:tcBorders>
            <w:vAlign w:val="center"/>
          </w:tcPr>
          <w:p w14:paraId="5E403074">
            <w:pPr>
              <w:widowControl/>
              <w:spacing w:line="300" w:lineRule="exact"/>
              <w:jc w:val="center"/>
              <w:rPr>
                <w:rFonts w:eastAsia="仿宋_GB2312"/>
                <w:color w:val="000000"/>
                <w:kern w:val="0"/>
              </w:rPr>
            </w:pPr>
            <w:r>
              <w:rPr>
                <w:rFonts w:eastAsia="仿宋_GB2312"/>
                <w:color w:val="000000"/>
                <w:kern w:val="0"/>
              </w:rPr>
              <w:t>预期目标</w:t>
            </w:r>
          </w:p>
        </w:tc>
        <w:tc>
          <w:tcPr>
            <w:tcW w:w="4091" w:type="dxa"/>
            <w:gridSpan w:val="4"/>
            <w:tcBorders>
              <w:top w:val="single" w:color="auto" w:sz="4" w:space="0"/>
              <w:left w:val="nil"/>
              <w:bottom w:val="single" w:color="auto" w:sz="4" w:space="0"/>
              <w:right w:val="single" w:color="auto" w:sz="4" w:space="0"/>
            </w:tcBorders>
            <w:vAlign w:val="center"/>
          </w:tcPr>
          <w:p w14:paraId="0AE87FF8">
            <w:pPr>
              <w:widowControl/>
              <w:spacing w:line="300" w:lineRule="exact"/>
              <w:jc w:val="center"/>
              <w:rPr>
                <w:rFonts w:eastAsia="仿宋_GB2312"/>
                <w:color w:val="000000"/>
                <w:kern w:val="0"/>
              </w:rPr>
            </w:pPr>
            <w:r>
              <w:rPr>
                <w:rFonts w:eastAsia="仿宋_GB2312"/>
                <w:color w:val="000000"/>
                <w:kern w:val="0"/>
              </w:rPr>
              <w:t xml:space="preserve">实际完成情况 </w:t>
            </w:r>
          </w:p>
        </w:tc>
      </w:tr>
      <w:tr w14:paraId="53C3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6BEAA492">
            <w:pPr>
              <w:widowControl/>
              <w:spacing w:line="300" w:lineRule="exact"/>
              <w:jc w:val="left"/>
              <w:rPr>
                <w:rFonts w:eastAsia="仿宋_GB2312"/>
                <w:color w:val="000000"/>
                <w:kern w:val="0"/>
              </w:rPr>
            </w:pPr>
          </w:p>
        </w:tc>
        <w:tc>
          <w:tcPr>
            <w:tcW w:w="4680" w:type="dxa"/>
            <w:gridSpan w:val="4"/>
            <w:tcBorders>
              <w:top w:val="single" w:color="auto" w:sz="4" w:space="0"/>
              <w:left w:val="nil"/>
              <w:bottom w:val="single" w:color="auto" w:sz="4" w:space="0"/>
              <w:right w:val="single" w:color="auto" w:sz="4" w:space="0"/>
            </w:tcBorders>
            <w:vAlign w:val="center"/>
          </w:tcPr>
          <w:p w14:paraId="39CF2AE1">
            <w:pPr>
              <w:widowControl/>
              <w:jc w:val="left"/>
              <w:rPr>
                <w:rFonts w:eastAsia="仿宋_GB2312"/>
                <w:color w:val="000000"/>
                <w:kern w:val="0"/>
              </w:rPr>
            </w:pPr>
            <w:r>
              <w:rPr>
                <w:rFonts w:eastAsia="仿宋_GB2312"/>
                <w:color w:val="000000"/>
                <w:kern w:val="0"/>
              </w:rPr>
              <w:t xml:space="preserve">  </w:t>
            </w:r>
            <w:r>
              <w:rPr>
                <w:rFonts w:hint="eastAsia" w:eastAsia="仿宋_GB2312"/>
                <w:color w:val="000000"/>
                <w:kern w:val="0"/>
              </w:rPr>
              <w:t>了解情况、掌握政策、协调关系、安排人事、增进共识、加强团结等。为实现双牌的奋斗目标凝聚最广泛的人心、汇聚最强大的力量。</w:t>
            </w:r>
          </w:p>
        </w:tc>
        <w:tc>
          <w:tcPr>
            <w:tcW w:w="4091" w:type="dxa"/>
            <w:gridSpan w:val="4"/>
            <w:tcBorders>
              <w:top w:val="single" w:color="auto" w:sz="4" w:space="0"/>
              <w:left w:val="nil"/>
              <w:bottom w:val="single" w:color="auto" w:sz="4" w:space="0"/>
              <w:right w:val="single" w:color="auto" w:sz="4" w:space="0"/>
            </w:tcBorders>
            <w:vAlign w:val="center"/>
          </w:tcPr>
          <w:p w14:paraId="5E04BDF1">
            <w:pPr>
              <w:widowControl/>
              <w:jc w:val="left"/>
              <w:rPr>
                <w:rFonts w:hint="eastAsia" w:eastAsia="仿宋_GB2312"/>
                <w:color w:val="000000"/>
                <w:kern w:val="0"/>
                <w:lang w:eastAsia="zh-CN"/>
              </w:rPr>
            </w:pPr>
            <w:r>
              <w:rPr>
                <w:rFonts w:eastAsia="仿宋_GB2312"/>
                <w:color w:val="000000"/>
                <w:kern w:val="0"/>
              </w:rPr>
              <w:t>　</w:t>
            </w:r>
            <w:r>
              <w:rPr>
                <w:rFonts w:hint="eastAsia" w:eastAsia="仿宋_GB2312"/>
                <w:color w:val="000000"/>
                <w:kern w:val="0"/>
              </w:rPr>
              <w:t>成功创建全省民族团结进步示范县，创建省同心美丽乡村——麻江廖家村</w:t>
            </w:r>
            <w:r>
              <w:rPr>
                <w:rFonts w:hint="eastAsia" w:eastAsia="仿宋_GB2312"/>
                <w:color w:val="000000"/>
                <w:kern w:val="0"/>
                <w:lang w:eastAsia="zh-CN"/>
              </w:rPr>
              <w:t>。</w:t>
            </w:r>
          </w:p>
        </w:tc>
      </w:tr>
      <w:tr w14:paraId="30A7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080" w:type="dxa"/>
            <w:vMerge w:val="restart"/>
            <w:tcBorders>
              <w:top w:val="nil"/>
              <w:left w:val="single" w:color="auto" w:sz="4" w:space="0"/>
              <w:bottom w:val="single" w:color="auto" w:sz="4" w:space="0"/>
              <w:right w:val="single" w:color="auto" w:sz="4" w:space="0"/>
            </w:tcBorders>
            <w:vAlign w:val="center"/>
          </w:tcPr>
          <w:p w14:paraId="30E01EDF">
            <w:pPr>
              <w:widowControl/>
              <w:spacing w:line="300" w:lineRule="exact"/>
              <w:jc w:val="center"/>
              <w:rPr>
                <w:rFonts w:eastAsia="仿宋_GB2312"/>
                <w:color w:val="000000"/>
                <w:kern w:val="0"/>
              </w:rPr>
            </w:pPr>
            <w:r>
              <w:rPr>
                <w:rFonts w:eastAsia="仿宋_GB2312"/>
                <w:color w:val="000000"/>
                <w:kern w:val="0"/>
              </w:rPr>
              <w:t>绩</w:t>
            </w:r>
          </w:p>
          <w:p w14:paraId="3D593B1A">
            <w:pPr>
              <w:widowControl/>
              <w:spacing w:line="300" w:lineRule="exact"/>
              <w:jc w:val="center"/>
              <w:rPr>
                <w:rFonts w:eastAsia="仿宋_GB2312"/>
                <w:color w:val="000000"/>
                <w:kern w:val="0"/>
              </w:rPr>
            </w:pPr>
            <w:r>
              <w:rPr>
                <w:rFonts w:eastAsia="仿宋_GB2312"/>
                <w:color w:val="000000"/>
                <w:kern w:val="0"/>
              </w:rPr>
              <w:t>效</w:t>
            </w:r>
          </w:p>
          <w:p w14:paraId="5860CBFB">
            <w:pPr>
              <w:widowControl/>
              <w:spacing w:line="300" w:lineRule="exact"/>
              <w:jc w:val="center"/>
              <w:rPr>
                <w:rFonts w:eastAsia="仿宋_GB2312"/>
                <w:color w:val="000000"/>
                <w:kern w:val="0"/>
              </w:rPr>
            </w:pPr>
            <w:r>
              <w:rPr>
                <w:rFonts w:eastAsia="仿宋_GB2312"/>
                <w:color w:val="000000"/>
                <w:kern w:val="0"/>
              </w:rPr>
              <w:t>指</w:t>
            </w:r>
          </w:p>
          <w:p w14:paraId="5CEF2D9F">
            <w:pPr>
              <w:widowControl/>
              <w:spacing w:line="300" w:lineRule="exact"/>
              <w:jc w:val="center"/>
              <w:rPr>
                <w:rFonts w:eastAsia="仿宋_GB2312"/>
                <w:color w:val="000000"/>
                <w:kern w:val="0"/>
              </w:rPr>
            </w:pPr>
            <w:r>
              <w:rPr>
                <w:rFonts w:eastAsia="仿宋_GB2312"/>
                <w:color w:val="000000"/>
                <w:kern w:val="0"/>
              </w:rPr>
              <w:t>标</w:t>
            </w:r>
          </w:p>
        </w:tc>
        <w:tc>
          <w:tcPr>
            <w:tcW w:w="1080" w:type="dxa"/>
            <w:tcBorders>
              <w:top w:val="single" w:color="auto" w:sz="4" w:space="0"/>
              <w:left w:val="nil"/>
              <w:bottom w:val="single" w:color="auto" w:sz="4" w:space="0"/>
              <w:right w:val="single" w:color="auto" w:sz="4" w:space="0"/>
            </w:tcBorders>
            <w:vAlign w:val="center"/>
          </w:tcPr>
          <w:p w14:paraId="2EBDD9F9">
            <w:pPr>
              <w:widowControl/>
              <w:spacing w:line="300" w:lineRule="exact"/>
              <w:jc w:val="center"/>
              <w:rPr>
                <w:rFonts w:eastAsia="仿宋_GB2312"/>
                <w:color w:val="000000"/>
                <w:kern w:val="0"/>
              </w:rPr>
            </w:pPr>
            <w:r>
              <w:rPr>
                <w:rFonts w:eastAsia="仿宋_GB2312"/>
                <w:color w:val="000000"/>
                <w:kern w:val="0"/>
              </w:rPr>
              <w:t>一级指标</w:t>
            </w:r>
          </w:p>
        </w:tc>
        <w:tc>
          <w:tcPr>
            <w:tcW w:w="768" w:type="dxa"/>
            <w:tcBorders>
              <w:top w:val="single" w:color="auto" w:sz="4" w:space="0"/>
              <w:left w:val="nil"/>
              <w:bottom w:val="single" w:color="auto" w:sz="4" w:space="0"/>
              <w:right w:val="single" w:color="auto" w:sz="4" w:space="0"/>
            </w:tcBorders>
            <w:vAlign w:val="center"/>
          </w:tcPr>
          <w:p w14:paraId="3BF8DC7C">
            <w:pPr>
              <w:widowControl/>
              <w:spacing w:line="300" w:lineRule="exact"/>
              <w:jc w:val="center"/>
              <w:rPr>
                <w:rFonts w:eastAsia="仿宋_GB2312"/>
                <w:color w:val="000000"/>
                <w:kern w:val="0"/>
              </w:rPr>
            </w:pPr>
            <w:r>
              <w:rPr>
                <w:rFonts w:eastAsia="仿宋_GB2312"/>
                <w:color w:val="000000"/>
                <w:kern w:val="0"/>
              </w:rPr>
              <w:t>二级指标</w:t>
            </w:r>
          </w:p>
        </w:tc>
        <w:tc>
          <w:tcPr>
            <w:tcW w:w="2052" w:type="dxa"/>
            <w:tcBorders>
              <w:top w:val="single" w:color="auto" w:sz="4" w:space="0"/>
              <w:left w:val="nil"/>
              <w:bottom w:val="single" w:color="auto" w:sz="4" w:space="0"/>
              <w:right w:val="single" w:color="auto" w:sz="4" w:space="0"/>
            </w:tcBorders>
            <w:vAlign w:val="center"/>
          </w:tcPr>
          <w:p w14:paraId="2303E8D3">
            <w:pPr>
              <w:widowControl/>
              <w:spacing w:line="300" w:lineRule="exact"/>
              <w:jc w:val="center"/>
              <w:rPr>
                <w:rFonts w:eastAsia="仿宋_GB2312"/>
                <w:color w:val="000000"/>
                <w:kern w:val="0"/>
              </w:rPr>
            </w:pPr>
            <w:r>
              <w:rPr>
                <w:rFonts w:eastAsia="仿宋_GB2312"/>
                <w:color w:val="000000"/>
                <w:kern w:val="0"/>
              </w:rPr>
              <w:t>三级指标</w:t>
            </w:r>
          </w:p>
        </w:tc>
        <w:tc>
          <w:tcPr>
            <w:tcW w:w="780" w:type="dxa"/>
            <w:tcBorders>
              <w:top w:val="single" w:color="auto" w:sz="4" w:space="0"/>
              <w:left w:val="nil"/>
              <w:bottom w:val="single" w:color="auto" w:sz="4" w:space="0"/>
              <w:right w:val="single" w:color="auto" w:sz="4" w:space="0"/>
            </w:tcBorders>
            <w:vAlign w:val="center"/>
          </w:tcPr>
          <w:p w14:paraId="47DE4177">
            <w:pPr>
              <w:widowControl/>
              <w:spacing w:line="300" w:lineRule="exact"/>
              <w:jc w:val="center"/>
              <w:rPr>
                <w:rFonts w:ascii="仿宋_GB2312" w:hAnsi="仿宋_GB2312"/>
                <w:color w:val="000000"/>
                <w:kern w:val="0"/>
              </w:rPr>
            </w:pPr>
            <w:r>
              <w:rPr>
                <w:rFonts w:eastAsia="仿宋_GB2312"/>
                <w:color w:val="000000"/>
                <w:kern w:val="0"/>
              </w:rPr>
              <w:t>年度</w:t>
            </w:r>
          </w:p>
          <w:p w14:paraId="2C2BD064">
            <w:pPr>
              <w:widowControl/>
              <w:spacing w:line="300" w:lineRule="exact"/>
              <w:jc w:val="center"/>
              <w:rPr>
                <w:rFonts w:eastAsia="仿宋_GB2312"/>
                <w:color w:val="000000"/>
                <w:kern w:val="0"/>
              </w:rPr>
            </w:pPr>
            <w:r>
              <w:rPr>
                <w:rFonts w:eastAsia="仿宋_GB2312"/>
                <w:color w:val="000000"/>
                <w:kern w:val="0"/>
              </w:rPr>
              <w:t>指标值</w:t>
            </w:r>
          </w:p>
        </w:tc>
        <w:tc>
          <w:tcPr>
            <w:tcW w:w="1086" w:type="dxa"/>
            <w:tcBorders>
              <w:top w:val="single" w:color="auto" w:sz="4" w:space="0"/>
              <w:left w:val="nil"/>
              <w:bottom w:val="single" w:color="auto" w:sz="4" w:space="0"/>
              <w:right w:val="single" w:color="auto" w:sz="4" w:space="0"/>
            </w:tcBorders>
            <w:vAlign w:val="center"/>
          </w:tcPr>
          <w:p w14:paraId="55B82897">
            <w:pPr>
              <w:widowControl/>
              <w:spacing w:line="300" w:lineRule="exact"/>
              <w:jc w:val="center"/>
              <w:rPr>
                <w:rFonts w:ascii="仿宋_GB2312" w:hAnsi="仿宋_GB2312"/>
                <w:color w:val="000000"/>
                <w:kern w:val="0"/>
              </w:rPr>
            </w:pPr>
            <w:r>
              <w:rPr>
                <w:rFonts w:eastAsia="仿宋_GB2312"/>
                <w:color w:val="000000"/>
                <w:kern w:val="0"/>
              </w:rPr>
              <w:t>实际</w:t>
            </w:r>
          </w:p>
          <w:p w14:paraId="3EAF8FD0">
            <w:pPr>
              <w:widowControl/>
              <w:spacing w:line="300" w:lineRule="exact"/>
              <w:jc w:val="center"/>
              <w:rPr>
                <w:rFonts w:eastAsia="仿宋_GB2312"/>
                <w:color w:val="000000"/>
                <w:kern w:val="0"/>
              </w:rPr>
            </w:pPr>
            <w:r>
              <w:rPr>
                <w:rFonts w:eastAsia="仿宋_GB2312"/>
                <w:color w:val="000000"/>
                <w:kern w:val="0"/>
              </w:rPr>
              <w:t>完成值</w:t>
            </w:r>
          </w:p>
        </w:tc>
        <w:tc>
          <w:tcPr>
            <w:tcW w:w="714" w:type="dxa"/>
            <w:tcBorders>
              <w:top w:val="single" w:color="auto" w:sz="4" w:space="0"/>
              <w:left w:val="nil"/>
              <w:bottom w:val="single" w:color="auto" w:sz="4" w:space="0"/>
              <w:right w:val="single" w:color="auto" w:sz="4" w:space="0"/>
            </w:tcBorders>
            <w:vAlign w:val="center"/>
          </w:tcPr>
          <w:p w14:paraId="5448F249">
            <w:pPr>
              <w:widowControl/>
              <w:spacing w:line="300" w:lineRule="exact"/>
              <w:jc w:val="center"/>
              <w:rPr>
                <w:rFonts w:eastAsia="仿宋_GB2312"/>
                <w:color w:val="000000"/>
                <w:kern w:val="0"/>
              </w:rPr>
            </w:pPr>
            <w:r>
              <w:rPr>
                <w:rFonts w:eastAsia="仿宋_GB2312"/>
                <w:color w:val="000000"/>
                <w:kern w:val="0"/>
              </w:rPr>
              <w:t>分值</w:t>
            </w:r>
          </w:p>
        </w:tc>
        <w:tc>
          <w:tcPr>
            <w:tcW w:w="873" w:type="dxa"/>
            <w:tcBorders>
              <w:top w:val="single" w:color="auto" w:sz="4" w:space="0"/>
              <w:left w:val="nil"/>
              <w:bottom w:val="single" w:color="auto" w:sz="4" w:space="0"/>
              <w:right w:val="single" w:color="auto" w:sz="4" w:space="0"/>
            </w:tcBorders>
            <w:vAlign w:val="center"/>
          </w:tcPr>
          <w:p w14:paraId="5E5A911B">
            <w:pPr>
              <w:widowControl/>
              <w:spacing w:line="300" w:lineRule="exact"/>
              <w:jc w:val="center"/>
              <w:rPr>
                <w:rFonts w:eastAsia="仿宋_GB2312"/>
                <w:color w:val="000000"/>
                <w:kern w:val="0"/>
              </w:rPr>
            </w:pPr>
            <w:r>
              <w:rPr>
                <w:rFonts w:eastAsia="仿宋_GB2312"/>
                <w:color w:val="000000"/>
                <w:kern w:val="0"/>
              </w:rPr>
              <w:t>得分</w:t>
            </w:r>
          </w:p>
        </w:tc>
        <w:tc>
          <w:tcPr>
            <w:tcW w:w="1418" w:type="dxa"/>
            <w:tcBorders>
              <w:top w:val="single" w:color="auto" w:sz="4" w:space="0"/>
              <w:left w:val="nil"/>
              <w:bottom w:val="single" w:color="auto" w:sz="4" w:space="0"/>
              <w:right w:val="single" w:color="auto" w:sz="4" w:space="0"/>
            </w:tcBorders>
            <w:vAlign w:val="center"/>
          </w:tcPr>
          <w:p w14:paraId="3A0630F0">
            <w:pPr>
              <w:widowControl/>
              <w:spacing w:line="300" w:lineRule="exact"/>
              <w:jc w:val="center"/>
              <w:rPr>
                <w:rFonts w:ascii="仿宋_GB2312" w:hAnsi="仿宋_GB2312"/>
                <w:color w:val="000000"/>
                <w:kern w:val="0"/>
              </w:rPr>
            </w:pPr>
            <w:r>
              <w:rPr>
                <w:rFonts w:eastAsia="仿宋_GB2312"/>
                <w:color w:val="000000"/>
                <w:kern w:val="0"/>
              </w:rPr>
              <w:t>偏差原因</w:t>
            </w:r>
          </w:p>
          <w:p w14:paraId="6F7CBCBE">
            <w:pPr>
              <w:widowControl/>
              <w:spacing w:line="300" w:lineRule="exact"/>
              <w:jc w:val="center"/>
              <w:rPr>
                <w:rFonts w:ascii="仿宋_GB2312" w:hAnsi="仿宋_GB2312"/>
                <w:color w:val="000000"/>
                <w:kern w:val="0"/>
              </w:rPr>
            </w:pPr>
            <w:r>
              <w:rPr>
                <w:rFonts w:eastAsia="仿宋_GB2312"/>
                <w:color w:val="000000"/>
                <w:kern w:val="0"/>
              </w:rPr>
              <w:t>分析及</w:t>
            </w:r>
          </w:p>
          <w:p w14:paraId="7A0D0E35">
            <w:pPr>
              <w:widowControl/>
              <w:spacing w:line="300" w:lineRule="exact"/>
              <w:jc w:val="center"/>
              <w:rPr>
                <w:rFonts w:eastAsia="仿宋_GB2312"/>
                <w:color w:val="000000"/>
                <w:kern w:val="0"/>
              </w:rPr>
            </w:pPr>
            <w:r>
              <w:rPr>
                <w:rFonts w:eastAsia="仿宋_GB2312"/>
                <w:color w:val="000000"/>
                <w:kern w:val="0"/>
              </w:rPr>
              <w:t>改进措施</w:t>
            </w:r>
          </w:p>
        </w:tc>
      </w:tr>
      <w:tr w14:paraId="72A9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35AFA87D">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vAlign w:val="center"/>
          </w:tcPr>
          <w:p w14:paraId="75FC0E11">
            <w:pPr>
              <w:widowControl/>
              <w:spacing w:line="300" w:lineRule="exact"/>
              <w:jc w:val="center"/>
              <w:rPr>
                <w:rFonts w:eastAsia="仿宋_GB2312"/>
                <w:color w:val="000000"/>
                <w:kern w:val="0"/>
              </w:rPr>
            </w:pPr>
            <w:r>
              <w:rPr>
                <w:rFonts w:eastAsia="仿宋_GB2312"/>
                <w:color w:val="000000"/>
                <w:kern w:val="0"/>
              </w:rPr>
              <w:t>产出指标</w:t>
            </w:r>
          </w:p>
          <w:p w14:paraId="1AB0FBF8">
            <w:pPr>
              <w:widowControl/>
              <w:spacing w:line="300" w:lineRule="exact"/>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768" w:type="dxa"/>
            <w:vMerge w:val="restart"/>
            <w:tcBorders>
              <w:top w:val="nil"/>
              <w:left w:val="nil"/>
              <w:bottom w:val="single" w:color="auto" w:sz="4" w:space="0"/>
              <w:right w:val="single" w:color="auto" w:sz="4" w:space="0"/>
            </w:tcBorders>
            <w:vAlign w:val="center"/>
          </w:tcPr>
          <w:p w14:paraId="62B8CF75">
            <w:pPr>
              <w:widowControl/>
              <w:spacing w:line="300" w:lineRule="exact"/>
              <w:jc w:val="center"/>
              <w:rPr>
                <w:rFonts w:eastAsia="仿宋_GB2312"/>
                <w:color w:val="000000"/>
                <w:kern w:val="0"/>
              </w:rPr>
            </w:pPr>
            <w:r>
              <w:rPr>
                <w:rFonts w:eastAsia="仿宋_GB2312"/>
                <w:color w:val="000000"/>
                <w:kern w:val="0"/>
              </w:rPr>
              <w:t>数量指标</w:t>
            </w:r>
          </w:p>
        </w:tc>
        <w:tc>
          <w:tcPr>
            <w:tcW w:w="2052" w:type="dxa"/>
            <w:tcBorders>
              <w:top w:val="single" w:color="auto" w:sz="4" w:space="0"/>
              <w:left w:val="nil"/>
              <w:bottom w:val="single" w:color="auto" w:sz="4" w:space="0"/>
              <w:right w:val="single" w:color="auto" w:sz="4" w:space="0"/>
            </w:tcBorders>
            <w:vAlign w:val="center"/>
          </w:tcPr>
          <w:p w14:paraId="65399EAB">
            <w:pPr>
              <w:widowControl/>
              <w:spacing w:line="300" w:lineRule="exact"/>
              <w:jc w:val="center"/>
              <w:rPr>
                <w:rFonts w:eastAsia="仿宋_GB2312"/>
                <w:color w:val="000000"/>
                <w:kern w:val="0"/>
              </w:rPr>
            </w:pPr>
            <w:r>
              <w:rPr>
                <w:rFonts w:hint="eastAsia" w:eastAsia="仿宋_GB2312"/>
                <w:color w:val="000000"/>
                <w:kern w:val="0"/>
              </w:rPr>
              <w:t>创建“同心园区”“同心项目”“同心社区”“同心乡村”</w:t>
            </w:r>
          </w:p>
        </w:tc>
        <w:tc>
          <w:tcPr>
            <w:tcW w:w="780" w:type="dxa"/>
            <w:tcBorders>
              <w:top w:val="single" w:color="auto" w:sz="4" w:space="0"/>
              <w:left w:val="nil"/>
              <w:bottom w:val="single" w:color="auto" w:sz="4" w:space="0"/>
              <w:right w:val="single" w:color="auto" w:sz="4" w:space="0"/>
            </w:tcBorders>
            <w:vAlign w:val="center"/>
          </w:tcPr>
          <w:p w14:paraId="52C6FA6D">
            <w:pPr>
              <w:widowControl/>
              <w:jc w:val="center"/>
              <w:rPr>
                <w:rFonts w:eastAsia="仿宋_GB2312"/>
                <w:color w:val="000000"/>
                <w:kern w:val="0"/>
              </w:rPr>
            </w:pPr>
            <w:r>
              <w:rPr>
                <w:rFonts w:hint="eastAsia" w:eastAsia="仿宋_GB2312"/>
                <w:color w:val="000000"/>
                <w:kern w:val="0"/>
              </w:rPr>
              <w:t>30</w:t>
            </w:r>
          </w:p>
        </w:tc>
        <w:tc>
          <w:tcPr>
            <w:tcW w:w="1086" w:type="dxa"/>
            <w:tcBorders>
              <w:top w:val="single" w:color="auto" w:sz="4" w:space="0"/>
              <w:left w:val="nil"/>
              <w:bottom w:val="single" w:color="auto" w:sz="4" w:space="0"/>
              <w:right w:val="single" w:color="auto" w:sz="4" w:space="0"/>
            </w:tcBorders>
            <w:vAlign w:val="center"/>
          </w:tcPr>
          <w:p w14:paraId="5439D038">
            <w:pPr>
              <w:widowControl/>
              <w:jc w:val="center"/>
              <w:rPr>
                <w:rFonts w:eastAsia="仿宋_GB2312"/>
                <w:color w:val="000000"/>
                <w:kern w:val="0"/>
              </w:rPr>
            </w:pPr>
            <w:r>
              <w:rPr>
                <w:rFonts w:hint="eastAsia" w:eastAsia="仿宋_GB2312"/>
                <w:color w:val="000000"/>
                <w:kern w:val="0"/>
              </w:rPr>
              <w:t>30</w:t>
            </w:r>
          </w:p>
        </w:tc>
        <w:tc>
          <w:tcPr>
            <w:tcW w:w="714" w:type="dxa"/>
            <w:tcBorders>
              <w:top w:val="single" w:color="auto" w:sz="4" w:space="0"/>
              <w:left w:val="nil"/>
              <w:bottom w:val="single" w:color="auto" w:sz="4" w:space="0"/>
              <w:right w:val="single" w:color="auto" w:sz="4" w:space="0"/>
            </w:tcBorders>
            <w:vAlign w:val="center"/>
          </w:tcPr>
          <w:p w14:paraId="649E0AC4">
            <w:pPr>
              <w:widowControl/>
              <w:jc w:val="center"/>
              <w:rPr>
                <w:rFonts w:eastAsia="仿宋_GB2312"/>
                <w:color w:val="000000"/>
                <w:kern w:val="0"/>
              </w:rPr>
            </w:pPr>
            <w:r>
              <w:rPr>
                <w:rFonts w:hint="eastAsia" w:eastAsia="仿宋_GB2312"/>
                <w:color w:val="000000"/>
                <w:kern w:val="0"/>
              </w:rPr>
              <w:t>30</w:t>
            </w:r>
          </w:p>
        </w:tc>
        <w:tc>
          <w:tcPr>
            <w:tcW w:w="873" w:type="dxa"/>
            <w:tcBorders>
              <w:top w:val="single" w:color="auto" w:sz="4" w:space="0"/>
              <w:left w:val="nil"/>
              <w:bottom w:val="single" w:color="auto" w:sz="4" w:space="0"/>
              <w:right w:val="single" w:color="auto" w:sz="4" w:space="0"/>
            </w:tcBorders>
            <w:vAlign w:val="center"/>
          </w:tcPr>
          <w:p w14:paraId="03FBAAD3">
            <w:pPr>
              <w:widowControl/>
              <w:jc w:val="center"/>
              <w:rPr>
                <w:rFonts w:eastAsia="仿宋_GB2312"/>
                <w:color w:val="000000"/>
                <w:kern w:val="0"/>
              </w:rPr>
            </w:pPr>
            <w:r>
              <w:rPr>
                <w:rFonts w:hint="eastAsia" w:eastAsia="仿宋_GB2312"/>
                <w:color w:val="000000"/>
                <w:kern w:val="0"/>
              </w:rPr>
              <w:t>30</w:t>
            </w:r>
          </w:p>
        </w:tc>
        <w:tc>
          <w:tcPr>
            <w:tcW w:w="1418" w:type="dxa"/>
            <w:tcBorders>
              <w:top w:val="single" w:color="auto" w:sz="4" w:space="0"/>
              <w:left w:val="nil"/>
              <w:bottom w:val="single" w:color="auto" w:sz="4" w:space="0"/>
              <w:right w:val="single" w:color="auto" w:sz="4" w:space="0"/>
            </w:tcBorders>
            <w:vAlign w:val="center"/>
          </w:tcPr>
          <w:p w14:paraId="2FFC3F52">
            <w:pPr>
              <w:widowControl/>
              <w:jc w:val="left"/>
              <w:rPr>
                <w:rFonts w:eastAsia="仿宋_GB2312"/>
                <w:color w:val="000000"/>
                <w:kern w:val="0"/>
              </w:rPr>
            </w:pPr>
            <w:r>
              <w:rPr>
                <w:rFonts w:eastAsia="仿宋_GB2312"/>
                <w:color w:val="000000"/>
                <w:kern w:val="0"/>
              </w:rPr>
              <w:t>　</w:t>
            </w:r>
          </w:p>
        </w:tc>
      </w:tr>
      <w:tr w14:paraId="68B2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33AD271D">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vAlign w:val="center"/>
          </w:tcPr>
          <w:p w14:paraId="01DC262D">
            <w:pPr>
              <w:widowControl/>
              <w:spacing w:line="300" w:lineRule="exact"/>
              <w:jc w:val="left"/>
              <w:rPr>
                <w:rFonts w:eastAsia="仿宋_GB2312"/>
                <w:color w:val="000000"/>
                <w:kern w:val="0"/>
              </w:rPr>
            </w:pPr>
          </w:p>
        </w:tc>
        <w:tc>
          <w:tcPr>
            <w:tcW w:w="768" w:type="dxa"/>
            <w:vMerge w:val="continue"/>
            <w:tcBorders>
              <w:top w:val="nil"/>
              <w:left w:val="nil"/>
              <w:bottom w:val="single" w:color="auto" w:sz="4" w:space="0"/>
              <w:right w:val="single" w:color="auto" w:sz="4" w:space="0"/>
            </w:tcBorders>
            <w:vAlign w:val="center"/>
          </w:tcPr>
          <w:p w14:paraId="141F0559">
            <w:pPr>
              <w:widowControl/>
              <w:spacing w:line="300" w:lineRule="exact"/>
              <w:jc w:val="left"/>
              <w:rPr>
                <w:rFonts w:eastAsia="仿宋_GB2312"/>
                <w:color w:val="000000"/>
                <w:kern w:val="0"/>
              </w:rPr>
            </w:pPr>
          </w:p>
        </w:tc>
        <w:tc>
          <w:tcPr>
            <w:tcW w:w="2052" w:type="dxa"/>
            <w:tcBorders>
              <w:top w:val="single" w:color="auto" w:sz="4" w:space="0"/>
              <w:left w:val="nil"/>
              <w:bottom w:val="single" w:color="auto" w:sz="4" w:space="0"/>
              <w:right w:val="single" w:color="auto" w:sz="4" w:space="0"/>
            </w:tcBorders>
            <w:vAlign w:val="center"/>
          </w:tcPr>
          <w:p w14:paraId="21933D9D">
            <w:pPr>
              <w:widowControl/>
              <w:spacing w:line="300" w:lineRule="exact"/>
              <w:rPr>
                <w:rFonts w:eastAsia="仿宋_GB2312"/>
                <w:color w:val="000000"/>
                <w:kern w:val="0"/>
              </w:rPr>
            </w:pPr>
            <w:r>
              <w:rPr>
                <w:rFonts w:hint="eastAsia" w:eastAsia="仿宋_GB2312"/>
                <w:color w:val="000000"/>
                <w:kern w:val="0"/>
              </w:rPr>
              <w:t>新的社会阶层人士开展活动；党外联谊交友活动</w:t>
            </w:r>
          </w:p>
        </w:tc>
        <w:tc>
          <w:tcPr>
            <w:tcW w:w="780" w:type="dxa"/>
            <w:tcBorders>
              <w:top w:val="single" w:color="auto" w:sz="4" w:space="0"/>
              <w:left w:val="nil"/>
              <w:bottom w:val="single" w:color="auto" w:sz="4" w:space="0"/>
              <w:right w:val="single" w:color="auto" w:sz="4" w:space="0"/>
            </w:tcBorders>
            <w:vAlign w:val="center"/>
          </w:tcPr>
          <w:p w14:paraId="5AF90BB8">
            <w:pPr>
              <w:widowControl/>
              <w:jc w:val="center"/>
              <w:rPr>
                <w:rFonts w:eastAsia="仿宋_GB2312"/>
                <w:color w:val="000000"/>
                <w:kern w:val="0"/>
              </w:rPr>
            </w:pPr>
            <w:r>
              <w:rPr>
                <w:rFonts w:hint="eastAsia" w:eastAsia="仿宋_GB2312"/>
                <w:color w:val="000000"/>
                <w:kern w:val="0"/>
              </w:rPr>
              <w:t>10</w:t>
            </w:r>
          </w:p>
        </w:tc>
        <w:tc>
          <w:tcPr>
            <w:tcW w:w="1086" w:type="dxa"/>
            <w:tcBorders>
              <w:top w:val="single" w:color="auto" w:sz="4" w:space="0"/>
              <w:left w:val="nil"/>
              <w:bottom w:val="single" w:color="auto" w:sz="4" w:space="0"/>
              <w:right w:val="single" w:color="auto" w:sz="4" w:space="0"/>
            </w:tcBorders>
            <w:vAlign w:val="center"/>
          </w:tcPr>
          <w:p w14:paraId="16F142F5">
            <w:pPr>
              <w:widowControl/>
              <w:jc w:val="center"/>
              <w:rPr>
                <w:rFonts w:eastAsia="仿宋_GB2312"/>
                <w:color w:val="000000"/>
                <w:kern w:val="0"/>
              </w:rPr>
            </w:pPr>
            <w:r>
              <w:rPr>
                <w:rFonts w:hint="eastAsia" w:eastAsia="仿宋_GB2312"/>
                <w:color w:val="000000"/>
                <w:kern w:val="0"/>
              </w:rPr>
              <w:t>10</w:t>
            </w:r>
          </w:p>
        </w:tc>
        <w:tc>
          <w:tcPr>
            <w:tcW w:w="714" w:type="dxa"/>
            <w:tcBorders>
              <w:top w:val="single" w:color="auto" w:sz="4" w:space="0"/>
              <w:left w:val="nil"/>
              <w:bottom w:val="single" w:color="auto" w:sz="4" w:space="0"/>
              <w:right w:val="single" w:color="auto" w:sz="4" w:space="0"/>
            </w:tcBorders>
            <w:vAlign w:val="center"/>
          </w:tcPr>
          <w:p w14:paraId="41BEC7F9">
            <w:pPr>
              <w:widowControl/>
              <w:jc w:val="center"/>
              <w:rPr>
                <w:rFonts w:eastAsia="仿宋_GB2312"/>
                <w:color w:val="000000"/>
                <w:kern w:val="0"/>
              </w:rPr>
            </w:pPr>
            <w:r>
              <w:rPr>
                <w:rFonts w:hint="eastAsia" w:eastAsia="仿宋_GB2312"/>
                <w:color w:val="000000"/>
                <w:kern w:val="0"/>
              </w:rPr>
              <w:t>10</w:t>
            </w:r>
          </w:p>
        </w:tc>
        <w:tc>
          <w:tcPr>
            <w:tcW w:w="873" w:type="dxa"/>
            <w:tcBorders>
              <w:top w:val="single" w:color="auto" w:sz="4" w:space="0"/>
              <w:left w:val="nil"/>
              <w:bottom w:val="single" w:color="auto" w:sz="4" w:space="0"/>
              <w:right w:val="single" w:color="auto" w:sz="4" w:space="0"/>
            </w:tcBorders>
            <w:vAlign w:val="center"/>
          </w:tcPr>
          <w:p w14:paraId="5A1BC87E">
            <w:pPr>
              <w:widowControl/>
              <w:jc w:val="center"/>
              <w:rPr>
                <w:rFonts w:eastAsia="仿宋_GB2312"/>
                <w:color w:val="000000"/>
                <w:kern w:val="0"/>
              </w:rPr>
            </w:pPr>
            <w:r>
              <w:rPr>
                <w:rFonts w:hint="eastAsia" w:eastAsia="仿宋_GB2312"/>
                <w:color w:val="000000"/>
                <w:kern w:val="0"/>
              </w:rPr>
              <w:t>10</w:t>
            </w:r>
          </w:p>
        </w:tc>
        <w:tc>
          <w:tcPr>
            <w:tcW w:w="1418" w:type="dxa"/>
            <w:tcBorders>
              <w:top w:val="single" w:color="auto" w:sz="4" w:space="0"/>
              <w:left w:val="nil"/>
              <w:bottom w:val="single" w:color="auto" w:sz="4" w:space="0"/>
              <w:right w:val="single" w:color="auto" w:sz="4" w:space="0"/>
            </w:tcBorders>
            <w:vAlign w:val="center"/>
          </w:tcPr>
          <w:p w14:paraId="780E86AA">
            <w:pPr>
              <w:widowControl/>
              <w:jc w:val="left"/>
              <w:rPr>
                <w:rFonts w:eastAsia="仿宋_GB2312"/>
                <w:color w:val="000000"/>
                <w:kern w:val="0"/>
              </w:rPr>
            </w:pPr>
            <w:r>
              <w:rPr>
                <w:rFonts w:eastAsia="仿宋_GB2312"/>
                <w:color w:val="000000"/>
                <w:kern w:val="0"/>
              </w:rPr>
              <w:t>　</w:t>
            </w:r>
          </w:p>
        </w:tc>
      </w:tr>
      <w:tr w14:paraId="0482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3CB6682E">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vAlign w:val="center"/>
          </w:tcPr>
          <w:p w14:paraId="6EE9DDFD">
            <w:pPr>
              <w:widowControl/>
              <w:spacing w:line="300" w:lineRule="exact"/>
              <w:jc w:val="left"/>
              <w:rPr>
                <w:rFonts w:eastAsia="仿宋_GB2312"/>
                <w:color w:val="000000"/>
                <w:kern w:val="0"/>
              </w:rPr>
            </w:pPr>
          </w:p>
        </w:tc>
        <w:tc>
          <w:tcPr>
            <w:tcW w:w="768" w:type="dxa"/>
            <w:vMerge w:val="restart"/>
            <w:tcBorders>
              <w:top w:val="nil"/>
              <w:left w:val="nil"/>
              <w:bottom w:val="single" w:color="auto" w:sz="4" w:space="0"/>
              <w:right w:val="single" w:color="auto" w:sz="4" w:space="0"/>
            </w:tcBorders>
            <w:vAlign w:val="center"/>
          </w:tcPr>
          <w:p w14:paraId="3FC91F49">
            <w:pPr>
              <w:widowControl/>
              <w:spacing w:line="300" w:lineRule="exact"/>
              <w:jc w:val="center"/>
              <w:rPr>
                <w:rFonts w:eastAsia="仿宋_GB2312"/>
                <w:color w:val="000000"/>
                <w:kern w:val="0"/>
              </w:rPr>
            </w:pPr>
            <w:r>
              <w:rPr>
                <w:rFonts w:eastAsia="仿宋_GB2312"/>
                <w:color w:val="000000"/>
                <w:kern w:val="0"/>
              </w:rPr>
              <w:t>质量指标</w:t>
            </w:r>
          </w:p>
        </w:tc>
        <w:tc>
          <w:tcPr>
            <w:tcW w:w="2052" w:type="dxa"/>
            <w:tcBorders>
              <w:top w:val="single" w:color="auto" w:sz="4" w:space="0"/>
              <w:left w:val="nil"/>
              <w:bottom w:val="single" w:color="auto" w:sz="4" w:space="0"/>
              <w:right w:val="single" w:color="auto" w:sz="4" w:space="0"/>
            </w:tcBorders>
            <w:vAlign w:val="center"/>
          </w:tcPr>
          <w:p w14:paraId="11F10A82">
            <w:pPr>
              <w:widowControl/>
              <w:spacing w:line="300" w:lineRule="exact"/>
              <w:jc w:val="center"/>
              <w:rPr>
                <w:rFonts w:eastAsia="仿宋_GB2312"/>
                <w:color w:val="000000"/>
                <w:kern w:val="0"/>
              </w:rPr>
            </w:pPr>
            <w:r>
              <w:rPr>
                <w:rFonts w:hint="eastAsia" w:eastAsia="仿宋_GB2312"/>
                <w:color w:val="000000"/>
                <w:kern w:val="0"/>
              </w:rPr>
              <w:t>反映项目产出质量目标的实现程度。</w:t>
            </w:r>
          </w:p>
        </w:tc>
        <w:tc>
          <w:tcPr>
            <w:tcW w:w="780" w:type="dxa"/>
            <w:tcBorders>
              <w:top w:val="single" w:color="auto" w:sz="4" w:space="0"/>
              <w:left w:val="nil"/>
              <w:bottom w:val="single" w:color="auto" w:sz="4" w:space="0"/>
              <w:right w:val="single" w:color="auto" w:sz="4" w:space="0"/>
            </w:tcBorders>
            <w:vAlign w:val="center"/>
          </w:tcPr>
          <w:p w14:paraId="33245AF6">
            <w:pPr>
              <w:widowControl/>
              <w:jc w:val="left"/>
              <w:rPr>
                <w:rFonts w:eastAsia="仿宋_GB2312"/>
                <w:color w:val="000000"/>
                <w:kern w:val="0"/>
              </w:rPr>
            </w:pPr>
            <w:r>
              <w:rPr>
                <w:rFonts w:eastAsia="仿宋_GB2312"/>
                <w:color w:val="000000"/>
                <w:kern w:val="0"/>
              </w:rPr>
              <w:t>　</w:t>
            </w:r>
          </w:p>
        </w:tc>
        <w:tc>
          <w:tcPr>
            <w:tcW w:w="1086" w:type="dxa"/>
            <w:tcBorders>
              <w:top w:val="single" w:color="auto" w:sz="4" w:space="0"/>
              <w:left w:val="nil"/>
              <w:bottom w:val="single" w:color="auto" w:sz="4" w:space="0"/>
              <w:right w:val="single" w:color="auto" w:sz="4" w:space="0"/>
            </w:tcBorders>
            <w:vAlign w:val="center"/>
          </w:tcPr>
          <w:p w14:paraId="6231A0E2">
            <w:pPr>
              <w:widowControl/>
              <w:jc w:val="left"/>
              <w:rPr>
                <w:rFonts w:eastAsia="仿宋_GB2312"/>
                <w:color w:val="000000"/>
                <w:kern w:val="0"/>
              </w:rPr>
            </w:pPr>
            <w:r>
              <w:rPr>
                <w:rFonts w:eastAsia="仿宋_GB2312"/>
                <w:color w:val="000000"/>
                <w:kern w:val="0"/>
              </w:rPr>
              <w:t>　</w:t>
            </w:r>
          </w:p>
        </w:tc>
        <w:tc>
          <w:tcPr>
            <w:tcW w:w="714" w:type="dxa"/>
            <w:tcBorders>
              <w:top w:val="single" w:color="auto" w:sz="4" w:space="0"/>
              <w:left w:val="nil"/>
              <w:bottom w:val="single" w:color="auto" w:sz="4" w:space="0"/>
              <w:right w:val="single" w:color="auto" w:sz="4" w:space="0"/>
            </w:tcBorders>
            <w:vAlign w:val="center"/>
          </w:tcPr>
          <w:p w14:paraId="4323BE2C">
            <w:pPr>
              <w:widowControl/>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vAlign w:val="center"/>
          </w:tcPr>
          <w:p w14:paraId="4770526D">
            <w:pPr>
              <w:widowControl/>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vAlign w:val="center"/>
          </w:tcPr>
          <w:p w14:paraId="03B0E92D">
            <w:pPr>
              <w:widowControl/>
              <w:jc w:val="left"/>
              <w:rPr>
                <w:rFonts w:eastAsia="仿宋_GB2312"/>
                <w:color w:val="000000"/>
                <w:kern w:val="0"/>
              </w:rPr>
            </w:pPr>
            <w:r>
              <w:rPr>
                <w:rFonts w:eastAsia="仿宋_GB2312"/>
                <w:color w:val="000000"/>
                <w:kern w:val="0"/>
              </w:rPr>
              <w:t>　</w:t>
            </w:r>
          </w:p>
        </w:tc>
      </w:tr>
      <w:tr w14:paraId="10AA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15EEBA5F">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vAlign w:val="center"/>
          </w:tcPr>
          <w:p w14:paraId="6728B6BB">
            <w:pPr>
              <w:widowControl/>
              <w:spacing w:line="300" w:lineRule="exact"/>
              <w:jc w:val="left"/>
              <w:rPr>
                <w:rFonts w:eastAsia="仿宋_GB2312"/>
                <w:color w:val="000000"/>
                <w:kern w:val="0"/>
              </w:rPr>
            </w:pPr>
          </w:p>
        </w:tc>
        <w:tc>
          <w:tcPr>
            <w:tcW w:w="768" w:type="dxa"/>
            <w:vMerge w:val="continue"/>
            <w:tcBorders>
              <w:top w:val="nil"/>
              <w:left w:val="nil"/>
              <w:bottom w:val="single" w:color="auto" w:sz="4" w:space="0"/>
              <w:right w:val="single" w:color="auto" w:sz="4" w:space="0"/>
            </w:tcBorders>
            <w:vAlign w:val="center"/>
          </w:tcPr>
          <w:p w14:paraId="5CE5EDCC">
            <w:pPr>
              <w:widowControl/>
              <w:spacing w:line="300" w:lineRule="exact"/>
              <w:jc w:val="left"/>
              <w:rPr>
                <w:rFonts w:eastAsia="仿宋_GB2312"/>
                <w:color w:val="000000"/>
                <w:kern w:val="0"/>
              </w:rPr>
            </w:pPr>
          </w:p>
        </w:tc>
        <w:tc>
          <w:tcPr>
            <w:tcW w:w="2052" w:type="dxa"/>
            <w:tcBorders>
              <w:top w:val="single" w:color="auto" w:sz="4" w:space="0"/>
              <w:left w:val="nil"/>
              <w:bottom w:val="single" w:color="auto" w:sz="4" w:space="0"/>
              <w:right w:val="single" w:color="auto" w:sz="4" w:space="0"/>
            </w:tcBorders>
            <w:vAlign w:val="center"/>
          </w:tcPr>
          <w:p w14:paraId="28796BA4">
            <w:pPr>
              <w:widowControl/>
              <w:spacing w:line="300" w:lineRule="exact"/>
              <w:jc w:val="center"/>
              <w:rPr>
                <w:rFonts w:eastAsia="仿宋_GB2312"/>
                <w:color w:val="000000"/>
                <w:kern w:val="0"/>
              </w:rPr>
            </w:pPr>
          </w:p>
        </w:tc>
        <w:tc>
          <w:tcPr>
            <w:tcW w:w="780" w:type="dxa"/>
            <w:tcBorders>
              <w:top w:val="single" w:color="auto" w:sz="4" w:space="0"/>
              <w:left w:val="nil"/>
              <w:bottom w:val="single" w:color="auto" w:sz="4" w:space="0"/>
              <w:right w:val="single" w:color="auto" w:sz="4" w:space="0"/>
            </w:tcBorders>
            <w:vAlign w:val="center"/>
          </w:tcPr>
          <w:p w14:paraId="4A46BC37">
            <w:pPr>
              <w:widowControl/>
              <w:jc w:val="left"/>
              <w:rPr>
                <w:rFonts w:eastAsia="仿宋_GB2312"/>
                <w:color w:val="000000"/>
                <w:kern w:val="0"/>
              </w:rPr>
            </w:pPr>
            <w:r>
              <w:rPr>
                <w:rFonts w:eastAsia="仿宋_GB2312"/>
                <w:color w:val="000000"/>
                <w:kern w:val="0"/>
              </w:rPr>
              <w:t>　</w:t>
            </w:r>
          </w:p>
        </w:tc>
        <w:tc>
          <w:tcPr>
            <w:tcW w:w="1086" w:type="dxa"/>
            <w:tcBorders>
              <w:top w:val="single" w:color="auto" w:sz="4" w:space="0"/>
              <w:left w:val="nil"/>
              <w:bottom w:val="single" w:color="auto" w:sz="4" w:space="0"/>
              <w:right w:val="single" w:color="auto" w:sz="4" w:space="0"/>
            </w:tcBorders>
            <w:vAlign w:val="center"/>
          </w:tcPr>
          <w:p w14:paraId="2BB24740">
            <w:pPr>
              <w:widowControl/>
              <w:jc w:val="left"/>
              <w:rPr>
                <w:rFonts w:eastAsia="仿宋_GB2312"/>
                <w:color w:val="000000"/>
                <w:kern w:val="0"/>
              </w:rPr>
            </w:pPr>
            <w:r>
              <w:rPr>
                <w:rFonts w:eastAsia="仿宋_GB2312"/>
                <w:color w:val="000000"/>
                <w:kern w:val="0"/>
              </w:rPr>
              <w:t>　</w:t>
            </w:r>
          </w:p>
        </w:tc>
        <w:tc>
          <w:tcPr>
            <w:tcW w:w="714" w:type="dxa"/>
            <w:tcBorders>
              <w:top w:val="single" w:color="auto" w:sz="4" w:space="0"/>
              <w:left w:val="nil"/>
              <w:bottom w:val="single" w:color="auto" w:sz="4" w:space="0"/>
              <w:right w:val="single" w:color="auto" w:sz="4" w:space="0"/>
            </w:tcBorders>
            <w:vAlign w:val="center"/>
          </w:tcPr>
          <w:p w14:paraId="523D523E">
            <w:pPr>
              <w:widowControl/>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vAlign w:val="center"/>
          </w:tcPr>
          <w:p w14:paraId="3C1AAAD3">
            <w:pPr>
              <w:widowControl/>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vAlign w:val="center"/>
          </w:tcPr>
          <w:p w14:paraId="065A1F5D">
            <w:pPr>
              <w:widowControl/>
              <w:jc w:val="left"/>
              <w:rPr>
                <w:rFonts w:eastAsia="仿宋_GB2312"/>
                <w:color w:val="000000"/>
                <w:kern w:val="0"/>
              </w:rPr>
            </w:pPr>
            <w:r>
              <w:rPr>
                <w:rFonts w:eastAsia="仿宋_GB2312"/>
                <w:color w:val="000000"/>
                <w:kern w:val="0"/>
              </w:rPr>
              <w:t>　</w:t>
            </w:r>
          </w:p>
        </w:tc>
      </w:tr>
      <w:tr w14:paraId="3E9F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7664C798">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vAlign w:val="center"/>
          </w:tcPr>
          <w:p w14:paraId="5BAD4C44">
            <w:pPr>
              <w:widowControl/>
              <w:spacing w:line="300" w:lineRule="exact"/>
              <w:jc w:val="left"/>
              <w:rPr>
                <w:rFonts w:eastAsia="仿宋_GB2312"/>
                <w:color w:val="000000"/>
                <w:kern w:val="0"/>
              </w:rPr>
            </w:pPr>
          </w:p>
        </w:tc>
        <w:tc>
          <w:tcPr>
            <w:tcW w:w="768" w:type="dxa"/>
            <w:vMerge w:val="restart"/>
            <w:tcBorders>
              <w:top w:val="nil"/>
              <w:left w:val="nil"/>
              <w:bottom w:val="single" w:color="auto" w:sz="4" w:space="0"/>
              <w:right w:val="single" w:color="auto" w:sz="4" w:space="0"/>
            </w:tcBorders>
            <w:vAlign w:val="center"/>
          </w:tcPr>
          <w:p w14:paraId="5C8CFF96">
            <w:pPr>
              <w:widowControl/>
              <w:spacing w:line="300" w:lineRule="exact"/>
              <w:jc w:val="center"/>
              <w:rPr>
                <w:rFonts w:eastAsia="仿宋_GB2312"/>
                <w:color w:val="000000"/>
                <w:kern w:val="0"/>
              </w:rPr>
            </w:pPr>
            <w:r>
              <w:rPr>
                <w:rFonts w:eastAsia="仿宋_GB2312"/>
                <w:color w:val="000000"/>
                <w:kern w:val="0"/>
              </w:rPr>
              <w:t>时效指标</w:t>
            </w:r>
          </w:p>
        </w:tc>
        <w:tc>
          <w:tcPr>
            <w:tcW w:w="2052" w:type="dxa"/>
            <w:tcBorders>
              <w:top w:val="single" w:color="auto" w:sz="4" w:space="0"/>
              <w:left w:val="nil"/>
              <w:bottom w:val="single" w:color="auto" w:sz="4" w:space="0"/>
              <w:right w:val="single" w:color="auto" w:sz="4" w:space="0"/>
            </w:tcBorders>
            <w:vAlign w:val="center"/>
          </w:tcPr>
          <w:p w14:paraId="55092C35">
            <w:pPr>
              <w:widowControl/>
              <w:spacing w:line="300" w:lineRule="exact"/>
              <w:jc w:val="center"/>
              <w:rPr>
                <w:rFonts w:eastAsia="仿宋_GB2312"/>
                <w:color w:val="000000"/>
                <w:kern w:val="0"/>
              </w:rPr>
            </w:pPr>
          </w:p>
        </w:tc>
        <w:tc>
          <w:tcPr>
            <w:tcW w:w="780" w:type="dxa"/>
            <w:tcBorders>
              <w:top w:val="single" w:color="auto" w:sz="4" w:space="0"/>
              <w:left w:val="nil"/>
              <w:bottom w:val="single" w:color="auto" w:sz="4" w:space="0"/>
              <w:right w:val="single" w:color="auto" w:sz="4" w:space="0"/>
            </w:tcBorders>
            <w:vAlign w:val="center"/>
          </w:tcPr>
          <w:p w14:paraId="25386FB6">
            <w:pPr>
              <w:widowControl/>
              <w:jc w:val="left"/>
              <w:rPr>
                <w:rFonts w:eastAsia="仿宋_GB2312"/>
                <w:color w:val="000000"/>
                <w:kern w:val="0"/>
              </w:rPr>
            </w:pPr>
            <w:r>
              <w:rPr>
                <w:rFonts w:eastAsia="仿宋_GB2312"/>
                <w:color w:val="000000"/>
                <w:kern w:val="0"/>
              </w:rPr>
              <w:t>　</w:t>
            </w:r>
          </w:p>
        </w:tc>
        <w:tc>
          <w:tcPr>
            <w:tcW w:w="1086" w:type="dxa"/>
            <w:tcBorders>
              <w:top w:val="single" w:color="auto" w:sz="4" w:space="0"/>
              <w:left w:val="nil"/>
              <w:bottom w:val="single" w:color="auto" w:sz="4" w:space="0"/>
              <w:right w:val="single" w:color="auto" w:sz="4" w:space="0"/>
            </w:tcBorders>
            <w:vAlign w:val="center"/>
          </w:tcPr>
          <w:p w14:paraId="7E489C19">
            <w:pPr>
              <w:widowControl/>
              <w:jc w:val="left"/>
              <w:rPr>
                <w:rFonts w:eastAsia="仿宋_GB2312"/>
                <w:color w:val="000000"/>
                <w:kern w:val="0"/>
              </w:rPr>
            </w:pPr>
            <w:r>
              <w:rPr>
                <w:rFonts w:eastAsia="仿宋_GB2312"/>
                <w:color w:val="000000"/>
                <w:kern w:val="0"/>
              </w:rPr>
              <w:t>　</w:t>
            </w:r>
          </w:p>
        </w:tc>
        <w:tc>
          <w:tcPr>
            <w:tcW w:w="714" w:type="dxa"/>
            <w:tcBorders>
              <w:top w:val="single" w:color="auto" w:sz="4" w:space="0"/>
              <w:left w:val="nil"/>
              <w:bottom w:val="single" w:color="auto" w:sz="4" w:space="0"/>
              <w:right w:val="single" w:color="auto" w:sz="4" w:space="0"/>
            </w:tcBorders>
            <w:vAlign w:val="center"/>
          </w:tcPr>
          <w:p w14:paraId="3BF4C5D6">
            <w:pPr>
              <w:widowControl/>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vAlign w:val="center"/>
          </w:tcPr>
          <w:p w14:paraId="558C7D17">
            <w:pPr>
              <w:widowControl/>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vAlign w:val="center"/>
          </w:tcPr>
          <w:p w14:paraId="5D7525FF">
            <w:pPr>
              <w:widowControl/>
              <w:jc w:val="left"/>
              <w:rPr>
                <w:rFonts w:eastAsia="仿宋_GB2312"/>
                <w:color w:val="000000"/>
                <w:kern w:val="0"/>
              </w:rPr>
            </w:pPr>
            <w:r>
              <w:rPr>
                <w:rFonts w:eastAsia="仿宋_GB2312"/>
                <w:color w:val="000000"/>
                <w:kern w:val="0"/>
              </w:rPr>
              <w:t>　</w:t>
            </w:r>
          </w:p>
        </w:tc>
      </w:tr>
      <w:tr w14:paraId="5128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45480407">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vAlign w:val="center"/>
          </w:tcPr>
          <w:p w14:paraId="44811384">
            <w:pPr>
              <w:widowControl/>
              <w:spacing w:line="300" w:lineRule="exact"/>
              <w:jc w:val="left"/>
              <w:rPr>
                <w:rFonts w:eastAsia="仿宋_GB2312"/>
                <w:color w:val="000000"/>
                <w:kern w:val="0"/>
              </w:rPr>
            </w:pPr>
          </w:p>
        </w:tc>
        <w:tc>
          <w:tcPr>
            <w:tcW w:w="768" w:type="dxa"/>
            <w:vMerge w:val="continue"/>
            <w:tcBorders>
              <w:top w:val="nil"/>
              <w:left w:val="nil"/>
              <w:bottom w:val="single" w:color="auto" w:sz="4" w:space="0"/>
              <w:right w:val="single" w:color="auto" w:sz="4" w:space="0"/>
            </w:tcBorders>
            <w:vAlign w:val="center"/>
          </w:tcPr>
          <w:p w14:paraId="77D2E91A">
            <w:pPr>
              <w:widowControl/>
              <w:spacing w:line="300" w:lineRule="exact"/>
              <w:jc w:val="left"/>
              <w:rPr>
                <w:rFonts w:eastAsia="仿宋_GB2312"/>
                <w:color w:val="000000"/>
                <w:kern w:val="0"/>
              </w:rPr>
            </w:pPr>
          </w:p>
        </w:tc>
        <w:tc>
          <w:tcPr>
            <w:tcW w:w="2052" w:type="dxa"/>
            <w:tcBorders>
              <w:top w:val="single" w:color="auto" w:sz="4" w:space="0"/>
              <w:left w:val="nil"/>
              <w:bottom w:val="single" w:color="auto" w:sz="4" w:space="0"/>
              <w:right w:val="single" w:color="auto" w:sz="4" w:space="0"/>
            </w:tcBorders>
            <w:vAlign w:val="center"/>
          </w:tcPr>
          <w:p w14:paraId="5BC3A06E">
            <w:pPr>
              <w:widowControl/>
              <w:spacing w:line="300" w:lineRule="exact"/>
              <w:jc w:val="center"/>
              <w:rPr>
                <w:rFonts w:eastAsia="仿宋_GB2312"/>
                <w:color w:val="000000"/>
                <w:kern w:val="0"/>
              </w:rPr>
            </w:pPr>
          </w:p>
        </w:tc>
        <w:tc>
          <w:tcPr>
            <w:tcW w:w="780" w:type="dxa"/>
            <w:tcBorders>
              <w:top w:val="single" w:color="auto" w:sz="4" w:space="0"/>
              <w:left w:val="nil"/>
              <w:bottom w:val="single" w:color="auto" w:sz="4" w:space="0"/>
              <w:right w:val="single" w:color="auto" w:sz="4" w:space="0"/>
            </w:tcBorders>
            <w:vAlign w:val="center"/>
          </w:tcPr>
          <w:p w14:paraId="1DDA75B4">
            <w:pPr>
              <w:widowControl/>
              <w:jc w:val="left"/>
              <w:rPr>
                <w:rFonts w:eastAsia="仿宋_GB2312"/>
                <w:color w:val="000000"/>
                <w:kern w:val="0"/>
              </w:rPr>
            </w:pPr>
            <w:r>
              <w:rPr>
                <w:rFonts w:eastAsia="仿宋_GB2312"/>
                <w:color w:val="000000"/>
                <w:kern w:val="0"/>
              </w:rPr>
              <w:t>　</w:t>
            </w:r>
          </w:p>
        </w:tc>
        <w:tc>
          <w:tcPr>
            <w:tcW w:w="1086" w:type="dxa"/>
            <w:tcBorders>
              <w:top w:val="single" w:color="auto" w:sz="4" w:space="0"/>
              <w:left w:val="nil"/>
              <w:bottom w:val="single" w:color="auto" w:sz="4" w:space="0"/>
              <w:right w:val="single" w:color="auto" w:sz="4" w:space="0"/>
            </w:tcBorders>
            <w:vAlign w:val="center"/>
          </w:tcPr>
          <w:p w14:paraId="2C078758">
            <w:pPr>
              <w:widowControl/>
              <w:jc w:val="left"/>
              <w:rPr>
                <w:rFonts w:eastAsia="仿宋_GB2312"/>
                <w:color w:val="000000"/>
                <w:kern w:val="0"/>
              </w:rPr>
            </w:pPr>
            <w:r>
              <w:rPr>
                <w:rFonts w:eastAsia="仿宋_GB2312"/>
                <w:color w:val="000000"/>
                <w:kern w:val="0"/>
              </w:rPr>
              <w:t>　</w:t>
            </w:r>
          </w:p>
        </w:tc>
        <w:tc>
          <w:tcPr>
            <w:tcW w:w="714" w:type="dxa"/>
            <w:tcBorders>
              <w:top w:val="single" w:color="auto" w:sz="4" w:space="0"/>
              <w:left w:val="nil"/>
              <w:bottom w:val="single" w:color="auto" w:sz="4" w:space="0"/>
              <w:right w:val="single" w:color="auto" w:sz="4" w:space="0"/>
            </w:tcBorders>
            <w:vAlign w:val="center"/>
          </w:tcPr>
          <w:p w14:paraId="5B1FAFC5">
            <w:pPr>
              <w:widowControl/>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vAlign w:val="center"/>
          </w:tcPr>
          <w:p w14:paraId="200D70BD">
            <w:pPr>
              <w:widowControl/>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vAlign w:val="center"/>
          </w:tcPr>
          <w:p w14:paraId="18636AC0">
            <w:pPr>
              <w:widowControl/>
              <w:jc w:val="left"/>
              <w:rPr>
                <w:rFonts w:eastAsia="仿宋_GB2312"/>
                <w:color w:val="000000"/>
                <w:kern w:val="0"/>
              </w:rPr>
            </w:pPr>
            <w:r>
              <w:rPr>
                <w:rFonts w:eastAsia="仿宋_GB2312"/>
                <w:color w:val="000000"/>
                <w:kern w:val="0"/>
              </w:rPr>
              <w:t>　</w:t>
            </w:r>
          </w:p>
        </w:tc>
      </w:tr>
      <w:tr w14:paraId="380D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27EC20A3">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vAlign w:val="center"/>
          </w:tcPr>
          <w:p w14:paraId="027649F5">
            <w:pPr>
              <w:widowControl/>
              <w:spacing w:line="300" w:lineRule="exact"/>
              <w:jc w:val="left"/>
              <w:rPr>
                <w:rFonts w:eastAsia="仿宋_GB2312"/>
                <w:color w:val="000000"/>
                <w:kern w:val="0"/>
              </w:rPr>
            </w:pPr>
          </w:p>
        </w:tc>
        <w:tc>
          <w:tcPr>
            <w:tcW w:w="768" w:type="dxa"/>
            <w:vMerge w:val="restart"/>
            <w:tcBorders>
              <w:top w:val="nil"/>
              <w:left w:val="nil"/>
              <w:bottom w:val="single" w:color="auto" w:sz="4" w:space="0"/>
              <w:right w:val="single" w:color="auto" w:sz="4" w:space="0"/>
            </w:tcBorders>
            <w:vAlign w:val="center"/>
          </w:tcPr>
          <w:p w14:paraId="095FFDE8">
            <w:pPr>
              <w:widowControl/>
              <w:spacing w:line="300" w:lineRule="exact"/>
              <w:jc w:val="center"/>
              <w:rPr>
                <w:rFonts w:eastAsia="仿宋_GB2312"/>
                <w:color w:val="000000"/>
                <w:kern w:val="0"/>
              </w:rPr>
            </w:pPr>
            <w:r>
              <w:rPr>
                <w:rFonts w:eastAsia="仿宋_GB2312"/>
                <w:color w:val="000000"/>
                <w:kern w:val="0"/>
              </w:rPr>
              <w:t>成本指标</w:t>
            </w:r>
          </w:p>
        </w:tc>
        <w:tc>
          <w:tcPr>
            <w:tcW w:w="2052" w:type="dxa"/>
            <w:tcBorders>
              <w:top w:val="single" w:color="auto" w:sz="4" w:space="0"/>
              <w:left w:val="nil"/>
              <w:bottom w:val="single" w:color="auto" w:sz="4" w:space="0"/>
              <w:right w:val="single" w:color="auto" w:sz="4" w:space="0"/>
            </w:tcBorders>
            <w:vAlign w:val="center"/>
          </w:tcPr>
          <w:p w14:paraId="48913E63">
            <w:pPr>
              <w:widowControl/>
              <w:spacing w:line="300" w:lineRule="exact"/>
              <w:jc w:val="center"/>
              <w:rPr>
                <w:rFonts w:eastAsia="仿宋_GB2312"/>
                <w:color w:val="000000"/>
                <w:kern w:val="0"/>
              </w:rPr>
            </w:pPr>
            <w:r>
              <w:rPr>
                <w:rFonts w:eastAsia="仿宋_GB2312"/>
                <w:color w:val="000000"/>
                <w:kern w:val="0"/>
              </w:rPr>
              <w:t>资金到位率</w:t>
            </w:r>
          </w:p>
        </w:tc>
        <w:tc>
          <w:tcPr>
            <w:tcW w:w="780" w:type="dxa"/>
            <w:tcBorders>
              <w:top w:val="single" w:color="auto" w:sz="4" w:space="0"/>
              <w:left w:val="nil"/>
              <w:bottom w:val="single" w:color="auto" w:sz="4" w:space="0"/>
              <w:right w:val="single" w:color="auto" w:sz="4" w:space="0"/>
            </w:tcBorders>
            <w:vAlign w:val="center"/>
          </w:tcPr>
          <w:p w14:paraId="2AB17297">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086" w:type="dxa"/>
            <w:tcBorders>
              <w:top w:val="single" w:color="auto" w:sz="4" w:space="0"/>
              <w:left w:val="nil"/>
              <w:bottom w:val="single" w:color="auto" w:sz="4" w:space="0"/>
              <w:right w:val="single" w:color="auto" w:sz="4" w:space="0"/>
            </w:tcBorders>
            <w:vAlign w:val="center"/>
          </w:tcPr>
          <w:p w14:paraId="437FA391">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714" w:type="dxa"/>
            <w:tcBorders>
              <w:top w:val="single" w:color="auto" w:sz="4" w:space="0"/>
              <w:left w:val="nil"/>
              <w:bottom w:val="single" w:color="auto" w:sz="4" w:space="0"/>
              <w:right w:val="single" w:color="auto" w:sz="4" w:space="0"/>
            </w:tcBorders>
            <w:vAlign w:val="center"/>
          </w:tcPr>
          <w:p w14:paraId="01D5AFA0">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873" w:type="dxa"/>
            <w:tcBorders>
              <w:top w:val="single" w:color="auto" w:sz="4" w:space="0"/>
              <w:left w:val="nil"/>
              <w:bottom w:val="single" w:color="auto" w:sz="4" w:space="0"/>
              <w:right w:val="single" w:color="auto" w:sz="4" w:space="0"/>
            </w:tcBorders>
            <w:vAlign w:val="center"/>
          </w:tcPr>
          <w:p w14:paraId="7CBD503D">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418" w:type="dxa"/>
            <w:tcBorders>
              <w:top w:val="single" w:color="auto" w:sz="4" w:space="0"/>
              <w:left w:val="nil"/>
              <w:bottom w:val="single" w:color="auto" w:sz="4" w:space="0"/>
              <w:right w:val="single" w:color="auto" w:sz="4" w:space="0"/>
            </w:tcBorders>
            <w:vAlign w:val="center"/>
          </w:tcPr>
          <w:p w14:paraId="64A3D70C">
            <w:pPr>
              <w:widowControl/>
              <w:jc w:val="left"/>
              <w:rPr>
                <w:rFonts w:eastAsia="仿宋_GB2312"/>
                <w:color w:val="000000"/>
                <w:kern w:val="0"/>
              </w:rPr>
            </w:pPr>
            <w:r>
              <w:rPr>
                <w:rFonts w:eastAsia="仿宋_GB2312"/>
                <w:color w:val="000000"/>
                <w:kern w:val="0"/>
              </w:rPr>
              <w:t>　</w:t>
            </w:r>
          </w:p>
        </w:tc>
      </w:tr>
      <w:tr w14:paraId="1BC7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496BF605">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vAlign w:val="center"/>
          </w:tcPr>
          <w:p w14:paraId="761A06AE">
            <w:pPr>
              <w:widowControl/>
              <w:spacing w:line="300" w:lineRule="exact"/>
              <w:jc w:val="left"/>
              <w:rPr>
                <w:rFonts w:eastAsia="仿宋_GB2312"/>
                <w:color w:val="000000"/>
                <w:kern w:val="0"/>
              </w:rPr>
            </w:pPr>
          </w:p>
        </w:tc>
        <w:tc>
          <w:tcPr>
            <w:tcW w:w="768" w:type="dxa"/>
            <w:vMerge w:val="continue"/>
            <w:tcBorders>
              <w:top w:val="nil"/>
              <w:left w:val="nil"/>
              <w:bottom w:val="single" w:color="auto" w:sz="4" w:space="0"/>
              <w:right w:val="single" w:color="auto" w:sz="4" w:space="0"/>
            </w:tcBorders>
            <w:vAlign w:val="center"/>
          </w:tcPr>
          <w:p w14:paraId="50A5DFB2">
            <w:pPr>
              <w:widowControl/>
              <w:spacing w:line="300" w:lineRule="exact"/>
              <w:jc w:val="left"/>
              <w:rPr>
                <w:rFonts w:eastAsia="仿宋_GB2312"/>
                <w:color w:val="000000"/>
                <w:kern w:val="0"/>
              </w:rPr>
            </w:pPr>
          </w:p>
        </w:tc>
        <w:tc>
          <w:tcPr>
            <w:tcW w:w="2052" w:type="dxa"/>
            <w:tcBorders>
              <w:top w:val="single" w:color="auto" w:sz="4" w:space="0"/>
              <w:left w:val="nil"/>
              <w:bottom w:val="single" w:color="auto" w:sz="4" w:space="0"/>
              <w:right w:val="single" w:color="auto" w:sz="4" w:space="0"/>
            </w:tcBorders>
            <w:vAlign w:val="center"/>
          </w:tcPr>
          <w:p w14:paraId="3F050467">
            <w:pPr>
              <w:widowControl/>
              <w:spacing w:line="300" w:lineRule="exact"/>
              <w:jc w:val="center"/>
              <w:rPr>
                <w:rFonts w:eastAsia="仿宋_GB2312"/>
                <w:color w:val="000000"/>
                <w:kern w:val="0"/>
              </w:rPr>
            </w:pPr>
          </w:p>
        </w:tc>
        <w:tc>
          <w:tcPr>
            <w:tcW w:w="780" w:type="dxa"/>
            <w:tcBorders>
              <w:top w:val="single" w:color="auto" w:sz="4" w:space="0"/>
              <w:left w:val="nil"/>
              <w:bottom w:val="single" w:color="auto" w:sz="4" w:space="0"/>
              <w:right w:val="single" w:color="auto" w:sz="4" w:space="0"/>
            </w:tcBorders>
            <w:vAlign w:val="center"/>
          </w:tcPr>
          <w:p w14:paraId="7D5E9AAE">
            <w:pPr>
              <w:widowControl/>
              <w:jc w:val="left"/>
              <w:rPr>
                <w:rFonts w:eastAsia="仿宋_GB2312"/>
                <w:color w:val="000000"/>
                <w:kern w:val="0"/>
              </w:rPr>
            </w:pPr>
            <w:r>
              <w:rPr>
                <w:rFonts w:eastAsia="仿宋_GB2312"/>
                <w:color w:val="000000"/>
                <w:kern w:val="0"/>
              </w:rPr>
              <w:t>　</w:t>
            </w:r>
          </w:p>
        </w:tc>
        <w:tc>
          <w:tcPr>
            <w:tcW w:w="1086" w:type="dxa"/>
            <w:tcBorders>
              <w:top w:val="single" w:color="auto" w:sz="4" w:space="0"/>
              <w:left w:val="nil"/>
              <w:bottom w:val="single" w:color="auto" w:sz="4" w:space="0"/>
              <w:right w:val="single" w:color="auto" w:sz="4" w:space="0"/>
            </w:tcBorders>
            <w:vAlign w:val="center"/>
          </w:tcPr>
          <w:p w14:paraId="24285547">
            <w:pPr>
              <w:widowControl/>
              <w:jc w:val="left"/>
              <w:rPr>
                <w:rFonts w:eastAsia="仿宋_GB2312"/>
                <w:color w:val="000000"/>
                <w:kern w:val="0"/>
              </w:rPr>
            </w:pPr>
            <w:r>
              <w:rPr>
                <w:rFonts w:eastAsia="仿宋_GB2312"/>
                <w:color w:val="000000"/>
                <w:kern w:val="0"/>
              </w:rPr>
              <w:t>　</w:t>
            </w:r>
          </w:p>
        </w:tc>
        <w:tc>
          <w:tcPr>
            <w:tcW w:w="714" w:type="dxa"/>
            <w:tcBorders>
              <w:top w:val="single" w:color="auto" w:sz="4" w:space="0"/>
              <w:left w:val="nil"/>
              <w:bottom w:val="single" w:color="auto" w:sz="4" w:space="0"/>
              <w:right w:val="single" w:color="auto" w:sz="4" w:space="0"/>
            </w:tcBorders>
            <w:vAlign w:val="center"/>
          </w:tcPr>
          <w:p w14:paraId="56334ED5">
            <w:pPr>
              <w:widowControl/>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vAlign w:val="center"/>
          </w:tcPr>
          <w:p w14:paraId="7C357F63">
            <w:pPr>
              <w:widowControl/>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vAlign w:val="center"/>
          </w:tcPr>
          <w:p w14:paraId="5FF314CE">
            <w:pPr>
              <w:widowControl/>
              <w:jc w:val="left"/>
              <w:rPr>
                <w:rFonts w:eastAsia="仿宋_GB2312"/>
                <w:color w:val="000000"/>
                <w:kern w:val="0"/>
              </w:rPr>
            </w:pPr>
            <w:r>
              <w:rPr>
                <w:rFonts w:eastAsia="仿宋_GB2312"/>
                <w:color w:val="000000"/>
                <w:kern w:val="0"/>
              </w:rPr>
              <w:t>　</w:t>
            </w:r>
          </w:p>
        </w:tc>
      </w:tr>
      <w:tr w14:paraId="278D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6935D2E5">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vAlign w:val="center"/>
          </w:tcPr>
          <w:p w14:paraId="5B66EAC1">
            <w:pPr>
              <w:widowControl/>
              <w:spacing w:line="300" w:lineRule="exact"/>
              <w:jc w:val="left"/>
              <w:rPr>
                <w:rFonts w:eastAsia="仿宋_GB2312"/>
                <w:color w:val="000000"/>
                <w:kern w:val="0"/>
              </w:rPr>
            </w:pPr>
            <w:r>
              <w:rPr>
                <w:rFonts w:eastAsia="仿宋_GB2312"/>
                <w:color w:val="000000"/>
                <w:kern w:val="0"/>
              </w:rPr>
              <w:t>效益指标</w:t>
            </w:r>
          </w:p>
          <w:p w14:paraId="73931941">
            <w:pPr>
              <w:widowControl/>
              <w:spacing w:line="300" w:lineRule="exact"/>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分）</w:t>
            </w:r>
          </w:p>
        </w:tc>
        <w:tc>
          <w:tcPr>
            <w:tcW w:w="768" w:type="dxa"/>
            <w:vMerge w:val="restart"/>
            <w:tcBorders>
              <w:top w:val="nil"/>
              <w:left w:val="nil"/>
              <w:bottom w:val="single" w:color="auto" w:sz="4" w:space="0"/>
              <w:right w:val="single" w:color="auto" w:sz="4" w:space="0"/>
            </w:tcBorders>
            <w:vAlign w:val="center"/>
          </w:tcPr>
          <w:p w14:paraId="20F2C40F">
            <w:pPr>
              <w:widowControl/>
              <w:spacing w:line="300" w:lineRule="exact"/>
              <w:jc w:val="center"/>
              <w:rPr>
                <w:rFonts w:eastAsia="仿宋_GB2312"/>
                <w:color w:val="000000"/>
                <w:kern w:val="0"/>
              </w:rPr>
            </w:pPr>
            <w:r>
              <w:rPr>
                <w:rFonts w:eastAsia="仿宋_GB2312"/>
                <w:color w:val="000000"/>
                <w:kern w:val="0"/>
              </w:rPr>
              <w:t>经济效</w:t>
            </w:r>
          </w:p>
          <w:p w14:paraId="197054C1">
            <w:pPr>
              <w:widowControl/>
              <w:spacing w:line="300" w:lineRule="exact"/>
              <w:jc w:val="center"/>
              <w:rPr>
                <w:rFonts w:eastAsia="仿宋_GB2312"/>
                <w:color w:val="000000"/>
                <w:kern w:val="0"/>
              </w:rPr>
            </w:pPr>
            <w:r>
              <w:rPr>
                <w:rFonts w:eastAsia="仿宋_GB2312"/>
                <w:color w:val="000000"/>
                <w:kern w:val="0"/>
              </w:rPr>
              <w:t>益指标</w:t>
            </w:r>
          </w:p>
        </w:tc>
        <w:tc>
          <w:tcPr>
            <w:tcW w:w="2052" w:type="dxa"/>
            <w:tcBorders>
              <w:top w:val="single" w:color="auto" w:sz="4" w:space="0"/>
              <w:left w:val="nil"/>
              <w:bottom w:val="single" w:color="auto" w:sz="4" w:space="0"/>
              <w:right w:val="single" w:color="auto" w:sz="4" w:space="0"/>
            </w:tcBorders>
            <w:vAlign w:val="center"/>
          </w:tcPr>
          <w:p w14:paraId="7053A8D5">
            <w:pPr>
              <w:widowControl/>
              <w:spacing w:line="300" w:lineRule="exact"/>
              <w:jc w:val="center"/>
              <w:rPr>
                <w:rFonts w:eastAsia="仿宋_GB2312"/>
                <w:color w:val="000000"/>
                <w:kern w:val="0"/>
              </w:rPr>
            </w:pPr>
          </w:p>
        </w:tc>
        <w:tc>
          <w:tcPr>
            <w:tcW w:w="780" w:type="dxa"/>
            <w:tcBorders>
              <w:top w:val="single" w:color="auto" w:sz="4" w:space="0"/>
              <w:left w:val="nil"/>
              <w:bottom w:val="single" w:color="auto" w:sz="4" w:space="0"/>
              <w:right w:val="single" w:color="auto" w:sz="4" w:space="0"/>
            </w:tcBorders>
            <w:vAlign w:val="center"/>
          </w:tcPr>
          <w:p w14:paraId="53B8486A">
            <w:pPr>
              <w:widowControl/>
              <w:jc w:val="center"/>
              <w:rPr>
                <w:rFonts w:eastAsia="仿宋_GB2312"/>
                <w:color w:val="000000"/>
                <w:kern w:val="0"/>
              </w:rPr>
            </w:pPr>
          </w:p>
        </w:tc>
        <w:tc>
          <w:tcPr>
            <w:tcW w:w="1086" w:type="dxa"/>
            <w:tcBorders>
              <w:top w:val="single" w:color="auto" w:sz="4" w:space="0"/>
              <w:left w:val="nil"/>
              <w:bottom w:val="single" w:color="auto" w:sz="4" w:space="0"/>
              <w:right w:val="single" w:color="auto" w:sz="4" w:space="0"/>
            </w:tcBorders>
            <w:vAlign w:val="center"/>
          </w:tcPr>
          <w:p w14:paraId="0697CF24">
            <w:pPr>
              <w:widowControl/>
              <w:jc w:val="center"/>
              <w:rPr>
                <w:rFonts w:eastAsia="仿宋_GB2312"/>
                <w:color w:val="000000"/>
                <w:kern w:val="0"/>
              </w:rPr>
            </w:pPr>
          </w:p>
        </w:tc>
        <w:tc>
          <w:tcPr>
            <w:tcW w:w="714" w:type="dxa"/>
            <w:tcBorders>
              <w:top w:val="single" w:color="auto" w:sz="4" w:space="0"/>
              <w:left w:val="nil"/>
              <w:bottom w:val="single" w:color="auto" w:sz="4" w:space="0"/>
              <w:right w:val="single" w:color="auto" w:sz="4" w:space="0"/>
            </w:tcBorders>
            <w:vAlign w:val="center"/>
          </w:tcPr>
          <w:p w14:paraId="55DFDDC8">
            <w:pPr>
              <w:widowControl/>
              <w:jc w:val="center"/>
              <w:rPr>
                <w:rFonts w:eastAsia="仿宋_GB2312"/>
                <w:color w:val="000000"/>
                <w:kern w:val="0"/>
              </w:rPr>
            </w:pPr>
          </w:p>
        </w:tc>
        <w:tc>
          <w:tcPr>
            <w:tcW w:w="873" w:type="dxa"/>
            <w:tcBorders>
              <w:top w:val="single" w:color="auto" w:sz="4" w:space="0"/>
              <w:left w:val="nil"/>
              <w:bottom w:val="single" w:color="auto" w:sz="4" w:space="0"/>
              <w:right w:val="single" w:color="auto" w:sz="4" w:space="0"/>
            </w:tcBorders>
            <w:vAlign w:val="center"/>
          </w:tcPr>
          <w:p w14:paraId="064C83DE">
            <w:pPr>
              <w:widowControl/>
              <w:jc w:val="center"/>
              <w:rPr>
                <w:rFonts w:eastAsia="仿宋_GB2312"/>
                <w:color w:val="000000"/>
                <w:kern w:val="0"/>
              </w:rPr>
            </w:pPr>
          </w:p>
        </w:tc>
        <w:tc>
          <w:tcPr>
            <w:tcW w:w="1418" w:type="dxa"/>
            <w:tcBorders>
              <w:top w:val="single" w:color="auto" w:sz="4" w:space="0"/>
              <w:left w:val="nil"/>
              <w:bottom w:val="single" w:color="auto" w:sz="4" w:space="0"/>
              <w:right w:val="single" w:color="auto" w:sz="4" w:space="0"/>
            </w:tcBorders>
            <w:vAlign w:val="center"/>
          </w:tcPr>
          <w:p w14:paraId="379012E7">
            <w:pPr>
              <w:widowControl/>
              <w:jc w:val="center"/>
              <w:rPr>
                <w:rFonts w:eastAsia="仿宋_GB2312"/>
                <w:color w:val="000000"/>
                <w:kern w:val="0"/>
              </w:rPr>
            </w:pPr>
          </w:p>
        </w:tc>
      </w:tr>
      <w:tr w14:paraId="4051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7ACBDB2B">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vAlign w:val="center"/>
          </w:tcPr>
          <w:p w14:paraId="2C475570">
            <w:pPr>
              <w:widowControl/>
              <w:spacing w:line="300" w:lineRule="exact"/>
              <w:jc w:val="left"/>
              <w:rPr>
                <w:rFonts w:eastAsia="仿宋_GB2312"/>
                <w:color w:val="000000"/>
                <w:kern w:val="0"/>
              </w:rPr>
            </w:pPr>
          </w:p>
        </w:tc>
        <w:tc>
          <w:tcPr>
            <w:tcW w:w="768" w:type="dxa"/>
            <w:vMerge w:val="continue"/>
            <w:tcBorders>
              <w:top w:val="nil"/>
              <w:left w:val="nil"/>
              <w:bottom w:val="single" w:color="auto" w:sz="4" w:space="0"/>
              <w:right w:val="single" w:color="auto" w:sz="4" w:space="0"/>
            </w:tcBorders>
            <w:vAlign w:val="center"/>
          </w:tcPr>
          <w:p w14:paraId="71F80847">
            <w:pPr>
              <w:widowControl/>
              <w:spacing w:line="300" w:lineRule="exact"/>
              <w:jc w:val="left"/>
              <w:rPr>
                <w:rFonts w:eastAsia="仿宋_GB2312"/>
                <w:color w:val="000000"/>
                <w:kern w:val="0"/>
              </w:rPr>
            </w:pPr>
          </w:p>
        </w:tc>
        <w:tc>
          <w:tcPr>
            <w:tcW w:w="2052" w:type="dxa"/>
            <w:tcBorders>
              <w:top w:val="single" w:color="auto" w:sz="4" w:space="0"/>
              <w:left w:val="nil"/>
              <w:bottom w:val="single" w:color="auto" w:sz="4" w:space="0"/>
              <w:right w:val="single" w:color="auto" w:sz="4" w:space="0"/>
            </w:tcBorders>
            <w:vAlign w:val="center"/>
          </w:tcPr>
          <w:p w14:paraId="380A6C1A">
            <w:pPr>
              <w:widowControl/>
              <w:spacing w:line="300" w:lineRule="exact"/>
              <w:jc w:val="center"/>
              <w:rPr>
                <w:rFonts w:eastAsia="仿宋_GB2312"/>
                <w:color w:val="000000"/>
                <w:kern w:val="0"/>
              </w:rPr>
            </w:pPr>
          </w:p>
        </w:tc>
        <w:tc>
          <w:tcPr>
            <w:tcW w:w="780" w:type="dxa"/>
            <w:tcBorders>
              <w:top w:val="single" w:color="auto" w:sz="4" w:space="0"/>
              <w:left w:val="nil"/>
              <w:bottom w:val="single" w:color="auto" w:sz="4" w:space="0"/>
              <w:right w:val="single" w:color="auto" w:sz="4" w:space="0"/>
            </w:tcBorders>
            <w:vAlign w:val="center"/>
          </w:tcPr>
          <w:p w14:paraId="76CBB8C2">
            <w:pPr>
              <w:widowControl/>
              <w:jc w:val="center"/>
              <w:rPr>
                <w:rFonts w:eastAsia="仿宋_GB2312"/>
                <w:color w:val="000000"/>
                <w:kern w:val="0"/>
              </w:rPr>
            </w:pPr>
          </w:p>
        </w:tc>
        <w:tc>
          <w:tcPr>
            <w:tcW w:w="1086" w:type="dxa"/>
            <w:tcBorders>
              <w:top w:val="single" w:color="auto" w:sz="4" w:space="0"/>
              <w:left w:val="nil"/>
              <w:bottom w:val="single" w:color="auto" w:sz="4" w:space="0"/>
              <w:right w:val="single" w:color="auto" w:sz="4" w:space="0"/>
            </w:tcBorders>
            <w:vAlign w:val="center"/>
          </w:tcPr>
          <w:p w14:paraId="0C576EDA">
            <w:pPr>
              <w:widowControl/>
              <w:jc w:val="center"/>
              <w:rPr>
                <w:rFonts w:eastAsia="仿宋_GB2312"/>
                <w:color w:val="000000"/>
                <w:kern w:val="0"/>
              </w:rPr>
            </w:pPr>
          </w:p>
        </w:tc>
        <w:tc>
          <w:tcPr>
            <w:tcW w:w="714" w:type="dxa"/>
            <w:tcBorders>
              <w:top w:val="single" w:color="auto" w:sz="4" w:space="0"/>
              <w:left w:val="nil"/>
              <w:bottom w:val="single" w:color="auto" w:sz="4" w:space="0"/>
              <w:right w:val="single" w:color="auto" w:sz="4" w:space="0"/>
            </w:tcBorders>
            <w:vAlign w:val="center"/>
          </w:tcPr>
          <w:p w14:paraId="330C1092">
            <w:pPr>
              <w:widowControl/>
              <w:jc w:val="center"/>
              <w:rPr>
                <w:rFonts w:eastAsia="仿宋_GB2312"/>
                <w:color w:val="000000"/>
                <w:kern w:val="0"/>
              </w:rPr>
            </w:pPr>
          </w:p>
        </w:tc>
        <w:tc>
          <w:tcPr>
            <w:tcW w:w="873" w:type="dxa"/>
            <w:tcBorders>
              <w:top w:val="single" w:color="auto" w:sz="4" w:space="0"/>
              <w:left w:val="nil"/>
              <w:bottom w:val="single" w:color="auto" w:sz="4" w:space="0"/>
              <w:right w:val="single" w:color="auto" w:sz="4" w:space="0"/>
            </w:tcBorders>
            <w:vAlign w:val="center"/>
          </w:tcPr>
          <w:p w14:paraId="7C990EF9">
            <w:pPr>
              <w:widowControl/>
              <w:jc w:val="center"/>
              <w:rPr>
                <w:rFonts w:eastAsia="仿宋_GB2312"/>
                <w:color w:val="000000"/>
                <w:kern w:val="0"/>
              </w:rPr>
            </w:pPr>
          </w:p>
        </w:tc>
        <w:tc>
          <w:tcPr>
            <w:tcW w:w="1418" w:type="dxa"/>
            <w:tcBorders>
              <w:top w:val="single" w:color="auto" w:sz="4" w:space="0"/>
              <w:left w:val="nil"/>
              <w:bottom w:val="single" w:color="auto" w:sz="4" w:space="0"/>
              <w:right w:val="single" w:color="auto" w:sz="4" w:space="0"/>
            </w:tcBorders>
            <w:vAlign w:val="center"/>
          </w:tcPr>
          <w:p w14:paraId="6732C617">
            <w:pPr>
              <w:widowControl/>
              <w:jc w:val="center"/>
              <w:rPr>
                <w:rFonts w:eastAsia="仿宋_GB2312"/>
                <w:color w:val="000000"/>
                <w:kern w:val="0"/>
              </w:rPr>
            </w:pPr>
          </w:p>
        </w:tc>
      </w:tr>
      <w:tr w14:paraId="1211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71C306F4">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vAlign w:val="center"/>
          </w:tcPr>
          <w:p w14:paraId="2D045DED">
            <w:pPr>
              <w:widowControl/>
              <w:spacing w:line="300" w:lineRule="exact"/>
              <w:jc w:val="left"/>
              <w:rPr>
                <w:rFonts w:eastAsia="仿宋_GB2312"/>
                <w:color w:val="000000"/>
                <w:kern w:val="0"/>
              </w:rPr>
            </w:pPr>
          </w:p>
        </w:tc>
        <w:tc>
          <w:tcPr>
            <w:tcW w:w="768" w:type="dxa"/>
            <w:vMerge w:val="restart"/>
            <w:tcBorders>
              <w:top w:val="nil"/>
              <w:left w:val="nil"/>
              <w:bottom w:val="single" w:color="auto" w:sz="4" w:space="0"/>
              <w:right w:val="single" w:color="auto" w:sz="4" w:space="0"/>
            </w:tcBorders>
            <w:vAlign w:val="center"/>
          </w:tcPr>
          <w:p w14:paraId="4970AF33">
            <w:pPr>
              <w:widowControl/>
              <w:spacing w:line="300" w:lineRule="exact"/>
              <w:jc w:val="center"/>
              <w:rPr>
                <w:rFonts w:eastAsia="仿宋_GB2312"/>
                <w:color w:val="000000"/>
                <w:kern w:val="0"/>
              </w:rPr>
            </w:pPr>
            <w:r>
              <w:rPr>
                <w:rFonts w:eastAsia="仿宋_GB2312"/>
                <w:color w:val="000000"/>
                <w:kern w:val="0"/>
              </w:rPr>
              <w:t>社会效</w:t>
            </w:r>
          </w:p>
          <w:p w14:paraId="36824B88">
            <w:pPr>
              <w:widowControl/>
              <w:spacing w:line="300" w:lineRule="exact"/>
              <w:jc w:val="center"/>
              <w:rPr>
                <w:rFonts w:eastAsia="仿宋_GB2312"/>
                <w:color w:val="000000"/>
                <w:kern w:val="0"/>
              </w:rPr>
            </w:pPr>
            <w:r>
              <w:rPr>
                <w:rFonts w:eastAsia="仿宋_GB2312"/>
                <w:color w:val="000000"/>
                <w:kern w:val="0"/>
              </w:rPr>
              <w:t>益指标</w:t>
            </w:r>
          </w:p>
        </w:tc>
        <w:tc>
          <w:tcPr>
            <w:tcW w:w="2052" w:type="dxa"/>
            <w:tcBorders>
              <w:top w:val="single" w:color="auto" w:sz="4" w:space="0"/>
              <w:left w:val="nil"/>
              <w:bottom w:val="single" w:color="auto" w:sz="4" w:space="0"/>
              <w:right w:val="single" w:color="auto" w:sz="4" w:space="0"/>
            </w:tcBorders>
            <w:vAlign w:val="center"/>
          </w:tcPr>
          <w:p w14:paraId="27E3BF1C">
            <w:pPr>
              <w:widowControl/>
              <w:spacing w:line="300" w:lineRule="exact"/>
              <w:jc w:val="center"/>
              <w:rPr>
                <w:rFonts w:eastAsia="仿宋_GB2312"/>
                <w:color w:val="000000"/>
                <w:kern w:val="0"/>
              </w:rPr>
            </w:pPr>
            <w:r>
              <w:rPr>
                <w:rFonts w:hint="eastAsia" w:eastAsia="仿宋_GB2312"/>
                <w:color w:val="000000"/>
                <w:kern w:val="0"/>
              </w:rPr>
              <w:t>创建</w:t>
            </w:r>
            <w:r>
              <w:rPr>
                <w:rFonts w:eastAsia="仿宋_GB2312"/>
                <w:color w:val="000000"/>
                <w:kern w:val="0"/>
              </w:rPr>
              <w:t>落实率</w:t>
            </w:r>
          </w:p>
        </w:tc>
        <w:tc>
          <w:tcPr>
            <w:tcW w:w="780" w:type="dxa"/>
            <w:tcBorders>
              <w:top w:val="single" w:color="auto" w:sz="4" w:space="0"/>
              <w:left w:val="nil"/>
              <w:bottom w:val="single" w:color="auto" w:sz="4" w:space="0"/>
              <w:right w:val="single" w:color="auto" w:sz="4" w:space="0"/>
            </w:tcBorders>
            <w:vAlign w:val="center"/>
          </w:tcPr>
          <w:p w14:paraId="3279F66D">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086" w:type="dxa"/>
            <w:tcBorders>
              <w:top w:val="single" w:color="auto" w:sz="4" w:space="0"/>
              <w:left w:val="nil"/>
              <w:bottom w:val="single" w:color="auto" w:sz="4" w:space="0"/>
              <w:right w:val="single" w:color="auto" w:sz="4" w:space="0"/>
            </w:tcBorders>
            <w:vAlign w:val="center"/>
          </w:tcPr>
          <w:p w14:paraId="7E20E892">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714" w:type="dxa"/>
            <w:tcBorders>
              <w:top w:val="single" w:color="auto" w:sz="4" w:space="0"/>
              <w:left w:val="nil"/>
              <w:bottom w:val="single" w:color="auto" w:sz="4" w:space="0"/>
              <w:right w:val="single" w:color="auto" w:sz="4" w:space="0"/>
            </w:tcBorders>
            <w:vAlign w:val="center"/>
          </w:tcPr>
          <w:p w14:paraId="35300E11">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873" w:type="dxa"/>
            <w:tcBorders>
              <w:top w:val="single" w:color="auto" w:sz="4" w:space="0"/>
              <w:left w:val="nil"/>
              <w:bottom w:val="single" w:color="auto" w:sz="4" w:space="0"/>
              <w:right w:val="single" w:color="auto" w:sz="4" w:space="0"/>
            </w:tcBorders>
            <w:vAlign w:val="center"/>
          </w:tcPr>
          <w:p w14:paraId="7CE54EC5">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10</w:t>
            </w:r>
          </w:p>
        </w:tc>
        <w:tc>
          <w:tcPr>
            <w:tcW w:w="1418" w:type="dxa"/>
            <w:tcBorders>
              <w:top w:val="single" w:color="auto" w:sz="4" w:space="0"/>
              <w:left w:val="nil"/>
              <w:bottom w:val="single" w:color="auto" w:sz="4" w:space="0"/>
              <w:right w:val="single" w:color="auto" w:sz="4" w:space="0"/>
            </w:tcBorders>
            <w:vAlign w:val="center"/>
          </w:tcPr>
          <w:p w14:paraId="44372C2E">
            <w:pPr>
              <w:widowControl/>
              <w:jc w:val="left"/>
              <w:rPr>
                <w:rFonts w:eastAsia="仿宋_GB2312"/>
                <w:color w:val="000000"/>
                <w:kern w:val="0"/>
              </w:rPr>
            </w:pPr>
            <w:r>
              <w:rPr>
                <w:rFonts w:eastAsia="仿宋_GB2312"/>
                <w:color w:val="000000"/>
                <w:kern w:val="0"/>
              </w:rPr>
              <w:t>　</w:t>
            </w:r>
          </w:p>
        </w:tc>
      </w:tr>
      <w:tr w14:paraId="2FA8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695926E2">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vAlign w:val="center"/>
          </w:tcPr>
          <w:p w14:paraId="6D9054FC">
            <w:pPr>
              <w:widowControl/>
              <w:spacing w:line="300" w:lineRule="exact"/>
              <w:jc w:val="left"/>
              <w:rPr>
                <w:rFonts w:eastAsia="仿宋_GB2312"/>
                <w:color w:val="000000"/>
                <w:kern w:val="0"/>
              </w:rPr>
            </w:pPr>
          </w:p>
        </w:tc>
        <w:tc>
          <w:tcPr>
            <w:tcW w:w="768" w:type="dxa"/>
            <w:vMerge w:val="continue"/>
            <w:tcBorders>
              <w:top w:val="nil"/>
              <w:left w:val="nil"/>
              <w:bottom w:val="single" w:color="auto" w:sz="4" w:space="0"/>
              <w:right w:val="single" w:color="auto" w:sz="4" w:space="0"/>
            </w:tcBorders>
            <w:vAlign w:val="center"/>
          </w:tcPr>
          <w:p w14:paraId="6D0E740F">
            <w:pPr>
              <w:widowControl/>
              <w:spacing w:line="300" w:lineRule="exact"/>
              <w:jc w:val="left"/>
              <w:rPr>
                <w:rFonts w:eastAsia="仿宋_GB2312"/>
                <w:color w:val="000000"/>
                <w:kern w:val="0"/>
              </w:rPr>
            </w:pPr>
          </w:p>
        </w:tc>
        <w:tc>
          <w:tcPr>
            <w:tcW w:w="2052" w:type="dxa"/>
            <w:tcBorders>
              <w:top w:val="single" w:color="auto" w:sz="4" w:space="0"/>
              <w:left w:val="nil"/>
              <w:bottom w:val="single" w:color="auto" w:sz="4" w:space="0"/>
              <w:right w:val="single" w:color="auto" w:sz="4" w:space="0"/>
            </w:tcBorders>
            <w:vAlign w:val="center"/>
          </w:tcPr>
          <w:p w14:paraId="6F2E24D0">
            <w:pPr>
              <w:widowControl/>
              <w:spacing w:line="300" w:lineRule="exact"/>
              <w:jc w:val="center"/>
              <w:rPr>
                <w:rFonts w:eastAsia="仿宋_GB2312"/>
                <w:color w:val="000000"/>
                <w:kern w:val="0"/>
              </w:rPr>
            </w:pPr>
          </w:p>
        </w:tc>
        <w:tc>
          <w:tcPr>
            <w:tcW w:w="780" w:type="dxa"/>
            <w:tcBorders>
              <w:top w:val="single" w:color="auto" w:sz="4" w:space="0"/>
              <w:left w:val="nil"/>
              <w:bottom w:val="single" w:color="auto" w:sz="4" w:space="0"/>
              <w:right w:val="single" w:color="auto" w:sz="4" w:space="0"/>
            </w:tcBorders>
            <w:vAlign w:val="center"/>
          </w:tcPr>
          <w:p w14:paraId="69D54381">
            <w:pPr>
              <w:widowControl/>
              <w:jc w:val="left"/>
              <w:rPr>
                <w:rFonts w:eastAsia="仿宋_GB2312"/>
                <w:color w:val="000000"/>
                <w:kern w:val="0"/>
              </w:rPr>
            </w:pPr>
            <w:r>
              <w:rPr>
                <w:rFonts w:eastAsia="仿宋_GB2312"/>
                <w:color w:val="000000"/>
                <w:kern w:val="0"/>
              </w:rPr>
              <w:t>　</w:t>
            </w:r>
          </w:p>
        </w:tc>
        <w:tc>
          <w:tcPr>
            <w:tcW w:w="1086" w:type="dxa"/>
            <w:tcBorders>
              <w:top w:val="single" w:color="auto" w:sz="4" w:space="0"/>
              <w:left w:val="nil"/>
              <w:bottom w:val="single" w:color="auto" w:sz="4" w:space="0"/>
              <w:right w:val="single" w:color="auto" w:sz="4" w:space="0"/>
            </w:tcBorders>
            <w:vAlign w:val="center"/>
          </w:tcPr>
          <w:p w14:paraId="5692D7F5">
            <w:pPr>
              <w:widowControl/>
              <w:jc w:val="left"/>
              <w:rPr>
                <w:rFonts w:eastAsia="仿宋_GB2312"/>
                <w:color w:val="000000"/>
                <w:kern w:val="0"/>
              </w:rPr>
            </w:pPr>
            <w:r>
              <w:rPr>
                <w:rFonts w:eastAsia="仿宋_GB2312"/>
                <w:color w:val="000000"/>
                <w:kern w:val="0"/>
              </w:rPr>
              <w:t>　</w:t>
            </w:r>
          </w:p>
        </w:tc>
        <w:tc>
          <w:tcPr>
            <w:tcW w:w="714" w:type="dxa"/>
            <w:tcBorders>
              <w:top w:val="single" w:color="auto" w:sz="4" w:space="0"/>
              <w:left w:val="nil"/>
              <w:bottom w:val="single" w:color="auto" w:sz="4" w:space="0"/>
              <w:right w:val="single" w:color="auto" w:sz="4" w:space="0"/>
            </w:tcBorders>
            <w:vAlign w:val="center"/>
          </w:tcPr>
          <w:p w14:paraId="53D6AA5D">
            <w:pPr>
              <w:widowControl/>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vAlign w:val="center"/>
          </w:tcPr>
          <w:p w14:paraId="5EECDD40">
            <w:pPr>
              <w:widowControl/>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vAlign w:val="center"/>
          </w:tcPr>
          <w:p w14:paraId="6553E5B8">
            <w:pPr>
              <w:widowControl/>
              <w:jc w:val="left"/>
              <w:rPr>
                <w:rFonts w:eastAsia="仿宋_GB2312"/>
                <w:color w:val="000000"/>
                <w:kern w:val="0"/>
              </w:rPr>
            </w:pPr>
            <w:r>
              <w:rPr>
                <w:rFonts w:eastAsia="仿宋_GB2312"/>
                <w:color w:val="000000"/>
                <w:kern w:val="0"/>
              </w:rPr>
              <w:t>　</w:t>
            </w:r>
          </w:p>
        </w:tc>
      </w:tr>
      <w:tr w14:paraId="6CB9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5B6BAB66">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vAlign w:val="center"/>
          </w:tcPr>
          <w:p w14:paraId="660A999E">
            <w:pPr>
              <w:widowControl/>
              <w:spacing w:line="300" w:lineRule="exact"/>
              <w:jc w:val="left"/>
              <w:rPr>
                <w:rFonts w:eastAsia="仿宋_GB2312"/>
                <w:color w:val="000000"/>
                <w:kern w:val="0"/>
              </w:rPr>
            </w:pPr>
          </w:p>
        </w:tc>
        <w:tc>
          <w:tcPr>
            <w:tcW w:w="768" w:type="dxa"/>
            <w:vMerge w:val="restart"/>
            <w:tcBorders>
              <w:top w:val="nil"/>
              <w:left w:val="nil"/>
              <w:bottom w:val="single" w:color="auto" w:sz="4" w:space="0"/>
              <w:right w:val="single" w:color="auto" w:sz="4" w:space="0"/>
            </w:tcBorders>
            <w:vAlign w:val="center"/>
          </w:tcPr>
          <w:p w14:paraId="0DF4364F">
            <w:pPr>
              <w:widowControl/>
              <w:spacing w:line="300" w:lineRule="exact"/>
              <w:jc w:val="center"/>
              <w:rPr>
                <w:rFonts w:eastAsia="仿宋_GB2312"/>
                <w:color w:val="000000"/>
                <w:kern w:val="0"/>
              </w:rPr>
            </w:pPr>
            <w:r>
              <w:rPr>
                <w:rFonts w:eastAsia="仿宋_GB2312"/>
                <w:color w:val="000000"/>
                <w:kern w:val="0"/>
              </w:rPr>
              <w:t>生态效</w:t>
            </w:r>
          </w:p>
          <w:p w14:paraId="14202F56">
            <w:pPr>
              <w:widowControl/>
              <w:spacing w:line="300" w:lineRule="exact"/>
              <w:jc w:val="center"/>
              <w:rPr>
                <w:rFonts w:eastAsia="仿宋_GB2312"/>
                <w:color w:val="000000"/>
                <w:kern w:val="0"/>
              </w:rPr>
            </w:pPr>
            <w:r>
              <w:rPr>
                <w:rFonts w:eastAsia="仿宋_GB2312"/>
                <w:color w:val="000000"/>
                <w:kern w:val="0"/>
              </w:rPr>
              <w:t>益指标</w:t>
            </w:r>
          </w:p>
        </w:tc>
        <w:tc>
          <w:tcPr>
            <w:tcW w:w="2052" w:type="dxa"/>
            <w:tcBorders>
              <w:top w:val="single" w:color="auto" w:sz="4" w:space="0"/>
              <w:left w:val="nil"/>
              <w:bottom w:val="single" w:color="auto" w:sz="4" w:space="0"/>
              <w:right w:val="single" w:color="auto" w:sz="4" w:space="0"/>
            </w:tcBorders>
            <w:vAlign w:val="center"/>
          </w:tcPr>
          <w:p w14:paraId="3BF9CE5B">
            <w:pPr>
              <w:widowControl/>
              <w:spacing w:line="300" w:lineRule="exact"/>
              <w:jc w:val="center"/>
              <w:rPr>
                <w:rFonts w:eastAsia="仿宋_GB2312"/>
                <w:color w:val="000000"/>
                <w:kern w:val="0"/>
              </w:rPr>
            </w:pPr>
          </w:p>
        </w:tc>
        <w:tc>
          <w:tcPr>
            <w:tcW w:w="780" w:type="dxa"/>
            <w:tcBorders>
              <w:top w:val="single" w:color="auto" w:sz="4" w:space="0"/>
              <w:left w:val="nil"/>
              <w:bottom w:val="single" w:color="auto" w:sz="4" w:space="0"/>
              <w:right w:val="single" w:color="auto" w:sz="4" w:space="0"/>
            </w:tcBorders>
            <w:vAlign w:val="center"/>
          </w:tcPr>
          <w:p w14:paraId="3E0F860E">
            <w:pPr>
              <w:widowControl/>
              <w:jc w:val="left"/>
              <w:rPr>
                <w:rFonts w:eastAsia="仿宋_GB2312"/>
                <w:color w:val="000000"/>
                <w:kern w:val="0"/>
              </w:rPr>
            </w:pPr>
            <w:r>
              <w:rPr>
                <w:rFonts w:eastAsia="仿宋_GB2312"/>
                <w:color w:val="000000"/>
                <w:kern w:val="0"/>
              </w:rPr>
              <w:t>　</w:t>
            </w:r>
          </w:p>
        </w:tc>
        <w:tc>
          <w:tcPr>
            <w:tcW w:w="1086" w:type="dxa"/>
            <w:tcBorders>
              <w:top w:val="single" w:color="auto" w:sz="4" w:space="0"/>
              <w:left w:val="nil"/>
              <w:bottom w:val="single" w:color="auto" w:sz="4" w:space="0"/>
              <w:right w:val="single" w:color="auto" w:sz="4" w:space="0"/>
            </w:tcBorders>
            <w:vAlign w:val="center"/>
          </w:tcPr>
          <w:p w14:paraId="21114738">
            <w:pPr>
              <w:widowControl/>
              <w:jc w:val="left"/>
              <w:rPr>
                <w:rFonts w:eastAsia="仿宋_GB2312"/>
                <w:color w:val="000000"/>
                <w:kern w:val="0"/>
              </w:rPr>
            </w:pPr>
            <w:r>
              <w:rPr>
                <w:rFonts w:eastAsia="仿宋_GB2312"/>
                <w:color w:val="000000"/>
                <w:kern w:val="0"/>
              </w:rPr>
              <w:t>　</w:t>
            </w:r>
          </w:p>
        </w:tc>
        <w:tc>
          <w:tcPr>
            <w:tcW w:w="714" w:type="dxa"/>
            <w:tcBorders>
              <w:top w:val="single" w:color="auto" w:sz="4" w:space="0"/>
              <w:left w:val="nil"/>
              <w:bottom w:val="single" w:color="auto" w:sz="4" w:space="0"/>
              <w:right w:val="single" w:color="auto" w:sz="4" w:space="0"/>
            </w:tcBorders>
            <w:vAlign w:val="center"/>
          </w:tcPr>
          <w:p w14:paraId="51743B25">
            <w:pPr>
              <w:widowControl/>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vAlign w:val="center"/>
          </w:tcPr>
          <w:p w14:paraId="0057D8D2">
            <w:pPr>
              <w:widowControl/>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vAlign w:val="center"/>
          </w:tcPr>
          <w:p w14:paraId="5BA437C0">
            <w:pPr>
              <w:widowControl/>
              <w:jc w:val="left"/>
              <w:rPr>
                <w:rFonts w:eastAsia="仿宋_GB2312"/>
                <w:color w:val="000000"/>
                <w:kern w:val="0"/>
              </w:rPr>
            </w:pPr>
            <w:r>
              <w:rPr>
                <w:rFonts w:eastAsia="仿宋_GB2312"/>
                <w:color w:val="000000"/>
                <w:kern w:val="0"/>
              </w:rPr>
              <w:t>　</w:t>
            </w:r>
          </w:p>
        </w:tc>
      </w:tr>
      <w:tr w14:paraId="1A84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06A2B883">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vAlign w:val="center"/>
          </w:tcPr>
          <w:p w14:paraId="0AF137C8">
            <w:pPr>
              <w:widowControl/>
              <w:spacing w:line="300" w:lineRule="exact"/>
              <w:jc w:val="left"/>
              <w:rPr>
                <w:rFonts w:eastAsia="仿宋_GB2312"/>
                <w:color w:val="000000"/>
                <w:kern w:val="0"/>
              </w:rPr>
            </w:pPr>
          </w:p>
        </w:tc>
        <w:tc>
          <w:tcPr>
            <w:tcW w:w="768" w:type="dxa"/>
            <w:vMerge w:val="continue"/>
            <w:tcBorders>
              <w:top w:val="nil"/>
              <w:left w:val="nil"/>
              <w:bottom w:val="single" w:color="auto" w:sz="4" w:space="0"/>
              <w:right w:val="single" w:color="auto" w:sz="4" w:space="0"/>
            </w:tcBorders>
            <w:vAlign w:val="center"/>
          </w:tcPr>
          <w:p w14:paraId="4E52CF42">
            <w:pPr>
              <w:widowControl/>
              <w:spacing w:line="300" w:lineRule="exact"/>
              <w:jc w:val="left"/>
              <w:rPr>
                <w:rFonts w:eastAsia="仿宋_GB2312"/>
                <w:color w:val="000000"/>
                <w:kern w:val="0"/>
              </w:rPr>
            </w:pPr>
          </w:p>
        </w:tc>
        <w:tc>
          <w:tcPr>
            <w:tcW w:w="2052" w:type="dxa"/>
            <w:tcBorders>
              <w:top w:val="single" w:color="auto" w:sz="4" w:space="0"/>
              <w:left w:val="nil"/>
              <w:bottom w:val="single" w:color="auto" w:sz="4" w:space="0"/>
              <w:right w:val="single" w:color="auto" w:sz="4" w:space="0"/>
            </w:tcBorders>
            <w:vAlign w:val="center"/>
          </w:tcPr>
          <w:p w14:paraId="63ED59B7">
            <w:pPr>
              <w:widowControl/>
              <w:spacing w:line="300" w:lineRule="exact"/>
              <w:jc w:val="center"/>
              <w:rPr>
                <w:rFonts w:eastAsia="仿宋_GB2312"/>
                <w:color w:val="000000"/>
                <w:kern w:val="0"/>
              </w:rPr>
            </w:pPr>
            <w:r>
              <w:rPr>
                <w:rFonts w:eastAsia="仿宋_GB2312"/>
                <w:color w:val="000000"/>
                <w:kern w:val="0"/>
              </w:rPr>
              <w:t>……</w:t>
            </w:r>
          </w:p>
        </w:tc>
        <w:tc>
          <w:tcPr>
            <w:tcW w:w="780" w:type="dxa"/>
            <w:tcBorders>
              <w:top w:val="single" w:color="auto" w:sz="4" w:space="0"/>
              <w:left w:val="nil"/>
              <w:bottom w:val="single" w:color="auto" w:sz="4" w:space="0"/>
              <w:right w:val="single" w:color="auto" w:sz="4" w:space="0"/>
            </w:tcBorders>
            <w:vAlign w:val="center"/>
          </w:tcPr>
          <w:p w14:paraId="2F58A000">
            <w:pPr>
              <w:widowControl/>
              <w:jc w:val="left"/>
              <w:rPr>
                <w:rFonts w:eastAsia="仿宋_GB2312"/>
                <w:color w:val="000000"/>
                <w:kern w:val="0"/>
              </w:rPr>
            </w:pPr>
            <w:r>
              <w:rPr>
                <w:rFonts w:eastAsia="仿宋_GB2312"/>
                <w:color w:val="000000"/>
                <w:kern w:val="0"/>
              </w:rPr>
              <w:t>　</w:t>
            </w:r>
          </w:p>
        </w:tc>
        <w:tc>
          <w:tcPr>
            <w:tcW w:w="1086" w:type="dxa"/>
            <w:tcBorders>
              <w:top w:val="single" w:color="auto" w:sz="4" w:space="0"/>
              <w:left w:val="nil"/>
              <w:bottom w:val="single" w:color="auto" w:sz="4" w:space="0"/>
              <w:right w:val="single" w:color="auto" w:sz="4" w:space="0"/>
            </w:tcBorders>
            <w:vAlign w:val="center"/>
          </w:tcPr>
          <w:p w14:paraId="7F5CE171">
            <w:pPr>
              <w:widowControl/>
              <w:jc w:val="left"/>
              <w:rPr>
                <w:rFonts w:eastAsia="仿宋_GB2312"/>
                <w:color w:val="000000"/>
                <w:kern w:val="0"/>
              </w:rPr>
            </w:pPr>
            <w:r>
              <w:rPr>
                <w:rFonts w:eastAsia="仿宋_GB2312"/>
                <w:color w:val="000000"/>
                <w:kern w:val="0"/>
              </w:rPr>
              <w:t>　</w:t>
            </w:r>
          </w:p>
        </w:tc>
        <w:tc>
          <w:tcPr>
            <w:tcW w:w="714" w:type="dxa"/>
            <w:tcBorders>
              <w:top w:val="single" w:color="auto" w:sz="4" w:space="0"/>
              <w:left w:val="nil"/>
              <w:bottom w:val="single" w:color="auto" w:sz="4" w:space="0"/>
              <w:right w:val="single" w:color="auto" w:sz="4" w:space="0"/>
            </w:tcBorders>
            <w:vAlign w:val="center"/>
          </w:tcPr>
          <w:p w14:paraId="013D5C34">
            <w:pPr>
              <w:widowControl/>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vAlign w:val="center"/>
          </w:tcPr>
          <w:p w14:paraId="6B55504C">
            <w:pPr>
              <w:widowControl/>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vAlign w:val="center"/>
          </w:tcPr>
          <w:p w14:paraId="0CBB65CA">
            <w:pPr>
              <w:widowControl/>
              <w:jc w:val="left"/>
              <w:rPr>
                <w:rFonts w:eastAsia="仿宋_GB2312"/>
                <w:color w:val="000000"/>
                <w:kern w:val="0"/>
              </w:rPr>
            </w:pPr>
            <w:r>
              <w:rPr>
                <w:rFonts w:eastAsia="仿宋_GB2312"/>
                <w:color w:val="000000"/>
                <w:kern w:val="0"/>
              </w:rPr>
              <w:t>　</w:t>
            </w:r>
          </w:p>
        </w:tc>
      </w:tr>
      <w:tr w14:paraId="3B81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4F809DC1">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vAlign w:val="center"/>
          </w:tcPr>
          <w:p w14:paraId="1CA7F397">
            <w:pPr>
              <w:widowControl/>
              <w:spacing w:line="300" w:lineRule="exact"/>
              <w:jc w:val="left"/>
              <w:rPr>
                <w:rFonts w:eastAsia="仿宋_GB2312"/>
                <w:color w:val="000000"/>
                <w:kern w:val="0"/>
              </w:rPr>
            </w:pPr>
          </w:p>
        </w:tc>
        <w:tc>
          <w:tcPr>
            <w:tcW w:w="768" w:type="dxa"/>
            <w:vMerge w:val="restart"/>
            <w:tcBorders>
              <w:top w:val="nil"/>
              <w:left w:val="nil"/>
              <w:bottom w:val="single" w:color="auto" w:sz="4" w:space="0"/>
              <w:right w:val="single" w:color="auto" w:sz="4" w:space="0"/>
            </w:tcBorders>
            <w:vAlign w:val="center"/>
          </w:tcPr>
          <w:p w14:paraId="06F9C9C5">
            <w:pPr>
              <w:widowControl/>
              <w:spacing w:line="300" w:lineRule="exact"/>
              <w:jc w:val="center"/>
              <w:rPr>
                <w:rFonts w:eastAsia="仿宋_GB2312"/>
                <w:color w:val="000000"/>
                <w:kern w:val="0"/>
              </w:rPr>
            </w:pPr>
            <w:r>
              <w:rPr>
                <w:rFonts w:eastAsia="仿宋_GB2312"/>
                <w:color w:val="000000"/>
                <w:kern w:val="0"/>
              </w:rPr>
              <w:t>可持续影响指标</w:t>
            </w:r>
          </w:p>
        </w:tc>
        <w:tc>
          <w:tcPr>
            <w:tcW w:w="2052" w:type="dxa"/>
            <w:tcBorders>
              <w:top w:val="single" w:color="auto" w:sz="4" w:space="0"/>
              <w:left w:val="nil"/>
              <w:bottom w:val="single" w:color="auto" w:sz="4" w:space="0"/>
              <w:right w:val="single" w:color="auto" w:sz="4" w:space="0"/>
            </w:tcBorders>
            <w:vAlign w:val="center"/>
          </w:tcPr>
          <w:p w14:paraId="093B97B6">
            <w:pPr>
              <w:widowControl/>
              <w:spacing w:line="300" w:lineRule="exact"/>
              <w:jc w:val="center"/>
              <w:rPr>
                <w:rFonts w:eastAsia="仿宋_GB2312"/>
                <w:color w:val="000000"/>
                <w:kern w:val="0"/>
              </w:rPr>
            </w:pPr>
            <w:r>
              <w:rPr>
                <w:rFonts w:hint="eastAsia" w:eastAsia="仿宋_GB2312"/>
                <w:color w:val="000000"/>
                <w:kern w:val="0"/>
              </w:rPr>
              <w:t>继续巩固和推动实施一批产业发展、设施改善项目，持续开展特殊活动。</w:t>
            </w:r>
          </w:p>
        </w:tc>
        <w:tc>
          <w:tcPr>
            <w:tcW w:w="780" w:type="dxa"/>
            <w:tcBorders>
              <w:top w:val="single" w:color="auto" w:sz="4" w:space="0"/>
              <w:left w:val="nil"/>
              <w:bottom w:val="single" w:color="auto" w:sz="4" w:space="0"/>
              <w:right w:val="single" w:color="auto" w:sz="4" w:space="0"/>
            </w:tcBorders>
            <w:vAlign w:val="center"/>
          </w:tcPr>
          <w:p w14:paraId="36C6FD46">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20</w:t>
            </w:r>
          </w:p>
        </w:tc>
        <w:tc>
          <w:tcPr>
            <w:tcW w:w="1086" w:type="dxa"/>
            <w:tcBorders>
              <w:top w:val="single" w:color="auto" w:sz="4" w:space="0"/>
              <w:left w:val="nil"/>
              <w:bottom w:val="single" w:color="auto" w:sz="4" w:space="0"/>
              <w:right w:val="single" w:color="auto" w:sz="4" w:space="0"/>
            </w:tcBorders>
            <w:vAlign w:val="center"/>
          </w:tcPr>
          <w:p w14:paraId="3F12E620">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20</w:t>
            </w:r>
          </w:p>
        </w:tc>
        <w:tc>
          <w:tcPr>
            <w:tcW w:w="714" w:type="dxa"/>
            <w:tcBorders>
              <w:top w:val="single" w:color="auto" w:sz="4" w:space="0"/>
              <w:left w:val="nil"/>
              <w:bottom w:val="single" w:color="auto" w:sz="4" w:space="0"/>
              <w:right w:val="single" w:color="auto" w:sz="4" w:space="0"/>
            </w:tcBorders>
            <w:vAlign w:val="center"/>
          </w:tcPr>
          <w:p w14:paraId="43473F77">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20</w:t>
            </w:r>
          </w:p>
        </w:tc>
        <w:tc>
          <w:tcPr>
            <w:tcW w:w="873" w:type="dxa"/>
            <w:tcBorders>
              <w:top w:val="single" w:color="auto" w:sz="4" w:space="0"/>
              <w:left w:val="nil"/>
              <w:bottom w:val="single" w:color="auto" w:sz="4" w:space="0"/>
              <w:right w:val="single" w:color="auto" w:sz="4" w:space="0"/>
            </w:tcBorders>
            <w:vAlign w:val="center"/>
          </w:tcPr>
          <w:p w14:paraId="154768E9">
            <w:pPr>
              <w:widowControl/>
              <w:jc w:val="left"/>
              <w:rPr>
                <w:rFonts w:eastAsia="仿宋_GB2312"/>
                <w:color w:val="000000"/>
                <w:kern w:val="0"/>
              </w:rPr>
            </w:pPr>
            <w:r>
              <w:rPr>
                <w:rFonts w:eastAsia="仿宋_GB2312"/>
                <w:color w:val="000000"/>
                <w:kern w:val="0"/>
              </w:rPr>
              <w:t>　</w:t>
            </w:r>
            <w:r>
              <w:rPr>
                <w:rFonts w:hint="eastAsia" w:eastAsia="仿宋_GB2312"/>
                <w:color w:val="000000"/>
                <w:kern w:val="0"/>
              </w:rPr>
              <w:t>20</w:t>
            </w:r>
          </w:p>
        </w:tc>
        <w:tc>
          <w:tcPr>
            <w:tcW w:w="1418" w:type="dxa"/>
            <w:tcBorders>
              <w:top w:val="single" w:color="auto" w:sz="4" w:space="0"/>
              <w:left w:val="nil"/>
              <w:bottom w:val="single" w:color="auto" w:sz="4" w:space="0"/>
              <w:right w:val="single" w:color="auto" w:sz="4" w:space="0"/>
            </w:tcBorders>
            <w:vAlign w:val="center"/>
          </w:tcPr>
          <w:p w14:paraId="76C0C484">
            <w:pPr>
              <w:widowControl/>
              <w:jc w:val="left"/>
              <w:rPr>
                <w:rFonts w:eastAsia="仿宋_GB2312"/>
                <w:color w:val="000000"/>
                <w:kern w:val="0"/>
              </w:rPr>
            </w:pPr>
            <w:r>
              <w:rPr>
                <w:rFonts w:eastAsia="仿宋_GB2312"/>
                <w:color w:val="000000"/>
                <w:kern w:val="0"/>
              </w:rPr>
              <w:t>　</w:t>
            </w:r>
          </w:p>
        </w:tc>
      </w:tr>
      <w:tr w14:paraId="522D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7D35BDA3">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vAlign w:val="center"/>
          </w:tcPr>
          <w:p w14:paraId="5E476DDD">
            <w:pPr>
              <w:widowControl/>
              <w:spacing w:line="300" w:lineRule="exact"/>
              <w:jc w:val="left"/>
              <w:rPr>
                <w:rFonts w:eastAsia="仿宋_GB2312"/>
                <w:color w:val="000000"/>
                <w:kern w:val="0"/>
              </w:rPr>
            </w:pPr>
          </w:p>
        </w:tc>
        <w:tc>
          <w:tcPr>
            <w:tcW w:w="768" w:type="dxa"/>
            <w:vMerge w:val="continue"/>
            <w:tcBorders>
              <w:top w:val="nil"/>
              <w:left w:val="nil"/>
              <w:bottom w:val="single" w:color="auto" w:sz="4" w:space="0"/>
              <w:right w:val="single" w:color="auto" w:sz="4" w:space="0"/>
            </w:tcBorders>
            <w:vAlign w:val="center"/>
          </w:tcPr>
          <w:p w14:paraId="13062160">
            <w:pPr>
              <w:widowControl/>
              <w:spacing w:line="300" w:lineRule="exact"/>
              <w:jc w:val="left"/>
              <w:rPr>
                <w:rFonts w:eastAsia="仿宋_GB2312"/>
                <w:color w:val="000000"/>
                <w:kern w:val="0"/>
              </w:rPr>
            </w:pPr>
          </w:p>
        </w:tc>
        <w:tc>
          <w:tcPr>
            <w:tcW w:w="2052" w:type="dxa"/>
            <w:tcBorders>
              <w:top w:val="single" w:color="auto" w:sz="4" w:space="0"/>
              <w:left w:val="nil"/>
              <w:bottom w:val="single" w:color="auto" w:sz="4" w:space="0"/>
              <w:right w:val="single" w:color="auto" w:sz="4" w:space="0"/>
            </w:tcBorders>
            <w:vAlign w:val="center"/>
          </w:tcPr>
          <w:p w14:paraId="22D194E7">
            <w:pPr>
              <w:widowControl/>
              <w:spacing w:line="300" w:lineRule="exact"/>
              <w:jc w:val="center"/>
              <w:rPr>
                <w:rFonts w:eastAsia="仿宋_GB2312"/>
                <w:color w:val="000000"/>
                <w:kern w:val="0"/>
              </w:rPr>
            </w:pPr>
            <w:r>
              <w:rPr>
                <w:rFonts w:eastAsia="仿宋_GB2312"/>
                <w:color w:val="000000"/>
                <w:kern w:val="0"/>
              </w:rPr>
              <w:t>……</w:t>
            </w:r>
          </w:p>
        </w:tc>
        <w:tc>
          <w:tcPr>
            <w:tcW w:w="780" w:type="dxa"/>
            <w:tcBorders>
              <w:top w:val="single" w:color="auto" w:sz="4" w:space="0"/>
              <w:left w:val="nil"/>
              <w:bottom w:val="single" w:color="auto" w:sz="4" w:space="0"/>
              <w:right w:val="single" w:color="auto" w:sz="4" w:space="0"/>
            </w:tcBorders>
            <w:vAlign w:val="center"/>
          </w:tcPr>
          <w:p w14:paraId="379A41FF">
            <w:pPr>
              <w:widowControl/>
              <w:jc w:val="left"/>
              <w:rPr>
                <w:rFonts w:eastAsia="仿宋_GB2312"/>
                <w:color w:val="000000"/>
                <w:kern w:val="0"/>
              </w:rPr>
            </w:pPr>
            <w:r>
              <w:rPr>
                <w:rFonts w:eastAsia="仿宋_GB2312"/>
                <w:color w:val="000000"/>
                <w:kern w:val="0"/>
              </w:rPr>
              <w:t>　</w:t>
            </w:r>
          </w:p>
        </w:tc>
        <w:tc>
          <w:tcPr>
            <w:tcW w:w="1086" w:type="dxa"/>
            <w:tcBorders>
              <w:top w:val="single" w:color="auto" w:sz="4" w:space="0"/>
              <w:left w:val="nil"/>
              <w:bottom w:val="single" w:color="auto" w:sz="4" w:space="0"/>
              <w:right w:val="single" w:color="auto" w:sz="4" w:space="0"/>
            </w:tcBorders>
            <w:vAlign w:val="center"/>
          </w:tcPr>
          <w:p w14:paraId="102E51A7">
            <w:pPr>
              <w:widowControl/>
              <w:jc w:val="left"/>
              <w:rPr>
                <w:rFonts w:eastAsia="仿宋_GB2312"/>
                <w:color w:val="000000"/>
                <w:kern w:val="0"/>
              </w:rPr>
            </w:pPr>
            <w:r>
              <w:rPr>
                <w:rFonts w:eastAsia="仿宋_GB2312"/>
                <w:color w:val="000000"/>
                <w:kern w:val="0"/>
              </w:rPr>
              <w:t>　</w:t>
            </w:r>
          </w:p>
        </w:tc>
        <w:tc>
          <w:tcPr>
            <w:tcW w:w="714" w:type="dxa"/>
            <w:tcBorders>
              <w:top w:val="single" w:color="auto" w:sz="4" w:space="0"/>
              <w:left w:val="nil"/>
              <w:bottom w:val="single" w:color="auto" w:sz="4" w:space="0"/>
              <w:right w:val="single" w:color="auto" w:sz="4" w:space="0"/>
            </w:tcBorders>
            <w:vAlign w:val="center"/>
          </w:tcPr>
          <w:p w14:paraId="160BA338">
            <w:pPr>
              <w:widowControl/>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vAlign w:val="center"/>
          </w:tcPr>
          <w:p w14:paraId="7A1351D8">
            <w:pPr>
              <w:widowControl/>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vAlign w:val="center"/>
          </w:tcPr>
          <w:p w14:paraId="5E023B90">
            <w:pPr>
              <w:widowControl/>
              <w:jc w:val="left"/>
              <w:rPr>
                <w:rFonts w:eastAsia="仿宋_GB2312"/>
                <w:color w:val="000000"/>
                <w:kern w:val="0"/>
              </w:rPr>
            </w:pPr>
            <w:r>
              <w:rPr>
                <w:rFonts w:eastAsia="仿宋_GB2312"/>
                <w:color w:val="000000"/>
                <w:kern w:val="0"/>
              </w:rPr>
              <w:t>　</w:t>
            </w:r>
          </w:p>
        </w:tc>
      </w:tr>
      <w:tr w14:paraId="10BF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01602156">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vAlign w:val="center"/>
          </w:tcPr>
          <w:p w14:paraId="152791B5">
            <w:pPr>
              <w:widowControl/>
              <w:spacing w:line="300" w:lineRule="exact"/>
              <w:jc w:val="center"/>
              <w:rPr>
                <w:rFonts w:eastAsia="仿宋_GB2312"/>
                <w:color w:val="000000"/>
                <w:kern w:val="0"/>
              </w:rPr>
            </w:pPr>
            <w:r>
              <w:rPr>
                <w:rFonts w:eastAsia="仿宋_GB2312"/>
                <w:color w:val="000000"/>
                <w:kern w:val="0"/>
              </w:rPr>
              <w:t>满意度</w:t>
            </w:r>
          </w:p>
          <w:p w14:paraId="5E78A7F0">
            <w:pPr>
              <w:widowControl/>
              <w:spacing w:line="300" w:lineRule="exact"/>
              <w:jc w:val="center"/>
              <w:rPr>
                <w:rFonts w:eastAsia="仿宋_GB2312"/>
                <w:color w:val="000000"/>
                <w:kern w:val="0"/>
              </w:rPr>
            </w:pPr>
            <w:r>
              <w:rPr>
                <w:rFonts w:eastAsia="仿宋_GB2312"/>
                <w:color w:val="000000"/>
                <w:kern w:val="0"/>
              </w:rPr>
              <w:t>指标</w:t>
            </w:r>
          </w:p>
          <w:p w14:paraId="7D8F507F">
            <w:pPr>
              <w:widowControl/>
              <w:spacing w:line="300" w:lineRule="exact"/>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768" w:type="dxa"/>
            <w:vMerge w:val="restart"/>
            <w:tcBorders>
              <w:top w:val="nil"/>
              <w:left w:val="nil"/>
              <w:bottom w:val="single" w:color="auto" w:sz="4" w:space="0"/>
              <w:right w:val="single" w:color="auto" w:sz="4" w:space="0"/>
            </w:tcBorders>
            <w:vAlign w:val="center"/>
          </w:tcPr>
          <w:p w14:paraId="50312818">
            <w:pPr>
              <w:widowControl/>
              <w:spacing w:line="300" w:lineRule="exact"/>
              <w:jc w:val="center"/>
              <w:rPr>
                <w:rFonts w:eastAsia="仿宋_GB2312"/>
                <w:color w:val="000000"/>
                <w:kern w:val="0"/>
              </w:rPr>
            </w:pPr>
            <w:r>
              <w:rPr>
                <w:rFonts w:eastAsia="仿宋_GB2312"/>
                <w:color w:val="000000"/>
                <w:kern w:val="0"/>
              </w:rPr>
              <w:t>服务对象满意度指标</w:t>
            </w:r>
          </w:p>
        </w:tc>
        <w:tc>
          <w:tcPr>
            <w:tcW w:w="2052" w:type="dxa"/>
            <w:tcBorders>
              <w:top w:val="single" w:color="auto" w:sz="4" w:space="0"/>
              <w:left w:val="nil"/>
              <w:bottom w:val="single" w:color="auto" w:sz="4" w:space="0"/>
              <w:right w:val="single" w:color="auto" w:sz="4" w:space="0"/>
            </w:tcBorders>
            <w:vAlign w:val="center"/>
          </w:tcPr>
          <w:p w14:paraId="73E36327">
            <w:pPr>
              <w:widowControl/>
              <w:spacing w:line="300" w:lineRule="exact"/>
              <w:jc w:val="center"/>
              <w:rPr>
                <w:rFonts w:eastAsia="仿宋_GB2312"/>
                <w:color w:val="000000"/>
                <w:kern w:val="0"/>
              </w:rPr>
            </w:pPr>
            <w:r>
              <w:rPr>
                <w:rFonts w:eastAsia="仿宋_GB2312"/>
                <w:color w:val="000000"/>
                <w:kern w:val="0"/>
              </w:rPr>
              <w:t>目标群体满意度</w:t>
            </w:r>
          </w:p>
        </w:tc>
        <w:tc>
          <w:tcPr>
            <w:tcW w:w="780" w:type="dxa"/>
            <w:tcBorders>
              <w:top w:val="single" w:color="auto" w:sz="4" w:space="0"/>
              <w:left w:val="nil"/>
              <w:bottom w:val="single" w:color="auto" w:sz="4" w:space="0"/>
              <w:right w:val="single" w:color="auto" w:sz="4" w:space="0"/>
            </w:tcBorders>
            <w:vAlign w:val="center"/>
          </w:tcPr>
          <w:p w14:paraId="02709A98">
            <w:pPr>
              <w:widowControl/>
              <w:jc w:val="center"/>
              <w:rPr>
                <w:rFonts w:eastAsia="仿宋_GB2312"/>
                <w:color w:val="000000"/>
                <w:kern w:val="0"/>
              </w:rPr>
            </w:pPr>
            <w:r>
              <w:rPr>
                <w:rFonts w:hint="eastAsia" w:eastAsia="仿宋_GB2312"/>
                <w:color w:val="000000"/>
                <w:kern w:val="0"/>
              </w:rPr>
              <w:t>≧95%</w:t>
            </w:r>
          </w:p>
        </w:tc>
        <w:tc>
          <w:tcPr>
            <w:tcW w:w="1086" w:type="dxa"/>
            <w:tcBorders>
              <w:top w:val="single" w:color="auto" w:sz="4" w:space="0"/>
              <w:left w:val="nil"/>
              <w:bottom w:val="single" w:color="auto" w:sz="4" w:space="0"/>
              <w:right w:val="single" w:color="auto" w:sz="4" w:space="0"/>
            </w:tcBorders>
            <w:vAlign w:val="center"/>
          </w:tcPr>
          <w:p w14:paraId="3F13B81C">
            <w:pPr>
              <w:widowControl/>
              <w:jc w:val="center"/>
              <w:rPr>
                <w:rFonts w:eastAsia="仿宋_GB2312"/>
                <w:color w:val="000000"/>
                <w:kern w:val="0"/>
              </w:rPr>
            </w:pPr>
          </w:p>
        </w:tc>
        <w:tc>
          <w:tcPr>
            <w:tcW w:w="714" w:type="dxa"/>
            <w:tcBorders>
              <w:top w:val="single" w:color="auto" w:sz="4" w:space="0"/>
              <w:left w:val="nil"/>
              <w:bottom w:val="single" w:color="auto" w:sz="4" w:space="0"/>
              <w:right w:val="single" w:color="auto" w:sz="4" w:space="0"/>
            </w:tcBorders>
            <w:vAlign w:val="center"/>
          </w:tcPr>
          <w:p w14:paraId="5AFA3EDF">
            <w:pPr>
              <w:widowControl/>
              <w:jc w:val="center"/>
              <w:rPr>
                <w:rFonts w:eastAsia="仿宋_GB2312"/>
                <w:color w:val="000000"/>
                <w:kern w:val="0"/>
              </w:rPr>
            </w:pPr>
            <w:r>
              <w:rPr>
                <w:rFonts w:hint="eastAsia" w:eastAsia="仿宋_GB2312"/>
                <w:color w:val="000000"/>
                <w:kern w:val="0"/>
              </w:rPr>
              <w:t>10</w:t>
            </w:r>
          </w:p>
        </w:tc>
        <w:tc>
          <w:tcPr>
            <w:tcW w:w="873" w:type="dxa"/>
            <w:tcBorders>
              <w:top w:val="single" w:color="auto" w:sz="4" w:space="0"/>
              <w:left w:val="nil"/>
              <w:bottom w:val="single" w:color="auto" w:sz="4" w:space="0"/>
              <w:right w:val="single" w:color="auto" w:sz="4" w:space="0"/>
            </w:tcBorders>
            <w:vAlign w:val="center"/>
          </w:tcPr>
          <w:p w14:paraId="7693C2CA">
            <w:pPr>
              <w:widowControl/>
              <w:jc w:val="center"/>
              <w:rPr>
                <w:rFonts w:eastAsia="仿宋_GB2312"/>
                <w:color w:val="000000"/>
                <w:kern w:val="0"/>
              </w:rPr>
            </w:pPr>
            <w:r>
              <w:rPr>
                <w:rFonts w:hint="eastAsia" w:eastAsia="仿宋_GB2312"/>
                <w:color w:val="000000"/>
                <w:kern w:val="0"/>
              </w:rPr>
              <w:t>9</w:t>
            </w:r>
          </w:p>
        </w:tc>
        <w:tc>
          <w:tcPr>
            <w:tcW w:w="1418" w:type="dxa"/>
            <w:tcBorders>
              <w:top w:val="single" w:color="auto" w:sz="4" w:space="0"/>
              <w:left w:val="nil"/>
              <w:bottom w:val="single" w:color="auto" w:sz="4" w:space="0"/>
              <w:right w:val="single" w:color="auto" w:sz="4" w:space="0"/>
            </w:tcBorders>
            <w:vAlign w:val="center"/>
          </w:tcPr>
          <w:p w14:paraId="7D0DE5EA">
            <w:pPr>
              <w:widowControl/>
              <w:rPr>
                <w:rFonts w:eastAsia="仿宋_GB2312"/>
                <w:color w:val="000000"/>
                <w:kern w:val="0"/>
              </w:rPr>
            </w:pPr>
          </w:p>
        </w:tc>
      </w:tr>
      <w:tr w14:paraId="6DB1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17C49772">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vAlign w:val="center"/>
          </w:tcPr>
          <w:p w14:paraId="28C49FCB">
            <w:pPr>
              <w:widowControl/>
              <w:spacing w:line="300" w:lineRule="exact"/>
              <w:jc w:val="left"/>
              <w:rPr>
                <w:rFonts w:eastAsia="仿宋_GB2312"/>
                <w:color w:val="000000"/>
                <w:kern w:val="0"/>
              </w:rPr>
            </w:pPr>
          </w:p>
        </w:tc>
        <w:tc>
          <w:tcPr>
            <w:tcW w:w="768" w:type="dxa"/>
            <w:vMerge w:val="continue"/>
            <w:tcBorders>
              <w:top w:val="nil"/>
              <w:left w:val="nil"/>
              <w:bottom w:val="single" w:color="auto" w:sz="4" w:space="0"/>
              <w:right w:val="single" w:color="auto" w:sz="4" w:space="0"/>
            </w:tcBorders>
            <w:vAlign w:val="center"/>
          </w:tcPr>
          <w:p w14:paraId="581ADB28">
            <w:pPr>
              <w:widowControl/>
              <w:spacing w:line="300" w:lineRule="exact"/>
              <w:jc w:val="left"/>
              <w:rPr>
                <w:rFonts w:eastAsia="仿宋_GB2312"/>
                <w:color w:val="000000"/>
                <w:kern w:val="0"/>
              </w:rPr>
            </w:pPr>
          </w:p>
        </w:tc>
        <w:tc>
          <w:tcPr>
            <w:tcW w:w="2052" w:type="dxa"/>
            <w:tcBorders>
              <w:top w:val="single" w:color="auto" w:sz="4" w:space="0"/>
              <w:left w:val="nil"/>
              <w:bottom w:val="single" w:color="auto" w:sz="4" w:space="0"/>
              <w:right w:val="single" w:color="auto" w:sz="4" w:space="0"/>
            </w:tcBorders>
            <w:vAlign w:val="center"/>
          </w:tcPr>
          <w:p w14:paraId="578FAAD4">
            <w:pPr>
              <w:widowControl/>
              <w:jc w:val="left"/>
              <w:rPr>
                <w:rFonts w:eastAsia="仿宋_GB2312"/>
                <w:color w:val="000000"/>
                <w:kern w:val="0"/>
              </w:rPr>
            </w:pPr>
            <w:r>
              <w:rPr>
                <w:rFonts w:eastAsia="仿宋_GB2312"/>
                <w:color w:val="000000"/>
                <w:kern w:val="0"/>
              </w:rPr>
              <w:t>……</w:t>
            </w:r>
          </w:p>
        </w:tc>
        <w:tc>
          <w:tcPr>
            <w:tcW w:w="780" w:type="dxa"/>
            <w:tcBorders>
              <w:top w:val="single" w:color="auto" w:sz="4" w:space="0"/>
              <w:left w:val="nil"/>
              <w:bottom w:val="single" w:color="auto" w:sz="4" w:space="0"/>
              <w:right w:val="single" w:color="auto" w:sz="4" w:space="0"/>
            </w:tcBorders>
            <w:vAlign w:val="center"/>
          </w:tcPr>
          <w:p w14:paraId="640DCB2C">
            <w:pPr>
              <w:widowControl/>
              <w:jc w:val="left"/>
              <w:rPr>
                <w:rFonts w:eastAsia="仿宋_GB2312"/>
                <w:color w:val="000000"/>
                <w:kern w:val="0"/>
              </w:rPr>
            </w:pPr>
            <w:r>
              <w:rPr>
                <w:rFonts w:eastAsia="仿宋_GB2312"/>
                <w:color w:val="000000"/>
                <w:kern w:val="0"/>
              </w:rPr>
              <w:t>　</w:t>
            </w:r>
          </w:p>
        </w:tc>
        <w:tc>
          <w:tcPr>
            <w:tcW w:w="1086" w:type="dxa"/>
            <w:tcBorders>
              <w:top w:val="single" w:color="auto" w:sz="4" w:space="0"/>
              <w:left w:val="nil"/>
              <w:bottom w:val="single" w:color="auto" w:sz="4" w:space="0"/>
              <w:right w:val="single" w:color="auto" w:sz="4" w:space="0"/>
            </w:tcBorders>
            <w:vAlign w:val="center"/>
          </w:tcPr>
          <w:p w14:paraId="618184EC">
            <w:pPr>
              <w:widowControl/>
              <w:jc w:val="left"/>
              <w:rPr>
                <w:rFonts w:eastAsia="仿宋_GB2312"/>
                <w:color w:val="000000"/>
                <w:kern w:val="0"/>
              </w:rPr>
            </w:pPr>
            <w:r>
              <w:rPr>
                <w:rFonts w:eastAsia="仿宋_GB2312"/>
                <w:color w:val="000000"/>
                <w:kern w:val="0"/>
              </w:rPr>
              <w:t>　</w:t>
            </w:r>
          </w:p>
        </w:tc>
        <w:tc>
          <w:tcPr>
            <w:tcW w:w="714" w:type="dxa"/>
            <w:tcBorders>
              <w:top w:val="single" w:color="auto" w:sz="4" w:space="0"/>
              <w:left w:val="nil"/>
              <w:bottom w:val="single" w:color="auto" w:sz="4" w:space="0"/>
              <w:right w:val="single" w:color="auto" w:sz="4" w:space="0"/>
            </w:tcBorders>
            <w:vAlign w:val="center"/>
          </w:tcPr>
          <w:p w14:paraId="27347266">
            <w:pPr>
              <w:widowControl/>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vAlign w:val="center"/>
          </w:tcPr>
          <w:p w14:paraId="216B4FBC">
            <w:pPr>
              <w:widowControl/>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vAlign w:val="center"/>
          </w:tcPr>
          <w:p w14:paraId="72C95996">
            <w:pPr>
              <w:widowControl/>
              <w:jc w:val="left"/>
              <w:rPr>
                <w:rFonts w:eastAsia="仿宋_GB2312"/>
                <w:color w:val="000000"/>
                <w:kern w:val="0"/>
              </w:rPr>
            </w:pPr>
            <w:r>
              <w:rPr>
                <w:rFonts w:eastAsia="仿宋_GB2312"/>
                <w:color w:val="000000"/>
                <w:kern w:val="0"/>
              </w:rPr>
              <w:t>　</w:t>
            </w:r>
          </w:p>
        </w:tc>
      </w:tr>
      <w:tr w14:paraId="682A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6" w:type="dxa"/>
            <w:gridSpan w:val="6"/>
            <w:tcBorders>
              <w:top w:val="single" w:color="auto" w:sz="4" w:space="0"/>
              <w:left w:val="single" w:color="auto" w:sz="4" w:space="0"/>
              <w:bottom w:val="single" w:color="auto" w:sz="4" w:space="0"/>
              <w:right w:val="single" w:color="auto" w:sz="4" w:space="0"/>
            </w:tcBorders>
            <w:vAlign w:val="center"/>
          </w:tcPr>
          <w:p w14:paraId="1262FD62">
            <w:pPr>
              <w:widowControl/>
              <w:spacing w:line="300" w:lineRule="exact"/>
              <w:jc w:val="center"/>
              <w:rPr>
                <w:rFonts w:eastAsia="仿宋_GB2312"/>
                <w:color w:val="000000"/>
                <w:kern w:val="0"/>
              </w:rPr>
            </w:pPr>
            <w:r>
              <w:rPr>
                <w:rFonts w:eastAsia="仿宋_GB2312"/>
                <w:color w:val="000000"/>
                <w:kern w:val="0"/>
              </w:rPr>
              <w:t>总分</w:t>
            </w:r>
          </w:p>
        </w:tc>
        <w:tc>
          <w:tcPr>
            <w:tcW w:w="714" w:type="dxa"/>
            <w:tcBorders>
              <w:top w:val="single" w:color="auto" w:sz="4" w:space="0"/>
              <w:left w:val="nil"/>
              <w:bottom w:val="single" w:color="auto" w:sz="4" w:space="0"/>
              <w:right w:val="single" w:color="auto" w:sz="4" w:space="0"/>
            </w:tcBorders>
            <w:vAlign w:val="center"/>
          </w:tcPr>
          <w:p w14:paraId="5E3A648F">
            <w:pPr>
              <w:widowControl/>
              <w:spacing w:line="300" w:lineRule="exact"/>
              <w:jc w:val="center"/>
              <w:rPr>
                <w:rFonts w:eastAsia="仿宋_GB2312"/>
                <w:color w:val="000000"/>
                <w:kern w:val="0"/>
              </w:rPr>
            </w:pPr>
            <w:r>
              <w:rPr>
                <w:rFonts w:eastAsia="仿宋_GB2312"/>
                <w:color w:val="000000"/>
                <w:kern w:val="0"/>
              </w:rPr>
              <w:t>100</w:t>
            </w:r>
          </w:p>
        </w:tc>
        <w:tc>
          <w:tcPr>
            <w:tcW w:w="873" w:type="dxa"/>
            <w:tcBorders>
              <w:top w:val="single" w:color="auto" w:sz="4" w:space="0"/>
              <w:left w:val="nil"/>
              <w:bottom w:val="single" w:color="auto" w:sz="4" w:space="0"/>
              <w:right w:val="single" w:color="auto" w:sz="4" w:space="0"/>
            </w:tcBorders>
            <w:vAlign w:val="center"/>
          </w:tcPr>
          <w:p w14:paraId="7819B058">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rPr>
              <w:t>99</w:t>
            </w:r>
          </w:p>
        </w:tc>
        <w:tc>
          <w:tcPr>
            <w:tcW w:w="1418" w:type="dxa"/>
            <w:tcBorders>
              <w:top w:val="single" w:color="auto" w:sz="4" w:space="0"/>
              <w:left w:val="nil"/>
              <w:bottom w:val="single" w:color="auto" w:sz="4" w:space="0"/>
              <w:right w:val="single" w:color="auto" w:sz="4" w:space="0"/>
            </w:tcBorders>
            <w:vAlign w:val="center"/>
          </w:tcPr>
          <w:p w14:paraId="2C7AF0D7">
            <w:pPr>
              <w:widowControl/>
              <w:spacing w:line="300" w:lineRule="exact"/>
              <w:jc w:val="left"/>
              <w:rPr>
                <w:rFonts w:eastAsia="仿宋_GB2312"/>
                <w:color w:val="000000"/>
                <w:kern w:val="0"/>
              </w:rPr>
            </w:pPr>
            <w:r>
              <w:rPr>
                <w:rFonts w:eastAsia="仿宋_GB2312"/>
                <w:color w:val="000000"/>
                <w:kern w:val="0"/>
              </w:rPr>
              <w:t>　</w:t>
            </w:r>
          </w:p>
        </w:tc>
      </w:tr>
    </w:tbl>
    <w:p w14:paraId="08D01BEC">
      <w:pPr>
        <w:spacing w:line="600" w:lineRule="exact"/>
      </w:pPr>
    </w:p>
    <w:p w14:paraId="3B46DE7A"/>
    <w:p w14:paraId="5F372802"/>
    <w:p w14:paraId="282DD179">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eastAsia="zh-CN"/>
        </w:rPr>
        <w:t>统战部</w:t>
      </w:r>
      <w:r>
        <w:rPr>
          <w:rFonts w:hint="eastAsia" w:ascii="宋体" w:hAnsi="宋体" w:eastAsia="宋体" w:cs="宋体"/>
          <w:b/>
          <w:bCs/>
          <w:sz w:val="40"/>
          <w:szCs w:val="40"/>
        </w:rPr>
        <w:t>预算绩效管理工作负责人名册</w:t>
      </w:r>
    </w:p>
    <w:tbl>
      <w:tblPr>
        <w:tblStyle w:val="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306"/>
        <w:gridCol w:w="1306"/>
        <w:gridCol w:w="1336"/>
        <w:gridCol w:w="1536"/>
        <w:gridCol w:w="1571"/>
      </w:tblGrid>
      <w:tr w14:paraId="4C08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42A4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5221D9">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342018">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147F57">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B8861A">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BED673">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14:paraId="0076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DCB5C">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F2EA19">
            <w:pPr>
              <w:tabs>
                <w:tab w:val="left" w:pos="434"/>
              </w:tabs>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秦初开</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0ED44D">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统战部常务副部长</w:t>
            </w: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A25E0B">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7723486</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3310E7">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13974699169</w:t>
            </w: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30467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47B2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6B4A86">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C2A4C0">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黄吉英</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CFD1E4">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统战部办公室科员</w:t>
            </w: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E7287D">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7723486</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DAD74B">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18974656332</w:t>
            </w: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D4294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37BB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31C6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7542F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232EB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D4EFB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D81A2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60871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26A7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319B0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DA5B6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3F034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30648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3AC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B37F0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66E0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21405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42206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F7A4E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01A54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9133F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072BE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2F56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DF240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CE49E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755FC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556CE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0FED6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843FD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2B61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353AA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B8A92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17977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B7BC2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D790A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6389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41C0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F7386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5B289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5F956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8D42E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D200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70D83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22C4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8D9FB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E53C2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444D4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49734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0E21B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91DAE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51C9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6AE2F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30495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B5B6C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42F44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F0A0A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C7E9B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6ABE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A8C08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A9F21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35EDB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20C7F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B659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E40D4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14:paraId="0C8E505F"/>
    <w:p w14:paraId="4DFD388B"/>
    <w:sectPr>
      <w:footerReference r:id="rId3" w:type="default"/>
      <w:footerReference r:id="rId4" w:type="even"/>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Times New Roman"/>
    <w:panose1 w:val="00000000000000000000"/>
    <w:charset w:val="00"/>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8A788">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41A909D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25B42">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6DB77557">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9104F"/>
    <w:multiLevelType w:val="singleLevel"/>
    <w:tmpl w:val="E569104F"/>
    <w:lvl w:ilvl="0" w:tentative="0">
      <w:start w:val="1"/>
      <w:numFmt w:val="chineseCounting"/>
      <w:suff w:val="nothing"/>
      <w:lvlText w:val="%1、"/>
      <w:lvlJc w:val="left"/>
      <w:rPr>
        <w:rFonts w:hint="eastAsia"/>
      </w:rPr>
    </w:lvl>
  </w:abstractNum>
  <w:abstractNum w:abstractNumId="1">
    <w:nsid w:val="EEF3C872"/>
    <w:multiLevelType w:val="singleLevel"/>
    <w:tmpl w:val="EEF3C872"/>
    <w:lvl w:ilvl="0" w:tentative="0">
      <w:start w:val="4"/>
      <w:numFmt w:val="chineseCounting"/>
      <w:suff w:val="nothing"/>
      <w:lvlText w:val="%1、"/>
      <w:lvlJc w:val="left"/>
      <w:rPr>
        <w:rFonts w:hint="eastAsia"/>
      </w:rPr>
    </w:lvl>
  </w:abstractNum>
  <w:abstractNum w:abstractNumId="2">
    <w:nsid w:val="13D9533C"/>
    <w:multiLevelType w:val="singleLevel"/>
    <w:tmpl w:val="13D9533C"/>
    <w:lvl w:ilvl="0" w:tentative="0">
      <w:start w:val="1"/>
      <w:numFmt w:val="chineseCounting"/>
      <w:suff w:val="nothing"/>
      <w:lvlText w:val="（%1）"/>
      <w:lvlJc w:val="left"/>
      <w:rPr>
        <w:rFonts w:hint="eastAsia"/>
      </w:rPr>
    </w:lvl>
  </w:abstractNum>
  <w:abstractNum w:abstractNumId="3">
    <w:nsid w:val="73E7F9A6"/>
    <w:multiLevelType w:val="singleLevel"/>
    <w:tmpl w:val="73E7F9A6"/>
    <w:lvl w:ilvl="0" w:tentative="0">
      <w:start w:val="2"/>
      <w:numFmt w:val="chineseCounting"/>
      <w:suff w:val="nothing"/>
      <w:lvlText w:val="（%1）"/>
      <w:lvlJc w:val="left"/>
      <w:pPr>
        <w:ind w:left="-10"/>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NDU5NjU3NjExMDI5OTMwNjFmOTgyZmI2M2E5NGEifQ=="/>
  </w:docVars>
  <w:rsids>
    <w:rsidRoot w:val="4BD03978"/>
    <w:rsid w:val="013775AC"/>
    <w:rsid w:val="057D5BEE"/>
    <w:rsid w:val="1349032B"/>
    <w:rsid w:val="19151AC7"/>
    <w:rsid w:val="19D54B88"/>
    <w:rsid w:val="2FA60E34"/>
    <w:rsid w:val="3EA43C74"/>
    <w:rsid w:val="40C12F01"/>
    <w:rsid w:val="4BD03978"/>
    <w:rsid w:val="4D101135"/>
    <w:rsid w:val="5DC0337C"/>
    <w:rsid w:val="5E03459C"/>
    <w:rsid w:val="71FF77AD"/>
    <w:rsid w:val="76B810D6"/>
    <w:rsid w:val="786244ED"/>
    <w:rsid w:val="7E892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paragraph" w:customStyle="1" w:styleId="8">
    <w:name w:val="列出段落1"/>
    <w:basedOn w:val="1"/>
    <w:qFormat/>
    <w:uiPriority w:val="0"/>
    <w:pPr>
      <w:ind w:firstLine="420" w:firstLineChars="200"/>
    </w:pPr>
    <w:rPr>
      <w:rFonts w:ascii="Calibri" w:hAnsi="Calibri"/>
    </w:rPr>
  </w:style>
  <w:style w:type="paragraph" w:styleId="9">
    <w:name w:val="No Spacing"/>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3418</Words>
  <Characters>3685</Characters>
  <Lines>0</Lines>
  <Paragraphs>0</Paragraphs>
  <TotalTime>8</TotalTime>
  <ScaleCrop>false</ScaleCrop>
  <LinksUpToDate>false</LinksUpToDate>
  <CharactersWithSpaces>3979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2023-04-26T07:27:00Z</dcterms:created>
  <dc:creator>Administrator</dc:creator>
  <cp:lastModifiedBy>Administrator</cp:lastModifiedBy>
  <cp:lastPrinted>2023-05-08T01:21:00Z</cp:lastPrinted>
  <dcterms:modified xsi:type="dcterms:W3CDTF">2024-08-27T03:48:24Z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558ACA6917EB4A17BF5554E78BD7E055_11</vt:lpwstr>
  </property>
</Properties>
</file>