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89" w:rsidRDefault="009A3A48">
      <w:pPr>
        <w:widowControl/>
        <w:spacing w:line="540" w:lineRule="exact"/>
        <w:jc w:val="left"/>
        <w:rPr>
          <w:rFonts w:ascii="黑体" w:eastAsia="黑体" w:hAnsi="黑体" w:cs="黑体" w:hint="default"/>
          <w:sz w:val="32"/>
          <w:szCs w:val="32"/>
        </w:rPr>
      </w:pPr>
      <w:bookmarkStart w:id="0" w:name="_GoBack"/>
      <w:bookmarkEnd w:id="0"/>
      <w:r>
        <w:rPr>
          <w:rFonts w:ascii="黑体" w:eastAsia="黑体" w:hAnsi="黑体" w:cs="黑体"/>
          <w:sz w:val="32"/>
          <w:szCs w:val="32"/>
        </w:rPr>
        <w:t>附件</w:t>
      </w:r>
      <w:r>
        <w:rPr>
          <w:rFonts w:ascii="黑体" w:eastAsia="黑体" w:hAnsi="黑体" w:cs="黑体"/>
          <w:sz w:val="32"/>
          <w:szCs w:val="32"/>
        </w:rPr>
        <w:t>1</w:t>
      </w:r>
    </w:p>
    <w:p w:rsidR="00204C89" w:rsidRDefault="00204C89">
      <w:pPr>
        <w:widowControl/>
        <w:spacing w:line="540" w:lineRule="exact"/>
        <w:jc w:val="left"/>
        <w:rPr>
          <w:rFonts w:ascii="黑体" w:eastAsia="黑体" w:hAnsi="黑体" w:cs="黑体" w:hint="default"/>
          <w:sz w:val="32"/>
          <w:szCs w:val="32"/>
        </w:rPr>
      </w:pPr>
    </w:p>
    <w:p w:rsidR="00204C89" w:rsidRDefault="009A3A48">
      <w:pPr>
        <w:jc w:val="center"/>
        <w:outlineLvl w:val="1"/>
        <w:rPr>
          <w:rFonts w:ascii="方正小标宋简体" w:eastAsia="方正小标宋简体" w:hint="default"/>
          <w:sz w:val="52"/>
        </w:rPr>
      </w:pPr>
      <w:r>
        <w:rPr>
          <w:rFonts w:ascii="方正小标宋简体" w:eastAsia="方正小标宋简体"/>
          <w:sz w:val="52"/>
        </w:rPr>
        <w:t>2023</w:t>
      </w:r>
      <w:r>
        <w:rPr>
          <w:rFonts w:ascii="方正小标宋简体" w:eastAsia="方正小标宋简体"/>
          <w:sz w:val="52"/>
        </w:rPr>
        <w:t>年度双牌县</w:t>
      </w:r>
      <w:r>
        <w:rPr>
          <w:rFonts w:ascii="方正小标宋简体" w:eastAsia="方正小标宋简体"/>
          <w:sz w:val="52"/>
        </w:rPr>
        <w:t>商业企业改制事务中心</w:t>
      </w:r>
      <w:r>
        <w:rPr>
          <w:rFonts w:ascii="方正小标宋简体" w:eastAsia="方正小标宋简体"/>
          <w:sz w:val="52"/>
        </w:rPr>
        <w:t>整体支出绩效自评报告</w:t>
      </w:r>
    </w:p>
    <w:p w:rsidR="00204C89" w:rsidRDefault="00204C89">
      <w:pPr>
        <w:jc w:val="center"/>
        <w:rPr>
          <w:rFonts w:eastAsia="黑体" w:hint="default"/>
          <w:sz w:val="32"/>
        </w:rPr>
      </w:pPr>
    </w:p>
    <w:p w:rsidR="00204C89" w:rsidRDefault="00204C89">
      <w:pPr>
        <w:jc w:val="center"/>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pStyle w:val="a3"/>
        <w:rPr>
          <w:rFonts w:eastAsia="黑体" w:hint="default"/>
          <w:sz w:val="32"/>
        </w:rPr>
      </w:pPr>
    </w:p>
    <w:p w:rsidR="00204C89" w:rsidRDefault="00204C89">
      <w:pPr>
        <w:jc w:val="center"/>
        <w:rPr>
          <w:rFonts w:eastAsia="黑体" w:hint="default"/>
          <w:sz w:val="32"/>
        </w:rPr>
      </w:pPr>
    </w:p>
    <w:p w:rsidR="00204C89" w:rsidRDefault="009A3A48">
      <w:pPr>
        <w:spacing w:line="600" w:lineRule="exact"/>
        <w:ind w:firstLineChars="800" w:firstLine="2560"/>
        <w:rPr>
          <w:rFonts w:eastAsia="仿宋_GB2312" w:hint="default"/>
          <w:sz w:val="32"/>
          <w:u w:val="single"/>
        </w:rPr>
      </w:pPr>
      <w:r>
        <w:rPr>
          <w:rFonts w:eastAsia="仿宋_GB2312"/>
          <w:sz w:val="32"/>
        </w:rPr>
        <w:t>单位名称（盖章）：</w:t>
      </w:r>
    </w:p>
    <w:p w:rsidR="00204C89" w:rsidRDefault="00204C89">
      <w:pPr>
        <w:spacing w:line="600" w:lineRule="exact"/>
        <w:ind w:firstLineChars="1000" w:firstLine="3200"/>
        <w:rPr>
          <w:rFonts w:eastAsia="楷体_GB2312" w:hint="default"/>
          <w:sz w:val="32"/>
        </w:rPr>
      </w:pPr>
    </w:p>
    <w:p w:rsidR="00204C89" w:rsidRDefault="009A3A48">
      <w:pPr>
        <w:spacing w:line="600" w:lineRule="exact"/>
        <w:ind w:firstLineChars="1000" w:firstLine="3200"/>
        <w:rPr>
          <w:rFonts w:eastAsia="楷体_GB2312" w:hint="default"/>
          <w:sz w:val="32"/>
        </w:rPr>
      </w:pPr>
      <w:r>
        <w:rPr>
          <w:rFonts w:eastAsia="楷体_GB2312"/>
          <w:sz w:val="32"/>
        </w:rPr>
        <w:t>年</w:t>
      </w:r>
      <w:r>
        <w:rPr>
          <w:rFonts w:eastAsia="楷体_GB2312"/>
          <w:sz w:val="32"/>
        </w:rPr>
        <w:t xml:space="preserve">  </w:t>
      </w:r>
      <w:r>
        <w:rPr>
          <w:rFonts w:eastAsia="楷体_GB2312"/>
          <w:sz w:val="32"/>
        </w:rPr>
        <w:t>月</w:t>
      </w:r>
      <w:r>
        <w:rPr>
          <w:rFonts w:eastAsia="楷体_GB2312"/>
          <w:sz w:val="32"/>
        </w:rPr>
        <w:t xml:space="preserve">  </w:t>
      </w:r>
      <w:r>
        <w:rPr>
          <w:rFonts w:eastAsia="楷体_GB2312"/>
          <w:sz w:val="32"/>
        </w:rPr>
        <w:t>日</w:t>
      </w:r>
    </w:p>
    <w:p w:rsidR="00204C89" w:rsidRDefault="00204C89">
      <w:pPr>
        <w:jc w:val="center"/>
        <w:rPr>
          <w:rFonts w:eastAsia="黑体" w:hint="default"/>
          <w:sz w:val="32"/>
        </w:rPr>
      </w:pPr>
    </w:p>
    <w:p w:rsidR="00204C89" w:rsidRDefault="009A3A48">
      <w:pPr>
        <w:jc w:val="center"/>
        <w:outlineLvl w:val="0"/>
        <w:rPr>
          <w:rFonts w:eastAsia="仿宋_GB2312" w:hint="default"/>
          <w:sz w:val="32"/>
        </w:rPr>
      </w:pPr>
      <w:r>
        <w:rPr>
          <w:rFonts w:eastAsia="仿宋_GB2312"/>
          <w:sz w:val="32"/>
        </w:rPr>
        <w:t>（此页为封面）</w:t>
      </w:r>
    </w:p>
    <w:p w:rsidR="00204C89" w:rsidRDefault="009A3A48">
      <w:pPr>
        <w:spacing w:line="560" w:lineRule="exact"/>
        <w:outlineLvl w:val="0"/>
        <w:rPr>
          <w:rFonts w:ascii="仿宋_GB2312" w:eastAsia="仿宋_GB2312" w:hAnsi="仿宋_GB2312" w:cs="仿宋_GB2312" w:hint="default"/>
          <w:sz w:val="32"/>
          <w:szCs w:val="32"/>
        </w:rPr>
      </w:pPr>
      <w:r>
        <w:rPr>
          <w:rFonts w:eastAsia="仿宋_GB2312" w:hint="default"/>
          <w:sz w:val="32"/>
        </w:rPr>
        <w:br w:type="page"/>
      </w:r>
      <w:r>
        <w:rPr>
          <w:rFonts w:ascii="黑体" w:eastAsia="黑体" w:hAnsi="黑体" w:cs="黑体"/>
          <w:sz w:val="32"/>
        </w:rPr>
        <w:lastRenderedPageBreak/>
        <w:t>一、</w:t>
      </w:r>
      <w:r>
        <w:rPr>
          <w:rFonts w:ascii="黑体" w:eastAsia="黑体" w:hAnsi="黑体" w:cs="黑体"/>
          <w:sz w:val="32"/>
          <w:szCs w:val="32"/>
        </w:rPr>
        <w:t>部门（单位）基本情况</w:t>
      </w:r>
    </w:p>
    <w:p w:rsidR="00204C89" w:rsidRDefault="009A3A48">
      <w:pPr>
        <w:numPr>
          <w:ilvl w:val="0"/>
          <w:numId w:val="1"/>
        </w:numPr>
        <w:shd w:val="clear" w:color="auto" w:fill="FFFFFF"/>
        <w:spacing w:line="560" w:lineRule="exact"/>
        <w:ind w:firstLineChars="200" w:firstLine="640"/>
        <w:outlineLvl w:val="1"/>
        <w:rPr>
          <w:rFonts w:ascii="仿宋_GB2312" w:eastAsia="仿宋_GB2312" w:hAnsi="仿宋_GB2312" w:cs="仿宋_GB2312" w:hint="default"/>
          <w:sz w:val="32"/>
          <w:szCs w:val="32"/>
        </w:rPr>
      </w:pPr>
      <w:r>
        <w:rPr>
          <w:rFonts w:ascii="仿宋_GB2312" w:eastAsia="仿宋_GB2312" w:hAnsi="仿宋_GB2312" w:cs="仿宋_GB2312"/>
          <w:sz w:val="32"/>
          <w:szCs w:val="32"/>
        </w:rPr>
        <w:t>部门（单位）职能职责、机构编制、人员构成等。</w:t>
      </w:r>
    </w:p>
    <w:p w:rsidR="00204C89" w:rsidRDefault="009A3A48" w:rsidP="00CC007B">
      <w:pPr>
        <w:spacing w:line="560" w:lineRule="exact"/>
        <w:ind w:firstLineChars="200" w:firstLine="640"/>
        <w:rPr>
          <w:rFonts w:ascii="仿宋_GB2312" w:eastAsia="仿宋_GB2312" w:hAnsi="仿宋_GB2312" w:cs="仿宋_GB2312" w:hint="default"/>
          <w:b/>
          <w:bCs/>
          <w:sz w:val="32"/>
          <w:szCs w:val="32"/>
        </w:rPr>
      </w:pPr>
      <w:r>
        <w:rPr>
          <w:rFonts w:ascii="仿宋_GB2312" w:eastAsia="仿宋_GB2312" w:hAnsi="仿宋_GB2312" w:cs="仿宋_GB2312"/>
          <w:b/>
          <w:bCs/>
          <w:sz w:val="32"/>
          <w:szCs w:val="32"/>
        </w:rPr>
        <w:t>单位主要职责</w:t>
      </w:r>
    </w:p>
    <w:p w:rsidR="00204C89" w:rsidRDefault="009A3A48">
      <w:pPr>
        <w:pStyle w:val="a6"/>
        <w:shd w:val="clear" w:color="auto" w:fill="FFFFFF"/>
        <w:spacing w:beforeAutospacing="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1</w:t>
      </w:r>
      <w:r>
        <w:rPr>
          <w:rFonts w:ascii="仿宋_GB2312" w:eastAsia="仿宋_GB2312" w:hAnsi="仿宋_GB2312" w:cs="仿宋_GB2312"/>
          <w:sz w:val="32"/>
          <w:szCs w:val="32"/>
          <w:shd w:val="clear" w:color="auto" w:fill="FFFFFF"/>
        </w:rPr>
        <w:t>、贯彻执行国家和省商业系统的方针，政策和法律，法规。</w:t>
      </w:r>
    </w:p>
    <w:p w:rsidR="00204C89" w:rsidRDefault="009A3A48">
      <w:pPr>
        <w:pStyle w:val="a6"/>
        <w:shd w:val="clear" w:color="auto" w:fill="FFFFFF"/>
        <w:spacing w:beforeAutospacing="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2</w:t>
      </w:r>
      <w:r>
        <w:rPr>
          <w:rFonts w:ascii="仿宋_GB2312" w:eastAsia="仿宋_GB2312" w:hAnsi="仿宋_GB2312" w:cs="仿宋_GB2312"/>
          <w:sz w:val="32"/>
          <w:szCs w:val="32"/>
          <w:shd w:val="clear" w:color="auto" w:fill="FFFFFF"/>
        </w:rPr>
        <w:t>、为商业系统企业改制提供服务。</w:t>
      </w:r>
    </w:p>
    <w:p w:rsidR="00204C89" w:rsidRDefault="009A3A48">
      <w:pPr>
        <w:pStyle w:val="a6"/>
        <w:shd w:val="clear" w:color="auto" w:fill="FFFFFF"/>
        <w:spacing w:beforeAutospacing="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3</w:t>
      </w:r>
      <w:r>
        <w:rPr>
          <w:rFonts w:ascii="仿宋_GB2312" w:eastAsia="仿宋_GB2312" w:hAnsi="仿宋_GB2312" w:cs="仿宋_GB2312"/>
          <w:sz w:val="32"/>
          <w:szCs w:val="32"/>
          <w:shd w:val="clear" w:color="auto" w:fill="FFFFFF"/>
        </w:rPr>
        <w:t>、承担原商业系统，物质系统企业改制的相关和系统内退体人员管理服务工作。</w:t>
      </w:r>
    </w:p>
    <w:p w:rsidR="00204C89" w:rsidRDefault="009A3A48">
      <w:pPr>
        <w:pStyle w:val="a6"/>
        <w:shd w:val="clear" w:color="auto" w:fill="FFFFFF"/>
        <w:spacing w:beforeAutospacing="0" w:afterAutospacing="0"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4</w:t>
      </w:r>
      <w:r>
        <w:rPr>
          <w:rFonts w:ascii="仿宋_GB2312" w:eastAsia="仿宋_GB2312" w:hAnsi="仿宋_GB2312" w:cs="仿宋_GB2312"/>
          <w:sz w:val="32"/>
          <w:szCs w:val="32"/>
          <w:shd w:val="clear" w:color="auto" w:fill="FFFFFF"/>
        </w:rPr>
        <w:t>、承办县委、县人民政府交办的其他事项。</w:t>
      </w:r>
    </w:p>
    <w:p w:rsidR="00204C89" w:rsidRDefault="009A3A48" w:rsidP="00CC007B">
      <w:pPr>
        <w:spacing w:line="560" w:lineRule="exact"/>
        <w:ind w:firstLineChars="200" w:firstLine="640"/>
        <w:rPr>
          <w:rFonts w:ascii="仿宋_GB2312" w:eastAsia="仿宋_GB2312" w:hAnsi="仿宋_GB2312" w:cs="仿宋_GB2312" w:hint="default"/>
          <w:b/>
          <w:bCs/>
          <w:sz w:val="32"/>
          <w:szCs w:val="32"/>
        </w:rPr>
      </w:pPr>
      <w:r>
        <w:rPr>
          <w:rFonts w:ascii="仿宋_GB2312" w:eastAsia="仿宋_GB2312" w:hAnsi="仿宋_GB2312" w:cs="仿宋_GB2312"/>
          <w:b/>
          <w:bCs/>
          <w:sz w:val="32"/>
          <w:szCs w:val="32"/>
        </w:rPr>
        <w:t>机构编制及人员构成</w:t>
      </w:r>
    </w:p>
    <w:p w:rsidR="00204C89" w:rsidRDefault="009A3A48">
      <w:pPr>
        <w:pStyle w:val="a3"/>
        <w:spacing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shd w:val="clear" w:color="auto" w:fill="FFFFFF"/>
        </w:rPr>
        <w:t>双牌县商业企业改制事务中心是原商业局体制改革及下属企业改制成立的正科级公益性事业单位，本单位机构改革成立是是参工管理事业单位，经过几轮改革</w:t>
      </w:r>
      <w:r>
        <w:rPr>
          <w:rFonts w:ascii="仿宋_GB2312" w:eastAsia="仿宋_GB2312" w:hAnsi="仿宋_GB2312" w:cs="仿宋_GB2312"/>
          <w:sz w:val="32"/>
          <w:szCs w:val="32"/>
          <w:shd w:val="clear" w:color="auto" w:fill="FFFFFF"/>
        </w:rPr>
        <w:t>2020</w:t>
      </w:r>
      <w:r>
        <w:rPr>
          <w:rFonts w:ascii="仿宋_GB2312" w:eastAsia="仿宋_GB2312" w:hAnsi="仿宋_GB2312" w:cs="仿宋_GB2312"/>
          <w:sz w:val="32"/>
          <w:szCs w:val="32"/>
          <w:shd w:val="clear" w:color="auto" w:fill="FFFFFF"/>
        </w:rPr>
        <w:t>年</w:t>
      </w:r>
      <w:r>
        <w:rPr>
          <w:rFonts w:ascii="仿宋_GB2312" w:eastAsia="仿宋_GB2312" w:hAnsi="仿宋_GB2312" w:cs="仿宋_GB2312"/>
          <w:sz w:val="32"/>
          <w:szCs w:val="32"/>
          <w:shd w:val="clear" w:color="auto" w:fill="FFFFFF"/>
        </w:rPr>
        <w:t>9</w:t>
      </w:r>
      <w:r>
        <w:rPr>
          <w:rFonts w:ascii="仿宋_GB2312" w:eastAsia="仿宋_GB2312" w:hAnsi="仿宋_GB2312" w:cs="仿宋_GB2312"/>
          <w:sz w:val="32"/>
          <w:szCs w:val="32"/>
          <w:shd w:val="clear" w:color="auto" w:fill="FFFFFF"/>
        </w:rPr>
        <w:t>月</w:t>
      </w:r>
      <w:r>
        <w:rPr>
          <w:rFonts w:ascii="仿宋_GB2312" w:eastAsia="仿宋_GB2312" w:hAnsi="仿宋_GB2312" w:cs="仿宋_GB2312"/>
          <w:sz w:val="32"/>
          <w:szCs w:val="32"/>
          <w:shd w:val="clear" w:color="auto" w:fill="FFFFFF"/>
        </w:rPr>
        <w:t>19</w:t>
      </w:r>
      <w:r>
        <w:rPr>
          <w:rFonts w:ascii="仿宋_GB2312" w:eastAsia="仿宋_GB2312" w:hAnsi="仿宋_GB2312" w:cs="仿宋_GB2312"/>
          <w:sz w:val="32"/>
          <w:szCs w:val="32"/>
          <w:shd w:val="clear" w:color="auto" w:fill="FFFFFF"/>
        </w:rPr>
        <w:t>日县编委会下文由双牌县商业企业改制服务办公室更名为双牌县商业企业改制事务中心。现有在职人员</w:t>
      </w:r>
      <w:r>
        <w:rPr>
          <w:rFonts w:ascii="仿宋_GB2312" w:eastAsia="仿宋_GB2312" w:hAnsi="仿宋_GB2312" w:cs="仿宋_GB2312"/>
          <w:sz w:val="32"/>
          <w:szCs w:val="32"/>
          <w:shd w:val="clear" w:color="auto" w:fill="FFFFFF"/>
        </w:rPr>
        <w:t>2</w:t>
      </w:r>
      <w:r>
        <w:rPr>
          <w:rFonts w:ascii="仿宋_GB2312" w:eastAsia="仿宋_GB2312" w:hAnsi="仿宋_GB2312" w:cs="仿宋_GB2312"/>
          <w:sz w:val="32"/>
          <w:szCs w:val="32"/>
          <w:shd w:val="clear" w:color="auto" w:fill="FFFFFF"/>
        </w:rPr>
        <w:t>名</w:t>
      </w:r>
      <w:r>
        <w:rPr>
          <w:rFonts w:ascii="仿宋_GB2312" w:eastAsia="仿宋_GB2312" w:hAnsi="仿宋_GB2312" w:cs="仿宋_GB2312"/>
          <w:sz w:val="32"/>
          <w:szCs w:val="32"/>
          <w:shd w:val="clear" w:color="auto" w:fill="FFFFFF"/>
        </w:rPr>
        <w:t>.</w:t>
      </w:r>
      <w:r>
        <w:rPr>
          <w:rFonts w:ascii="仿宋_GB2312" w:eastAsia="仿宋_GB2312" w:hAnsi="仿宋_GB2312" w:cs="仿宋_GB2312"/>
          <w:sz w:val="32"/>
          <w:szCs w:val="32"/>
          <w:shd w:val="clear" w:color="auto" w:fill="FFFFFF"/>
        </w:rPr>
        <w:t>退休人员</w:t>
      </w:r>
      <w:r>
        <w:rPr>
          <w:rFonts w:ascii="仿宋_GB2312" w:eastAsia="仿宋_GB2312" w:hAnsi="仿宋_GB2312" w:cs="仿宋_GB2312"/>
          <w:sz w:val="32"/>
          <w:szCs w:val="32"/>
          <w:shd w:val="clear" w:color="auto" w:fill="FFFFFF"/>
        </w:rPr>
        <w:t>21</w:t>
      </w:r>
      <w:r>
        <w:rPr>
          <w:rFonts w:ascii="仿宋_GB2312" w:eastAsia="仿宋_GB2312" w:hAnsi="仿宋_GB2312" w:cs="仿宋_GB2312"/>
          <w:sz w:val="32"/>
          <w:szCs w:val="32"/>
          <w:shd w:val="clear" w:color="auto" w:fill="FFFFFF"/>
        </w:rPr>
        <w:t>人。其中主作一名，参工管理人员</w:t>
      </w:r>
      <w:r>
        <w:rPr>
          <w:rFonts w:ascii="仿宋_GB2312" w:eastAsia="仿宋_GB2312" w:hAnsi="仿宋_GB2312" w:cs="仿宋_GB2312"/>
          <w:sz w:val="32"/>
          <w:szCs w:val="32"/>
          <w:shd w:val="clear" w:color="auto" w:fill="FFFFFF"/>
        </w:rPr>
        <w:t>1</w:t>
      </w:r>
      <w:r>
        <w:rPr>
          <w:rFonts w:ascii="仿宋_GB2312" w:eastAsia="仿宋_GB2312" w:hAnsi="仿宋_GB2312" w:cs="仿宋_GB2312"/>
          <w:sz w:val="32"/>
          <w:szCs w:val="32"/>
          <w:shd w:val="clear" w:color="auto" w:fill="FFFFFF"/>
        </w:rPr>
        <w:t>人、下设综合办公室及财务室。</w:t>
      </w:r>
    </w:p>
    <w:p w:rsidR="00204C89" w:rsidRDefault="009A3A48">
      <w:pPr>
        <w:spacing w:line="560" w:lineRule="exact"/>
        <w:ind w:firstLineChars="200" w:firstLine="640"/>
        <w:outlineLvl w:val="1"/>
        <w:rPr>
          <w:rFonts w:ascii="仿宋_GB2312" w:eastAsia="仿宋_GB2312" w:hAnsi="仿宋_GB2312" w:cs="仿宋_GB2312" w:hint="default"/>
          <w:sz w:val="32"/>
          <w:szCs w:val="32"/>
        </w:rPr>
      </w:pPr>
      <w:r>
        <w:rPr>
          <w:rFonts w:ascii="仿宋_GB2312" w:eastAsia="仿宋_GB2312" w:hAnsi="仿宋_GB2312" w:cs="仿宋_GB2312"/>
          <w:sz w:val="32"/>
          <w:szCs w:val="32"/>
        </w:rPr>
        <w:t>（二）部门（单位）整体支出规模，包括但不限于部门整体支出情况、部门预算收支决算情况及“三公经费”支出使用和管理情况。</w:t>
      </w:r>
    </w:p>
    <w:p w:rsidR="00204C89" w:rsidRDefault="009A3A48">
      <w:pPr>
        <w:pStyle w:val="a7"/>
        <w:spacing w:line="560" w:lineRule="exact"/>
        <w:ind w:firstLine="640"/>
        <w:outlineLvl w:val="0"/>
        <w:rPr>
          <w:rFonts w:ascii="黑体" w:eastAsia="黑体" w:hAnsi="黑体" w:cs="黑体"/>
          <w:sz w:val="32"/>
          <w:szCs w:val="32"/>
        </w:rPr>
      </w:pPr>
      <w:r>
        <w:rPr>
          <w:rFonts w:ascii="黑体" w:eastAsia="黑体" w:hAnsi="黑体" w:cs="黑体" w:hint="eastAsia"/>
          <w:sz w:val="32"/>
          <w:szCs w:val="32"/>
        </w:rPr>
        <w:t>二、一般公共预算支出情况</w:t>
      </w:r>
    </w:p>
    <w:p w:rsidR="00204C89" w:rsidRDefault="009A3A48">
      <w:pPr>
        <w:pStyle w:val="a7"/>
        <w:spacing w:line="560" w:lineRule="exact"/>
        <w:ind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（一）基本支出情况</w:t>
      </w:r>
    </w:p>
    <w:p w:rsidR="00204C89" w:rsidRDefault="009A3A48">
      <w:pPr>
        <w:pStyle w:val="a7"/>
        <w:spacing w:line="560" w:lineRule="exact"/>
        <w:ind w:firstLine="640"/>
        <w:outlineLvl w:val="1"/>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本年基本支出</w:t>
      </w:r>
      <w:r>
        <w:rPr>
          <w:rFonts w:ascii="仿宋_GB2312" w:eastAsia="仿宋_GB2312" w:hAnsi="仿宋_GB2312" w:cs="仿宋_GB2312" w:hint="eastAsia"/>
          <w:kern w:val="2"/>
          <w:sz w:val="32"/>
          <w:szCs w:val="32"/>
        </w:rPr>
        <w:t>30.97</w:t>
      </w:r>
      <w:r>
        <w:rPr>
          <w:rFonts w:ascii="仿宋_GB2312" w:eastAsia="仿宋_GB2312" w:hAnsi="仿宋_GB2312" w:cs="仿宋_GB2312" w:hint="eastAsia"/>
          <w:kern w:val="2"/>
          <w:sz w:val="32"/>
          <w:szCs w:val="32"/>
        </w:rPr>
        <w:t>万元，其中人员经费支出</w:t>
      </w:r>
      <w:r>
        <w:rPr>
          <w:rFonts w:ascii="仿宋_GB2312" w:eastAsia="仿宋_GB2312" w:hAnsi="仿宋_GB2312" w:cs="仿宋_GB2312" w:hint="eastAsia"/>
          <w:kern w:val="2"/>
          <w:sz w:val="32"/>
          <w:szCs w:val="32"/>
        </w:rPr>
        <w:t>27.72</w:t>
      </w:r>
      <w:r>
        <w:rPr>
          <w:rFonts w:ascii="仿宋_GB2312" w:eastAsia="仿宋_GB2312" w:hAnsi="仿宋_GB2312" w:cs="仿宋_GB2312" w:hint="eastAsia"/>
          <w:kern w:val="2"/>
          <w:sz w:val="32"/>
          <w:szCs w:val="32"/>
        </w:rPr>
        <w:t>万元，公用经费支出</w:t>
      </w:r>
      <w:r>
        <w:rPr>
          <w:rFonts w:ascii="仿宋_GB2312" w:eastAsia="仿宋_GB2312" w:hAnsi="仿宋_GB2312" w:cs="仿宋_GB2312" w:hint="eastAsia"/>
          <w:kern w:val="2"/>
          <w:sz w:val="32"/>
          <w:szCs w:val="32"/>
        </w:rPr>
        <w:t>3.25</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万元。</w:t>
      </w:r>
    </w:p>
    <w:p w:rsidR="00204C89" w:rsidRDefault="009A3A48">
      <w:pPr>
        <w:pStyle w:val="a7"/>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三公经费支出情况：</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年三公经费支出</w:t>
      </w:r>
      <w:r>
        <w:rPr>
          <w:rFonts w:ascii="仿宋_GB2312" w:eastAsia="仿宋_GB2312" w:hAnsi="仿宋_GB2312" w:cs="仿宋_GB2312" w:hint="eastAsia"/>
          <w:kern w:val="2"/>
          <w:sz w:val="32"/>
          <w:szCs w:val="32"/>
        </w:rPr>
        <w:t>1.7</w:t>
      </w:r>
      <w:r>
        <w:rPr>
          <w:rFonts w:ascii="仿宋_GB2312" w:eastAsia="仿宋_GB2312" w:hAnsi="仿宋_GB2312" w:cs="仿宋_GB2312" w:hint="eastAsia"/>
          <w:kern w:val="2"/>
          <w:sz w:val="32"/>
          <w:szCs w:val="32"/>
        </w:rPr>
        <w:t>万元，其</w:t>
      </w:r>
      <w:r>
        <w:rPr>
          <w:rFonts w:ascii="仿宋_GB2312" w:eastAsia="仿宋_GB2312" w:hAnsi="仿宋_GB2312" w:cs="仿宋_GB2312" w:hint="eastAsia"/>
          <w:kern w:val="2"/>
          <w:sz w:val="32"/>
          <w:szCs w:val="32"/>
        </w:rPr>
        <w:lastRenderedPageBreak/>
        <w:t>中公务接待费</w:t>
      </w:r>
      <w:r>
        <w:rPr>
          <w:rFonts w:ascii="仿宋_GB2312" w:eastAsia="仿宋_GB2312" w:hAnsi="仿宋_GB2312" w:cs="仿宋_GB2312" w:hint="eastAsia"/>
          <w:kern w:val="2"/>
          <w:sz w:val="32"/>
          <w:szCs w:val="32"/>
        </w:rPr>
        <w:t>1.7</w:t>
      </w:r>
      <w:r>
        <w:rPr>
          <w:rFonts w:ascii="仿宋_GB2312" w:eastAsia="仿宋_GB2312" w:hAnsi="仿宋_GB2312" w:cs="仿宋_GB2312" w:hint="eastAsia"/>
          <w:kern w:val="2"/>
          <w:sz w:val="32"/>
          <w:szCs w:val="32"/>
        </w:rPr>
        <w:t>万元，公务用车运行维护费</w:t>
      </w:r>
      <w:r>
        <w:rPr>
          <w:rFonts w:ascii="仿宋_GB2312" w:eastAsia="仿宋_GB2312" w:hAnsi="仿宋_GB2312" w:cs="仿宋_GB2312" w:hint="eastAsia"/>
          <w:kern w:val="2"/>
          <w:sz w:val="32"/>
          <w:szCs w:val="32"/>
        </w:rPr>
        <w:t>0</w:t>
      </w:r>
      <w:r>
        <w:rPr>
          <w:rFonts w:ascii="仿宋_GB2312" w:eastAsia="仿宋_GB2312" w:hAnsi="仿宋_GB2312" w:cs="仿宋_GB2312" w:hint="eastAsia"/>
          <w:kern w:val="2"/>
          <w:sz w:val="32"/>
          <w:szCs w:val="32"/>
        </w:rPr>
        <w:t>万元，未发生因公出国支出。</w:t>
      </w:r>
    </w:p>
    <w:p w:rsidR="00204C89" w:rsidRDefault="009A3A48">
      <w:pPr>
        <w:pStyle w:val="a7"/>
        <w:spacing w:line="560" w:lineRule="exact"/>
        <w:ind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（二）项目支出情况</w:t>
      </w:r>
    </w:p>
    <w:p w:rsidR="00204C89" w:rsidRDefault="009A3A48">
      <w:pPr>
        <w:pStyle w:val="a7"/>
        <w:spacing w:line="560" w:lineRule="exact"/>
        <w:ind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本年项目支出</w:t>
      </w:r>
      <w:r>
        <w:rPr>
          <w:rFonts w:ascii="仿宋_GB2312" w:eastAsia="仿宋_GB2312" w:hAnsi="仿宋_GB2312" w:cs="仿宋_GB2312" w:hint="eastAsia"/>
          <w:kern w:val="2"/>
          <w:sz w:val="32"/>
          <w:szCs w:val="32"/>
        </w:rPr>
        <w:t>26.66</w:t>
      </w:r>
      <w:r>
        <w:rPr>
          <w:rFonts w:ascii="仿宋_GB2312" w:eastAsia="仿宋_GB2312" w:hAnsi="仿宋_GB2312" w:cs="仿宋_GB2312" w:hint="eastAsia"/>
          <w:kern w:val="2"/>
          <w:sz w:val="32"/>
          <w:szCs w:val="32"/>
        </w:rPr>
        <w:t>万元。</w:t>
      </w:r>
    </w:p>
    <w:p w:rsidR="00204C89" w:rsidRDefault="009A3A48">
      <w:pPr>
        <w:pStyle w:val="a7"/>
        <w:numPr>
          <w:ilvl w:val="0"/>
          <w:numId w:val="2"/>
        </w:numPr>
        <w:spacing w:line="560" w:lineRule="exact"/>
        <w:ind w:left="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shd w:val="clear" w:color="auto" w:fill="FFFFFF"/>
        </w:rPr>
        <w:t>非税收入返还</w:t>
      </w:r>
      <w:r>
        <w:rPr>
          <w:rFonts w:ascii="仿宋_GB2312" w:eastAsia="仿宋_GB2312" w:hAnsi="仿宋_GB2312" w:cs="仿宋_GB2312" w:hint="eastAsia"/>
          <w:sz w:val="32"/>
          <w:szCs w:val="32"/>
          <w:shd w:val="clear" w:color="auto" w:fill="FFFFFF"/>
        </w:rPr>
        <w:t>3.83</w:t>
      </w:r>
      <w:r>
        <w:rPr>
          <w:rFonts w:ascii="仿宋_GB2312" w:eastAsia="仿宋_GB2312" w:hAnsi="仿宋_GB2312" w:cs="仿宋_GB2312" w:hint="eastAsia"/>
          <w:sz w:val="32"/>
          <w:szCs w:val="32"/>
          <w:shd w:val="clear" w:color="auto" w:fill="FFFFFF"/>
        </w:rPr>
        <w:t>万元</w:t>
      </w:r>
      <w:r>
        <w:rPr>
          <w:rFonts w:ascii="仿宋_GB2312" w:eastAsia="仿宋_GB2312" w:hAnsi="仿宋_GB2312" w:cs="仿宋_GB2312" w:hint="eastAsia"/>
          <w:kern w:val="2"/>
          <w:sz w:val="32"/>
          <w:szCs w:val="32"/>
        </w:rPr>
        <w:t>；</w:t>
      </w:r>
    </w:p>
    <w:p w:rsidR="00204C89" w:rsidRDefault="009A3A48">
      <w:pPr>
        <w:pStyle w:val="a7"/>
        <w:numPr>
          <w:ilvl w:val="0"/>
          <w:numId w:val="2"/>
        </w:numPr>
        <w:spacing w:line="560" w:lineRule="exact"/>
        <w:ind w:left="0" w:firstLine="640"/>
        <w:rPr>
          <w:rFonts w:ascii="仿宋_GB2312" w:eastAsia="仿宋_GB2312" w:hAnsi="仿宋_GB2312" w:cs="仿宋_GB2312"/>
          <w:kern w:val="2"/>
          <w:sz w:val="32"/>
          <w:szCs w:val="32"/>
        </w:rPr>
      </w:pPr>
      <w:r>
        <w:rPr>
          <w:rFonts w:ascii="仿宋_GB2312" w:eastAsia="仿宋_GB2312" w:hAnsi="仿宋_GB2312" w:cs="仿宋_GB2312" w:hint="eastAsia"/>
          <w:sz w:val="32"/>
          <w:szCs w:val="32"/>
          <w:shd w:val="clear" w:color="auto" w:fill="FFFFFF"/>
        </w:rPr>
        <w:t>维稳经费开支</w:t>
      </w:r>
      <w:r>
        <w:rPr>
          <w:rFonts w:ascii="仿宋_GB2312" w:eastAsia="仿宋_GB2312" w:hAnsi="仿宋_GB2312" w:cs="仿宋_GB2312" w:hint="eastAsia"/>
          <w:sz w:val="32"/>
          <w:szCs w:val="32"/>
          <w:shd w:val="clear" w:color="auto" w:fill="FFFFFF"/>
        </w:rPr>
        <w:t>22.83</w:t>
      </w:r>
      <w:r>
        <w:rPr>
          <w:rFonts w:ascii="仿宋_GB2312" w:eastAsia="仿宋_GB2312" w:hAnsi="仿宋_GB2312" w:cs="仿宋_GB2312" w:hint="eastAsia"/>
          <w:kern w:val="2"/>
          <w:sz w:val="32"/>
          <w:szCs w:val="32"/>
        </w:rPr>
        <w:t>万元</w:t>
      </w:r>
      <w:r>
        <w:rPr>
          <w:rFonts w:ascii="仿宋_GB2312" w:eastAsia="仿宋_GB2312" w:hAnsi="仿宋_GB2312" w:cs="仿宋_GB2312" w:hint="eastAsia"/>
          <w:kern w:val="2"/>
          <w:sz w:val="32"/>
          <w:szCs w:val="32"/>
        </w:rPr>
        <w:t>。</w:t>
      </w:r>
    </w:p>
    <w:p w:rsidR="00204C89" w:rsidRDefault="009A3A48">
      <w:pPr>
        <w:pStyle w:val="a7"/>
        <w:spacing w:line="560" w:lineRule="exact"/>
        <w:ind w:firstLine="640"/>
        <w:jc w:val="left"/>
        <w:outlineLvl w:val="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政府性基金预算支出情况</w:t>
      </w:r>
    </w:p>
    <w:p w:rsidR="00204C89" w:rsidRDefault="009A3A48">
      <w:pPr>
        <w:pStyle w:val="a7"/>
        <w:spacing w:line="560" w:lineRule="exact"/>
        <w:ind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w:t>
      </w:r>
      <w:r>
        <w:rPr>
          <w:rFonts w:ascii="仿宋_GB2312" w:eastAsia="仿宋_GB2312" w:hAnsi="仿宋_GB2312" w:cs="仿宋_GB2312" w:hint="eastAsia"/>
          <w:sz w:val="32"/>
          <w:szCs w:val="32"/>
        </w:rPr>
        <w:t>政府性基金预算支出</w:t>
      </w:r>
      <w:r>
        <w:rPr>
          <w:rFonts w:ascii="仿宋_GB2312" w:eastAsia="仿宋_GB2312" w:hAnsi="仿宋_GB2312" w:cs="仿宋_GB2312" w:hint="eastAsia"/>
          <w:sz w:val="32"/>
          <w:szCs w:val="32"/>
        </w:rPr>
        <w:t>情况</w:t>
      </w:r>
      <w:r>
        <w:rPr>
          <w:rFonts w:ascii="仿宋_GB2312" w:eastAsia="仿宋_GB2312" w:hAnsi="仿宋_GB2312" w:cs="仿宋_GB2312" w:hint="eastAsia"/>
          <w:sz w:val="32"/>
          <w:szCs w:val="32"/>
        </w:rPr>
        <w:t>。</w:t>
      </w:r>
    </w:p>
    <w:p w:rsidR="00204C89" w:rsidRDefault="009A3A48">
      <w:pPr>
        <w:pStyle w:val="a7"/>
        <w:spacing w:line="560" w:lineRule="exact"/>
        <w:ind w:firstLine="640"/>
        <w:jc w:val="left"/>
        <w:outlineLvl w:val="0"/>
        <w:rPr>
          <w:rFonts w:ascii="黑体" w:eastAsia="黑体" w:hAnsi="黑体" w:cs="黑体"/>
          <w:sz w:val="32"/>
          <w:szCs w:val="32"/>
        </w:rPr>
      </w:pPr>
      <w:r>
        <w:rPr>
          <w:rFonts w:ascii="黑体" w:eastAsia="黑体" w:hAnsi="黑体" w:cs="黑体" w:hint="eastAsia"/>
          <w:sz w:val="32"/>
          <w:szCs w:val="32"/>
        </w:rPr>
        <w:t>四、国有资本经营预算支出情况</w:t>
      </w:r>
    </w:p>
    <w:p w:rsidR="00204C89" w:rsidRDefault="009A3A48">
      <w:pPr>
        <w:pStyle w:val="a7"/>
        <w:spacing w:line="560" w:lineRule="exact"/>
        <w:ind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我单位无国有资本经营预算支出情况</w:t>
      </w:r>
      <w:r>
        <w:rPr>
          <w:rFonts w:ascii="仿宋_GB2312" w:eastAsia="仿宋_GB2312" w:hAnsi="仿宋_GB2312" w:cs="仿宋_GB2312" w:hint="eastAsia"/>
          <w:sz w:val="32"/>
          <w:szCs w:val="32"/>
        </w:rPr>
        <w:t>。</w:t>
      </w:r>
    </w:p>
    <w:p w:rsidR="00204C89" w:rsidRDefault="009A3A48">
      <w:pPr>
        <w:pStyle w:val="a7"/>
        <w:spacing w:line="560" w:lineRule="exact"/>
        <w:ind w:firstLine="640"/>
        <w:jc w:val="left"/>
        <w:outlineLvl w:val="0"/>
        <w:rPr>
          <w:rFonts w:ascii="黑体" w:eastAsia="黑体" w:hAnsi="黑体" w:cs="黑体"/>
          <w:sz w:val="32"/>
          <w:szCs w:val="32"/>
        </w:rPr>
      </w:pPr>
      <w:r>
        <w:rPr>
          <w:rFonts w:ascii="黑体" w:eastAsia="黑体" w:hAnsi="黑体" w:cs="黑体" w:hint="eastAsia"/>
          <w:sz w:val="32"/>
          <w:szCs w:val="32"/>
        </w:rPr>
        <w:t>五、社会保险基金预算支出情况</w:t>
      </w:r>
    </w:p>
    <w:p w:rsidR="00204C89" w:rsidRDefault="009A3A48">
      <w:pPr>
        <w:pStyle w:val="a7"/>
        <w:spacing w:line="560" w:lineRule="exact"/>
        <w:ind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我单位无社会保险基金预算支出情况</w:t>
      </w:r>
      <w:r>
        <w:rPr>
          <w:rFonts w:ascii="仿宋_GB2312" w:eastAsia="仿宋_GB2312" w:hAnsi="仿宋_GB2312" w:cs="仿宋_GB2312" w:hint="eastAsia"/>
          <w:sz w:val="32"/>
          <w:szCs w:val="32"/>
        </w:rPr>
        <w:t>。</w:t>
      </w:r>
    </w:p>
    <w:p w:rsidR="00204C89" w:rsidRDefault="009A3A48">
      <w:pPr>
        <w:pStyle w:val="a7"/>
        <w:spacing w:line="560" w:lineRule="exact"/>
        <w:ind w:firstLine="640"/>
        <w:jc w:val="left"/>
        <w:outlineLvl w:val="0"/>
        <w:rPr>
          <w:rFonts w:ascii="黑体" w:eastAsia="黑体" w:hAnsi="黑体" w:cs="黑体"/>
          <w:sz w:val="32"/>
          <w:szCs w:val="32"/>
        </w:rPr>
      </w:pPr>
      <w:r>
        <w:rPr>
          <w:rFonts w:ascii="黑体" w:eastAsia="黑体" w:hAnsi="黑体" w:cs="黑体" w:hint="eastAsia"/>
          <w:sz w:val="32"/>
          <w:szCs w:val="32"/>
        </w:rPr>
        <w:t>六、部门整体支出绩效情况</w:t>
      </w:r>
    </w:p>
    <w:p w:rsidR="00204C89" w:rsidRDefault="009A3A48">
      <w:pPr>
        <w:pStyle w:val="a6"/>
        <w:shd w:val="clear" w:color="auto" w:fill="FFFFFF"/>
        <w:spacing w:beforeAutospacing="0" w:afterAutospacing="0" w:line="560" w:lineRule="exact"/>
        <w:ind w:firstLineChars="200" w:firstLine="640"/>
        <w:jc w:val="both"/>
        <w:rPr>
          <w:rFonts w:ascii="仿宋_GB2312" w:eastAsia="仿宋_GB2312" w:hAnsi="仿宋_GB2312" w:cs="仿宋_GB2312" w:hint="default"/>
          <w:b/>
          <w:bCs/>
          <w:sz w:val="32"/>
          <w:szCs w:val="32"/>
        </w:rPr>
      </w:pPr>
      <w:r>
        <w:rPr>
          <w:rFonts w:ascii="仿宋_GB2312" w:eastAsia="仿宋_GB2312" w:hAnsi="仿宋_GB2312" w:cs="仿宋_GB2312"/>
          <w:sz w:val="32"/>
          <w:szCs w:val="32"/>
          <w:shd w:val="clear" w:color="auto" w:fill="FFFFFF"/>
        </w:rPr>
        <w:t>本部门所有支出实行绩效目标管理。纳入</w:t>
      </w:r>
      <w:r>
        <w:rPr>
          <w:rFonts w:ascii="仿宋_GB2312" w:eastAsia="仿宋_GB2312" w:hAnsi="仿宋_GB2312" w:cs="仿宋_GB2312"/>
          <w:sz w:val="32"/>
          <w:szCs w:val="32"/>
          <w:shd w:val="clear" w:color="auto" w:fill="FFFFFF"/>
        </w:rPr>
        <w:t>2023</w:t>
      </w:r>
      <w:r>
        <w:rPr>
          <w:rFonts w:ascii="仿宋_GB2312" w:eastAsia="仿宋_GB2312" w:hAnsi="仿宋_GB2312" w:cs="仿宋_GB2312"/>
          <w:sz w:val="32"/>
          <w:szCs w:val="32"/>
          <w:shd w:val="clear" w:color="auto" w:fill="FFFFFF"/>
        </w:rPr>
        <w:t>年部门整体支出绩效目标的金额为</w:t>
      </w:r>
      <w:r>
        <w:rPr>
          <w:rFonts w:ascii="仿宋_GB2312" w:eastAsia="仿宋_GB2312" w:hAnsi="仿宋_GB2312" w:cs="仿宋_GB2312"/>
          <w:sz w:val="32"/>
          <w:szCs w:val="32"/>
          <w:shd w:val="clear" w:color="auto" w:fill="FFFFFF"/>
        </w:rPr>
        <w:t>57.63</w:t>
      </w:r>
      <w:r>
        <w:rPr>
          <w:rFonts w:ascii="仿宋_GB2312" w:eastAsia="仿宋_GB2312" w:hAnsi="仿宋_GB2312" w:cs="仿宋_GB2312"/>
          <w:sz w:val="32"/>
          <w:szCs w:val="32"/>
          <w:shd w:val="clear" w:color="auto" w:fill="FFFFFF"/>
        </w:rPr>
        <w:t>万元，其中，基本支出</w:t>
      </w:r>
      <w:r>
        <w:rPr>
          <w:rFonts w:ascii="仿宋_GB2312" w:eastAsia="仿宋_GB2312" w:hAnsi="仿宋_GB2312" w:cs="仿宋_GB2312"/>
          <w:sz w:val="32"/>
          <w:szCs w:val="32"/>
          <w:shd w:val="clear" w:color="auto" w:fill="FFFFFF"/>
        </w:rPr>
        <w:t>30.97</w:t>
      </w:r>
      <w:r>
        <w:rPr>
          <w:rFonts w:ascii="仿宋_GB2312" w:eastAsia="仿宋_GB2312" w:hAnsi="仿宋_GB2312" w:cs="仿宋_GB2312"/>
          <w:sz w:val="32"/>
          <w:szCs w:val="32"/>
          <w:shd w:val="clear" w:color="auto" w:fill="FFFFFF"/>
        </w:rPr>
        <w:t>万元，项目支出</w:t>
      </w:r>
      <w:r>
        <w:rPr>
          <w:rFonts w:ascii="仿宋_GB2312" w:eastAsia="仿宋_GB2312" w:hAnsi="仿宋_GB2312" w:cs="仿宋_GB2312"/>
          <w:sz w:val="32"/>
          <w:szCs w:val="32"/>
          <w:shd w:val="clear" w:color="auto" w:fill="FFFFFF"/>
        </w:rPr>
        <w:t>26.66</w:t>
      </w:r>
      <w:r>
        <w:rPr>
          <w:rFonts w:ascii="仿宋_GB2312" w:eastAsia="仿宋_GB2312" w:hAnsi="仿宋_GB2312" w:cs="仿宋_GB2312"/>
          <w:sz w:val="32"/>
          <w:szCs w:val="32"/>
          <w:shd w:val="clear" w:color="auto" w:fill="FFFFFF"/>
        </w:rPr>
        <w:t>万元</w:t>
      </w:r>
      <w:r>
        <w:rPr>
          <w:rFonts w:ascii="仿宋_GB2312" w:eastAsia="仿宋_GB2312" w:hAnsi="仿宋_GB2312" w:cs="仿宋_GB2312"/>
          <w:sz w:val="32"/>
          <w:szCs w:val="32"/>
          <w:shd w:val="clear" w:color="auto" w:fill="FFFFFF"/>
        </w:rPr>
        <w:t>。</w:t>
      </w:r>
    </w:p>
    <w:p w:rsidR="00204C89" w:rsidRDefault="009A3A48" w:rsidP="00CC007B">
      <w:pPr>
        <w:spacing w:line="560" w:lineRule="exact"/>
        <w:ind w:firstLineChars="200" w:firstLine="640"/>
        <w:rPr>
          <w:rFonts w:ascii="仿宋_GB2312" w:eastAsia="仿宋_GB2312" w:hAnsi="仿宋_GB2312" w:cs="仿宋_GB2312" w:hint="default"/>
          <w:b/>
          <w:bCs/>
          <w:kern w:val="0"/>
          <w:sz w:val="32"/>
          <w:szCs w:val="32"/>
        </w:rPr>
      </w:pPr>
      <w:r>
        <w:rPr>
          <w:rFonts w:ascii="仿宋_GB2312" w:eastAsia="仿宋_GB2312" w:hAnsi="仿宋_GB2312" w:cs="仿宋_GB2312"/>
          <w:b/>
          <w:bCs/>
          <w:kern w:val="0"/>
          <w:sz w:val="32"/>
          <w:szCs w:val="32"/>
        </w:rPr>
        <w:t>一是抓</w:t>
      </w:r>
      <w:r>
        <w:rPr>
          <w:rFonts w:ascii="仿宋_GB2312" w:eastAsia="仿宋_GB2312" w:hAnsi="仿宋_GB2312" w:cs="仿宋_GB2312"/>
          <w:b/>
          <w:bCs/>
          <w:kern w:val="0"/>
          <w:sz w:val="32"/>
          <w:szCs w:val="32"/>
        </w:rPr>
        <w:t>落实，服务中心工作</w:t>
      </w:r>
      <w:r>
        <w:rPr>
          <w:rFonts w:ascii="仿宋_GB2312" w:eastAsia="仿宋_GB2312" w:hAnsi="仿宋_GB2312" w:cs="仿宋_GB2312"/>
          <w:b/>
          <w:bCs/>
          <w:kern w:val="0"/>
          <w:sz w:val="32"/>
          <w:szCs w:val="32"/>
        </w:rPr>
        <w:t>。</w:t>
      </w:r>
    </w:p>
    <w:p w:rsidR="00204C89" w:rsidRDefault="009A3A48">
      <w:pPr>
        <w:spacing w:line="560" w:lineRule="exact"/>
        <w:ind w:firstLineChars="200" w:firstLine="640"/>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主动作为</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热情服务</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认真落实离退休干职工生活待遇</w:t>
      </w:r>
      <w:r>
        <w:rPr>
          <w:rFonts w:ascii="仿宋_GB2312" w:eastAsia="仿宋_GB2312" w:hAnsi="仿宋_GB2312" w:cs="仿宋_GB2312"/>
          <w:kern w:val="0"/>
          <w:sz w:val="32"/>
          <w:szCs w:val="32"/>
        </w:rPr>
        <w:t>，中心租户的租赁费用收缴，政策享受、日常用电、生活用水需要协调，以及安全经营管理等等；二是</w:t>
      </w:r>
      <w:r>
        <w:rPr>
          <w:rFonts w:ascii="仿宋_GB2312" w:eastAsia="仿宋_GB2312" w:hAnsi="仿宋_GB2312" w:cs="仿宋_GB2312"/>
          <w:kern w:val="0"/>
          <w:sz w:val="32"/>
          <w:szCs w:val="32"/>
        </w:rPr>
        <w:t>保质保量完成县委</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县政府交办的其它中心工作</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积极参与城市创建</w:t>
      </w:r>
      <w:r>
        <w:rPr>
          <w:rFonts w:ascii="仿宋_GB2312" w:eastAsia="仿宋_GB2312" w:hAnsi="仿宋_GB2312" w:cs="仿宋_GB2312"/>
          <w:kern w:val="0"/>
          <w:sz w:val="32"/>
          <w:szCs w:val="32"/>
        </w:rPr>
        <w:t>、森林防灭火、疫情防控、安全生产等等工作；四是</w:t>
      </w:r>
      <w:r>
        <w:rPr>
          <w:rFonts w:ascii="仿宋_GB2312" w:eastAsia="仿宋_GB2312" w:hAnsi="仿宋_GB2312" w:cs="仿宋_GB2312"/>
          <w:kern w:val="0"/>
          <w:sz w:val="32"/>
          <w:szCs w:val="32"/>
        </w:rPr>
        <w:t>认真负责，确保国有资产保质增值</w:t>
      </w:r>
      <w:r>
        <w:rPr>
          <w:rFonts w:ascii="仿宋_GB2312" w:eastAsia="仿宋_GB2312" w:hAnsi="仿宋_GB2312" w:cs="仿宋_GB2312"/>
          <w:kern w:val="0"/>
          <w:sz w:val="32"/>
          <w:szCs w:val="32"/>
        </w:rPr>
        <w:t>、管理规范有序</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目前事务中心所管辖的国有资产全部登记造册并得到了有序管理。</w:t>
      </w:r>
    </w:p>
    <w:p w:rsidR="00204C89" w:rsidRDefault="009A3A48" w:rsidP="00CC007B">
      <w:pPr>
        <w:spacing w:line="560" w:lineRule="exact"/>
        <w:ind w:firstLineChars="200" w:firstLine="640"/>
        <w:jc w:val="left"/>
        <w:rPr>
          <w:rFonts w:ascii="仿宋_GB2312" w:eastAsia="仿宋_GB2312" w:hAnsi="仿宋_GB2312" w:cs="仿宋_GB2312" w:hint="default"/>
          <w:b/>
          <w:bCs/>
          <w:kern w:val="0"/>
          <w:sz w:val="32"/>
          <w:szCs w:val="32"/>
        </w:rPr>
      </w:pPr>
      <w:r>
        <w:rPr>
          <w:rFonts w:ascii="仿宋_GB2312" w:eastAsia="仿宋_GB2312" w:hAnsi="仿宋_GB2312" w:cs="仿宋_GB2312"/>
          <w:b/>
          <w:bCs/>
          <w:kern w:val="0"/>
          <w:sz w:val="32"/>
          <w:szCs w:val="32"/>
        </w:rPr>
        <w:lastRenderedPageBreak/>
        <w:t>二是抓信访</w:t>
      </w:r>
      <w:r>
        <w:rPr>
          <w:rFonts w:ascii="仿宋_GB2312" w:eastAsia="仿宋_GB2312" w:hAnsi="仿宋_GB2312" w:cs="仿宋_GB2312"/>
          <w:b/>
          <w:bCs/>
          <w:kern w:val="0"/>
          <w:sz w:val="32"/>
          <w:szCs w:val="32"/>
        </w:rPr>
        <w:t>，</w:t>
      </w:r>
      <w:r>
        <w:rPr>
          <w:rFonts w:ascii="仿宋_GB2312" w:eastAsia="仿宋_GB2312" w:hAnsi="仿宋_GB2312" w:cs="仿宋_GB2312"/>
          <w:b/>
          <w:bCs/>
          <w:kern w:val="0"/>
          <w:sz w:val="32"/>
          <w:szCs w:val="32"/>
        </w:rPr>
        <w:t>确保</w:t>
      </w:r>
      <w:r>
        <w:rPr>
          <w:rFonts w:ascii="仿宋_GB2312" w:eastAsia="仿宋_GB2312" w:hAnsi="仿宋_GB2312" w:cs="仿宋_GB2312"/>
          <w:b/>
          <w:bCs/>
          <w:kern w:val="0"/>
          <w:sz w:val="32"/>
          <w:szCs w:val="32"/>
        </w:rPr>
        <w:t>大局</w:t>
      </w:r>
      <w:r>
        <w:rPr>
          <w:rFonts w:ascii="仿宋_GB2312" w:eastAsia="仿宋_GB2312" w:hAnsi="仿宋_GB2312" w:cs="仿宋_GB2312"/>
          <w:b/>
          <w:bCs/>
          <w:kern w:val="0"/>
          <w:sz w:val="32"/>
          <w:szCs w:val="32"/>
        </w:rPr>
        <w:t>稳定。</w:t>
      </w:r>
    </w:p>
    <w:p w:rsidR="00204C89" w:rsidRDefault="009A3A48">
      <w:pPr>
        <w:spacing w:line="560" w:lineRule="exact"/>
        <w:ind w:firstLineChars="200" w:firstLine="640"/>
        <w:jc w:val="left"/>
        <w:rPr>
          <w:rFonts w:ascii="仿宋_GB2312" w:eastAsia="仿宋_GB2312" w:hAnsi="仿宋_GB2312" w:cs="仿宋_GB2312" w:hint="default"/>
          <w:sz w:val="32"/>
          <w:szCs w:val="32"/>
        </w:rPr>
      </w:pPr>
      <w:r>
        <w:rPr>
          <w:rFonts w:ascii="仿宋_GB2312" w:eastAsia="仿宋_GB2312" w:hAnsi="仿宋_GB2312" w:cs="仿宋_GB2312"/>
          <w:kern w:val="0"/>
          <w:sz w:val="32"/>
          <w:szCs w:val="32"/>
        </w:rPr>
        <w:t>商业系统原有改制企业</w:t>
      </w:r>
      <w:r>
        <w:rPr>
          <w:rFonts w:ascii="仿宋_GB2312" w:eastAsia="仿宋_GB2312" w:hAnsi="仿宋_GB2312" w:cs="仿宋_GB2312"/>
          <w:kern w:val="0"/>
          <w:sz w:val="32"/>
          <w:szCs w:val="32"/>
        </w:rPr>
        <w:t>5</w:t>
      </w:r>
      <w:r>
        <w:rPr>
          <w:rFonts w:ascii="仿宋_GB2312" w:eastAsia="仿宋_GB2312" w:hAnsi="仿宋_GB2312" w:cs="仿宋_GB2312"/>
          <w:kern w:val="0"/>
          <w:sz w:val="32"/>
          <w:szCs w:val="32"/>
        </w:rPr>
        <w:t>个公司</w:t>
      </w:r>
      <w:r>
        <w:rPr>
          <w:rFonts w:ascii="仿宋_GB2312" w:eastAsia="仿宋_GB2312" w:hAnsi="仿宋_GB2312" w:cs="仿宋_GB2312"/>
          <w:kern w:val="0"/>
          <w:sz w:val="32"/>
          <w:szCs w:val="32"/>
        </w:rPr>
        <w:t>1</w:t>
      </w:r>
      <w:r>
        <w:rPr>
          <w:rFonts w:ascii="仿宋_GB2312" w:eastAsia="仿宋_GB2312" w:hAnsi="仿宋_GB2312" w:cs="仿宋_GB2312"/>
          <w:kern w:val="0"/>
          <w:sz w:val="32"/>
          <w:szCs w:val="32"/>
        </w:rPr>
        <w:t>个工厂</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百货公司、食品公司、副食品公司、饮食服务公司、五金公司、蔬菜公司、副食品加工厂）和物资系统企业改制信访维稳工作，改制人员有</w:t>
      </w:r>
      <w:r>
        <w:rPr>
          <w:rFonts w:ascii="仿宋_GB2312" w:eastAsia="仿宋_GB2312" w:hAnsi="仿宋_GB2312" w:cs="仿宋_GB2312"/>
          <w:kern w:val="0"/>
          <w:sz w:val="32"/>
          <w:szCs w:val="32"/>
        </w:rPr>
        <w:t>600</w:t>
      </w:r>
      <w:r>
        <w:rPr>
          <w:rFonts w:ascii="仿宋_GB2312" w:eastAsia="仿宋_GB2312" w:hAnsi="仿宋_GB2312" w:cs="仿宋_GB2312"/>
          <w:kern w:val="0"/>
          <w:sz w:val="32"/>
          <w:szCs w:val="32"/>
        </w:rPr>
        <w:t>余人，由于涉及面广人员多，虽然改制结束，但还存在各种各样的遗留问题。其中突出的有原商改办</w:t>
      </w:r>
      <w:r>
        <w:rPr>
          <w:rFonts w:ascii="仿宋_GB2312" w:eastAsia="仿宋_GB2312" w:hAnsi="仿宋_GB2312" w:cs="仿宋_GB2312"/>
          <w:kern w:val="0"/>
          <w:sz w:val="32"/>
          <w:szCs w:val="32"/>
        </w:rPr>
        <w:t>退休老同志反映近年来没有开展党员组织生活会，原商改办</w:t>
      </w:r>
      <w:r>
        <w:rPr>
          <w:rFonts w:ascii="仿宋_GB2312" w:eastAsia="仿宋_GB2312" w:hAnsi="仿宋_GB2312" w:cs="仿宋_GB2312"/>
          <w:kern w:val="0"/>
          <w:sz w:val="32"/>
          <w:szCs w:val="32"/>
        </w:rPr>
        <w:t>危改房购房户不动产办证的诉求，</w:t>
      </w:r>
      <w:r>
        <w:rPr>
          <w:rFonts w:ascii="仿宋_GB2312" w:eastAsia="仿宋_GB2312" w:hAnsi="仿宋_GB2312" w:cs="仿宋_GB2312"/>
          <w:sz w:val="32"/>
          <w:szCs w:val="32"/>
        </w:rPr>
        <w:t>原百货公司职工紫金国际拆迁安置户要求减免物业费的诉求，原肉食水产公司辞退的牲猪协购员要求</w:t>
      </w:r>
      <w:r>
        <w:rPr>
          <w:rFonts w:ascii="仿宋_GB2312" w:eastAsia="仿宋_GB2312" w:hAnsi="仿宋_GB2312" w:cs="仿宋_GB2312"/>
          <w:sz w:val="32"/>
          <w:szCs w:val="32"/>
        </w:rPr>
        <w:t>帮助解决养老待遇的诉求和原物资办民爆公司处置不妥的职工信访事件等</w:t>
      </w:r>
      <w:r>
        <w:rPr>
          <w:rFonts w:ascii="仿宋_GB2312" w:eastAsia="仿宋_GB2312" w:hAnsi="仿宋_GB2312" w:cs="仿宋_GB2312"/>
          <w:sz w:val="32"/>
          <w:szCs w:val="32"/>
        </w:rPr>
        <w:t>，基本上都</w:t>
      </w:r>
      <w:r>
        <w:rPr>
          <w:rFonts w:ascii="仿宋_GB2312" w:eastAsia="仿宋_GB2312" w:hAnsi="仿宋_GB2312" w:cs="仿宋_GB2312"/>
          <w:kern w:val="0"/>
          <w:sz w:val="32"/>
          <w:szCs w:val="32"/>
        </w:rPr>
        <w:t>对应给予了政策解释和回访</w:t>
      </w:r>
      <w:r>
        <w:rPr>
          <w:rFonts w:ascii="仿宋_GB2312" w:eastAsia="仿宋_GB2312" w:hAnsi="仿宋_GB2312" w:cs="仿宋_GB2312"/>
          <w:kern w:val="0"/>
          <w:sz w:val="32"/>
          <w:szCs w:val="32"/>
        </w:rPr>
        <w:t>,</w:t>
      </w:r>
      <w:r>
        <w:rPr>
          <w:rFonts w:ascii="仿宋_GB2312" w:eastAsia="仿宋_GB2312" w:hAnsi="仿宋_GB2312" w:cs="仿宋_GB2312"/>
          <w:sz w:val="32"/>
          <w:szCs w:val="32"/>
        </w:rPr>
        <w:t>特别是</w:t>
      </w:r>
      <w:r>
        <w:rPr>
          <w:rFonts w:ascii="仿宋_GB2312" w:eastAsia="仿宋_GB2312" w:hAnsi="仿宋_GB2312" w:cs="仿宋_GB2312"/>
          <w:kern w:val="0"/>
          <w:sz w:val="32"/>
          <w:szCs w:val="32"/>
        </w:rPr>
        <w:t>原商改办危改房购房户不动产办证诉求</w:t>
      </w:r>
      <w:r>
        <w:rPr>
          <w:rFonts w:ascii="仿宋_GB2312" w:eastAsia="仿宋_GB2312" w:hAnsi="仿宋_GB2312" w:cs="仿宋_GB2312"/>
          <w:kern w:val="0"/>
          <w:sz w:val="32"/>
          <w:szCs w:val="32"/>
        </w:rPr>
        <w:t>的处理</w:t>
      </w:r>
      <w:r>
        <w:rPr>
          <w:rFonts w:ascii="仿宋_GB2312" w:eastAsia="仿宋_GB2312" w:hAnsi="仿宋_GB2312" w:cs="仿宋_GB2312"/>
          <w:sz w:val="32"/>
          <w:szCs w:val="32"/>
        </w:rPr>
        <w:t>获得全体住户一致好评</w:t>
      </w:r>
      <w:r>
        <w:rPr>
          <w:rFonts w:ascii="仿宋_GB2312" w:eastAsia="仿宋_GB2312" w:hAnsi="仿宋_GB2312" w:cs="仿宋_GB2312"/>
          <w:kern w:val="0"/>
          <w:sz w:val="32"/>
          <w:szCs w:val="32"/>
        </w:rPr>
        <w:t>。没有发生到京赴省</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市上访及群体性事件。</w:t>
      </w:r>
      <w:r>
        <w:rPr>
          <w:rFonts w:ascii="仿宋_GB2312" w:eastAsia="仿宋_GB2312" w:hAnsi="仿宋_GB2312" w:cs="仿宋_GB2312"/>
          <w:kern w:val="0"/>
          <w:sz w:val="32"/>
          <w:szCs w:val="32"/>
        </w:rPr>
        <w:t xml:space="preserve"> </w:t>
      </w:r>
    </w:p>
    <w:p w:rsidR="00204C89" w:rsidRDefault="009A3A48" w:rsidP="00CC007B">
      <w:pPr>
        <w:spacing w:line="560" w:lineRule="exact"/>
        <w:ind w:firstLineChars="200" w:firstLine="640"/>
        <w:rPr>
          <w:rFonts w:ascii="仿宋_GB2312" w:eastAsia="仿宋_GB2312" w:hAnsi="仿宋_GB2312" w:cs="仿宋_GB2312" w:hint="default"/>
          <w:b/>
          <w:bCs/>
          <w:kern w:val="0"/>
          <w:sz w:val="32"/>
          <w:szCs w:val="32"/>
        </w:rPr>
      </w:pPr>
      <w:r>
        <w:rPr>
          <w:rFonts w:ascii="仿宋_GB2312" w:eastAsia="仿宋_GB2312" w:hAnsi="仿宋_GB2312" w:cs="仿宋_GB2312"/>
          <w:b/>
          <w:bCs/>
          <w:kern w:val="0"/>
          <w:sz w:val="32"/>
          <w:szCs w:val="32"/>
        </w:rPr>
        <w:t>三是抓帮扶</w:t>
      </w:r>
      <w:r>
        <w:rPr>
          <w:rFonts w:ascii="仿宋_GB2312" w:eastAsia="仿宋_GB2312" w:hAnsi="仿宋_GB2312" w:cs="仿宋_GB2312"/>
          <w:b/>
          <w:bCs/>
          <w:kern w:val="0"/>
          <w:sz w:val="32"/>
          <w:szCs w:val="32"/>
        </w:rPr>
        <w:t>，</w:t>
      </w:r>
      <w:r>
        <w:rPr>
          <w:rFonts w:ascii="仿宋_GB2312" w:eastAsia="仿宋_GB2312" w:hAnsi="仿宋_GB2312" w:cs="仿宋_GB2312"/>
          <w:b/>
          <w:bCs/>
          <w:kern w:val="0"/>
          <w:sz w:val="32"/>
          <w:szCs w:val="32"/>
        </w:rPr>
        <w:t>紧扣</w:t>
      </w:r>
      <w:r>
        <w:rPr>
          <w:rFonts w:ascii="仿宋_GB2312" w:eastAsia="仿宋_GB2312" w:hAnsi="仿宋_GB2312" w:cs="仿宋_GB2312"/>
          <w:b/>
          <w:bCs/>
          <w:kern w:val="0"/>
          <w:sz w:val="32"/>
          <w:szCs w:val="32"/>
        </w:rPr>
        <w:t>乡村振兴目标</w:t>
      </w:r>
      <w:r>
        <w:rPr>
          <w:rFonts w:ascii="仿宋_GB2312" w:eastAsia="仿宋_GB2312" w:hAnsi="仿宋_GB2312" w:cs="仿宋_GB2312"/>
          <w:b/>
          <w:bCs/>
          <w:kern w:val="0"/>
          <w:sz w:val="32"/>
          <w:szCs w:val="32"/>
        </w:rPr>
        <w:t>。</w:t>
      </w:r>
    </w:p>
    <w:p w:rsidR="00204C89" w:rsidRDefault="009A3A48">
      <w:pPr>
        <w:spacing w:line="560" w:lineRule="exact"/>
        <w:ind w:firstLineChars="200" w:firstLine="640"/>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202</w:t>
      </w:r>
      <w:r w:rsidR="00CC007B">
        <w:rPr>
          <w:rFonts w:ascii="仿宋_GB2312" w:eastAsia="仿宋_GB2312" w:hAnsi="仿宋_GB2312" w:cs="仿宋_GB2312"/>
          <w:kern w:val="0"/>
          <w:sz w:val="32"/>
          <w:szCs w:val="32"/>
        </w:rPr>
        <w:t>3</w:t>
      </w:r>
      <w:r>
        <w:rPr>
          <w:rFonts w:ascii="仿宋_GB2312" w:eastAsia="仿宋_GB2312" w:hAnsi="仿宋_GB2312" w:cs="仿宋_GB2312"/>
          <w:kern w:val="0"/>
          <w:sz w:val="32"/>
          <w:szCs w:val="32"/>
        </w:rPr>
        <w:t>年，根据县委研究决定，按照精准扶贫相关会议及有关文件精神，我中心</w:t>
      </w:r>
      <w:r>
        <w:rPr>
          <w:rFonts w:ascii="仿宋_GB2312" w:eastAsia="仿宋_GB2312" w:hAnsi="仿宋_GB2312" w:cs="仿宋_GB2312"/>
          <w:kern w:val="0"/>
          <w:sz w:val="32"/>
          <w:szCs w:val="32"/>
        </w:rPr>
        <w:t>参与上级主管部门</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县科工信局，</w:t>
      </w:r>
      <w:r>
        <w:rPr>
          <w:rFonts w:ascii="仿宋_GB2312" w:eastAsia="仿宋_GB2312" w:hAnsi="仿宋_GB2312" w:cs="仿宋_GB2312"/>
          <w:kern w:val="0"/>
          <w:sz w:val="32"/>
          <w:szCs w:val="32"/>
        </w:rPr>
        <w:t>对</w:t>
      </w:r>
      <w:r>
        <w:rPr>
          <w:rFonts w:ascii="仿宋_GB2312" w:eastAsia="仿宋_GB2312" w:hAnsi="仿宋_GB2312" w:cs="仿宋_GB2312"/>
          <w:kern w:val="0"/>
          <w:sz w:val="32"/>
          <w:szCs w:val="32"/>
        </w:rPr>
        <w:t>五星岭乡大兴江</w:t>
      </w:r>
      <w:r>
        <w:rPr>
          <w:rFonts w:ascii="仿宋_GB2312" w:eastAsia="仿宋_GB2312" w:hAnsi="仿宋_GB2312" w:cs="仿宋_GB2312"/>
          <w:kern w:val="0"/>
          <w:sz w:val="32"/>
          <w:szCs w:val="32"/>
        </w:rPr>
        <w:t>村开展结对帮扶巩固提升。按照县委、县政府的统一安排部署，切实履责，主动作为，</w:t>
      </w:r>
      <w:r>
        <w:rPr>
          <w:rFonts w:ascii="仿宋_GB2312" w:eastAsia="仿宋_GB2312" w:hAnsi="仿宋_GB2312" w:cs="仿宋_GB2312"/>
          <w:kern w:val="0"/>
          <w:sz w:val="32"/>
          <w:szCs w:val="32"/>
        </w:rPr>
        <w:t>积极拨付乡村振兴资金，落实好“五个一”工作职责</w:t>
      </w:r>
      <w:r>
        <w:rPr>
          <w:rFonts w:ascii="仿宋_GB2312" w:eastAsia="仿宋_GB2312" w:hAnsi="仿宋_GB2312" w:cs="仿宋_GB2312"/>
          <w:kern w:val="0"/>
          <w:sz w:val="32"/>
          <w:szCs w:val="32"/>
        </w:rPr>
        <w:t>。</w:t>
      </w:r>
    </w:p>
    <w:p w:rsidR="00204C89" w:rsidRDefault="009A3A48" w:rsidP="00CC007B">
      <w:pPr>
        <w:spacing w:line="560" w:lineRule="exact"/>
        <w:ind w:firstLineChars="200" w:firstLine="640"/>
        <w:rPr>
          <w:rFonts w:ascii="仿宋_GB2312" w:eastAsia="仿宋_GB2312" w:hAnsi="仿宋_GB2312" w:cs="仿宋_GB2312" w:hint="default"/>
          <w:b/>
          <w:bCs/>
          <w:kern w:val="0"/>
          <w:sz w:val="32"/>
          <w:szCs w:val="32"/>
        </w:rPr>
      </w:pPr>
      <w:r>
        <w:rPr>
          <w:rFonts w:ascii="仿宋_GB2312" w:eastAsia="仿宋_GB2312" w:hAnsi="仿宋_GB2312" w:cs="仿宋_GB2312"/>
          <w:b/>
          <w:bCs/>
          <w:kern w:val="0"/>
          <w:sz w:val="32"/>
          <w:szCs w:val="32"/>
        </w:rPr>
        <w:t>四是抓作风</w:t>
      </w:r>
      <w:r>
        <w:rPr>
          <w:rFonts w:ascii="仿宋_GB2312" w:eastAsia="仿宋_GB2312" w:hAnsi="仿宋_GB2312" w:cs="仿宋_GB2312"/>
          <w:b/>
          <w:bCs/>
          <w:kern w:val="0"/>
          <w:sz w:val="32"/>
          <w:szCs w:val="32"/>
        </w:rPr>
        <w:t>，确保</w:t>
      </w:r>
      <w:r>
        <w:rPr>
          <w:rFonts w:ascii="仿宋_GB2312" w:eastAsia="仿宋_GB2312" w:hAnsi="仿宋_GB2312" w:cs="仿宋_GB2312"/>
          <w:b/>
          <w:bCs/>
          <w:kern w:val="0"/>
          <w:sz w:val="32"/>
          <w:szCs w:val="32"/>
        </w:rPr>
        <w:t>廉洁</w:t>
      </w:r>
      <w:r>
        <w:rPr>
          <w:rFonts w:ascii="仿宋_GB2312" w:eastAsia="仿宋_GB2312" w:hAnsi="仿宋_GB2312" w:cs="仿宋_GB2312"/>
          <w:b/>
          <w:bCs/>
          <w:kern w:val="0"/>
          <w:sz w:val="32"/>
          <w:szCs w:val="32"/>
        </w:rPr>
        <w:t>自律</w:t>
      </w:r>
      <w:r>
        <w:rPr>
          <w:rFonts w:ascii="仿宋_GB2312" w:eastAsia="仿宋_GB2312" w:hAnsi="仿宋_GB2312" w:cs="仿宋_GB2312"/>
          <w:b/>
          <w:bCs/>
          <w:kern w:val="0"/>
          <w:sz w:val="32"/>
          <w:szCs w:val="32"/>
        </w:rPr>
        <w:t>。</w:t>
      </w:r>
    </w:p>
    <w:p w:rsidR="00204C89" w:rsidRDefault="009A3A48">
      <w:pPr>
        <w:spacing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kern w:val="0"/>
          <w:sz w:val="32"/>
          <w:szCs w:val="32"/>
        </w:rPr>
        <w:t>202</w:t>
      </w:r>
      <w:r w:rsidR="00CC007B">
        <w:rPr>
          <w:rFonts w:ascii="仿宋_GB2312" w:eastAsia="仿宋_GB2312" w:hAnsi="仿宋_GB2312" w:cs="仿宋_GB2312"/>
          <w:kern w:val="0"/>
          <w:sz w:val="32"/>
          <w:szCs w:val="32"/>
        </w:rPr>
        <w:t>3</w:t>
      </w:r>
      <w:r>
        <w:rPr>
          <w:rFonts w:ascii="仿宋_GB2312" w:eastAsia="仿宋_GB2312" w:hAnsi="仿宋_GB2312" w:cs="仿宋_GB2312"/>
          <w:kern w:val="0"/>
          <w:sz w:val="32"/>
          <w:szCs w:val="32"/>
        </w:rPr>
        <w:t>年，</w:t>
      </w:r>
      <w:r>
        <w:rPr>
          <w:rFonts w:ascii="仿宋_GB2312" w:eastAsia="仿宋_GB2312" w:hAnsi="仿宋_GB2312" w:cs="仿宋_GB2312"/>
          <w:kern w:val="0"/>
          <w:sz w:val="32"/>
          <w:szCs w:val="32"/>
        </w:rPr>
        <w:t>中心</w:t>
      </w:r>
      <w:r>
        <w:rPr>
          <w:rFonts w:ascii="仿宋_GB2312" w:eastAsia="仿宋_GB2312" w:hAnsi="仿宋_GB2312" w:cs="仿宋_GB2312"/>
          <w:kern w:val="0"/>
          <w:sz w:val="32"/>
          <w:szCs w:val="32"/>
        </w:rPr>
        <w:t>立足实际，认真贯彻落实党风廉政建设，加强监督、有效预防，严格执行中央“八项规定”“六项禁令”等要求，自觉遵守中央、省、市、县各项规定，</w:t>
      </w:r>
      <w:r>
        <w:rPr>
          <w:rFonts w:ascii="仿宋_GB2312" w:eastAsia="仿宋_GB2312" w:hAnsi="仿宋_GB2312" w:cs="仿宋_GB2312"/>
          <w:kern w:val="0"/>
          <w:sz w:val="32"/>
          <w:szCs w:val="32"/>
        </w:rPr>
        <w:t>规范使用资金，有效管理资产，</w:t>
      </w:r>
      <w:r>
        <w:rPr>
          <w:rFonts w:ascii="仿宋_GB2312" w:eastAsia="仿宋_GB2312" w:hAnsi="仿宋_GB2312" w:cs="仿宋_GB2312"/>
          <w:kern w:val="0"/>
          <w:sz w:val="32"/>
          <w:szCs w:val="32"/>
        </w:rPr>
        <w:t>做到</w:t>
      </w:r>
      <w:r>
        <w:rPr>
          <w:rFonts w:ascii="仿宋_GB2312" w:eastAsia="仿宋_GB2312" w:hAnsi="仿宋_GB2312" w:cs="仿宋_GB2312"/>
          <w:kern w:val="0"/>
          <w:sz w:val="32"/>
          <w:szCs w:val="32"/>
        </w:rPr>
        <w:t>了</w:t>
      </w:r>
      <w:r>
        <w:rPr>
          <w:rFonts w:ascii="仿宋_GB2312" w:eastAsia="仿宋_GB2312" w:hAnsi="仿宋_GB2312" w:cs="仿宋_GB2312"/>
          <w:kern w:val="0"/>
          <w:sz w:val="32"/>
          <w:szCs w:val="32"/>
        </w:rPr>
        <w:t>秉公用权，廉洁</w:t>
      </w:r>
      <w:r>
        <w:rPr>
          <w:rFonts w:ascii="仿宋_GB2312" w:eastAsia="仿宋_GB2312" w:hAnsi="仿宋_GB2312" w:cs="仿宋_GB2312"/>
          <w:kern w:val="0"/>
          <w:sz w:val="32"/>
          <w:szCs w:val="32"/>
        </w:rPr>
        <w:t>自律</w:t>
      </w:r>
      <w:r>
        <w:rPr>
          <w:rFonts w:ascii="仿宋_GB2312" w:eastAsia="仿宋_GB2312" w:hAnsi="仿宋_GB2312" w:cs="仿宋_GB2312"/>
          <w:sz w:val="32"/>
          <w:szCs w:val="32"/>
          <w:shd w:val="clear" w:color="auto" w:fill="FFFFFF"/>
        </w:rPr>
        <w:t>。</w:t>
      </w:r>
    </w:p>
    <w:p w:rsidR="00204C89" w:rsidRDefault="009A3A48">
      <w:pPr>
        <w:pStyle w:val="a7"/>
        <w:spacing w:line="560" w:lineRule="exact"/>
        <w:ind w:firstLine="640"/>
        <w:jc w:val="left"/>
        <w:outlineLvl w:val="0"/>
        <w:rPr>
          <w:rFonts w:ascii="黑体" w:eastAsia="黑体" w:hAnsi="黑体" w:cs="黑体"/>
          <w:sz w:val="32"/>
          <w:szCs w:val="32"/>
        </w:rPr>
      </w:pPr>
      <w:r>
        <w:rPr>
          <w:rFonts w:ascii="黑体" w:eastAsia="黑体" w:hAnsi="黑体" w:cs="黑体" w:hint="eastAsia"/>
          <w:sz w:val="32"/>
          <w:szCs w:val="32"/>
        </w:rPr>
        <w:lastRenderedPageBreak/>
        <w:t>七、存在的问题及原因分析</w:t>
      </w:r>
    </w:p>
    <w:p w:rsidR="00204C89" w:rsidRDefault="009A3A48">
      <w:pPr>
        <w:spacing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kern w:val="0"/>
          <w:sz w:val="32"/>
          <w:szCs w:val="32"/>
        </w:rPr>
        <w:t>双牌县商业企业改制事务中心原定为过渡性事业机构（双政办发</w:t>
      </w:r>
      <w:r>
        <w:rPr>
          <w:rFonts w:ascii="仿宋_GB2312" w:eastAsia="仿宋_GB2312" w:hAnsi="仿宋_GB2312" w:cs="仿宋_GB2312"/>
          <w:kern w:val="0"/>
          <w:sz w:val="32"/>
          <w:szCs w:val="32"/>
        </w:rPr>
        <w:t>[2016]10</w:t>
      </w:r>
      <w:r>
        <w:rPr>
          <w:rFonts w:ascii="仿宋_GB2312" w:eastAsia="仿宋_GB2312" w:hAnsi="仿宋_GB2312" w:cs="仿宋_GB2312"/>
          <w:kern w:val="0"/>
          <w:sz w:val="32"/>
          <w:szCs w:val="32"/>
        </w:rPr>
        <w:t>号），不核定人员编制和领导职数，不制定“三定”规定。所需人员从已经撤销的原商业办公室和物资办公室的人员中划转。因此，中心机构体制不健全，现有人员和经费难以满足正常工作需要。</w:t>
      </w:r>
      <w:r>
        <w:rPr>
          <w:rFonts w:ascii="仿宋_GB2312" w:eastAsia="仿宋_GB2312" w:hAnsi="仿宋_GB2312" w:cs="仿宋_GB2312"/>
          <w:kern w:val="0"/>
          <w:sz w:val="32"/>
          <w:szCs w:val="32"/>
        </w:rPr>
        <w:t>主要体现：</w:t>
      </w:r>
      <w:r>
        <w:rPr>
          <w:rFonts w:ascii="仿宋_GB2312" w:eastAsia="仿宋_GB2312" w:hAnsi="仿宋_GB2312" w:cs="仿宋_GB2312"/>
          <w:b/>
          <w:sz w:val="32"/>
          <w:szCs w:val="32"/>
        </w:rPr>
        <w:t>一是</w:t>
      </w:r>
      <w:r>
        <w:rPr>
          <w:rFonts w:ascii="仿宋_GB2312" w:eastAsia="仿宋_GB2312" w:hAnsi="仿宋_GB2312" w:cs="仿宋_GB2312"/>
          <w:b/>
          <w:sz w:val="32"/>
          <w:szCs w:val="32"/>
        </w:rPr>
        <w:t>无财务和档案管理</w:t>
      </w:r>
      <w:r>
        <w:rPr>
          <w:rFonts w:ascii="仿宋_GB2312" w:eastAsia="仿宋_GB2312" w:hAnsi="仿宋_GB2312" w:cs="仿宋_GB2312"/>
          <w:b/>
          <w:sz w:val="32"/>
          <w:szCs w:val="32"/>
        </w:rPr>
        <w:t>人员。</w:t>
      </w:r>
      <w:r>
        <w:rPr>
          <w:rFonts w:ascii="仿宋_GB2312" w:eastAsia="仿宋_GB2312" w:hAnsi="仿宋_GB2312" w:cs="仿宋_GB2312"/>
          <w:kern w:val="0"/>
          <w:sz w:val="32"/>
          <w:szCs w:val="32"/>
        </w:rPr>
        <w:t>我中心现有在职人员</w:t>
      </w:r>
      <w:r>
        <w:rPr>
          <w:rFonts w:ascii="仿宋_GB2312" w:eastAsia="仿宋_GB2312" w:hAnsi="仿宋_GB2312" w:cs="仿宋_GB2312"/>
          <w:kern w:val="0"/>
          <w:sz w:val="32"/>
          <w:szCs w:val="32"/>
        </w:rPr>
        <w:t>2</w:t>
      </w:r>
      <w:r>
        <w:rPr>
          <w:rFonts w:ascii="仿宋_GB2312" w:eastAsia="仿宋_GB2312" w:hAnsi="仿宋_GB2312" w:cs="仿宋_GB2312"/>
          <w:kern w:val="0"/>
          <w:sz w:val="32"/>
          <w:szCs w:val="32"/>
        </w:rPr>
        <w:t>名，且有</w:t>
      </w:r>
      <w:r>
        <w:rPr>
          <w:rFonts w:ascii="仿宋_GB2312" w:eastAsia="仿宋_GB2312" w:hAnsi="仿宋_GB2312" w:cs="仿宋_GB2312"/>
          <w:kern w:val="0"/>
          <w:sz w:val="32"/>
          <w:szCs w:val="32"/>
        </w:rPr>
        <w:t>1</w:t>
      </w:r>
      <w:r>
        <w:rPr>
          <w:rFonts w:ascii="仿宋_GB2312" w:eastAsia="仿宋_GB2312" w:hAnsi="仿宋_GB2312" w:cs="仿宋_GB2312"/>
          <w:kern w:val="0"/>
          <w:sz w:val="32"/>
          <w:szCs w:val="32"/>
        </w:rPr>
        <w:t>人年龄达</w:t>
      </w:r>
      <w:r>
        <w:rPr>
          <w:rFonts w:ascii="仿宋_GB2312" w:eastAsia="仿宋_GB2312" w:hAnsi="仿宋_GB2312" w:cs="仿宋_GB2312"/>
          <w:kern w:val="0"/>
          <w:sz w:val="32"/>
          <w:szCs w:val="32"/>
        </w:rPr>
        <w:t>50</w:t>
      </w:r>
      <w:r>
        <w:rPr>
          <w:rFonts w:ascii="仿宋_GB2312" w:eastAsia="仿宋_GB2312" w:hAnsi="仿宋_GB2312" w:cs="仿宋_GB2312"/>
          <w:kern w:val="0"/>
          <w:sz w:val="32"/>
          <w:szCs w:val="32"/>
        </w:rPr>
        <w:t>岁以上。财务和档案管理等专业岗位</w:t>
      </w:r>
      <w:r>
        <w:rPr>
          <w:rFonts w:ascii="仿宋_GB2312" w:eastAsia="仿宋_GB2312" w:hAnsi="仿宋_GB2312" w:cs="仿宋_GB2312"/>
          <w:kern w:val="0"/>
          <w:sz w:val="32"/>
          <w:szCs w:val="32"/>
        </w:rPr>
        <w:t>长期以来一直</w:t>
      </w:r>
      <w:r>
        <w:rPr>
          <w:rFonts w:ascii="仿宋_GB2312" w:eastAsia="仿宋_GB2312" w:hAnsi="仿宋_GB2312" w:cs="仿宋_GB2312"/>
          <w:kern w:val="0"/>
          <w:sz w:val="32"/>
          <w:szCs w:val="32"/>
        </w:rPr>
        <w:t>空缺</w:t>
      </w:r>
      <w:r>
        <w:rPr>
          <w:rFonts w:ascii="仿宋_GB2312" w:eastAsia="仿宋_GB2312" w:hAnsi="仿宋_GB2312" w:cs="仿宋_GB2312"/>
          <w:kern w:val="0"/>
          <w:sz w:val="32"/>
          <w:szCs w:val="32"/>
        </w:rPr>
        <w:t>；</w:t>
      </w:r>
      <w:r>
        <w:rPr>
          <w:rFonts w:ascii="仿宋_GB2312" w:eastAsia="仿宋_GB2312" w:hAnsi="仿宋_GB2312" w:cs="仿宋_GB2312"/>
          <w:b/>
          <w:sz w:val="32"/>
          <w:szCs w:val="32"/>
        </w:rPr>
        <w:t>二是信访维稳任务重。</w:t>
      </w:r>
      <w:r>
        <w:rPr>
          <w:rFonts w:ascii="仿宋_GB2312" w:eastAsia="仿宋_GB2312" w:hAnsi="仿宋_GB2312" w:cs="仿宋_GB2312"/>
          <w:kern w:val="0"/>
          <w:sz w:val="32"/>
          <w:szCs w:val="32"/>
        </w:rPr>
        <w:t>原商业</w:t>
      </w:r>
      <w:r>
        <w:rPr>
          <w:rFonts w:ascii="仿宋_GB2312" w:eastAsia="仿宋_GB2312" w:hAnsi="仿宋_GB2312" w:cs="仿宋_GB2312"/>
          <w:kern w:val="0"/>
          <w:sz w:val="32"/>
          <w:szCs w:val="32"/>
        </w:rPr>
        <w:t>、工改、物资系统</w:t>
      </w:r>
      <w:r>
        <w:rPr>
          <w:rFonts w:ascii="仿宋_GB2312" w:eastAsia="仿宋_GB2312" w:hAnsi="仿宋_GB2312" w:cs="仿宋_GB2312"/>
          <w:kern w:val="0"/>
          <w:sz w:val="32"/>
          <w:szCs w:val="32"/>
        </w:rPr>
        <w:t>改制企业职工众多</w:t>
      </w:r>
      <w:r>
        <w:rPr>
          <w:rFonts w:ascii="仿宋_GB2312" w:eastAsia="仿宋_GB2312" w:hAnsi="仿宋_GB2312" w:cs="仿宋_GB2312"/>
          <w:kern w:val="0"/>
          <w:sz w:val="32"/>
          <w:szCs w:val="32"/>
        </w:rPr>
        <w:t>，退休老同志多，以及</w:t>
      </w:r>
      <w:r>
        <w:rPr>
          <w:rFonts w:ascii="仿宋_GB2312" w:eastAsia="仿宋_GB2312" w:hAnsi="仿宋_GB2312" w:cs="仿宋_GB2312"/>
          <w:kern w:val="0"/>
          <w:sz w:val="32"/>
          <w:szCs w:val="32"/>
        </w:rPr>
        <w:t>改制后历史遗留问题复杂，涉及下岗职工养老手续办理</w:t>
      </w:r>
      <w:r>
        <w:rPr>
          <w:rFonts w:ascii="仿宋_GB2312" w:eastAsia="仿宋_GB2312" w:hAnsi="仿宋_GB2312" w:cs="仿宋_GB2312"/>
          <w:kern w:val="0"/>
          <w:sz w:val="32"/>
          <w:szCs w:val="32"/>
        </w:rPr>
        <w:t>和历史遗留问题尤为突出；</w:t>
      </w:r>
      <w:r>
        <w:rPr>
          <w:rFonts w:ascii="仿宋_GB2312" w:eastAsia="仿宋_GB2312" w:hAnsi="仿宋_GB2312" w:cs="仿宋_GB2312"/>
          <w:b/>
          <w:sz w:val="32"/>
          <w:szCs w:val="32"/>
        </w:rPr>
        <w:t>三是单位经费困难。</w:t>
      </w:r>
      <w:r>
        <w:rPr>
          <w:rFonts w:ascii="仿宋_GB2312" w:eastAsia="仿宋_GB2312" w:hAnsi="仿宋_GB2312" w:cs="仿宋_GB2312"/>
          <w:kern w:val="0"/>
          <w:sz w:val="32"/>
          <w:szCs w:val="32"/>
        </w:rPr>
        <w:t>每年用于</w:t>
      </w:r>
      <w:r>
        <w:rPr>
          <w:rFonts w:ascii="仿宋_GB2312" w:eastAsia="仿宋_GB2312" w:hAnsi="仿宋_GB2312" w:cs="仿宋_GB2312"/>
          <w:kern w:val="0"/>
          <w:sz w:val="32"/>
          <w:szCs w:val="32"/>
        </w:rPr>
        <w:t>老同志生活待遇、</w:t>
      </w:r>
      <w:r>
        <w:rPr>
          <w:rFonts w:ascii="仿宋_GB2312" w:eastAsia="仿宋_GB2312" w:hAnsi="仿宋_GB2312" w:cs="仿宋_GB2312"/>
          <w:kern w:val="0"/>
          <w:sz w:val="32"/>
          <w:szCs w:val="32"/>
        </w:rPr>
        <w:t>信访维稳</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乡村振兴</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临聘人员工资和双创工作的经费远远超过单位预算。</w:t>
      </w:r>
      <w:r>
        <w:rPr>
          <w:rFonts w:ascii="仿宋_GB2312" w:eastAsia="仿宋_GB2312" w:hAnsi="仿宋_GB2312" w:cs="仿宋_GB2312"/>
          <w:b/>
          <w:bCs/>
          <w:sz w:val="32"/>
          <w:szCs w:val="32"/>
        </w:rPr>
        <w:t>四是单位</w:t>
      </w:r>
      <w:r>
        <w:rPr>
          <w:rFonts w:ascii="仿宋_GB2312" w:eastAsia="仿宋_GB2312" w:hAnsi="仿宋_GB2312" w:cs="仿宋_GB2312"/>
          <w:b/>
          <w:bCs/>
          <w:sz w:val="32"/>
          <w:szCs w:val="32"/>
        </w:rPr>
        <w:t>定性</w:t>
      </w:r>
      <w:r>
        <w:rPr>
          <w:rFonts w:ascii="仿宋_GB2312" w:eastAsia="仿宋_GB2312" w:hAnsi="仿宋_GB2312" w:cs="仿宋_GB2312"/>
          <w:b/>
          <w:bCs/>
          <w:sz w:val="32"/>
          <w:szCs w:val="32"/>
        </w:rPr>
        <w:t>问题</w:t>
      </w:r>
      <w:r>
        <w:rPr>
          <w:rFonts w:ascii="仿宋_GB2312" w:eastAsia="仿宋_GB2312" w:hAnsi="仿宋_GB2312" w:cs="仿宋_GB2312"/>
          <w:b/>
          <w:bCs/>
          <w:sz w:val="32"/>
          <w:szCs w:val="32"/>
        </w:rPr>
        <w:t>。</w:t>
      </w:r>
      <w:r>
        <w:rPr>
          <w:rFonts w:ascii="仿宋_GB2312" w:eastAsia="仿宋_GB2312" w:hAnsi="仿宋_GB2312" w:cs="仿宋_GB2312"/>
          <w:kern w:val="0"/>
          <w:sz w:val="32"/>
          <w:szCs w:val="32"/>
        </w:rPr>
        <w:t>虽然，</w:t>
      </w:r>
      <w:r>
        <w:rPr>
          <w:rFonts w:ascii="仿宋_GB2312" w:eastAsia="仿宋_GB2312" w:hAnsi="仿宋_GB2312" w:cs="仿宋_GB2312"/>
          <w:kern w:val="0"/>
          <w:sz w:val="32"/>
          <w:szCs w:val="32"/>
        </w:rPr>
        <w:t>根据上级要求，</w:t>
      </w:r>
      <w:r>
        <w:rPr>
          <w:rFonts w:ascii="仿宋_GB2312" w:eastAsia="仿宋_GB2312" w:hAnsi="仿宋_GB2312" w:cs="仿宋_GB2312"/>
          <w:kern w:val="0"/>
          <w:sz w:val="32"/>
          <w:szCs w:val="32"/>
        </w:rPr>
        <w:t>中心定为过渡性事业机构</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但</w:t>
      </w:r>
      <w:r>
        <w:rPr>
          <w:rFonts w:ascii="仿宋_GB2312" w:eastAsia="仿宋_GB2312" w:hAnsi="仿宋_GB2312" w:cs="仿宋_GB2312"/>
          <w:kern w:val="0"/>
          <w:sz w:val="32"/>
          <w:szCs w:val="32"/>
        </w:rPr>
        <w:t>根据</w:t>
      </w:r>
      <w:r>
        <w:rPr>
          <w:rFonts w:ascii="仿宋_GB2312" w:eastAsia="仿宋_GB2312" w:hAnsi="仿宋_GB2312" w:cs="仿宋_GB2312"/>
          <w:kern w:val="0"/>
          <w:sz w:val="32"/>
          <w:szCs w:val="32"/>
        </w:rPr>
        <w:t>单位</w:t>
      </w:r>
      <w:r>
        <w:rPr>
          <w:rFonts w:ascii="仿宋_GB2312" w:eastAsia="仿宋_GB2312" w:hAnsi="仿宋_GB2312" w:cs="仿宋_GB2312"/>
          <w:kern w:val="0"/>
          <w:sz w:val="32"/>
          <w:szCs w:val="32"/>
        </w:rPr>
        <w:t>目前工作任务繁杂实际，由于人员少的缺陷，很多工作落实起来捉襟见肘</w:t>
      </w:r>
      <w:r>
        <w:rPr>
          <w:rFonts w:ascii="仿宋_GB2312" w:eastAsia="仿宋_GB2312" w:hAnsi="仿宋_GB2312" w:cs="仿宋_GB2312"/>
          <w:kern w:val="0"/>
          <w:sz w:val="32"/>
          <w:szCs w:val="32"/>
        </w:rPr>
        <w:t>。</w:t>
      </w:r>
    </w:p>
    <w:p w:rsidR="00204C89" w:rsidRDefault="009A3A48">
      <w:pPr>
        <w:spacing w:line="560" w:lineRule="exact"/>
        <w:ind w:firstLineChars="200" w:firstLine="640"/>
        <w:jc w:val="left"/>
        <w:outlineLvl w:val="0"/>
        <w:rPr>
          <w:rFonts w:ascii="黑体" w:eastAsia="黑体" w:hAnsi="黑体" w:cs="黑体" w:hint="default"/>
          <w:sz w:val="32"/>
          <w:szCs w:val="32"/>
        </w:rPr>
      </w:pPr>
      <w:r>
        <w:rPr>
          <w:rFonts w:ascii="黑体" w:eastAsia="黑体" w:hAnsi="黑体" w:cs="黑体"/>
          <w:sz w:val="32"/>
          <w:szCs w:val="32"/>
        </w:rPr>
        <w:t>八、下一步改进措施</w:t>
      </w:r>
    </w:p>
    <w:p w:rsidR="00204C89" w:rsidRDefault="009A3A48">
      <w:pPr>
        <w:spacing w:line="560" w:lineRule="exact"/>
        <w:ind w:firstLineChars="200" w:firstLine="640"/>
        <w:rPr>
          <w:rFonts w:ascii="仿宋_GB2312" w:eastAsia="仿宋_GB2312" w:hAnsi="仿宋_GB2312" w:cs="仿宋_GB2312" w:hint="default"/>
          <w:kern w:val="0"/>
          <w:sz w:val="32"/>
          <w:szCs w:val="32"/>
        </w:rPr>
      </w:pPr>
      <w:r>
        <w:rPr>
          <w:rFonts w:ascii="仿宋_GB2312" w:eastAsia="仿宋_GB2312" w:hAnsi="仿宋_GB2312" w:cs="仿宋_GB2312"/>
          <w:kern w:val="0"/>
          <w:sz w:val="32"/>
          <w:szCs w:val="32"/>
        </w:rPr>
        <w:t>一是坚决落实好</w:t>
      </w:r>
      <w:r>
        <w:rPr>
          <w:rFonts w:ascii="仿宋_GB2312" w:eastAsia="仿宋_GB2312" w:hAnsi="仿宋_GB2312" w:cs="仿宋_GB2312"/>
          <w:kern w:val="0"/>
          <w:sz w:val="32"/>
          <w:szCs w:val="32"/>
        </w:rPr>
        <w:t>县委</w:t>
      </w:r>
      <w:r>
        <w:rPr>
          <w:rFonts w:ascii="仿宋_GB2312" w:eastAsia="仿宋_GB2312" w:hAnsi="仿宋_GB2312" w:cs="仿宋_GB2312"/>
          <w:kern w:val="0"/>
          <w:sz w:val="32"/>
          <w:szCs w:val="32"/>
        </w:rPr>
        <w:t>、</w:t>
      </w:r>
      <w:r>
        <w:rPr>
          <w:rFonts w:ascii="仿宋_GB2312" w:eastAsia="仿宋_GB2312" w:hAnsi="仿宋_GB2312" w:cs="仿宋_GB2312"/>
          <w:kern w:val="0"/>
          <w:sz w:val="32"/>
          <w:szCs w:val="32"/>
        </w:rPr>
        <w:t>县政府的</w:t>
      </w:r>
      <w:r>
        <w:rPr>
          <w:rFonts w:ascii="仿宋_GB2312" w:eastAsia="仿宋_GB2312" w:hAnsi="仿宋_GB2312" w:cs="仿宋_GB2312"/>
          <w:kern w:val="0"/>
          <w:sz w:val="32"/>
          <w:szCs w:val="32"/>
        </w:rPr>
        <w:t>决策部署；二是</w:t>
      </w:r>
      <w:r>
        <w:rPr>
          <w:rFonts w:ascii="仿宋_GB2312" w:eastAsia="仿宋_GB2312" w:hAnsi="仿宋_GB2312" w:cs="仿宋_GB2312"/>
          <w:kern w:val="0"/>
          <w:sz w:val="32"/>
          <w:szCs w:val="32"/>
        </w:rPr>
        <w:t>继续在综治维稳、资产管理、党组织建设</w:t>
      </w:r>
      <w:r>
        <w:rPr>
          <w:rFonts w:ascii="仿宋_GB2312" w:eastAsia="仿宋_GB2312" w:hAnsi="仿宋_GB2312" w:cs="仿宋_GB2312"/>
          <w:kern w:val="0"/>
          <w:sz w:val="32"/>
          <w:szCs w:val="32"/>
        </w:rPr>
        <w:t>、乡村振兴、疫情防控、</w:t>
      </w:r>
      <w:r>
        <w:rPr>
          <w:rFonts w:ascii="仿宋_GB2312" w:eastAsia="仿宋_GB2312" w:hAnsi="仿宋_GB2312" w:cs="仿宋_GB2312"/>
          <w:kern w:val="0"/>
          <w:sz w:val="32"/>
          <w:szCs w:val="32"/>
        </w:rPr>
        <w:t>党风廉政、</w:t>
      </w:r>
      <w:r>
        <w:rPr>
          <w:rFonts w:ascii="仿宋_GB2312" w:eastAsia="仿宋_GB2312" w:hAnsi="仿宋_GB2312" w:cs="仿宋_GB2312"/>
          <w:kern w:val="0"/>
          <w:sz w:val="32"/>
          <w:szCs w:val="32"/>
        </w:rPr>
        <w:t>安全生产</w:t>
      </w:r>
      <w:r>
        <w:rPr>
          <w:rFonts w:ascii="仿宋_GB2312" w:eastAsia="仿宋_GB2312" w:hAnsi="仿宋_GB2312" w:cs="仿宋_GB2312"/>
          <w:kern w:val="0"/>
          <w:sz w:val="32"/>
          <w:szCs w:val="32"/>
        </w:rPr>
        <w:t>等各项工作上</w:t>
      </w:r>
      <w:r>
        <w:rPr>
          <w:rFonts w:ascii="仿宋_GB2312" w:eastAsia="仿宋_GB2312" w:hAnsi="仿宋_GB2312" w:cs="仿宋_GB2312"/>
          <w:kern w:val="0"/>
          <w:sz w:val="32"/>
          <w:szCs w:val="32"/>
        </w:rPr>
        <w:t>下足功夫，积极进取，</w:t>
      </w:r>
      <w:r>
        <w:rPr>
          <w:rFonts w:ascii="仿宋_GB2312" w:eastAsia="仿宋_GB2312" w:hAnsi="仿宋_GB2312" w:cs="仿宋_GB2312"/>
          <w:kern w:val="0"/>
          <w:sz w:val="32"/>
          <w:szCs w:val="32"/>
        </w:rPr>
        <w:t>主动</w:t>
      </w:r>
      <w:r>
        <w:rPr>
          <w:rFonts w:ascii="仿宋_GB2312" w:eastAsia="仿宋_GB2312" w:hAnsi="仿宋_GB2312" w:cs="仿宋_GB2312"/>
          <w:kern w:val="0"/>
          <w:sz w:val="32"/>
          <w:szCs w:val="32"/>
        </w:rPr>
        <w:t>作为，</w:t>
      </w:r>
      <w:r>
        <w:rPr>
          <w:rFonts w:ascii="仿宋_GB2312" w:eastAsia="仿宋_GB2312" w:hAnsi="仿宋_GB2312" w:cs="仿宋_GB2312"/>
          <w:kern w:val="0"/>
          <w:sz w:val="32"/>
          <w:szCs w:val="32"/>
        </w:rPr>
        <w:t>确保商业企业改制系统</w:t>
      </w:r>
      <w:r>
        <w:rPr>
          <w:rFonts w:ascii="仿宋_GB2312" w:eastAsia="仿宋_GB2312" w:hAnsi="仿宋_GB2312" w:cs="仿宋_GB2312"/>
          <w:kern w:val="0"/>
          <w:sz w:val="32"/>
          <w:szCs w:val="32"/>
        </w:rPr>
        <w:t>工作开展有效，发展</w:t>
      </w:r>
      <w:r>
        <w:rPr>
          <w:rFonts w:ascii="仿宋_GB2312" w:eastAsia="仿宋_GB2312" w:hAnsi="仿宋_GB2312" w:cs="仿宋_GB2312"/>
          <w:kern w:val="0"/>
          <w:sz w:val="32"/>
          <w:szCs w:val="32"/>
        </w:rPr>
        <w:t>稳定和谐。</w:t>
      </w:r>
    </w:p>
    <w:p w:rsidR="00204C89" w:rsidRDefault="009A3A48">
      <w:pPr>
        <w:spacing w:line="560" w:lineRule="exact"/>
        <w:ind w:firstLineChars="200" w:firstLine="640"/>
        <w:jc w:val="left"/>
        <w:outlineLvl w:val="0"/>
        <w:rPr>
          <w:rFonts w:ascii="黑体" w:eastAsia="黑体" w:hAnsi="黑体" w:cs="黑体" w:hint="default"/>
          <w:sz w:val="32"/>
          <w:szCs w:val="32"/>
        </w:rPr>
      </w:pPr>
      <w:r>
        <w:rPr>
          <w:rFonts w:ascii="黑体" w:eastAsia="黑体" w:hAnsi="黑体" w:cs="黑体"/>
          <w:sz w:val="32"/>
          <w:szCs w:val="32"/>
        </w:rPr>
        <w:t>九、部门整体支出绩效自评结果拟应用和公开情况</w:t>
      </w:r>
    </w:p>
    <w:p w:rsidR="00204C89" w:rsidRDefault="009A3A48">
      <w:pPr>
        <w:spacing w:line="560" w:lineRule="exact"/>
        <w:ind w:firstLineChars="200" w:firstLine="640"/>
        <w:rPr>
          <w:rFonts w:ascii="仿宋_GB2312" w:eastAsia="仿宋_GB2312" w:hAnsi="仿宋_GB2312" w:cs="仿宋_GB2312" w:hint="default"/>
          <w:sz w:val="32"/>
          <w:szCs w:val="32"/>
        </w:rPr>
      </w:pPr>
      <w:r>
        <w:rPr>
          <w:rFonts w:ascii="仿宋_GB2312" w:eastAsia="仿宋_GB2312" w:hAnsi="仿宋_GB2312" w:cs="仿宋_GB2312"/>
          <w:sz w:val="32"/>
          <w:szCs w:val="32"/>
        </w:rPr>
        <w:t>无</w:t>
      </w:r>
      <w:r>
        <w:rPr>
          <w:rFonts w:ascii="仿宋_GB2312" w:eastAsia="仿宋_GB2312" w:hAnsi="仿宋_GB2312" w:cs="仿宋_GB2312"/>
          <w:sz w:val="32"/>
          <w:szCs w:val="32"/>
        </w:rPr>
        <w:t>其他需要说明的情况</w:t>
      </w:r>
    </w:p>
    <w:p w:rsidR="00204C89" w:rsidRPr="00CC007B" w:rsidRDefault="00204C89">
      <w:pPr>
        <w:rPr>
          <w:rFonts w:eastAsiaTheme="minorEastAsia"/>
        </w:rPr>
      </w:pPr>
    </w:p>
    <w:p w:rsidR="00204C89" w:rsidRDefault="009A3A48">
      <w:pPr>
        <w:spacing w:line="440" w:lineRule="exact"/>
        <w:rPr>
          <w:rFonts w:ascii="黑体" w:eastAsia="黑体" w:hAnsi="黑体" w:cs="黑体" w:hint="default"/>
          <w:sz w:val="32"/>
          <w:szCs w:val="32"/>
        </w:rPr>
      </w:pPr>
      <w:r>
        <w:rPr>
          <w:rFonts w:ascii="黑体" w:eastAsia="黑体" w:hAnsi="黑体" w:cs="黑体"/>
          <w:sz w:val="32"/>
          <w:szCs w:val="32"/>
        </w:rPr>
        <w:lastRenderedPageBreak/>
        <w:t>附件</w:t>
      </w:r>
      <w:r>
        <w:rPr>
          <w:rFonts w:ascii="黑体" w:eastAsia="黑体" w:hAnsi="黑体" w:cs="黑体"/>
          <w:sz w:val="32"/>
          <w:szCs w:val="32"/>
        </w:rPr>
        <w:t>2</w:t>
      </w:r>
    </w:p>
    <w:p w:rsidR="00204C89" w:rsidRDefault="00204C89">
      <w:pPr>
        <w:spacing w:line="440" w:lineRule="exact"/>
        <w:rPr>
          <w:rFonts w:ascii="黑体" w:eastAsia="黑体" w:hAnsi="黑体" w:cs="黑体" w:hint="default"/>
          <w:sz w:val="32"/>
          <w:szCs w:val="32"/>
        </w:rPr>
      </w:pPr>
    </w:p>
    <w:p w:rsidR="00204C89" w:rsidRDefault="009A3A48">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年度部门整体支出绩效评价基础数据表</w:t>
      </w:r>
    </w:p>
    <w:tbl>
      <w:tblPr>
        <w:tblW w:w="96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3400"/>
        <w:gridCol w:w="1062"/>
        <w:gridCol w:w="784"/>
        <w:gridCol w:w="1228"/>
        <w:gridCol w:w="1062"/>
        <w:gridCol w:w="1027"/>
        <w:gridCol w:w="1045"/>
      </w:tblGrid>
      <w:tr w:rsidR="00204C89">
        <w:trPr>
          <w:trHeight w:val="341"/>
          <w:jc w:val="center"/>
        </w:trPr>
        <w:tc>
          <w:tcPr>
            <w:tcW w:w="3400"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财政供养人员情况（人）</w:t>
            </w:r>
          </w:p>
        </w:tc>
        <w:tc>
          <w:tcPr>
            <w:tcW w:w="1846"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编制数</w:t>
            </w:r>
          </w:p>
        </w:tc>
        <w:tc>
          <w:tcPr>
            <w:tcW w:w="2290" w:type="dxa"/>
            <w:gridSpan w:val="2"/>
            <w:tcBorders>
              <w:top w:val="single" w:sz="12"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年实际在职人数</w:t>
            </w:r>
          </w:p>
        </w:tc>
        <w:tc>
          <w:tcPr>
            <w:tcW w:w="2072" w:type="dxa"/>
            <w:gridSpan w:val="2"/>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控制率</w:t>
            </w:r>
          </w:p>
        </w:tc>
      </w:tr>
      <w:tr w:rsidR="00204C89">
        <w:trPr>
          <w:trHeight w:val="278"/>
          <w:jc w:val="center"/>
        </w:trPr>
        <w:tc>
          <w:tcPr>
            <w:tcW w:w="3400"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sz w:val="24"/>
              </w:rPr>
            </w:pP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8</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25%</w:t>
            </w: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经费控制情况（万元）</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2022</w:t>
            </w:r>
            <w:r>
              <w:rPr>
                <w:rFonts w:asciiTheme="minorEastAsia" w:eastAsiaTheme="minorEastAsia" w:hAnsiTheme="minorEastAsia" w:cstheme="minorEastAsia"/>
                <w:b/>
                <w:sz w:val="24"/>
              </w:rPr>
              <w:t>年决算数</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年预算数</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2023</w:t>
            </w:r>
            <w:r>
              <w:rPr>
                <w:rFonts w:asciiTheme="minorEastAsia" w:eastAsiaTheme="minorEastAsia" w:hAnsiTheme="minorEastAsia" w:cstheme="minorEastAsia"/>
                <w:b/>
                <w:sz w:val="24"/>
              </w:rPr>
              <w:t>年决算数</w:t>
            </w:r>
          </w:p>
        </w:tc>
      </w:tr>
      <w:tr w:rsidR="00204C89">
        <w:trPr>
          <w:trHeight w:val="312"/>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一、部门基本支出</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 xml:space="preserve">    24.76</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宋体" w:eastAsia="宋体" w:hAnsi="宋体" w:cs="宋体"/>
                <w:b/>
                <w:bCs/>
                <w:color w:val="666666"/>
                <w:sz w:val="24"/>
                <w:shd w:val="clear" w:color="auto" w:fill="FFFFFF"/>
              </w:rPr>
              <w:t>27.41</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30.97</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其中：公用经费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2.95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b/>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sz w:val="24"/>
              </w:rPr>
            </w:pPr>
            <w:r>
              <w:rPr>
                <w:rFonts w:asciiTheme="minorEastAsia" w:eastAsiaTheme="minorEastAsia" w:hAnsiTheme="minorEastAsia" w:cstheme="minorEastAsia"/>
                <w:b/>
                <w:sz w:val="24"/>
              </w:rPr>
              <w:t>3.25</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其中：办公费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0.62</w:t>
            </w: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水费、电费、差旅费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0.69</w:t>
            </w: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会议费、培训费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三公经费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1.9</w:t>
            </w: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1.7</w:t>
            </w: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w:t>
            </w:r>
            <w:r>
              <w:rPr>
                <w:rFonts w:asciiTheme="minorEastAsia" w:eastAsiaTheme="minorEastAsia" w:hAnsiTheme="minorEastAsia" w:cstheme="minorEastAsia"/>
                <w:sz w:val="24"/>
              </w:rPr>
              <w:t>公务用车购置和维护经费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12"/>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其中：公务车购置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公务车运行维护</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2.</w:t>
            </w:r>
            <w:r>
              <w:rPr>
                <w:rFonts w:asciiTheme="minorEastAsia" w:eastAsiaTheme="minorEastAsia" w:hAnsiTheme="minorEastAsia" w:cstheme="minorEastAsia"/>
                <w:sz w:val="24"/>
              </w:rPr>
              <w:t>出国经费</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3.</w:t>
            </w:r>
            <w:r>
              <w:rPr>
                <w:rFonts w:asciiTheme="minorEastAsia" w:eastAsiaTheme="minorEastAsia" w:hAnsiTheme="minorEastAsia" w:cstheme="minorEastAsia"/>
                <w:sz w:val="24"/>
              </w:rPr>
              <w:t>公务接待</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0.5</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1.9</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1.7</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400" w:firstLine="960"/>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二、项目支出小计</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10.13</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bCs/>
                <w:sz w:val="24"/>
              </w:rPr>
            </w:pPr>
            <w:r>
              <w:rPr>
                <w:rFonts w:asciiTheme="minorEastAsia" w:eastAsiaTheme="minorEastAsia" w:hAnsiTheme="minorEastAsia" w:cstheme="minorEastAsia"/>
                <w:b/>
                <w:bCs/>
                <w:color w:val="666666"/>
                <w:sz w:val="24"/>
                <w:shd w:val="clear" w:color="auto" w:fill="FFFFFF"/>
              </w:rPr>
              <w:t>37.5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26.66</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1.</w:t>
            </w:r>
            <w:r>
              <w:rPr>
                <w:rFonts w:asciiTheme="minorEastAsia" w:eastAsiaTheme="minorEastAsia" w:hAnsiTheme="minorEastAsia" w:cstheme="minorEastAsia"/>
                <w:sz w:val="24"/>
              </w:rPr>
              <w:t>非税返还</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7.27</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bCs/>
                <w:sz w:val="24"/>
              </w:rPr>
            </w:pPr>
            <w:r>
              <w:rPr>
                <w:rFonts w:asciiTheme="minorEastAsia" w:eastAsiaTheme="minorEastAsia" w:hAnsiTheme="minorEastAsia" w:cstheme="minorEastAsia"/>
                <w:b/>
                <w:bCs/>
                <w:color w:val="666666"/>
                <w:sz w:val="24"/>
                <w:shd w:val="clear" w:color="auto" w:fill="FFFFFF"/>
              </w:rPr>
              <w:t>32.5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3.83</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ind w:firstLineChars="100" w:firstLine="24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2.</w:t>
            </w:r>
            <w:r>
              <w:rPr>
                <w:rFonts w:asciiTheme="minorEastAsia" w:eastAsiaTheme="minorEastAsia" w:hAnsiTheme="minorEastAsia" w:cstheme="minorEastAsia"/>
                <w:sz w:val="24"/>
              </w:rPr>
              <w:t>信访维稳专项资金</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2.86</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b/>
                <w:bCs/>
                <w:sz w:val="24"/>
              </w:rPr>
            </w:pPr>
            <w:r>
              <w:rPr>
                <w:rFonts w:asciiTheme="minorEastAsia" w:eastAsiaTheme="minorEastAsia" w:hAnsiTheme="minorEastAsia" w:cstheme="minorEastAsia"/>
                <w:b/>
                <w:bCs/>
                <w:color w:val="666666"/>
                <w:sz w:val="24"/>
                <w:shd w:val="clear" w:color="auto" w:fill="FFFFFF"/>
              </w:rPr>
              <w:t>5</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22.83</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政府采购金额</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部门基本支出预算调整</w:t>
            </w:r>
            <w:r>
              <w:rPr>
                <w:rFonts w:asciiTheme="minorEastAsia" w:eastAsiaTheme="minorEastAsia" w:hAnsiTheme="minorEastAsia" w:cstheme="minorEastAsia"/>
                <w:sz w:val="24"/>
              </w:rPr>
              <w:t xml:space="preserve"> </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2072" w:type="dxa"/>
            <w:gridSpan w:val="2"/>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341"/>
          <w:jc w:val="center"/>
        </w:trPr>
        <w:tc>
          <w:tcPr>
            <w:tcW w:w="3400"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楼堂馆所控制情况</w:t>
            </w:r>
          </w:p>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r>
              <w:rPr>
                <w:rFonts w:asciiTheme="minorEastAsia" w:eastAsiaTheme="minorEastAsia" w:hAnsiTheme="minorEastAsia" w:cstheme="minorEastAsia"/>
                <w:sz w:val="24"/>
              </w:rPr>
              <w:t>2023</w:t>
            </w:r>
            <w:r>
              <w:rPr>
                <w:rFonts w:asciiTheme="minorEastAsia" w:eastAsiaTheme="minorEastAsia" w:hAnsiTheme="minorEastAsia" w:cstheme="minorEastAsia"/>
                <w:sz w:val="24"/>
              </w:rPr>
              <w:t>年完工项目）</w:t>
            </w:r>
          </w:p>
        </w:tc>
        <w:tc>
          <w:tcPr>
            <w:tcW w:w="18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批复规模</w:t>
            </w:r>
          </w:p>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w:t>
            </w:r>
          </w:p>
        </w:tc>
        <w:tc>
          <w:tcPr>
            <w:tcW w:w="229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实际规模（㎡）</w:t>
            </w:r>
          </w:p>
        </w:tc>
        <w:tc>
          <w:tcPr>
            <w:tcW w:w="2072"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规模控制率</w:t>
            </w:r>
          </w:p>
        </w:tc>
      </w:tr>
      <w:tr w:rsidR="00204C89">
        <w:trPr>
          <w:trHeight w:val="1200"/>
          <w:jc w:val="center"/>
        </w:trPr>
        <w:tc>
          <w:tcPr>
            <w:tcW w:w="3400" w:type="dxa"/>
            <w:vMerge w:val="restart"/>
            <w:tcBorders>
              <w:top w:val="single" w:sz="6" w:space="0" w:color="auto"/>
              <w:left w:val="single" w:sz="12"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厉行节约保障措施</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预算投资（万元）</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实际投资（万元）</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投资概算控制率</w:t>
            </w:r>
          </w:p>
        </w:tc>
      </w:tr>
      <w:tr w:rsidR="00204C89">
        <w:trPr>
          <w:trHeight w:val="906"/>
          <w:jc w:val="center"/>
        </w:trPr>
        <w:tc>
          <w:tcPr>
            <w:tcW w:w="3400" w:type="dxa"/>
            <w:vMerge/>
            <w:tcBorders>
              <w:left w:val="single" w:sz="12"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1062"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宋体" w:hAnsi="宋体" w:cs="宋体"/>
                <w:kern w:val="0"/>
              </w:rPr>
              <w:t>严格控制三公经费、降低一般运行、加强项目支出管理</w:t>
            </w:r>
            <w:r>
              <w:rPr>
                <w:rFonts w:asciiTheme="minorEastAsia" w:eastAsiaTheme="minorEastAsia" w:hAnsiTheme="minorEastAsia" w:cstheme="minorEastAsia"/>
                <w:sz w:val="24"/>
              </w:rPr>
              <w:t xml:space="preserve">　</w:t>
            </w:r>
          </w:p>
        </w:tc>
        <w:tc>
          <w:tcPr>
            <w:tcW w:w="7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sz w:val="24"/>
              </w:rPr>
            </w:pPr>
          </w:p>
        </w:tc>
        <w:tc>
          <w:tcPr>
            <w:tcW w:w="122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sz w:val="24"/>
              </w:rPr>
            </w:pPr>
          </w:p>
        </w:tc>
        <w:tc>
          <w:tcPr>
            <w:tcW w:w="106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2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c>
          <w:tcPr>
            <w:tcW w:w="10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 xml:space="preserve">　</w:t>
            </w:r>
          </w:p>
        </w:tc>
      </w:tr>
      <w:tr w:rsidR="00204C89">
        <w:trPr>
          <w:trHeight w:val="1209"/>
          <w:jc w:val="center"/>
        </w:trPr>
        <w:tc>
          <w:tcPr>
            <w:tcW w:w="3400" w:type="dxa"/>
            <w:tcBorders>
              <w:top w:val="single" w:sz="6" w:space="0" w:color="auto"/>
              <w:left w:val="single" w:sz="12" w:space="0" w:color="auto"/>
              <w:bottom w:val="single" w:sz="12"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c>
          <w:tcPr>
            <w:tcW w:w="6208" w:type="dxa"/>
            <w:gridSpan w:val="6"/>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tc>
      </w:tr>
    </w:tbl>
    <w:p w:rsidR="00204C89" w:rsidRDefault="00204C89">
      <w:pPr>
        <w:spacing w:line="100" w:lineRule="exact"/>
        <w:jc w:val="left"/>
        <w:rPr>
          <w:rFonts w:asciiTheme="minorEastAsia" w:eastAsiaTheme="minorEastAsia" w:hAnsiTheme="minorEastAsia" w:cstheme="minorEastAsia" w:hint="default"/>
          <w:sz w:val="24"/>
        </w:rPr>
      </w:pPr>
    </w:p>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说明：“项目支出”需要填报基本支出以外的所有项目支出情况，“公用经费”填报基本支出中的一般商品和服务支出。</w:t>
      </w:r>
    </w:p>
    <w:p w:rsidR="00204C89" w:rsidRDefault="00204C89">
      <w:pPr>
        <w:spacing w:line="100" w:lineRule="exact"/>
        <w:jc w:val="left"/>
        <w:rPr>
          <w:rFonts w:asciiTheme="minorEastAsia" w:eastAsiaTheme="minorEastAsia" w:hAnsiTheme="minorEastAsia" w:cstheme="minorEastAsia" w:hint="default"/>
          <w:sz w:val="24"/>
        </w:rPr>
      </w:pPr>
    </w:p>
    <w:p w:rsidR="00204C89" w:rsidRDefault="009A3A4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盘文华</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2024.4.15</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7723798</w:t>
      </w:r>
    </w:p>
    <w:p w:rsidR="00204C89" w:rsidRDefault="009A3A48">
      <w:pPr>
        <w:spacing w:line="440" w:lineRule="exact"/>
        <w:jc w:val="left"/>
        <w:rPr>
          <w:rFonts w:eastAsia="黑体" w:hint="default"/>
          <w:sz w:val="32"/>
        </w:rPr>
      </w:pPr>
      <w:r>
        <w:rPr>
          <w:rFonts w:asciiTheme="minorEastAsia" w:eastAsiaTheme="minorEastAsia" w:hAnsiTheme="minorEastAsia" w:cstheme="minorEastAsia"/>
          <w:sz w:val="24"/>
        </w:rPr>
        <w:t>单位负责人签字：</w:t>
      </w:r>
      <w:r>
        <w:rPr>
          <w:rFonts w:eastAsia="仿宋_GB2312" w:hint="default"/>
          <w:sz w:val="22"/>
        </w:rPr>
        <w:br w:type="page"/>
      </w:r>
      <w:r>
        <w:rPr>
          <w:rFonts w:ascii="黑体" w:eastAsia="黑体" w:hAnsi="黑体" w:cs="黑体"/>
          <w:sz w:val="32"/>
          <w:szCs w:val="32"/>
        </w:rPr>
        <w:lastRenderedPageBreak/>
        <w:t>附件</w:t>
      </w:r>
      <w:r>
        <w:rPr>
          <w:rFonts w:ascii="黑体" w:eastAsia="黑体" w:hAnsi="黑体" w:cs="黑体"/>
          <w:sz w:val="32"/>
          <w:szCs w:val="32"/>
        </w:rPr>
        <w:t>3</w:t>
      </w:r>
    </w:p>
    <w:p w:rsidR="00204C89" w:rsidRDefault="009A3A48">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年度部门整体支出绩效自评表</w:t>
      </w:r>
    </w:p>
    <w:tbl>
      <w:tblPr>
        <w:tblW w:w="93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62"/>
        <w:gridCol w:w="3702"/>
        <w:gridCol w:w="3632"/>
        <w:gridCol w:w="4210"/>
        <w:gridCol w:w="266"/>
        <w:gridCol w:w="4210"/>
        <w:gridCol w:w="1202"/>
        <w:gridCol w:w="718"/>
        <w:gridCol w:w="884"/>
        <w:gridCol w:w="1443"/>
      </w:tblGrid>
      <w:tr w:rsidR="00204C89">
        <w:trPr>
          <w:trHeight w:val="493"/>
          <w:jc w:val="center"/>
        </w:trPr>
        <w:tc>
          <w:tcPr>
            <w:tcW w:w="962" w:type="dxa"/>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县级预算部门名称</w:t>
            </w:r>
          </w:p>
        </w:tc>
        <w:tc>
          <w:tcPr>
            <w:tcW w:w="8349" w:type="dxa"/>
            <w:gridSpan w:val="9"/>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双牌县商业企业改制事务中心　</w:t>
            </w:r>
          </w:p>
        </w:tc>
      </w:tr>
      <w:tr w:rsidR="00204C89">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年度预</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算申请</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（万元）</w:t>
            </w:r>
          </w:p>
        </w:tc>
        <w:tc>
          <w:tcPr>
            <w:tcW w:w="187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sz w:val="24"/>
              </w:rPr>
            </w:pP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年初预算数</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全年预算数</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全年执行数</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执行率</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得分</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1878"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color w:val="000000"/>
                <w:sz w:val="24"/>
              </w:rPr>
              <w:t>年度资金总额</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64.91</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64.91</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57.63</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10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88.78%</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9</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按收入性质分：</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按支出性质分：</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其中：</w:t>
            </w: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一般公共预算：</w:t>
            </w:r>
            <w:r>
              <w:rPr>
                <w:rFonts w:asciiTheme="minorEastAsia" w:eastAsiaTheme="minorEastAsia" w:hAnsiTheme="minorEastAsia" w:cstheme="minorEastAsia"/>
                <w:color w:val="000000"/>
                <w:sz w:val="24"/>
              </w:rPr>
              <w:t>64.91</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其中：基本支出：</w:t>
            </w:r>
            <w:r>
              <w:rPr>
                <w:rFonts w:ascii="宋体" w:eastAsia="宋体" w:hAnsi="宋体" w:cs="宋体"/>
                <w:b/>
                <w:bCs/>
                <w:color w:val="666666"/>
                <w:sz w:val="24"/>
                <w:shd w:val="clear" w:color="auto" w:fill="FFFFFF"/>
              </w:rPr>
              <w:t>27.41</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ind w:firstLineChars="400" w:firstLine="96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政府性基金拨款：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项目支出：</w:t>
            </w:r>
            <w:r>
              <w:rPr>
                <w:rFonts w:asciiTheme="minorEastAsia" w:eastAsiaTheme="minorEastAsia" w:hAnsiTheme="minorEastAsia" w:cstheme="minorEastAsia"/>
                <w:b/>
                <w:bCs/>
                <w:color w:val="666666"/>
                <w:sz w:val="24"/>
                <w:shd w:val="clear" w:color="auto" w:fill="FFFFFF"/>
              </w:rPr>
              <w:t>37.5</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纳入专户管理的非税收入拨款：</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ind w:firstLineChars="700" w:firstLine="168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其他资金：</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r>
      <w:tr w:rsidR="00204C89">
        <w:trPr>
          <w:trHeight w:val="246"/>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年度总体目标</w:t>
            </w: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预期目标</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实际完成情况　</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4102"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widowControl/>
              <w:jc w:val="left"/>
              <w:rPr>
                <w:rFonts w:ascii="仿宋_GB2312" w:hAnsi="仿宋_GB2312" w:hint="default"/>
                <w:kern w:val="0"/>
              </w:rPr>
            </w:pPr>
            <w:r>
              <w:rPr>
                <w:rFonts w:asciiTheme="minorEastAsia" w:eastAsiaTheme="minorEastAsia" w:hAnsiTheme="minorEastAsia" w:cstheme="minorEastAsia"/>
                <w:b/>
                <w:bCs/>
              </w:rPr>
              <w:t>目标</w:t>
            </w:r>
            <w:r>
              <w:rPr>
                <w:rFonts w:asciiTheme="minorEastAsia" w:eastAsiaTheme="minorEastAsia" w:hAnsiTheme="minorEastAsia" w:cstheme="minorEastAsia"/>
                <w:b/>
                <w:bCs/>
              </w:rPr>
              <w:t>1.</w:t>
            </w:r>
            <w:r>
              <w:rPr>
                <w:rFonts w:ascii="仿宋_GB2312" w:hAnsi="仿宋_GB2312"/>
                <w:kern w:val="0"/>
              </w:rPr>
              <w:t>维稳工作。切实增强做好信访工作的责任感和紧迫感，强化责任担当，主动作为，积极妥善处理群众来信来访，确保不发生重大群体性环境事件和进京赴省环境上访事件。</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b/>
                <w:bCs/>
              </w:rPr>
              <w:t>目标</w:t>
            </w:r>
            <w:r>
              <w:rPr>
                <w:rFonts w:asciiTheme="minorEastAsia" w:eastAsiaTheme="minorEastAsia" w:hAnsiTheme="minorEastAsia" w:cstheme="minorEastAsia"/>
                <w:b/>
                <w:bCs/>
              </w:rPr>
              <w:t>2.</w:t>
            </w:r>
            <w:r>
              <w:rPr>
                <w:rFonts w:ascii="仿宋_GB2312" w:hAnsi="仿宋_GB2312"/>
                <w:kern w:val="0"/>
              </w:rPr>
              <w:t>信访工作。对重大信访问题和信访积案、进京非正常上访事项、挂牌案件及领导接访案件实行领导包案制度，严格落实领导“五定、五包”。 加大稳定隐患的排查工作，顺利实现无赴市、省、京上访的“三无”目标。</w:t>
            </w:r>
            <w:r>
              <w:rPr>
                <w:rFonts w:asciiTheme="minorEastAsia" w:eastAsiaTheme="minorEastAsia" w:hAnsiTheme="minorEastAsia" w:cstheme="minorEastAsia"/>
                <w:color w:val="000000"/>
                <w:sz w:val="24"/>
              </w:rPr>
              <w:t xml:space="preserve">　　</w:t>
            </w:r>
          </w:p>
        </w:tc>
        <w:tc>
          <w:tcPr>
            <w:tcW w:w="4247"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widowControl/>
              <w:jc w:val="left"/>
              <w:rPr>
                <w:rFonts w:asciiTheme="minorEastAsia" w:eastAsiaTheme="minorEastAsia" w:hAnsiTheme="minorEastAsia" w:cstheme="minorEastAsia" w:hint="default"/>
              </w:rPr>
            </w:pPr>
            <w:r>
              <w:rPr>
                <w:rFonts w:asciiTheme="minorEastAsia" w:eastAsiaTheme="minorEastAsia" w:hAnsiTheme="minorEastAsia" w:cstheme="minorEastAsia"/>
              </w:rPr>
              <w:t>一是抓落实，服务中心工作。一是主动作为，热情服务。认真落实离退休干职工生活待遇，中心租户的租赁费用收缴，政策享受、日常用电、生活用水需要协调，以及安全经营管理等等；二是保质保量完成县委、县政府交办的其它中心工作。积极参与城市创建、森林防灭火、疫情防控、安全生产等等工作；四是认真负责，确保国有资产保质增值、管理规范</w:t>
            </w:r>
            <w:r>
              <w:rPr>
                <w:rFonts w:asciiTheme="minorEastAsia" w:eastAsiaTheme="minorEastAsia" w:hAnsiTheme="minorEastAsia" w:cstheme="minorEastAsia"/>
              </w:rPr>
              <w:t>有序。目前事务中心所管辖的国有资产全部登记造册并得到了有序管理。</w:t>
            </w:r>
          </w:p>
          <w:p w:rsidR="00204C89" w:rsidRDefault="009A3A48">
            <w:pPr>
              <w:widowControl/>
              <w:jc w:val="left"/>
              <w:rPr>
                <w:rFonts w:asciiTheme="minorEastAsia" w:eastAsiaTheme="minorEastAsia" w:hAnsiTheme="minorEastAsia" w:cstheme="minorEastAsia" w:hint="default"/>
              </w:rPr>
            </w:pPr>
            <w:r>
              <w:rPr>
                <w:rFonts w:asciiTheme="minorEastAsia" w:eastAsiaTheme="minorEastAsia" w:hAnsiTheme="minorEastAsia" w:cstheme="minorEastAsia"/>
              </w:rPr>
              <w:t>二是抓信访，确保大局稳定。商业系统原有改制企业</w:t>
            </w:r>
            <w:r>
              <w:rPr>
                <w:rFonts w:asciiTheme="minorEastAsia" w:eastAsiaTheme="minorEastAsia" w:hAnsiTheme="minorEastAsia" w:cstheme="minorEastAsia"/>
              </w:rPr>
              <w:t>5</w:t>
            </w:r>
            <w:r>
              <w:rPr>
                <w:rFonts w:asciiTheme="minorEastAsia" w:eastAsiaTheme="minorEastAsia" w:hAnsiTheme="minorEastAsia" w:cstheme="minorEastAsia"/>
              </w:rPr>
              <w:t>个公司</w:t>
            </w:r>
            <w:r>
              <w:rPr>
                <w:rFonts w:asciiTheme="minorEastAsia" w:eastAsiaTheme="minorEastAsia" w:hAnsiTheme="minorEastAsia" w:cstheme="minorEastAsia"/>
              </w:rPr>
              <w:t>1</w:t>
            </w:r>
            <w:r>
              <w:rPr>
                <w:rFonts w:asciiTheme="minorEastAsia" w:eastAsiaTheme="minorEastAsia" w:hAnsiTheme="minorEastAsia" w:cstheme="minorEastAsia"/>
              </w:rPr>
              <w:t>个工厂</w:t>
            </w:r>
            <w:r>
              <w:rPr>
                <w:rFonts w:asciiTheme="minorEastAsia" w:eastAsiaTheme="minorEastAsia" w:hAnsiTheme="minorEastAsia" w:cstheme="minorEastAsia"/>
              </w:rPr>
              <w:t>(</w:t>
            </w:r>
            <w:r>
              <w:rPr>
                <w:rFonts w:asciiTheme="minorEastAsia" w:eastAsiaTheme="minorEastAsia" w:hAnsiTheme="minorEastAsia" w:cstheme="minorEastAsia"/>
              </w:rPr>
              <w:t>百货公司、食品公司、副食品公司、饮食服务公司、五金公司、蔬菜公司、副食品加工厂）和物资系统企业改</w:t>
            </w:r>
            <w:r>
              <w:rPr>
                <w:rFonts w:asciiTheme="minorEastAsia" w:eastAsiaTheme="minorEastAsia" w:hAnsiTheme="minorEastAsia" w:cstheme="minorEastAsia"/>
              </w:rPr>
              <w:lastRenderedPageBreak/>
              <w:t>制信访维稳工作，改制人员有</w:t>
            </w:r>
            <w:r>
              <w:rPr>
                <w:rFonts w:asciiTheme="minorEastAsia" w:eastAsiaTheme="minorEastAsia" w:hAnsiTheme="minorEastAsia" w:cstheme="minorEastAsia"/>
              </w:rPr>
              <w:t>600</w:t>
            </w:r>
            <w:r>
              <w:rPr>
                <w:rFonts w:asciiTheme="minorEastAsia" w:eastAsiaTheme="minorEastAsia" w:hAnsiTheme="minorEastAsia" w:cstheme="minorEastAsia"/>
              </w:rPr>
              <w:t>余人，由于涉及面广人员多，虽然改制结束，但还存在各种各样的遗留问题。其中突出的有原商改办退休老同志反映近年来没有开展党员组织生活会，原商改办危改房购房户不动产办证的诉求，原百货公司职工紫金国际拆迁安置户要求减免物业费的诉求，原肉食水产公司辞退的牲猪协购员要求帮助解决养老待遇的诉求和原物资办民爆公司处置不妥的职工信访事件</w:t>
            </w:r>
            <w:r>
              <w:rPr>
                <w:rFonts w:asciiTheme="minorEastAsia" w:eastAsiaTheme="minorEastAsia" w:hAnsiTheme="minorEastAsia" w:cstheme="minorEastAsia"/>
              </w:rPr>
              <w:t>等，基本上都对应给予了政策解释和回访</w:t>
            </w:r>
            <w:r>
              <w:rPr>
                <w:rFonts w:asciiTheme="minorEastAsia" w:eastAsiaTheme="minorEastAsia" w:hAnsiTheme="minorEastAsia" w:cstheme="minorEastAsia"/>
              </w:rPr>
              <w:t>,</w:t>
            </w:r>
            <w:r>
              <w:rPr>
                <w:rFonts w:asciiTheme="minorEastAsia" w:eastAsiaTheme="minorEastAsia" w:hAnsiTheme="minorEastAsia" w:cstheme="minorEastAsia"/>
              </w:rPr>
              <w:t>特别是原商改办危改房购房户不动产办证诉求的处理获得全体住户一致好评。没有发生到京赴省、市上访及群体性事件。</w:t>
            </w:r>
            <w:r>
              <w:rPr>
                <w:rFonts w:asciiTheme="minorEastAsia" w:eastAsiaTheme="minorEastAsia" w:hAnsiTheme="minorEastAsia" w:cstheme="minorEastAsia"/>
              </w:rPr>
              <w:t xml:space="preserve"> </w:t>
            </w:r>
          </w:p>
          <w:p w:rsidR="00204C89" w:rsidRDefault="009A3A48">
            <w:pPr>
              <w:widowControl/>
              <w:jc w:val="left"/>
              <w:rPr>
                <w:rFonts w:asciiTheme="minorEastAsia" w:eastAsiaTheme="minorEastAsia" w:hAnsiTheme="minorEastAsia" w:cstheme="minorEastAsia" w:hint="default"/>
              </w:rPr>
            </w:pPr>
            <w:r>
              <w:rPr>
                <w:rFonts w:asciiTheme="minorEastAsia" w:eastAsiaTheme="minorEastAsia" w:hAnsiTheme="minorEastAsia" w:cstheme="minorEastAsia"/>
              </w:rPr>
              <w:t>三是抓帮扶，紧扣乡村振兴目标。</w:t>
            </w:r>
            <w:r>
              <w:rPr>
                <w:rFonts w:asciiTheme="minorEastAsia" w:eastAsiaTheme="minorEastAsia" w:hAnsiTheme="minorEastAsia" w:cstheme="minorEastAsia"/>
              </w:rPr>
              <w:t>2022</w:t>
            </w:r>
            <w:r>
              <w:rPr>
                <w:rFonts w:asciiTheme="minorEastAsia" w:eastAsiaTheme="minorEastAsia" w:hAnsiTheme="minorEastAsia" w:cstheme="minorEastAsia"/>
              </w:rPr>
              <w:t>年，根据县委研究决定，按照精准扶贫相关会议及有关文件精神，我中心参与上级主管部门</w:t>
            </w:r>
            <w:r>
              <w:rPr>
                <w:rFonts w:asciiTheme="minorEastAsia" w:eastAsiaTheme="minorEastAsia" w:hAnsiTheme="minorEastAsia" w:cstheme="minorEastAsia"/>
              </w:rPr>
              <w:t>-</w:t>
            </w:r>
            <w:r>
              <w:rPr>
                <w:rFonts w:asciiTheme="minorEastAsia" w:eastAsiaTheme="minorEastAsia" w:hAnsiTheme="minorEastAsia" w:cstheme="minorEastAsia"/>
              </w:rPr>
              <w:t>县科工信局，对五星岭乡大兴江村开展结对帮扶巩固提升。按照县委、县政府的统一安排部署，切实履责，主动作为，积极拨付乡村振兴资金，落实好“五个一”工作职责。</w:t>
            </w:r>
          </w:p>
          <w:p w:rsidR="00204C89" w:rsidRDefault="009A3A48">
            <w:pPr>
              <w:widowControl/>
              <w:jc w:val="left"/>
              <w:rPr>
                <w:rFonts w:asciiTheme="minorEastAsia" w:eastAsiaTheme="minorEastAsia" w:hAnsiTheme="minorEastAsia" w:cstheme="minorEastAsia" w:hint="default"/>
              </w:rPr>
            </w:pPr>
            <w:r>
              <w:rPr>
                <w:rFonts w:asciiTheme="minorEastAsia" w:eastAsiaTheme="minorEastAsia" w:hAnsiTheme="minorEastAsia" w:cstheme="minorEastAsia"/>
              </w:rPr>
              <w:t>四是抓作风，确保廉洁自律。</w:t>
            </w:r>
            <w:r>
              <w:rPr>
                <w:rFonts w:asciiTheme="minorEastAsia" w:eastAsiaTheme="minorEastAsia" w:hAnsiTheme="minorEastAsia" w:cstheme="minorEastAsia"/>
              </w:rPr>
              <w:t>2022</w:t>
            </w:r>
            <w:r>
              <w:rPr>
                <w:rFonts w:asciiTheme="minorEastAsia" w:eastAsiaTheme="minorEastAsia" w:hAnsiTheme="minorEastAsia" w:cstheme="minorEastAsia"/>
              </w:rPr>
              <w:t>年，中心立</w:t>
            </w:r>
            <w:r>
              <w:rPr>
                <w:rFonts w:asciiTheme="minorEastAsia" w:eastAsiaTheme="minorEastAsia" w:hAnsiTheme="minorEastAsia" w:cstheme="minorEastAsia"/>
              </w:rPr>
              <w:lastRenderedPageBreak/>
              <w:t>足实际，认真贯彻落实党风廉政建设，加强监督、有</w:t>
            </w:r>
            <w:r>
              <w:rPr>
                <w:rFonts w:asciiTheme="minorEastAsia" w:eastAsiaTheme="minorEastAsia" w:hAnsiTheme="minorEastAsia" w:cstheme="minorEastAsia"/>
              </w:rPr>
              <w:t>效预防，严格执行中央“八项规定”“六项禁令”等要求，</w:t>
            </w:r>
            <w:r w:rsidR="00CC007B">
              <w:rPr>
                <w:rFonts w:asciiTheme="minorEastAsia" w:eastAsiaTheme="minorEastAsia" w:hAnsiTheme="minorEastAsia" w:cstheme="minorEastAsia"/>
              </w:rPr>
              <w:t>自觉遵守中央、省、市、县各项规定，规范使用资金，有效管</w:t>
            </w:r>
            <w:r>
              <w:rPr>
                <w:rFonts w:asciiTheme="minorEastAsia" w:eastAsiaTheme="minorEastAsia" w:hAnsiTheme="minorEastAsia" w:cstheme="minorEastAsia"/>
              </w:rPr>
              <w:t>到了秉公用权，廉洁自律。</w:t>
            </w:r>
          </w:p>
          <w:p w:rsidR="00204C89" w:rsidRDefault="00204C89">
            <w:pPr>
              <w:widowControl/>
              <w:jc w:val="left"/>
              <w:rPr>
                <w:rFonts w:asciiTheme="minorEastAsia" w:eastAsiaTheme="minorEastAsia" w:hAnsiTheme="minorEastAsia" w:cstheme="minorEastAsia" w:hint="default"/>
                <w:color w:val="000000"/>
                <w:sz w:val="24"/>
              </w:rPr>
            </w:pPr>
          </w:p>
        </w:tc>
      </w:tr>
      <w:tr w:rsidR="00204C89">
        <w:trPr>
          <w:trHeight w:val="493"/>
          <w:jc w:val="center"/>
        </w:trPr>
        <w:tc>
          <w:tcPr>
            <w:tcW w:w="962"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lastRenderedPageBreak/>
              <w:t>绩</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标</w:t>
            </w:r>
          </w:p>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94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一级指标</w:t>
            </w: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二级指标</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三级指标</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年度指标值</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实际完成值</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分值</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得分</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偏差原因分析及改进措施</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产出指标</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(50</w:t>
            </w:r>
            <w:r>
              <w:rPr>
                <w:rFonts w:asciiTheme="minorEastAsia" w:eastAsiaTheme="minorEastAsia" w:hAnsiTheme="minorEastAsia" w:cstheme="minorEastAsia"/>
                <w:color w:val="000000"/>
                <w:sz w:val="24"/>
              </w:rPr>
              <w:t>分</w:t>
            </w:r>
            <w:r>
              <w:rPr>
                <w:rFonts w:asciiTheme="minorEastAsia" w:eastAsiaTheme="minorEastAsia" w:hAnsiTheme="minorEastAsia" w:cstheme="minorEastAsia"/>
                <w:color w:val="000000"/>
                <w:sz w:val="24"/>
              </w:rPr>
              <w:t>)</w:t>
            </w:r>
          </w:p>
        </w:tc>
        <w:tc>
          <w:tcPr>
            <w:tcW w:w="93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重点工作</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任务完成</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辖区的矛盾纠纷调解</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矛盾化解率</w:t>
            </w:r>
            <w:r>
              <w:rPr>
                <w:rFonts w:asciiTheme="minorEastAsia" w:eastAsiaTheme="minorEastAsia" w:hAnsiTheme="minorEastAsia" w:cstheme="minorEastAsia"/>
                <w:color w:val="000000"/>
                <w:sz w:val="24"/>
              </w:rPr>
              <w:t>95%</w:t>
            </w:r>
            <w:r>
              <w:rPr>
                <w:rFonts w:asciiTheme="minorEastAsia" w:eastAsiaTheme="minorEastAsia" w:hAnsiTheme="minorEastAsia" w:cstheme="minorEastAsia"/>
                <w:color w:val="000000"/>
                <w:sz w:val="24"/>
              </w:rPr>
              <w:t>以上</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30"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就业社保工作</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确保到龄人员按时正常退休</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履职目</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标实现</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实现上访的“三无”目标</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实现率</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20</w:t>
            </w:r>
            <w:r>
              <w:rPr>
                <w:rFonts w:asciiTheme="minorEastAsia" w:eastAsiaTheme="minorEastAsia" w:hAnsiTheme="minorEastAsia" w:cstheme="minorEastAsia"/>
                <w:color w:val="000000"/>
                <w:sz w:val="24"/>
              </w:rPr>
              <w:t xml:space="preserve">　</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262"/>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4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效益指标</w:t>
            </w:r>
          </w:p>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r>
              <w:rPr>
                <w:rFonts w:asciiTheme="minorEastAsia" w:eastAsiaTheme="minorEastAsia" w:hAnsiTheme="minorEastAsia" w:cstheme="minorEastAsia"/>
                <w:color w:val="000000"/>
                <w:sz w:val="24"/>
              </w:rPr>
              <w:t>40</w:t>
            </w:r>
            <w:r>
              <w:rPr>
                <w:rFonts w:asciiTheme="minorEastAsia" w:eastAsiaTheme="minorEastAsia" w:hAnsiTheme="minorEastAsia" w:cstheme="minorEastAsia"/>
                <w:color w:val="000000"/>
                <w:sz w:val="24"/>
              </w:rPr>
              <w:t>分）</w:t>
            </w:r>
          </w:p>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履职</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效益</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优化营商环境，吸引投资</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是否有积案</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无积案</w:t>
            </w:r>
            <w:r>
              <w:rPr>
                <w:rFonts w:asciiTheme="minorEastAsia" w:eastAsiaTheme="minorEastAsia" w:hAnsiTheme="minorEastAsia" w:cstheme="minorEastAsia"/>
                <w:color w:val="000000"/>
                <w:sz w:val="24"/>
              </w:rPr>
              <w:t xml:space="preserve">　</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30</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39"/>
          <w:jc w:val="center"/>
        </w:trPr>
        <w:tc>
          <w:tcPr>
            <w:tcW w:w="962"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spacing w:line="240" w:lineRule="exact"/>
              <w:jc w:val="left"/>
              <w:rPr>
                <w:rFonts w:asciiTheme="minorEastAsia" w:eastAsiaTheme="minorEastAsia" w:hAnsiTheme="minorEastAsia" w:cstheme="minorEastAsia" w:hint="default"/>
                <w:color w:val="000000"/>
                <w:sz w:val="24"/>
              </w:rPr>
            </w:pPr>
          </w:p>
        </w:tc>
        <w:tc>
          <w:tcPr>
            <w:tcW w:w="948"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spacing w:line="240" w:lineRule="exact"/>
              <w:jc w:val="center"/>
              <w:rPr>
                <w:rFonts w:asciiTheme="minorEastAsia" w:eastAsiaTheme="minorEastAsia" w:hAnsiTheme="minorEastAsia" w:cstheme="minorEastAsia" w:hint="default"/>
                <w:color w:val="000000"/>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满意度</w:t>
            </w:r>
          </w:p>
        </w:tc>
        <w:tc>
          <w:tcPr>
            <w:tcW w:w="107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涉及工作对应人群满意度</w:t>
            </w:r>
          </w:p>
        </w:tc>
        <w:tc>
          <w:tcPr>
            <w:tcW w:w="114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满意度</w:t>
            </w:r>
            <w:r>
              <w:rPr>
                <w:rFonts w:asciiTheme="minorEastAsia" w:eastAsiaTheme="minorEastAsia" w:hAnsiTheme="minorEastAsia" w:cstheme="minorEastAsia"/>
                <w:color w:val="000000"/>
                <w:sz w:val="24"/>
              </w:rPr>
              <w:t>95%</w:t>
            </w:r>
            <w:r>
              <w:rPr>
                <w:rFonts w:asciiTheme="minorEastAsia" w:eastAsiaTheme="minorEastAsia" w:hAnsiTheme="minorEastAsia" w:cstheme="minorEastAsia"/>
                <w:color w:val="000000"/>
                <w:sz w:val="24"/>
              </w:rPr>
              <w:t>以上</w:t>
            </w:r>
          </w:p>
        </w:tc>
        <w:tc>
          <w:tcPr>
            <w:tcW w:w="120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c>
          <w:tcPr>
            <w:tcW w:w="718"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90%</w:t>
            </w:r>
          </w:p>
        </w:tc>
        <w:tc>
          <w:tcPr>
            <w:tcW w:w="884"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9</w:t>
            </w:r>
          </w:p>
        </w:tc>
        <w:tc>
          <w:tcPr>
            <w:tcW w:w="1443"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基本无偏差</w:t>
            </w:r>
          </w:p>
        </w:tc>
      </w:tr>
      <w:tr w:rsidR="00204C89">
        <w:trPr>
          <w:trHeight w:val="277"/>
          <w:jc w:val="center"/>
        </w:trPr>
        <w:tc>
          <w:tcPr>
            <w:tcW w:w="6266" w:type="dxa"/>
            <w:gridSpan w:val="7"/>
            <w:tcBorders>
              <w:top w:val="single" w:sz="6" w:space="0" w:color="auto"/>
              <w:left w:val="single" w:sz="12" w:space="0" w:color="auto"/>
              <w:bottom w:val="single" w:sz="12"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总分</w:t>
            </w:r>
          </w:p>
        </w:tc>
        <w:tc>
          <w:tcPr>
            <w:tcW w:w="718"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100</w:t>
            </w:r>
          </w:p>
        </w:tc>
        <w:tc>
          <w:tcPr>
            <w:tcW w:w="884"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443"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spacing w:line="240" w:lineRule="exact"/>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bl>
    <w:p w:rsidR="00204C89" w:rsidRDefault="009A3A48">
      <w:pPr>
        <w:rPr>
          <w:rFonts w:hint="default"/>
        </w:rPr>
      </w:pPr>
      <w:r>
        <w:rPr>
          <w:rFonts w:eastAsia="仿宋_GB2312"/>
          <w:sz w:val="22"/>
        </w:rPr>
        <w:t>填表人：</w:t>
      </w:r>
      <w:r>
        <w:rPr>
          <w:rFonts w:eastAsia="仿宋_GB2312"/>
          <w:sz w:val="22"/>
        </w:rPr>
        <w:t xml:space="preserve"> </w:t>
      </w:r>
      <w:r>
        <w:rPr>
          <w:rFonts w:eastAsia="仿宋_GB2312"/>
          <w:sz w:val="22"/>
        </w:rPr>
        <w:t>盘文华填报日期：</w:t>
      </w:r>
      <w:r>
        <w:rPr>
          <w:rFonts w:asciiTheme="minorEastAsia" w:eastAsiaTheme="minorEastAsia" w:hAnsiTheme="minorEastAsia" w:cstheme="minorEastAsia"/>
          <w:sz w:val="24"/>
        </w:rPr>
        <w:t>2024.4.15</w:t>
      </w:r>
      <w:r>
        <w:rPr>
          <w:rFonts w:eastAsia="仿宋_GB2312"/>
          <w:sz w:val="22"/>
        </w:rPr>
        <w:t>联系电话：</w:t>
      </w:r>
      <w:r>
        <w:rPr>
          <w:rFonts w:asciiTheme="minorEastAsia" w:eastAsiaTheme="minorEastAsia" w:hAnsiTheme="minorEastAsia" w:cstheme="minorEastAsia"/>
          <w:sz w:val="24"/>
        </w:rPr>
        <w:t>7723798</w:t>
      </w:r>
      <w:r>
        <w:rPr>
          <w:rFonts w:eastAsia="仿宋_GB2312"/>
          <w:sz w:val="22"/>
        </w:rPr>
        <w:t xml:space="preserve">        </w:t>
      </w:r>
      <w:r>
        <w:rPr>
          <w:rFonts w:eastAsia="仿宋_GB2312"/>
          <w:sz w:val="22"/>
        </w:rPr>
        <w:t>单位负责人签字：</w:t>
      </w: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9A3A48">
      <w:pPr>
        <w:spacing w:line="440" w:lineRule="exact"/>
        <w:jc w:val="left"/>
        <w:rPr>
          <w:rFonts w:eastAsia="黑体" w:hint="default"/>
          <w:color w:val="000000"/>
          <w:sz w:val="32"/>
        </w:rPr>
      </w:pPr>
      <w:r>
        <w:rPr>
          <w:rFonts w:ascii="黑体" w:eastAsia="黑体" w:hAnsi="黑体" w:cs="黑体"/>
          <w:color w:val="000000"/>
          <w:sz w:val="32"/>
          <w:szCs w:val="32"/>
        </w:rPr>
        <w:t>附件</w:t>
      </w:r>
      <w:r>
        <w:rPr>
          <w:rFonts w:ascii="黑体" w:eastAsia="黑体" w:hAnsi="黑体" w:cs="黑体"/>
          <w:color w:val="000000"/>
          <w:sz w:val="32"/>
          <w:szCs w:val="32"/>
        </w:rPr>
        <w:t>4</w:t>
      </w:r>
    </w:p>
    <w:p w:rsidR="00204C89" w:rsidRDefault="009A3A48">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04C89">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非税返还收入</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b/>
                <w:bCs/>
                <w:color w:val="666666"/>
                <w:sz w:val="24"/>
                <w:shd w:val="clear" w:color="auto" w:fill="FFFFFF"/>
              </w:rPr>
              <w:t>32.5</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双牌县商业企业改制事务中心</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弥补公用经费不足，维持日常运转开支</w:t>
            </w:r>
          </w:p>
        </w:tc>
      </w:tr>
      <w:tr w:rsidR="00204C89">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水费、电费、邮电费、差旅费等等日常开支</w:t>
            </w:r>
          </w:p>
        </w:tc>
      </w:tr>
      <w:tr w:rsidR="00204C89">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p w:rsidR="00204C89" w:rsidRDefault="009A3A48">
            <w:pPr>
              <w:ind w:firstLineChars="900" w:firstLine="216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完成</w:t>
            </w:r>
          </w:p>
        </w:tc>
      </w:tr>
      <w:tr w:rsidR="00204C89">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204C89">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204C89">
        <w:trPr>
          <w:trHeight w:val="1896"/>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bl>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盘文华</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2024.4.15</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7723798</w:t>
      </w:r>
    </w:p>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单位负责人签字：</w:t>
      </w:r>
    </w:p>
    <w:p w:rsidR="00204C89" w:rsidRDefault="00204C89">
      <w:pPr>
        <w:rPr>
          <w:rFonts w:hint="default"/>
        </w:rPr>
      </w:pPr>
    </w:p>
    <w:p w:rsidR="00204C89" w:rsidRDefault="00204C89">
      <w:pPr>
        <w:rPr>
          <w:rFonts w:hint="default"/>
        </w:rPr>
      </w:pPr>
    </w:p>
    <w:p w:rsidR="00204C89" w:rsidRDefault="00204C89">
      <w:pPr>
        <w:rPr>
          <w:rFonts w:hint="default"/>
        </w:rPr>
      </w:pPr>
    </w:p>
    <w:p w:rsidR="00204C89" w:rsidRDefault="009A3A48">
      <w:pPr>
        <w:spacing w:line="440" w:lineRule="exact"/>
        <w:jc w:val="left"/>
        <w:rPr>
          <w:rFonts w:eastAsia="黑体" w:hint="default"/>
          <w:color w:val="000000"/>
          <w:sz w:val="32"/>
        </w:rPr>
      </w:pPr>
      <w:r>
        <w:rPr>
          <w:rFonts w:ascii="黑体" w:eastAsia="黑体" w:hAnsi="黑体" w:cs="黑体"/>
          <w:color w:val="000000"/>
          <w:sz w:val="32"/>
          <w:szCs w:val="32"/>
        </w:rPr>
        <w:t>附件</w:t>
      </w:r>
      <w:r>
        <w:rPr>
          <w:rFonts w:ascii="黑体" w:eastAsia="黑体" w:hAnsi="黑体" w:cs="黑体"/>
          <w:color w:val="000000"/>
          <w:sz w:val="32"/>
          <w:szCs w:val="32"/>
        </w:rPr>
        <w:t>4</w:t>
      </w:r>
    </w:p>
    <w:p w:rsidR="00204C89" w:rsidRDefault="009A3A48">
      <w:pPr>
        <w:spacing w:line="44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年度项目支出绩效自评报告</w:t>
      </w:r>
    </w:p>
    <w:tbl>
      <w:tblPr>
        <w:tblpPr w:leftFromText="180" w:rightFromText="180" w:vertAnchor="text" w:horzAnchor="margin" w:tblpXSpec="center" w:tblpY="189"/>
        <w:tblW w:w="91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59"/>
        <w:gridCol w:w="1975"/>
        <w:gridCol w:w="5645"/>
      </w:tblGrid>
      <w:tr w:rsidR="00204C89">
        <w:trPr>
          <w:trHeight w:val="647"/>
        </w:trPr>
        <w:tc>
          <w:tcPr>
            <w:tcW w:w="1559" w:type="dxa"/>
            <w:vMerge w:val="restart"/>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部门概况</w:t>
            </w:r>
          </w:p>
        </w:tc>
        <w:tc>
          <w:tcPr>
            <w:tcW w:w="1975" w:type="dxa"/>
            <w:tcBorders>
              <w:top w:val="single" w:sz="12"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专项名称</w:t>
            </w:r>
          </w:p>
        </w:tc>
        <w:tc>
          <w:tcPr>
            <w:tcW w:w="5645" w:type="dxa"/>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维稳经费</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年度预算金额</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5</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项目主管部门</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双牌县商业企业改制事务中心</w:t>
            </w:r>
          </w:p>
        </w:tc>
      </w:tr>
      <w:tr w:rsidR="00204C89">
        <w:trPr>
          <w:trHeight w:val="632"/>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项目立项目的</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优化营商环境，减少信访，调解矛盾纠纷</w:t>
            </w:r>
          </w:p>
        </w:tc>
      </w:tr>
      <w:tr w:rsidR="00204C89">
        <w:trPr>
          <w:trHeight w:val="1250"/>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lastRenderedPageBreak/>
              <w:t>绩效情况</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项目支出管理和使用基本情况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用于矛盾纠纷调解，信访产生的各项开支</w:t>
            </w:r>
          </w:p>
        </w:tc>
      </w:tr>
      <w:tr w:rsidR="00204C89">
        <w:trPr>
          <w:trHeight w:val="1867"/>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项目绩效目标完成情况</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p w:rsidR="00204C89" w:rsidRDefault="009A3A48">
            <w:pPr>
              <w:ind w:firstLineChars="900" w:firstLine="216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完成</w:t>
            </w:r>
          </w:p>
        </w:tc>
      </w:tr>
      <w:tr w:rsidR="00204C89">
        <w:trPr>
          <w:trHeight w:val="1867"/>
        </w:trPr>
        <w:tc>
          <w:tcPr>
            <w:tcW w:w="1559"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存在的问题分析及改进措施</w:t>
            </w: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存在的问题</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sz w:val="24"/>
              </w:rPr>
            </w:pPr>
          </w:p>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204C89">
        <w:trPr>
          <w:trHeight w:val="1489"/>
        </w:trPr>
        <w:tc>
          <w:tcPr>
            <w:tcW w:w="1559" w:type="dxa"/>
            <w:vMerge/>
            <w:tcBorders>
              <w:top w:val="single" w:sz="6" w:space="0" w:color="auto"/>
              <w:left w:val="single" w:sz="12" w:space="0" w:color="auto"/>
              <w:bottom w:val="single" w:sz="6"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改进措施</w:t>
            </w:r>
          </w:p>
        </w:tc>
        <w:tc>
          <w:tcPr>
            <w:tcW w:w="5645"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r w:rsidR="00204C89">
        <w:trPr>
          <w:trHeight w:val="1896"/>
        </w:trPr>
        <w:tc>
          <w:tcPr>
            <w:tcW w:w="1559" w:type="dxa"/>
            <w:vMerge/>
            <w:tcBorders>
              <w:top w:val="single" w:sz="6" w:space="0" w:color="auto"/>
              <w:left w:val="single" w:sz="12" w:space="0" w:color="auto"/>
              <w:bottom w:val="single" w:sz="12" w:space="0" w:color="auto"/>
              <w:right w:val="single" w:sz="6" w:space="0" w:color="auto"/>
              <w:tl2br w:val="nil"/>
              <w:tr2bl w:val="nil"/>
            </w:tcBorders>
            <w:noWrap/>
          </w:tcPr>
          <w:p w:rsidR="00204C89" w:rsidRDefault="00204C89">
            <w:pPr>
              <w:rPr>
                <w:rFonts w:asciiTheme="minorEastAsia" w:eastAsiaTheme="minorEastAsia" w:hAnsiTheme="minorEastAsia" w:cstheme="minorEastAsia" w:hint="default"/>
                <w:sz w:val="24"/>
              </w:rPr>
            </w:pPr>
          </w:p>
        </w:tc>
        <w:tc>
          <w:tcPr>
            <w:tcW w:w="1975"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其他需要说明问题</w:t>
            </w:r>
          </w:p>
        </w:tc>
        <w:tc>
          <w:tcPr>
            <w:tcW w:w="5645"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ind w:firstLineChars="1000" w:firstLine="2400"/>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无</w:t>
            </w:r>
          </w:p>
        </w:tc>
      </w:tr>
    </w:tbl>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盘文华</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2024.4.15</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7723798</w:t>
      </w:r>
    </w:p>
    <w:p w:rsidR="00204C89" w:rsidRDefault="009A3A48">
      <w:pPr>
        <w:spacing w:line="320" w:lineRule="atLeast"/>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单位负责人签字：</w:t>
      </w:r>
    </w:p>
    <w:p w:rsidR="00204C89" w:rsidRDefault="00204C89">
      <w:pPr>
        <w:rPr>
          <w:rFonts w:hint="default"/>
        </w:rPr>
      </w:pPr>
    </w:p>
    <w:p w:rsidR="00204C89" w:rsidRDefault="009A3A48">
      <w:pPr>
        <w:spacing w:line="600" w:lineRule="exact"/>
        <w:jc w:val="left"/>
        <w:rPr>
          <w:rFonts w:ascii="黑体" w:eastAsia="黑体" w:hAnsi="黑体" w:cs="黑体" w:hint="default"/>
          <w:sz w:val="32"/>
          <w:szCs w:val="32"/>
        </w:rPr>
      </w:pPr>
      <w:r>
        <w:rPr>
          <w:rFonts w:ascii="黑体" w:eastAsia="黑体" w:hAnsi="黑体" w:cs="黑体"/>
          <w:sz w:val="32"/>
          <w:szCs w:val="32"/>
        </w:rPr>
        <w:t>附件</w:t>
      </w:r>
      <w:r>
        <w:rPr>
          <w:rFonts w:ascii="黑体" w:eastAsia="黑体" w:hAnsi="黑体" w:cs="黑体"/>
          <w:sz w:val="32"/>
          <w:szCs w:val="32"/>
        </w:rPr>
        <w:t>5</w:t>
      </w:r>
    </w:p>
    <w:p w:rsidR="00204C89" w:rsidRDefault="009A3A48" w:rsidP="00CC007B">
      <w:pPr>
        <w:spacing w:afterLines="50" w:line="60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2156"/>
        <w:gridCol w:w="1947"/>
        <w:gridCol w:w="1140"/>
        <w:gridCol w:w="832"/>
        <w:gridCol w:w="877"/>
        <w:gridCol w:w="1146"/>
      </w:tblGrid>
      <w:tr w:rsidR="00204C89">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项目支</w:t>
            </w:r>
          </w:p>
          <w:p w:rsidR="00204C89" w:rsidRDefault="009A3A48">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非税返还收入</w:t>
            </w:r>
            <w:r>
              <w:rPr>
                <w:rFonts w:asciiTheme="minorEastAsia" w:eastAsiaTheme="minorEastAsia" w:hAnsiTheme="minorEastAsia" w:cstheme="minorEastAsia"/>
                <w:color w:val="000000"/>
                <w:sz w:val="24"/>
              </w:rPr>
              <w:t xml:space="preserve">　</w:t>
            </w:r>
          </w:p>
        </w:tc>
      </w:tr>
      <w:tr w:rsidR="00204C89">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lastRenderedPageBreak/>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双牌县商业企业改制事务中心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双牌县商业企业改制事务中心</w:t>
            </w:r>
          </w:p>
        </w:tc>
      </w:tr>
      <w:tr w:rsidR="00204C89">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项目资金</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年初</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全年</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w:t>
            </w:r>
          </w:p>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得分</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32.5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32.5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3.83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11.78%</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5</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32.5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32.5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3.83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11.78%</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5</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实际完成情况　</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弥补公用经费不足，维持日常运转开支</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弥补公用经费不足，维持日常运转开支</w:t>
            </w:r>
          </w:p>
        </w:tc>
      </w:tr>
      <w:tr w:rsidR="00204C89">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绩</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一级指标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实际</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偏差原因</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分析及</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改进措施</w:t>
            </w:r>
          </w:p>
        </w:tc>
      </w:tr>
      <w:tr w:rsidR="00204C89">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成本指标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20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经济成</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控制在预算之内</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32.5</w:t>
            </w:r>
            <w:r>
              <w:rPr>
                <w:rFonts w:asciiTheme="minorEastAsia" w:eastAsiaTheme="minorEastAsia" w:hAnsiTheme="minorEastAsia" w:cstheme="minorEastAsia"/>
                <w:color w:val="000000"/>
                <w:sz w:val="24"/>
              </w:rPr>
              <w:t>万元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3.83</w:t>
            </w:r>
            <w:r>
              <w:rPr>
                <w:rFonts w:asciiTheme="minorEastAsia" w:eastAsiaTheme="minorEastAsia" w:hAnsiTheme="minorEastAsia" w:cstheme="minorEastAsia"/>
                <w:color w:val="000000"/>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5</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节约开支</w:t>
            </w:r>
          </w:p>
        </w:tc>
      </w:tr>
      <w:tr w:rsidR="00204C89">
        <w:trPr>
          <w:trHeight w:val="322"/>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hRule="exact" w:val="93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社会成</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改善农民经济经济收入</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3000</w:t>
            </w:r>
            <w:r>
              <w:rPr>
                <w:rFonts w:asciiTheme="minorEastAsia" w:eastAsiaTheme="minorEastAsia" w:hAnsiTheme="minorEastAsia" w:cstheme="minorEastAsia"/>
                <w:color w:val="000000"/>
                <w:sz w:val="24"/>
              </w:rPr>
              <w:t>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3000</w:t>
            </w:r>
            <w:r>
              <w:rPr>
                <w:rFonts w:asciiTheme="minorEastAsia" w:eastAsiaTheme="minorEastAsia" w:hAnsiTheme="minorEastAsia" w:cstheme="minorEastAsia"/>
                <w:color w:val="000000"/>
                <w:sz w:val="24"/>
              </w:rPr>
              <w:t>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20</w:t>
            </w: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3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生态环境</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1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产出指标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40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企业改制的相关事务</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相关人员</w:t>
            </w:r>
            <w:r>
              <w:rPr>
                <w:rFonts w:asciiTheme="minorEastAsia" w:eastAsiaTheme="minorEastAsia" w:hAnsiTheme="minorEastAsia" w:cstheme="minorEastAsia"/>
                <w:color w:val="000000"/>
                <w:sz w:val="24"/>
              </w:rPr>
              <w:t>24</w:t>
            </w:r>
            <w:r>
              <w:rPr>
                <w:rFonts w:asciiTheme="minorEastAsia" w:eastAsiaTheme="minorEastAsia" w:hAnsiTheme="minorEastAsia" w:cstheme="minorEastAsia"/>
                <w:color w:val="000000"/>
                <w:sz w:val="24"/>
              </w:rPr>
              <w:t>小时电话畅通</w:t>
            </w: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r>
              <w:rPr>
                <w:rFonts w:asciiTheme="minorEastAsia" w:eastAsiaTheme="minorEastAsia" w:hAnsiTheme="minorEastAsia" w:cstheme="minorEastAsia"/>
                <w:color w:val="000000"/>
                <w:sz w:val="24"/>
              </w:rPr>
              <w:t xml:space="preserve">　</w:t>
            </w:r>
          </w:p>
        </w:tc>
      </w:tr>
      <w:tr w:rsidR="00204C89">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color w:val="000000"/>
                <w:kern w:val="0"/>
              </w:rPr>
              <w:t>做好相关人群维稳工作</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w:t>
            </w:r>
            <w:r>
              <w:rPr>
                <w:rFonts w:asciiTheme="minorEastAsia" w:eastAsiaTheme="minorEastAsia" w:hAnsiTheme="minorEastAsia" w:cstheme="minorEastAsia"/>
                <w:color w:val="000000"/>
                <w:sz w:val="24"/>
              </w:rPr>
              <w:t>信访</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21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color w:val="000000"/>
                <w:kern w:val="0"/>
              </w:rPr>
              <w:t xml:space="preserve">　</w:t>
            </w:r>
            <w:r>
              <w:rPr>
                <w:rFonts w:ascii="仿宋_GB2312" w:hAnsi="仿宋_GB2312"/>
                <w:kern w:val="0"/>
              </w:rPr>
              <w:t>以维稳为前提</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仿宋_GB2312" w:hAnsi="仿宋_GB2312"/>
                <w:color w:val="000000"/>
                <w:kern w:val="0"/>
              </w:rPr>
              <w:t>及时处理事件</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及时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5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效益指标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20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经济效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color w:val="000000"/>
                <w:kern w:val="0"/>
              </w:rPr>
              <w:t xml:space="preserve">　</w:t>
            </w:r>
            <w:r>
              <w:rPr>
                <w:rFonts w:ascii="仿宋_GB2312" w:hAnsi="仿宋_GB2312"/>
                <w:color w:val="000000"/>
                <w:kern w:val="0"/>
              </w:rPr>
              <w:t>增加财政非税收入</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已增加</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生态效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38"/>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社会效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加大稳定隐患的排查</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实行领导包案制度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无偏差</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r>
      <w:tr w:rsidR="00204C89">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满意度</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指标</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r>
              <w:rPr>
                <w:rFonts w:asciiTheme="minorEastAsia" w:eastAsiaTheme="minorEastAsia" w:hAnsiTheme="minorEastAsia" w:cstheme="minorEastAsia"/>
                <w:color w:val="000000"/>
                <w:sz w:val="24"/>
              </w:rPr>
              <w:t>10</w:t>
            </w:r>
            <w:r>
              <w:rPr>
                <w:rFonts w:asciiTheme="minorEastAsia" w:eastAsiaTheme="minorEastAsia" w:hAnsiTheme="minorEastAsia" w:cstheme="minorEastAsia"/>
                <w:color w:val="00000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kern w:val="0"/>
              </w:rPr>
              <w:t>涉及群众对工作满意度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仿宋_GB2312" w:hAnsi="仿宋_GB2312"/>
                <w:kern w:val="0"/>
              </w:rPr>
              <w:t>群众满意度95%以上</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95</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bl>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盘文华</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2024.4.15</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7723798</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单位负责人签字：</w:t>
      </w:r>
    </w:p>
    <w:p w:rsidR="00204C89" w:rsidRDefault="00204C89" w:rsidP="00CC007B">
      <w:pPr>
        <w:pStyle w:val="2"/>
        <w:ind w:firstLine="480"/>
        <w:rPr>
          <w:rFonts w:asciiTheme="minorEastAsia" w:eastAsiaTheme="minorEastAsia" w:hAnsiTheme="minorEastAsia" w:cstheme="minorEastAsia" w:hint="default"/>
          <w:sz w:val="24"/>
        </w:rPr>
      </w:pPr>
    </w:p>
    <w:p w:rsidR="00204C89" w:rsidRDefault="009A3A48">
      <w:pPr>
        <w:spacing w:line="600" w:lineRule="exact"/>
        <w:jc w:val="left"/>
        <w:rPr>
          <w:rFonts w:ascii="黑体" w:eastAsia="黑体" w:hAnsi="黑体" w:cs="黑体" w:hint="default"/>
          <w:sz w:val="32"/>
          <w:szCs w:val="32"/>
        </w:rPr>
      </w:pPr>
      <w:r>
        <w:rPr>
          <w:rFonts w:ascii="黑体" w:eastAsia="黑体" w:hAnsi="黑体" w:cs="黑体"/>
          <w:sz w:val="32"/>
          <w:szCs w:val="32"/>
        </w:rPr>
        <w:t>附件</w:t>
      </w:r>
      <w:r>
        <w:rPr>
          <w:rFonts w:ascii="黑体" w:eastAsia="黑体" w:hAnsi="黑体" w:cs="黑体"/>
          <w:sz w:val="32"/>
          <w:szCs w:val="32"/>
        </w:rPr>
        <w:t>5</w:t>
      </w:r>
    </w:p>
    <w:p w:rsidR="00204C89" w:rsidRDefault="009A3A48" w:rsidP="00CC007B">
      <w:pPr>
        <w:spacing w:afterLines="50" w:line="600" w:lineRule="exact"/>
        <w:jc w:val="center"/>
        <w:outlineLvl w:val="1"/>
        <w:rPr>
          <w:rFonts w:ascii="方正小标宋简体" w:eastAsia="方正小标宋简体" w:hint="default"/>
          <w:sz w:val="44"/>
        </w:rPr>
      </w:pPr>
      <w:r>
        <w:rPr>
          <w:rFonts w:ascii="方正小标宋简体" w:eastAsia="方正小标宋简体"/>
          <w:sz w:val="44"/>
        </w:rPr>
        <w:t>2023</w:t>
      </w:r>
      <w:r>
        <w:rPr>
          <w:rFonts w:ascii="方正小标宋简体" w:eastAsia="方正小标宋简体"/>
          <w:sz w:val="44"/>
        </w:rPr>
        <w:t>年度项目支出绩效自评表</w:t>
      </w:r>
    </w:p>
    <w:tbl>
      <w:tblPr>
        <w:tblW w:w="94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tblPr>
      <w:tblGrid>
        <w:gridCol w:w="921"/>
        <w:gridCol w:w="1085"/>
        <w:gridCol w:w="1085"/>
        <w:gridCol w:w="2156"/>
        <w:gridCol w:w="1947"/>
        <w:gridCol w:w="1140"/>
        <w:gridCol w:w="832"/>
        <w:gridCol w:w="877"/>
        <w:gridCol w:w="1146"/>
      </w:tblGrid>
      <w:tr w:rsidR="00204C89">
        <w:trPr>
          <w:trHeight w:val="551"/>
          <w:jc w:val="center"/>
        </w:trPr>
        <w:tc>
          <w:tcPr>
            <w:tcW w:w="921" w:type="dxa"/>
            <w:tcBorders>
              <w:top w:val="single" w:sz="12" w:space="0" w:color="auto"/>
              <w:left w:val="single" w:sz="12" w:space="0" w:color="auto"/>
              <w:bottom w:val="single" w:sz="6" w:space="0" w:color="auto"/>
              <w:right w:val="single" w:sz="6" w:space="0" w:color="auto"/>
              <w:tl2br w:val="nil"/>
              <w:tr2bl w:val="nil"/>
            </w:tcBorders>
            <w:noWrap/>
            <w:vAlign w:val="center"/>
          </w:tcPr>
          <w:p w:rsidR="00204C89" w:rsidRDefault="009A3A48">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项目支</w:t>
            </w:r>
          </w:p>
          <w:p w:rsidR="00204C89" w:rsidRDefault="009A3A48">
            <w:pPr>
              <w:spacing w:line="26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出名称</w:t>
            </w:r>
          </w:p>
        </w:tc>
        <w:tc>
          <w:tcPr>
            <w:tcW w:w="8535" w:type="dxa"/>
            <w:gridSpan w:val="8"/>
            <w:tcBorders>
              <w:top w:val="single" w:sz="12"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维稳资经费</w:t>
            </w:r>
          </w:p>
        </w:tc>
      </w:tr>
      <w:tr w:rsidR="00204C89">
        <w:trPr>
          <w:trHeight w:val="268"/>
          <w:jc w:val="center"/>
        </w:trPr>
        <w:tc>
          <w:tcPr>
            <w:tcW w:w="921" w:type="dxa"/>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主管部门</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双牌县商业企业改制事务中心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实施单位</w:t>
            </w:r>
          </w:p>
        </w:tc>
        <w:tc>
          <w:tcPr>
            <w:tcW w:w="2855" w:type="dxa"/>
            <w:gridSpan w:val="3"/>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双牌县商业企业改制事务中心</w:t>
            </w:r>
          </w:p>
        </w:tc>
      </w:tr>
      <w:tr w:rsidR="00204C89">
        <w:trPr>
          <w:trHeight w:val="551"/>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项目资金</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（万元）</w:t>
            </w: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年初</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全年</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预算数</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全年</w:t>
            </w:r>
          </w:p>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执行数</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执行率</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得分</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年度资金总额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b/>
                <w:bCs/>
                <w:color w:val="666666"/>
                <w:sz w:val="24"/>
                <w:shd w:val="clear" w:color="auto" w:fill="FFFFFF"/>
              </w:rPr>
              <w:t>5</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456.6%</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其中：当年财政拨款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100%</w:t>
            </w: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上年结转资金　</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217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300" w:firstLine="72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其他资金</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68"/>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年度总体目标</w:t>
            </w: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预期目标</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实际完成情况　</w:t>
            </w:r>
          </w:p>
        </w:tc>
      </w:tr>
      <w:tr w:rsidR="00204C89">
        <w:trPr>
          <w:trHeight w:val="1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4540" w:type="dxa"/>
            <w:gridSpan w:val="4"/>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用于矛盾纠纷调解，信访产生的各项开支</w:t>
            </w:r>
            <w:r>
              <w:rPr>
                <w:rFonts w:asciiTheme="minorEastAsia" w:eastAsiaTheme="minorEastAsia" w:hAnsiTheme="minorEastAsia" w:cstheme="minorEastAsia"/>
                <w:color w:val="000000"/>
                <w:sz w:val="24"/>
              </w:rPr>
              <w:t xml:space="preserve">　</w:t>
            </w:r>
          </w:p>
        </w:tc>
        <w:tc>
          <w:tcPr>
            <w:tcW w:w="3995" w:type="dxa"/>
            <w:gridSpan w:val="4"/>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用于矛盾纠纷调解，信访产生的各项开支</w:t>
            </w:r>
          </w:p>
        </w:tc>
      </w:tr>
      <w:tr w:rsidR="00204C89">
        <w:trPr>
          <w:trHeight w:val="740"/>
          <w:jc w:val="center"/>
        </w:trPr>
        <w:tc>
          <w:tcPr>
            <w:tcW w:w="921" w:type="dxa"/>
            <w:vMerge w:val="restart"/>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绩</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lastRenderedPageBreak/>
              <w:t>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lastRenderedPageBreak/>
              <w:t>一级指标</w:t>
            </w:r>
          </w:p>
        </w:tc>
        <w:tc>
          <w:tcPr>
            <w:tcW w:w="1085"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二级指标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三级指标</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年度</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指标值</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实际</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完成值</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分值</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得分</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偏差原因</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分析及</w:t>
            </w:r>
          </w:p>
          <w:p w:rsidR="00204C89" w:rsidRDefault="009A3A48">
            <w:pPr>
              <w:spacing w:line="240" w:lineRule="exact"/>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改进措施</w:t>
            </w:r>
          </w:p>
        </w:tc>
      </w:tr>
      <w:tr w:rsidR="00204C89">
        <w:trPr>
          <w:trHeight w:val="33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成本指标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20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经济成</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维稳经费</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r>
              <w:rPr>
                <w:rFonts w:asciiTheme="minorEastAsia" w:eastAsiaTheme="minorEastAsia" w:hAnsiTheme="minorEastAsia" w:cstheme="minorEastAsia"/>
                <w:sz w:val="24"/>
              </w:rPr>
              <w:t>万元</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sz w:val="24"/>
              </w:rPr>
              <w:t>22.83</w:t>
            </w:r>
            <w:r>
              <w:rPr>
                <w:rFonts w:asciiTheme="minorEastAsia" w:eastAsiaTheme="minorEastAsia" w:hAnsiTheme="minorEastAsia" w:cstheme="minorEastAsia"/>
                <w:sz w:val="24"/>
              </w:rPr>
              <w:t>万元</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22"/>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hRule="exact" w:val="137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社会成</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社会稳定，无上访，无积案</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未超预算</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未超预算</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3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89"/>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生态环境</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成本指标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1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0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产出指标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40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数量指标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企业改制的相关事务</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相关人员</w:t>
            </w:r>
            <w:r>
              <w:rPr>
                <w:rFonts w:asciiTheme="minorEastAsia" w:eastAsiaTheme="minorEastAsia" w:hAnsiTheme="minorEastAsia" w:cstheme="minorEastAsia"/>
                <w:color w:val="000000"/>
                <w:sz w:val="24"/>
              </w:rPr>
              <w:t>24</w:t>
            </w:r>
            <w:r>
              <w:rPr>
                <w:rFonts w:asciiTheme="minorEastAsia" w:eastAsiaTheme="minorEastAsia" w:hAnsiTheme="minorEastAsia" w:cstheme="minorEastAsia"/>
                <w:color w:val="000000"/>
                <w:sz w:val="24"/>
              </w:rPr>
              <w:t>小时电话畅通</w:t>
            </w: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r>
              <w:rPr>
                <w:rFonts w:asciiTheme="minorEastAsia" w:eastAsiaTheme="minorEastAsia" w:hAnsiTheme="minorEastAsia" w:cstheme="minorEastAsia"/>
                <w:color w:val="000000"/>
                <w:sz w:val="24"/>
              </w:rPr>
              <w:t xml:space="preserve">　</w:t>
            </w:r>
          </w:p>
        </w:tc>
      </w:tr>
      <w:tr w:rsidR="00204C89">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27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质量指标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color w:val="000000"/>
                <w:kern w:val="0"/>
              </w:rPr>
              <w:t>做好相关人群维稳工作</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w:t>
            </w:r>
            <w:r>
              <w:rPr>
                <w:rFonts w:asciiTheme="minorEastAsia" w:eastAsiaTheme="minorEastAsia" w:hAnsiTheme="minorEastAsia" w:cstheme="minorEastAsia"/>
                <w:color w:val="000000"/>
                <w:sz w:val="24"/>
              </w:rPr>
              <w:t>信访</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20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1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时效指标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color w:val="000000"/>
                <w:kern w:val="0"/>
              </w:rPr>
              <w:t xml:space="preserve">　</w:t>
            </w:r>
            <w:r>
              <w:rPr>
                <w:rFonts w:ascii="仿宋_GB2312" w:hAnsi="仿宋_GB2312"/>
                <w:kern w:val="0"/>
              </w:rPr>
              <w:t>以维稳为前提</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仿宋_GB2312" w:hAnsi="仿宋_GB2312"/>
                <w:color w:val="000000"/>
                <w:kern w:val="0"/>
              </w:rPr>
              <w:t>及时处理事件</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及时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5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效益指标</w:t>
            </w:r>
          </w:p>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w:t>
            </w:r>
            <w:r>
              <w:rPr>
                <w:rFonts w:asciiTheme="minorEastAsia" w:eastAsiaTheme="minorEastAsia" w:hAnsiTheme="minorEastAsia" w:cstheme="minorEastAsia"/>
                <w:color w:val="000000"/>
                <w:kern w:val="0"/>
                <w:sz w:val="24"/>
              </w:rPr>
              <w:t>20</w:t>
            </w:r>
            <w:r>
              <w:rPr>
                <w:rFonts w:asciiTheme="minorEastAsia" w:eastAsiaTheme="minorEastAsia" w:hAnsiTheme="minorEastAsia" w:cstheme="minorEastAsia"/>
                <w:color w:val="000000"/>
                <w:kern w:val="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经济效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宋体" w:hAnsiTheme="minorEastAsia" w:cstheme="minorEastAsia" w:hint="default"/>
                <w:color w:val="000000"/>
                <w:sz w:val="24"/>
              </w:rPr>
            </w:pPr>
            <w:r>
              <w:rPr>
                <w:rFonts w:ascii="仿宋_GB2312" w:hAnsi="仿宋_GB2312"/>
                <w:color w:val="000000"/>
                <w:kern w:val="0"/>
              </w:rPr>
              <w:t xml:space="preserve">　</w:t>
            </w:r>
            <w:r>
              <w:rPr>
                <w:rFonts w:ascii="仿宋_GB2312" w:eastAsia="宋体" w:hAnsi="仿宋_GB2312"/>
                <w:color w:val="000000"/>
                <w:kern w:val="0"/>
              </w:rPr>
              <w:t>支出控制在预算内</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未超预算</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5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23"/>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生态效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38"/>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311"/>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kern w:val="0"/>
                <w:sz w:val="24"/>
              </w:rPr>
            </w:pPr>
            <w:r>
              <w:rPr>
                <w:rFonts w:asciiTheme="minorEastAsia" w:eastAsiaTheme="minorEastAsia" w:hAnsiTheme="minorEastAsia" w:cstheme="minorEastAsia"/>
                <w:color w:val="000000"/>
                <w:kern w:val="0"/>
                <w:sz w:val="24"/>
              </w:rPr>
              <w:t>社会效</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kern w:val="0"/>
                <w:sz w:val="24"/>
              </w:rPr>
              <w:t>益指标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加大稳定隐患的排查</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实行领导包案制度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ind w:firstLineChars="100" w:firstLine="240"/>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无偏差</w:t>
            </w:r>
          </w:p>
        </w:tc>
      </w:tr>
      <w:tr w:rsidR="00204C89">
        <w:trPr>
          <w:trHeight w:val="326"/>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center"/>
              <w:rPr>
                <w:rFonts w:asciiTheme="minorEastAsia" w:eastAsiaTheme="minorEastAsia" w:hAnsiTheme="minorEastAsia" w:cstheme="minorEastAsia" w:hint="default"/>
                <w:color w:val="000000"/>
                <w:sz w:val="24"/>
              </w:rPr>
            </w:pP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r>
      <w:tr w:rsidR="00204C89">
        <w:trPr>
          <w:trHeight w:val="387"/>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满意度</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指标</w:t>
            </w:r>
          </w:p>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r>
              <w:rPr>
                <w:rFonts w:asciiTheme="minorEastAsia" w:eastAsiaTheme="minorEastAsia" w:hAnsiTheme="minorEastAsia" w:cstheme="minorEastAsia"/>
                <w:color w:val="000000"/>
                <w:sz w:val="24"/>
              </w:rPr>
              <w:t>10</w:t>
            </w:r>
            <w:r>
              <w:rPr>
                <w:rFonts w:asciiTheme="minorEastAsia" w:eastAsiaTheme="minorEastAsia" w:hAnsiTheme="minorEastAsia" w:cstheme="minorEastAsia"/>
                <w:color w:val="000000"/>
                <w:sz w:val="24"/>
              </w:rPr>
              <w:t>分）</w:t>
            </w:r>
          </w:p>
        </w:tc>
        <w:tc>
          <w:tcPr>
            <w:tcW w:w="10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服务对象满意度指标</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仿宋_GB2312" w:hAnsi="仿宋_GB2312"/>
                <w:kern w:val="0"/>
              </w:rPr>
              <w:t>涉及群众对工作满意度</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仿宋_GB2312" w:hAnsi="仿宋_GB2312"/>
                <w:kern w:val="0"/>
              </w:rPr>
              <w:t>群众满意度95%以上</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完成</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无偏差</w:t>
            </w:r>
          </w:p>
        </w:tc>
      </w:tr>
      <w:tr w:rsidR="00204C89">
        <w:trPr>
          <w:trHeight w:val="370"/>
          <w:jc w:val="center"/>
        </w:trPr>
        <w:tc>
          <w:tcPr>
            <w:tcW w:w="921" w:type="dxa"/>
            <w:vMerge/>
            <w:tcBorders>
              <w:top w:val="single" w:sz="6" w:space="0" w:color="auto"/>
              <w:left w:val="single" w:sz="12"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085" w:type="dxa"/>
            <w:vMerge/>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204C89">
            <w:pPr>
              <w:jc w:val="left"/>
              <w:rPr>
                <w:rFonts w:asciiTheme="minorEastAsia" w:eastAsiaTheme="minorEastAsia" w:hAnsiTheme="minorEastAsia" w:cstheme="minorEastAsia" w:hint="default"/>
                <w:color w:val="000000"/>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0"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877" w:type="dxa"/>
            <w:tcBorders>
              <w:top w:val="single" w:sz="6" w:space="0" w:color="auto"/>
              <w:left w:val="single" w:sz="6" w:space="0" w:color="auto"/>
              <w:bottom w:val="single" w:sz="6"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c>
          <w:tcPr>
            <w:tcW w:w="1146" w:type="dxa"/>
            <w:tcBorders>
              <w:top w:val="single" w:sz="6" w:space="0" w:color="auto"/>
              <w:left w:val="single" w:sz="6" w:space="0" w:color="auto"/>
              <w:bottom w:val="single" w:sz="6"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r w:rsidR="00204C89">
        <w:trPr>
          <w:trHeight w:val="459"/>
          <w:jc w:val="center"/>
        </w:trPr>
        <w:tc>
          <w:tcPr>
            <w:tcW w:w="6601" w:type="dxa"/>
            <w:gridSpan w:val="6"/>
            <w:tcBorders>
              <w:top w:val="single" w:sz="6" w:space="0" w:color="auto"/>
              <w:left w:val="single" w:sz="12"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总分</w:t>
            </w:r>
          </w:p>
        </w:tc>
        <w:tc>
          <w:tcPr>
            <w:tcW w:w="832"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100</w:t>
            </w:r>
          </w:p>
        </w:tc>
        <w:tc>
          <w:tcPr>
            <w:tcW w:w="877" w:type="dxa"/>
            <w:tcBorders>
              <w:top w:val="single" w:sz="6" w:space="0" w:color="auto"/>
              <w:left w:val="single" w:sz="6" w:space="0" w:color="auto"/>
              <w:bottom w:val="single" w:sz="12" w:space="0" w:color="auto"/>
              <w:right w:val="single" w:sz="6"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r>
              <w:rPr>
                <w:rFonts w:asciiTheme="minorEastAsia" w:eastAsiaTheme="minorEastAsia" w:hAnsiTheme="minorEastAsia" w:cstheme="minorEastAsia"/>
                <w:color w:val="000000"/>
                <w:sz w:val="24"/>
              </w:rPr>
              <w:t>100</w:t>
            </w:r>
          </w:p>
        </w:tc>
        <w:tc>
          <w:tcPr>
            <w:tcW w:w="1146" w:type="dxa"/>
            <w:tcBorders>
              <w:top w:val="single" w:sz="6" w:space="0" w:color="auto"/>
              <w:left w:val="single" w:sz="6" w:space="0" w:color="auto"/>
              <w:bottom w:val="single" w:sz="12" w:space="0" w:color="auto"/>
              <w:right w:val="single" w:sz="12" w:space="0" w:color="auto"/>
              <w:tl2br w:val="nil"/>
              <w:tr2bl w:val="nil"/>
            </w:tcBorders>
            <w:noWrap/>
            <w:vAlign w:val="center"/>
          </w:tcPr>
          <w:p w:rsidR="00204C89" w:rsidRDefault="009A3A48">
            <w:pPr>
              <w:jc w:val="left"/>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 xml:space="preserve">　</w:t>
            </w:r>
          </w:p>
        </w:tc>
      </w:tr>
    </w:tbl>
    <w:p w:rsidR="00204C89" w:rsidRDefault="009A3A48">
      <w:pPr>
        <w:jc w:val="left"/>
        <w:rPr>
          <w:rFonts w:asciiTheme="minorEastAsia" w:eastAsiaTheme="minorEastAsia" w:hAnsiTheme="minorEastAsia" w:cstheme="minorEastAsia" w:hint="default"/>
          <w:sz w:val="24"/>
        </w:rPr>
      </w:pPr>
      <w:r>
        <w:rPr>
          <w:rFonts w:asciiTheme="minorEastAsia" w:eastAsiaTheme="minorEastAsia" w:hAnsiTheme="minorEastAsia" w:cstheme="minorEastAsia"/>
          <w:sz w:val="24"/>
        </w:rPr>
        <w:t>备注：每个项目支出分别填报自评报告和自评表。</w:t>
      </w:r>
    </w:p>
    <w:p w:rsidR="00204C89" w:rsidRDefault="009A3A48">
      <w:pPr>
        <w:jc w:val="left"/>
        <w:rPr>
          <w:rFonts w:eastAsia="仿宋_GB2312" w:hint="default"/>
          <w:sz w:val="22"/>
        </w:rPr>
        <w:sectPr w:rsidR="00204C89">
          <w:footerReference w:type="even" r:id="rId8"/>
          <w:footerReference w:type="default" r:id="rId9"/>
          <w:pgSz w:w="11905" w:h="16837"/>
          <w:pgMar w:top="1440" w:right="1701" w:bottom="1440" w:left="1701" w:header="851" w:footer="1474" w:gutter="0"/>
          <w:pgNumType w:fmt="numberInDash" w:start="1"/>
          <w:cols w:space="0"/>
          <w:docGrid w:type="lines" w:linePitch="636"/>
        </w:sectPr>
      </w:pPr>
      <w:r>
        <w:rPr>
          <w:rFonts w:asciiTheme="minorEastAsia" w:eastAsiaTheme="minorEastAsia" w:hAnsiTheme="minorEastAsia" w:cstheme="minorEastAsia"/>
          <w:sz w:val="24"/>
        </w:rPr>
        <w:t>填表人：</w:t>
      </w:r>
      <w:r>
        <w:rPr>
          <w:rFonts w:asciiTheme="minorEastAsia" w:eastAsiaTheme="minorEastAsia" w:hAnsiTheme="minorEastAsia" w:cstheme="minorEastAsia"/>
          <w:sz w:val="24"/>
        </w:rPr>
        <w:t>盘文华</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填报日期：</w:t>
      </w:r>
      <w:r>
        <w:rPr>
          <w:rFonts w:asciiTheme="minorEastAsia" w:eastAsiaTheme="minorEastAsia" w:hAnsiTheme="minorEastAsia" w:cstheme="minorEastAsia"/>
          <w:sz w:val="24"/>
        </w:rPr>
        <w:t>2024.4.15</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联系电话：</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7723798</w:t>
      </w:r>
      <w:r>
        <w:rPr>
          <w:rFonts w:asciiTheme="minorEastAsia" w:eastAsiaTheme="minorEastAsia" w:hAnsiTheme="minorEastAsia" w:cstheme="minorEastAsia"/>
          <w:sz w:val="24"/>
        </w:rPr>
        <w:t xml:space="preserve">            </w:t>
      </w:r>
      <w:r>
        <w:rPr>
          <w:rFonts w:asciiTheme="minorEastAsia" w:eastAsiaTheme="minorEastAsia" w:hAnsiTheme="minorEastAsia" w:cstheme="minorEastAsia"/>
          <w:sz w:val="24"/>
        </w:rPr>
        <w:t>单位负责人签字：</w:t>
      </w:r>
    </w:p>
    <w:p w:rsidR="00204C89" w:rsidRDefault="009A3A48">
      <w:pPr>
        <w:spacing w:line="600" w:lineRule="exact"/>
        <w:jc w:val="left"/>
        <w:rPr>
          <w:rFonts w:ascii="黑体" w:eastAsia="黑体" w:hAnsi="黑体" w:cs="黑体" w:hint="default"/>
          <w:sz w:val="32"/>
          <w:szCs w:val="32"/>
        </w:rPr>
      </w:pPr>
      <w:r>
        <w:rPr>
          <w:rFonts w:ascii="黑体" w:eastAsia="黑体" w:hAnsi="黑体" w:cs="黑体"/>
          <w:sz w:val="32"/>
          <w:szCs w:val="32"/>
        </w:rPr>
        <w:lastRenderedPageBreak/>
        <w:t>附件</w:t>
      </w:r>
      <w:r>
        <w:rPr>
          <w:rFonts w:ascii="黑体" w:eastAsia="黑体" w:hAnsi="黑体" w:cs="黑体"/>
          <w:sz w:val="32"/>
          <w:szCs w:val="32"/>
        </w:rPr>
        <w:t>6</w:t>
      </w:r>
    </w:p>
    <w:p w:rsidR="00204C89" w:rsidRDefault="00204C89">
      <w:pPr>
        <w:spacing w:line="600" w:lineRule="exact"/>
        <w:jc w:val="left"/>
        <w:rPr>
          <w:rFonts w:ascii="黑体" w:eastAsia="黑体" w:hAnsi="黑体" w:cs="黑体" w:hint="default"/>
          <w:sz w:val="32"/>
          <w:szCs w:val="32"/>
        </w:rPr>
      </w:pPr>
    </w:p>
    <w:p w:rsidR="00204C89" w:rsidRDefault="009A3A48" w:rsidP="00CC007B">
      <w:pPr>
        <w:spacing w:afterLines="100" w:line="600" w:lineRule="exact"/>
        <w:jc w:val="center"/>
        <w:outlineLvl w:val="0"/>
        <w:rPr>
          <w:rFonts w:ascii="宋体" w:eastAsia="宋体" w:hAnsi="宋体" w:cs="宋体" w:hint="default"/>
          <w:b/>
          <w:bCs/>
          <w:sz w:val="40"/>
          <w:szCs w:val="40"/>
        </w:rPr>
      </w:pPr>
      <w:r>
        <w:rPr>
          <w:rFonts w:ascii="宋体" w:eastAsia="宋体" w:hAnsi="宋体" w:cs="宋体"/>
          <w:b/>
          <w:bCs/>
          <w:sz w:val="40"/>
          <w:szCs w:val="40"/>
        </w:rPr>
        <w:t>双牌县</w:t>
      </w:r>
      <w:r>
        <w:rPr>
          <w:rFonts w:ascii="宋体" w:eastAsia="宋体" w:hAnsi="宋体" w:cs="宋体"/>
          <w:b/>
          <w:bCs/>
          <w:sz w:val="40"/>
          <w:szCs w:val="40"/>
        </w:rPr>
        <w:t>商业企业改制事务中心</w:t>
      </w:r>
      <w:r>
        <w:rPr>
          <w:rFonts w:ascii="宋体" w:eastAsia="宋体" w:hAnsi="宋体" w:cs="宋体"/>
          <w:b/>
          <w:bCs/>
          <w:sz w:val="40"/>
          <w:szCs w:val="40"/>
        </w:rPr>
        <w:t>预算绩效管理工作负责人名册</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6"/>
        <w:gridCol w:w="1347"/>
        <w:gridCol w:w="1347"/>
        <w:gridCol w:w="1656"/>
        <w:gridCol w:w="1536"/>
        <w:gridCol w:w="1624"/>
      </w:tblGrid>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姓名</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职务</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办公电话</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widowControl/>
              <w:jc w:val="center"/>
              <w:rPr>
                <w:rFonts w:asciiTheme="minorEastAsia" w:eastAsiaTheme="minorEastAsia" w:hAnsiTheme="minorEastAsia" w:cstheme="minorEastAsia" w:hint="default"/>
                <w:b/>
                <w:color w:val="000000"/>
                <w:kern w:val="0"/>
                <w:sz w:val="24"/>
              </w:rPr>
            </w:pPr>
            <w:r>
              <w:rPr>
                <w:rFonts w:asciiTheme="minorEastAsia" w:eastAsiaTheme="minorEastAsia" w:hAnsiTheme="minorEastAsia" w:cstheme="minorEastAsia"/>
                <w:b/>
                <w:color w:val="000000"/>
                <w:kern w:val="0"/>
                <w:sz w:val="24"/>
              </w:rPr>
              <w:t>移动通讯号码</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备注</w:t>
            </w: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主管领导</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龚述理</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主任</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0746-7723</w:t>
            </w:r>
            <w:r>
              <w:rPr>
                <w:rFonts w:asciiTheme="minorEastAsia" w:eastAsiaTheme="minorEastAsia" w:hAnsiTheme="minorEastAsia" w:cstheme="minorEastAsia"/>
                <w:color w:val="000000"/>
                <w:sz w:val="24"/>
              </w:rPr>
              <w:t>79</w:t>
            </w:r>
            <w:r>
              <w:rPr>
                <w:rFonts w:asciiTheme="minorEastAsia" w:eastAsiaTheme="minorEastAsia" w:hAnsiTheme="minorEastAsia" w:cstheme="minorEastAsia"/>
                <w:color w:val="000000"/>
                <w:sz w:val="24"/>
              </w:rPr>
              <w:t>8</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17369466057</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联络员</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盘文华</w:t>
            </w: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会计</w:t>
            </w: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9A3A48">
            <w:pPr>
              <w:spacing w:beforeAutospacing="1" w:afterAutospacing="1"/>
              <w:jc w:val="center"/>
              <w:rPr>
                <w:rFonts w:asciiTheme="minorEastAsia" w:eastAsiaTheme="minorEastAsia" w:hAnsiTheme="minorEastAsia" w:cstheme="minorEastAsia" w:hint="default"/>
                <w:color w:val="000000"/>
                <w:sz w:val="24"/>
              </w:rPr>
            </w:pPr>
            <w:r>
              <w:rPr>
                <w:rFonts w:asciiTheme="minorEastAsia" w:eastAsiaTheme="minorEastAsia" w:hAnsiTheme="minorEastAsia" w:cstheme="minorEastAsia"/>
                <w:color w:val="000000"/>
                <w:sz w:val="24"/>
              </w:rPr>
              <w:t>1</w:t>
            </w:r>
            <w:r>
              <w:rPr>
                <w:rFonts w:asciiTheme="minorEastAsia" w:eastAsiaTheme="minorEastAsia" w:hAnsiTheme="minorEastAsia" w:cstheme="minorEastAsia"/>
                <w:color w:val="000000"/>
                <w:sz w:val="24"/>
              </w:rPr>
              <w:t>9976621865</w:t>
            </w: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445"/>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71"/>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r w:rsidR="00204C89">
        <w:trPr>
          <w:trHeight w:val="582"/>
          <w:jc w:val="center"/>
        </w:trPr>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9"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347"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c>
          <w:tcPr>
            <w:tcW w:w="1624" w:type="dxa"/>
            <w:tcBorders>
              <w:top w:val="single" w:sz="4" w:space="0" w:color="auto"/>
              <w:left w:val="single" w:sz="4" w:space="0" w:color="auto"/>
              <w:bottom w:val="single" w:sz="4" w:space="0" w:color="auto"/>
              <w:right w:val="single" w:sz="4" w:space="0" w:color="auto"/>
              <w:tl2br w:val="nil"/>
              <w:tr2bl w:val="nil"/>
            </w:tcBorders>
            <w:noWrap/>
            <w:vAlign w:val="center"/>
          </w:tcPr>
          <w:p w:rsidR="00204C89" w:rsidRDefault="00204C89">
            <w:pPr>
              <w:spacing w:beforeAutospacing="1" w:afterAutospacing="1"/>
              <w:jc w:val="center"/>
              <w:rPr>
                <w:rFonts w:asciiTheme="minorEastAsia" w:eastAsiaTheme="minorEastAsia" w:hAnsiTheme="minorEastAsia" w:cstheme="minorEastAsia" w:hint="default"/>
                <w:color w:val="000000"/>
                <w:sz w:val="24"/>
              </w:rPr>
            </w:pPr>
          </w:p>
        </w:tc>
      </w:tr>
    </w:tbl>
    <w:p w:rsidR="00204C89" w:rsidRDefault="00204C89">
      <w:pPr>
        <w:rPr>
          <w:rFonts w:hint="default"/>
        </w:rPr>
      </w:pPr>
    </w:p>
    <w:p w:rsidR="00204C89" w:rsidRDefault="00204C89">
      <w:pPr>
        <w:rPr>
          <w:rFonts w:hint="default"/>
        </w:rPr>
      </w:pPr>
    </w:p>
    <w:p w:rsidR="00204C89" w:rsidRDefault="00204C89">
      <w:pPr>
        <w:rPr>
          <w:rFonts w:hint="default"/>
        </w:rPr>
      </w:pPr>
    </w:p>
    <w:sectPr w:rsidR="00204C89" w:rsidSect="00204C89">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A48" w:rsidRDefault="009A3A48" w:rsidP="00204C89">
      <w:r>
        <w:separator/>
      </w:r>
    </w:p>
  </w:endnote>
  <w:endnote w:type="continuationSeparator" w:id="1">
    <w:p w:rsidR="009A3A48" w:rsidRDefault="009A3A48" w:rsidP="00204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9" w:rsidRDefault="00204C89">
    <w:pPr>
      <w:pStyle w:val="a5"/>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filled="f" stroked="f">
          <v:textbox style="mso-fit-shape-to-text:t" inset="0,0,0,0">
            <w:txbxContent>
              <w:p w:rsidR="00204C89" w:rsidRDefault="00204C89">
                <w:pPr>
                  <w:pStyle w:val="a5"/>
                  <w:rPr>
                    <w:rFonts w:hint="default"/>
                  </w:rPr>
                </w:pPr>
                <w:r>
                  <w:rPr>
                    <w:rFonts w:ascii="宋体" w:hAnsi="宋体" w:cs="宋体"/>
                    <w:szCs w:val="18"/>
                  </w:rPr>
                  <w:fldChar w:fldCharType="begin"/>
                </w:r>
                <w:r w:rsidR="009A3A48">
                  <w:rPr>
                    <w:rFonts w:ascii="宋体" w:hAnsi="宋体" w:cs="宋体"/>
                    <w:szCs w:val="18"/>
                  </w:rPr>
                  <w:instrText xml:space="preserve"> PAGE  \* MERGEFORMAT </w:instrText>
                </w:r>
                <w:r>
                  <w:rPr>
                    <w:rFonts w:ascii="宋体" w:hAnsi="宋体" w:cs="宋体"/>
                    <w:szCs w:val="18"/>
                  </w:rPr>
                  <w:fldChar w:fldCharType="separate"/>
                </w:r>
                <w:r w:rsidR="009A3A48">
                  <w:rPr>
                    <w:rFonts w:ascii="宋体" w:hAnsi="宋体" w:cs="宋体" w:hint="default"/>
                    <w:szCs w:val="18"/>
                  </w:rPr>
                  <w:t>- 14 -</w:t>
                </w:r>
                <w:r>
                  <w:rPr>
                    <w:rFonts w:ascii="宋体" w:hAnsi="宋体" w:cs="宋体"/>
                    <w:szCs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9" w:rsidRDefault="00204C89">
    <w:pPr>
      <w:pStyle w:val="a5"/>
      <w:framePr w:wrap="auto" w:vAnchor="margin" w:hAnchor="text" w:xAlign="left" w:yAlign="inline"/>
      <w:ind w:right="360" w:firstLine="360"/>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MW8oRXjAQAAzAMAAA4A&#10;AAAAAAAAAQAgAAAAHgEAAGRycy9lMm9Eb2MueG1sUEsFBgAAAAAGAAYAWQEAAHMFAAAAAA==&#10;" filled="f" stroked="f">
          <v:textbox style="mso-fit-shape-to-text:t" inset="0,0,0,0">
            <w:txbxContent>
              <w:p w:rsidR="00204C89" w:rsidRDefault="00204C89">
                <w:pPr>
                  <w:pStyle w:val="a5"/>
                  <w:rPr>
                    <w:rFonts w:hint="default"/>
                  </w:rPr>
                </w:pPr>
                <w:r>
                  <w:rPr>
                    <w:rFonts w:ascii="宋体" w:hAnsi="宋体" w:cs="宋体"/>
                    <w:szCs w:val="18"/>
                  </w:rPr>
                  <w:fldChar w:fldCharType="begin"/>
                </w:r>
                <w:r w:rsidR="009A3A48">
                  <w:rPr>
                    <w:rFonts w:ascii="宋体" w:hAnsi="宋体" w:cs="宋体"/>
                    <w:szCs w:val="18"/>
                  </w:rPr>
                  <w:instrText xml:space="preserve"> PAGE  \* MERGEFORMAT </w:instrText>
                </w:r>
                <w:r>
                  <w:rPr>
                    <w:rFonts w:ascii="宋体" w:hAnsi="宋体" w:cs="宋体"/>
                    <w:szCs w:val="18"/>
                  </w:rPr>
                  <w:fldChar w:fldCharType="separate"/>
                </w:r>
                <w:r w:rsidR="001A631D">
                  <w:rPr>
                    <w:rFonts w:ascii="宋体" w:hAnsi="宋体" w:cs="宋体" w:hint="default"/>
                    <w:noProof/>
                    <w:szCs w:val="18"/>
                  </w:rPr>
                  <w:t>- 1 -</w:t>
                </w:r>
                <w:r>
                  <w:rPr>
                    <w:rFonts w:ascii="宋体" w:hAnsi="宋体" w:cs="宋体"/>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A48" w:rsidRDefault="009A3A48" w:rsidP="00204C89">
      <w:r>
        <w:separator/>
      </w:r>
    </w:p>
  </w:footnote>
  <w:footnote w:type="continuationSeparator" w:id="1">
    <w:p w:rsidR="009A3A48" w:rsidRDefault="009A3A48" w:rsidP="00204C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29E089"/>
    <w:multiLevelType w:val="singleLevel"/>
    <w:tmpl w:val="8929E089"/>
    <w:lvl w:ilvl="0">
      <w:start w:val="1"/>
      <w:numFmt w:val="chineseCounting"/>
      <w:suff w:val="nothing"/>
      <w:lvlText w:val="（%1）"/>
      <w:lvlJc w:val="left"/>
      <w:rPr>
        <w:rFonts w:hint="eastAsia"/>
      </w:rPr>
    </w:lvl>
  </w:abstractNum>
  <w:abstractNum w:abstractNumId="1">
    <w:nsid w:val="93BA22E9"/>
    <w:multiLevelType w:val="singleLevel"/>
    <w:tmpl w:val="93BA22E9"/>
    <w:lvl w:ilvl="0">
      <w:start w:val="1"/>
      <w:numFmt w:val="decimal"/>
      <w:suff w:val="nothing"/>
      <w:lvlText w:val="%1、"/>
      <w:lvlJc w:val="left"/>
      <w:pPr>
        <w:ind w:left="210"/>
      </w:pPr>
      <w:rPr>
        <w:rFonts w:hint="default"/>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Q0NGNhMjQ2MGJiMTIyMmUwNWUyNGRkYjBmMmFlM2UifQ=="/>
  </w:docVars>
  <w:rsids>
    <w:rsidRoot w:val="3E307515"/>
    <w:rsid w:val="001A631D"/>
    <w:rsid w:val="00204C89"/>
    <w:rsid w:val="009A3A48"/>
    <w:rsid w:val="00CC007B"/>
    <w:rsid w:val="2CE455E0"/>
    <w:rsid w:val="31B94070"/>
    <w:rsid w:val="3E307515"/>
    <w:rsid w:val="4CF7376A"/>
    <w:rsid w:val="672D5B7F"/>
    <w:rsid w:val="6D107BE6"/>
    <w:rsid w:val="72834520"/>
    <w:rsid w:val="7FFD12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Body Text" w:uiPriority="99"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nhideWhenUsed/>
    <w:qFormat/>
    <w:rsid w:val="00204C89"/>
    <w:pPr>
      <w:widowControl w:val="0"/>
      <w:jc w:val="both"/>
    </w:pPr>
    <w:rPr>
      <w:rFonts w:ascii="Times New Roman" w:eastAsia="Times New Roman" w:hAnsi="Times New Roman" w:hint="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sid w:val="00204C89"/>
  </w:style>
  <w:style w:type="paragraph" w:styleId="a4">
    <w:name w:val="Body Text Indent"/>
    <w:basedOn w:val="a"/>
    <w:uiPriority w:val="99"/>
    <w:semiHidden/>
    <w:unhideWhenUsed/>
    <w:qFormat/>
    <w:rsid w:val="00204C89"/>
    <w:pPr>
      <w:spacing w:after="120"/>
      <w:ind w:leftChars="200" w:left="420"/>
    </w:pPr>
  </w:style>
  <w:style w:type="paragraph" w:styleId="a5">
    <w:name w:val="footer"/>
    <w:basedOn w:val="a"/>
    <w:unhideWhenUsed/>
    <w:qFormat/>
    <w:rsid w:val="00204C89"/>
    <w:pPr>
      <w:framePr w:wrap="auto" w:vAnchor="text" w:hAnchor="margin" w:xAlign="outside" w:y="1"/>
      <w:tabs>
        <w:tab w:val="center" w:pos="4153"/>
        <w:tab w:val="right" w:pos="8306"/>
      </w:tabs>
      <w:snapToGrid w:val="0"/>
      <w:jc w:val="left"/>
    </w:pPr>
    <w:rPr>
      <w:kern w:val="0"/>
      <w:sz w:val="28"/>
    </w:rPr>
  </w:style>
  <w:style w:type="paragraph" w:styleId="a6">
    <w:name w:val="Normal (Web)"/>
    <w:basedOn w:val="a"/>
    <w:qFormat/>
    <w:rsid w:val="00204C89"/>
    <w:pPr>
      <w:spacing w:beforeAutospacing="1" w:afterAutospacing="1"/>
      <w:jc w:val="left"/>
    </w:pPr>
    <w:rPr>
      <w:rFonts w:ascii="Calibri" w:eastAsia="宋体" w:hAnsi="Calibri" w:cs="Arial"/>
      <w:kern w:val="0"/>
      <w:sz w:val="24"/>
    </w:rPr>
  </w:style>
  <w:style w:type="paragraph" w:styleId="2">
    <w:name w:val="Body Text First Indent 2"/>
    <w:basedOn w:val="a4"/>
    <w:uiPriority w:val="99"/>
    <w:semiHidden/>
    <w:unhideWhenUsed/>
    <w:qFormat/>
    <w:rsid w:val="00204C89"/>
    <w:pPr>
      <w:ind w:firstLineChars="200" w:firstLine="420"/>
    </w:pPr>
  </w:style>
  <w:style w:type="paragraph" w:styleId="a7">
    <w:name w:val="List Paragraph"/>
    <w:basedOn w:val="a"/>
    <w:autoRedefine/>
    <w:uiPriority w:val="99"/>
    <w:unhideWhenUsed/>
    <w:qFormat/>
    <w:rsid w:val="00204C89"/>
    <w:pPr>
      <w:ind w:firstLineChars="200" w:firstLine="420"/>
    </w:pPr>
    <w:rPr>
      <w:rFonts w:ascii="Calibri" w:hAnsi="Calibri" w:hint="default"/>
      <w:kern w:val="0"/>
      <w:sz w:val="28"/>
    </w:rPr>
  </w:style>
  <w:style w:type="paragraph" w:styleId="a8">
    <w:name w:val="header"/>
    <w:basedOn w:val="a"/>
    <w:link w:val="Char"/>
    <w:rsid w:val="00CC00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CC007B"/>
    <w:rPr>
      <w:rFonts w:ascii="Times New Roman" w:eastAsia="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1103</Words>
  <Characters>6292</Characters>
  <Application>Microsoft Office Word</Application>
  <DocSecurity>0</DocSecurity>
  <Lines>52</Lines>
  <Paragraphs>14</Paragraphs>
  <ScaleCrop>false</ScaleCrop>
  <Company>China</Company>
  <LinksUpToDate>false</LinksUpToDate>
  <CharactersWithSpaces>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2024-10-24T08:04:00Z</dcterms:created>
  <dcterms:modified xsi:type="dcterms:W3CDTF">2024-10-24T08:04:00Z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83AB2680371E43BD8EC1DDA81D2C3899_13</vt:lpwstr>
  </property>
</Properties>
</file>