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3A0A3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7E4ABCA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C9DC43A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双牌县残疾人联合会</w:t>
      </w:r>
      <w:r>
        <w:rPr>
          <w:rFonts w:hint="eastAsia" w:ascii="方正小标宋简体" w:eastAsia="方正小标宋简体"/>
          <w:sz w:val="52"/>
          <w:szCs w:val="24"/>
        </w:rPr>
        <w:t>部门（单位）整体支出</w:t>
      </w:r>
    </w:p>
    <w:p w14:paraId="16892938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2FA2347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FFB183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E20E02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D035A29">
      <w:pPr>
        <w:spacing w:beforeLines="0" w:afterLines="0"/>
        <w:rPr>
          <w:rFonts w:hint="default" w:eastAsia="黑体"/>
          <w:sz w:val="32"/>
          <w:szCs w:val="24"/>
        </w:rPr>
      </w:pPr>
    </w:p>
    <w:p w14:paraId="3974088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80F9C2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45E8BD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C4986EA">
      <w:pPr>
        <w:spacing w:beforeLines="0" w:afterLines="0" w:line="600" w:lineRule="exac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 xml:space="preserve">  双牌县残疾人联合会</w:t>
      </w:r>
      <w:r>
        <w:rPr>
          <w:rFonts w:hint="eastAsia" w:eastAsia="仿宋_GB2312"/>
          <w:sz w:val="32"/>
          <w:szCs w:val="24"/>
          <w:u w:val="single"/>
        </w:rPr>
        <w:t xml:space="preserve">    </w:t>
      </w:r>
    </w:p>
    <w:p w14:paraId="22347D40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01CEC848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7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24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6B51C5E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DD55EDF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7F377DF9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32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32"/>
        </w:rPr>
        <w:t>部门（单位）基本情况</w:t>
      </w:r>
    </w:p>
    <w:p w14:paraId="15843944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/>
          <w:sz w:val="32"/>
          <w:szCs w:val="32"/>
        </w:rPr>
        <w:t>部门（单位）职能职责、机构编制、人员构成等。</w:t>
      </w:r>
    </w:p>
    <w:p w14:paraId="01B67B68">
      <w:pPr>
        <w:widowControl/>
        <w:spacing w:line="600" w:lineRule="atLeast"/>
        <w:ind w:firstLine="600"/>
        <w:jc w:val="left"/>
        <w:rPr>
          <w:rFonts w:hint="eastAsia" w:ascii="宋体" w:hAnsi="宋体"/>
          <w:bCs/>
          <w:kern w:val="0"/>
          <w:sz w:val="30"/>
          <w:szCs w:val="30"/>
        </w:rPr>
      </w:pPr>
      <w:r>
        <w:rPr>
          <w:rFonts w:hint="eastAsia" w:ascii="宋体" w:hAnsi="宋体"/>
          <w:bCs/>
          <w:kern w:val="0"/>
          <w:sz w:val="30"/>
          <w:szCs w:val="30"/>
        </w:rPr>
        <w:t>双牌县残疾人联合会位于双牌县紫阳路42号，成立于1990年1月，当时隶属于县民政局，编制2人，2000年4月1日，从县民政局析出，2002年1月县残联从县民政局内正式迁址紫阳路42号新办公楼办公。现有工作人员10人，党员</w:t>
      </w:r>
      <w:r>
        <w:rPr>
          <w:rFonts w:hint="eastAsia" w:ascii="宋体" w:hAnsi="宋体"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Cs/>
          <w:kern w:val="0"/>
          <w:sz w:val="30"/>
          <w:szCs w:val="30"/>
        </w:rPr>
        <w:t>人，其中理事长1人，干部职工</w:t>
      </w:r>
      <w:r>
        <w:rPr>
          <w:rFonts w:hint="eastAsia" w:ascii="宋体" w:hAnsi="宋体"/>
          <w:bCs/>
          <w:kern w:val="0"/>
          <w:sz w:val="30"/>
          <w:szCs w:val="30"/>
          <w:lang w:val="en-US" w:eastAsia="zh-CN"/>
        </w:rPr>
        <w:t>7</w:t>
      </w:r>
      <w:r>
        <w:rPr>
          <w:rFonts w:hint="eastAsia" w:ascii="宋体" w:hAnsi="宋体"/>
          <w:bCs/>
          <w:kern w:val="0"/>
          <w:sz w:val="30"/>
          <w:szCs w:val="30"/>
        </w:rPr>
        <w:t>人。内设办公室、康复股、教就股、信访室、组联办证等职能股室。全部纳入202</w:t>
      </w:r>
      <w:r>
        <w:rPr>
          <w:rFonts w:hint="eastAsia" w:ascii="宋体" w:hAnsi="宋体" w:eastAsia="宋体"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Cs/>
          <w:kern w:val="0"/>
          <w:sz w:val="30"/>
          <w:szCs w:val="30"/>
        </w:rPr>
        <w:t>年部门决算编制范围。</w:t>
      </w:r>
    </w:p>
    <w:p w14:paraId="147C5737">
      <w:pPr>
        <w:numPr>
          <w:ilvl w:val="0"/>
          <w:numId w:val="0"/>
        </w:num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/>
          <w:sz w:val="32"/>
          <w:szCs w:val="32"/>
        </w:rPr>
        <w:t>部门（单位）整体支出规模，包括但不限于部门整体支出情况、部门预算收支决算情况及“三公经费”支出使用和管理情况。</w:t>
      </w:r>
    </w:p>
    <w:p w14:paraId="4CB3EF2C">
      <w:pPr>
        <w:widowControl/>
        <w:spacing w:line="600" w:lineRule="atLeast"/>
        <w:ind w:firstLine="6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根据预算绩效管理要求，</w:t>
      </w: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我单位组织对202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般公共预算财政拨款收入决算数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336.64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万元，其中涉及项目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个，涉及一般公共预算当年财政项目拨款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225.12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万元，自评覆盖率达到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</w:t>
      </w:r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。绩效自评结果显示，上述项目支出绩效情况较为理想，均达到了项目申请时设定的各项绩效目标。</w:t>
      </w:r>
    </w:p>
    <w:p w14:paraId="393BD913">
      <w:pPr>
        <w:pStyle w:val="10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二、一般公共预算支出情况</w:t>
      </w:r>
    </w:p>
    <w:p w14:paraId="385B6EEA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 w14:paraId="447D2CA8">
      <w:pPr>
        <w:widowControl/>
        <w:spacing w:line="600" w:lineRule="atLeast"/>
        <w:ind w:firstLine="6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基本支出：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111.52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万元，占总支出的比重为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%。一般公共预算财政拨款基本支出中人员经费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102.44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9.08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万元，主要包括：办公费、印刷费、邮电费、差旅费、维修（护）费、会议费、培训费、公务接待费、劳务费、工会经费、福利费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等。</w:t>
      </w:r>
    </w:p>
    <w:p w14:paraId="5261779C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color w:val="000000"/>
          <w:sz w:val="32"/>
          <w:szCs w:val="32"/>
        </w:rPr>
      </w:pPr>
      <w:r>
        <w:rPr>
          <w:rFonts w:ascii="楷体_GB2312" w:hAnsi="楷体_GB2312" w:eastAsia="楷体_GB2312"/>
          <w:color w:val="000000"/>
          <w:sz w:val="32"/>
          <w:szCs w:val="32"/>
        </w:rPr>
        <w:t>（二）项目支出情况</w:t>
      </w:r>
    </w:p>
    <w:p w14:paraId="1BCD640A">
      <w:pPr>
        <w:pStyle w:val="10"/>
        <w:spacing w:line="600" w:lineRule="exact"/>
        <w:ind w:firstLine="64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项目支出：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225.12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万元，占总支出的比重为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%，是指单位为完成特定行政工作任务或事业发展目标而发生的支出，其中：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商品服务支出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112.22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2、对个人和家庭补助支出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84.1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万元；3、资本性支出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28.8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万元。</w:t>
      </w:r>
    </w:p>
    <w:p w14:paraId="0F3A3621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政府性基金预算支出情况。</w:t>
      </w:r>
    </w:p>
    <w:p w14:paraId="38CC0046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我单位无政府性基金预算支出情况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7E48E67B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/>
          <w:sz w:val="32"/>
          <w:szCs w:val="32"/>
        </w:rPr>
        <w:t>国有资本经营预算支出情况。</w:t>
      </w:r>
    </w:p>
    <w:p w14:paraId="7CB10258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我单位无国有资本经营预算支出情况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8BC2CC0">
      <w:pPr>
        <w:pStyle w:val="10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/>
          <w:sz w:val="32"/>
          <w:szCs w:val="32"/>
        </w:rPr>
        <w:t>社会保险基金预算支出情况。</w:t>
      </w:r>
    </w:p>
    <w:p w14:paraId="6101CFB2">
      <w:pPr>
        <w:pStyle w:val="10"/>
        <w:numPr>
          <w:ilvl w:val="0"/>
          <w:numId w:val="0"/>
        </w:numPr>
        <w:spacing w:beforeLines="0" w:afterLines="0" w:line="570" w:lineRule="exact"/>
        <w:ind w:leftChars="200"/>
        <w:jc w:val="left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我单位无社会保险基金预算支出情况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71756F17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六、部门整体支出绩效情况</w:t>
      </w:r>
    </w:p>
    <w:p w14:paraId="7272770C">
      <w:pPr>
        <w:pStyle w:val="10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年，本部门支出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336.64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万元，比上年减少379.2万元，下降53%。变化的主要原因：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残疾人康复中心项目2023年已处于停工待决算状态，顶目资金已被统筹，项目资金减少。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其中：基本支出完成111.52万元，比上年增加了7.81万元，增长7.5%，变化的主要原因：本年人员经费比上年度人员经费增加。项目支出225.12万元，比上年减少387万元，下降63%。增减变化的主要原因是：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残疾人康复中心项目2023年已处于停工待决算状态，顶目资金已被统筹，项目资金减少。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人员经费完成102.44万元，比上年增加9.01万元，增长9.6%，变化的主要原因：本年人员经费比上年度人员经费增加。公用经费完成9.08万元，比上年减少1.2万元，下降11.7%，变化的主要原因：本年人员经费比上年度人员经费增加。</w:t>
      </w:r>
    </w:p>
    <w:p w14:paraId="57A905F0">
      <w:pPr>
        <w:pStyle w:val="10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七、存在的问题及原因分析</w:t>
      </w:r>
    </w:p>
    <w:p w14:paraId="345A7963">
      <w:pPr>
        <w:spacing w:beforeLines="0" w:afterLines="0" w:line="570" w:lineRule="exact"/>
        <w:ind w:firstLine="640" w:firstLineChars="200"/>
        <w:jc w:val="left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无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 w14:paraId="764A4F7C">
      <w:pPr>
        <w:numPr>
          <w:ilvl w:val="0"/>
          <w:numId w:val="2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下一步改进措施</w:t>
      </w:r>
    </w:p>
    <w:p w14:paraId="6BB18703">
      <w:pPr>
        <w:spacing w:line="600" w:lineRule="exact"/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严格按照政府会计制度准则实行财务运行和财务报账机制。</w:t>
      </w:r>
    </w:p>
    <w:p w14:paraId="25034DC8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九、部门整体支出绩效自评结果拟应用和公开情况</w:t>
      </w:r>
    </w:p>
    <w:p w14:paraId="5C22DA4A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其他需要说明的情况</w:t>
      </w:r>
    </w:p>
    <w:p w14:paraId="46EA2FB2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50405B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6B82DFFE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F469C23"/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352C0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6C325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46C325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4B010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4547C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E4547C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E4A26E"/>
    <w:multiLevelType w:val="singleLevel"/>
    <w:tmpl w:val="38E4A26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YWRmNTE5M2EwMTI2MjE2MWM1ZTI1YjM5ODhhMWEifQ=="/>
  </w:docVars>
  <w:rsids>
    <w:rsidRoot w:val="00172A27"/>
    <w:rsid w:val="05F94DCD"/>
    <w:rsid w:val="084A5DB4"/>
    <w:rsid w:val="08B1373D"/>
    <w:rsid w:val="0C3A7D84"/>
    <w:rsid w:val="0CCE5073"/>
    <w:rsid w:val="0DF77E44"/>
    <w:rsid w:val="0E112792"/>
    <w:rsid w:val="0EB45D35"/>
    <w:rsid w:val="0EC8358F"/>
    <w:rsid w:val="101F3C57"/>
    <w:rsid w:val="105E064F"/>
    <w:rsid w:val="154B3473"/>
    <w:rsid w:val="15915022"/>
    <w:rsid w:val="15B02F86"/>
    <w:rsid w:val="1BCE59A7"/>
    <w:rsid w:val="1C30308C"/>
    <w:rsid w:val="1D5E5630"/>
    <w:rsid w:val="1DF919B7"/>
    <w:rsid w:val="1E7D4396"/>
    <w:rsid w:val="1F6B0692"/>
    <w:rsid w:val="1F9C1D8C"/>
    <w:rsid w:val="209F6845"/>
    <w:rsid w:val="20BA3D5C"/>
    <w:rsid w:val="20FE29CD"/>
    <w:rsid w:val="21257CE2"/>
    <w:rsid w:val="213827F6"/>
    <w:rsid w:val="24756501"/>
    <w:rsid w:val="24D12D46"/>
    <w:rsid w:val="26F97381"/>
    <w:rsid w:val="26FD322A"/>
    <w:rsid w:val="281E2746"/>
    <w:rsid w:val="284303FE"/>
    <w:rsid w:val="297C7EFB"/>
    <w:rsid w:val="29A16B36"/>
    <w:rsid w:val="29F279E1"/>
    <w:rsid w:val="2AF82401"/>
    <w:rsid w:val="2CF00429"/>
    <w:rsid w:val="2EAB16FF"/>
    <w:rsid w:val="31EF3498"/>
    <w:rsid w:val="33457B5A"/>
    <w:rsid w:val="33EA0D37"/>
    <w:rsid w:val="354B6B44"/>
    <w:rsid w:val="381E5E04"/>
    <w:rsid w:val="3A791A5E"/>
    <w:rsid w:val="3AD4138A"/>
    <w:rsid w:val="3DFB432B"/>
    <w:rsid w:val="3E82232B"/>
    <w:rsid w:val="41A60F90"/>
    <w:rsid w:val="42026DE0"/>
    <w:rsid w:val="437042B4"/>
    <w:rsid w:val="438B3FFA"/>
    <w:rsid w:val="43D25C86"/>
    <w:rsid w:val="45156803"/>
    <w:rsid w:val="47FF7E2A"/>
    <w:rsid w:val="481B05F8"/>
    <w:rsid w:val="49107A31"/>
    <w:rsid w:val="4A7E5437"/>
    <w:rsid w:val="4B490F32"/>
    <w:rsid w:val="4B564457"/>
    <w:rsid w:val="4BE90ED2"/>
    <w:rsid w:val="4C575977"/>
    <w:rsid w:val="4DF30F3A"/>
    <w:rsid w:val="4E7A4D78"/>
    <w:rsid w:val="4E8B7C40"/>
    <w:rsid w:val="4F1637A4"/>
    <w:rsid w:val="4FB355BA"/>
    <w:rsid w:val="500F1BD2"/>
    <w:rsid w:val="51C40746"/>
    <w:rsid w:val="52606376"/>
    <w:rsid w:val="536410A5"/>
    <w:rsid w:val="53F22E5F"/>
    <w:rsid w:val="543E6CC0"/>
    <w:rsid w:val="54FB1595"/>
    <w:rsid w:val="55412274"/>
    <w:rsid w:val="55C03679"/>
    <w:rsid w:val="57C446E9"/>
    <w:rsid w:val="58820FB8"/>
    <w:rsid w:val="59EA5175"/>
    <w:rsid w:val="59F1740B"/>
    <w:rsid w:val="5A187E66"/>
    <w:rsid w:val="5ABA52A9"/>
    <w:rsid w:val="5C5A1297"/>
    <w:rsid w:val="5C761BED"/>
    <w:rsid w:val="5C8E01AF"/>
    <w:rsid w:val="5D8C7A11"/>
    <w:rsid w:val="62BE6D8B"/>
    <w:rsid w:val="64E742EF"/>
    <w:rsid w:val="65E9133A"/>
    <w:rsid w:val="684B0AD7"/>
    <w:rsid w:val="6AA06A0F"/>
    <w:rsid w:val="6BCF2797"/>
    <w:rsid w:val="6EA37DB9"/>
    <w:rsid w:val="6EF870EA"/>
    <w:rsid w:val="6F294F96"/>
    <w:rsid w:val="70EB475C"/>
    <w:rsid w:val="7100367E"/>
    <w:rsid w:val="72B55021"/>
    <w:rsid w:val="74412E4D"/>
    <w:rsid w:val="74CC05F9"/>
    <w:rsid w:val="74E67714"/>
    <w:rsid w:val="75073918"/>
    <w:rsid w:val="771A18F7"/>
    <w:rsid w:val="7B2965AD"/>
    <w:rsid w:val="7B2F570E"/>
    <w:rsid w:val="7B315B4E"/>
    <w:rsid w:val="7D0915A2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3440</Words>
  <Characters>3992</Characters>
  <Lines>0</Lines>
  <Paragraphs>0</Paragraphs>
  <TotalTime>9</TotalTime>
  <ScaleCrop>false</ScaleCrop>
  <LinksUpToDate>false</LinksUpToDate>
  <CharactersWithSpaces>4119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盘前焕</cp:lastModifiedBy>
  <dcterms:modified xsi:type="dcterms:W3CDTF">2024-10-25T02:02:57Z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92AEF612982642CC81182FC327DA0630_13</vt:lpwstr>
  </property>
</Properties>
</file>