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120" w:afterLines="50" w:line="596" w:lineRule="exact"/>
        <w:ind w:left="0" w:left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120" w:afterLines="50" w:line="596" w:lineRule="exact"/>
        <w:ind w:left="0" w:leftChars="0"/>
        <w:jc w:val="center"/>
        <w:textAlignment w:val="auto"/>
        <w:rPr>
          <w:rFonts w:ascii="Times New Roman" w:hAnsi="Times New Roman" w:eastAsia="方正小标宋_GBK"/>
          <w:sz w:val="36"/>
          <w:szCs w:val="36"/>
        </w:rPr>
      </w:pPr>
      <w:r>
        <w:rPr>
          <w:rFonts w:ascii="Times New Roman" w:hAnsi="Times New Roman" w:eastAsia="方正小标宋_GBK"/>
          <w:sz w:val="36"/>
          <w:szCs w:val="36"/>
        </w:rPr>
        <w:t>项目支出绩效运行监控表</w:t>
      </w:r>
    </w:p>
    <w:p>
      <w:pPr>
        <w:keepNext w:val="0"/>
        <w:keepLines w:val="0"/>
        <w:pageBreakBefore w:val="0"/>
        <w:tabs>
          <w:tab w:val="left" w:pos="386"/>
        </w:tabs>
        <w:kinsoku/>
        <w:wordWrap/>
        <w:overflowPunct/>
        <w:topLinePunct w:val="0"/>
        <w:bidi w:val="0"/>
        <w:adjustRightInd/>
        <w:snapToGrid/>
        <w:spacing w:after="120" w:afterLines="50" w:line="200" w:lineRule="exact"/>
        <w:ind w:left="0" w:leftChars="0" w:right="23" w:firstLine="200" w:firstLineChars="100"/>
        <w:jc w:val="left"/>
        <w:textAlignment w:val="auto"/>
        <w:rPr>
          <w:rFonts w:ascii="Times New Roman" w:hAnsi="Times New Roman" w:eastAsia="仿宋_GB2312"/>
          <w:sz w:val="20"/>
          <w:szCs w:val="36"/>
        </w:rPr>
      </w:pPr>
      <w:r>
        <w:rPr>
          <w:rFonts w:ascii="Times New Roman" w:hAnsi="Times New Roman" w:eastAsia="仿宋_GB2312"/>
          <w:sz w:val="20"/>
          <w:szCs w:val="36"/>
        </w:rPr>
        <w:t>填报单位（盖章）：</w:t>
      </w:r>
      <w:r>
        <w:rPr>
          <w:rFonts w:hint="eastAsia" w:eastAsia="仿宋_GB2312"/>
          <w:sz w:val="20"/>
          <w:szCs w:val="36"/>
          <w:lang w:eastAsia="zh-CN"/>
        </w:rPr>
        <w:t>双牌县疾病预防控制中心</w:t>
      </w:r>
      <w:r>
        <w:rPr>
          <w:rFonts w:ascii="Times New Roman" w:hAnsi="Times New Roman" w:eastAsia="仿宋_GB2312"/>
          <w:sz w:val="20"/>
          <w:szCs w:val="36"/>
        </w:rPr>
        <w:t xml:space="preserve">      填报人及联系电话：</w:t>
      </w:r>
      <w:r>
        <w:rPr>
          <w:rFonts w:hint="eastAsia" w:eastAsia="仿宋_GB2312"/>
          <w:sz w:val="20"/>
          <w:szCs w:val="36"/>
          <w:lang w:eastAsia="zh-CN"/>
        </w:rPr>
        <w:t>蒋亚玲</w:t>
      </w:r>
      <w:r>
        <w:rPr>
          <w:rFonts w:hint="eastAsia" w:eastAsia="仿宋_GB2312"/>
          <w:sz w:val="20"/>
          <w:szCs w:val="36"/>
          <w:lang w:val="en-US" w:eastAsia="zh-CN"/>
        </w:rPr>
        <w:t>13874788676</w:t>
      </w:r>
      <w:r>
        <w:rPr>
          <w:rFonts w:ascii="Times New Roman" w:hAnsi="Times New Roman" w:eastAsia="仿宋_GB2312"/>
          <w:sz w:val="20"/>
          <w:szCs w:val="36"/>
        </w:rPr>
        <w:t xml:space="preserve">        </w:t>
      </w:r>
      <w:r>
        <w:rPr>
          <w:rFonts w:hint="eastAsia" w:ascii="Times New Roman" w:hAnsi="Times New Roman" w:eastAsia="仿宋_GB2312"/>
          <w:sz w:val="20"/>
          <w:szCs w:val="36"/>
          <w:lang w:val="en-US" w:eastAsia="zh-CN"/>
        </w:rPr>
        <w:t xml:space="preserve">    </w:t>
      </w:r>
      <w:r>
        <w:rPr>
          <w:rFonts w:ascii="Times New Roman" w:hAnsi="Times New Roman" w:eastAsia="仿宋_GB2312"/>
          <w:sz w:val="20"/>
          <w:szCs w:val="36"/>
        </w:rPr>
        <w:t xml:space="preserve"> 填报日期：  </w:t>
      </w:r>
      <w:r>
        <w:rPr>
          <w:rFonts w:hint="eastAsia" w:eastAsia="仿宋_GB2312"/>
          <w:sz w:val="20"/>
          <w:szCs w:val="36"/>
          <w:lang w:val="en-US" w:eastAsia="zh-CN"/>
        </w:rPr>
        <w:t>2023</w:t>
      </w:r>
      <w:r>
        <w:rPr>
          <w:rFonts w:ascii="Times New Roman" w:hAnsi="Times New Roman" w:eastAsia="仿宋_GB2312"/>
          <w:sz w:val="20"/>
          <w:szCs w:val="36"/>
        </w:rPr>
        <w:t xml:space="preserve"> 年  </w:t>
      </w:r>
      <w:r>
        <w:rPr>
          <w:rFonts w:hint="eastAsia" w:eastAsia="仿宋_GB2312"/>
          <w:sz w:val="20"/>
          <w:szCs w:val="36"/>
          <w:lang w:val="en-US" w:eastAsia="zh-CN"/>
        </w:rPr>
        <w:t>11</w:t>
      </w:r>
      <w:r>
        <w:rPr>
          <w:rFonts w:ascii="Times New Roman" w:hAnsi="Times New Roman" w:eastAsia="仿宋_GB2312"/>
          <w:sz w:val="20"/>
          <w:szCs w:val="36"/>
        </w:rPr>
        <w:t xml:space="preserve">月  </w:t>
      </w:r>
      <w:r>
        <w:rPr>
          <w:rFonts w:hint="eastAsia" w:eastAsia="仿宋_GB2312"/>
          <w:sz w:val="20"/>
          <w:szCs w:val="36"/>
          <w:lang w:val="en-US" w:eastAsia="zh-CN"/>
        </w:rPr>
        <w:t>9</w:t>
      </w:r>
      <w:r>
        <w:rPr>
          <w:rFonts w:hint="eastAsia" w:ascii="Times New Roman" w:hAnsi="Times New Roman" w:eastAsia="仿宋_GB2312"/>
          <w:sz w:val="20"/>
          <w:szCs w:val="36"/>
          <w:lang w:val="en-US" w:eastAsia="zh-CN"/>
        </w:rPr>
        <w:t>日</w:t>
      </w:r>
      <w:r>
        <w:rPr>
          <w:rFonts w:ascii="Times New Roman" w:hAnsi="Times New Roman" w:eastAsia="仿宋_GB2312"/>
          <w:sz w:val="20"/>
          <w:szCs w:val="36"/>
        </w:rPr>
        <w:t xml:space="preserve">  </w:t>
      </w:r>
    </w:p>
    <w:tbl>
      <w:tblPr>
        <w:tblStyle w:val="9"/>
        <w:tblW w:w="1555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854"/>
        <w:gridCol w:w="1238"/>
        <w:gridCol w:w="1300"/>
        <w:gridCol w:w="1473"/>
        <w:gridCol w:w="1001"/>
        <w:gridCol w:w="1088"/>
        <w:gridCol w:w="912"/>
        <w:gridCol w:w="792"/>
        <w:gridCol w:w="46"/>
        <w:gridCol w:w="887"/>
        <w:gridCol w:w="775"/>
        <w:gridCol w:w="525"/>
        <w:gridCol w:w="32"/>
        <w:gridCol w:w="881"/>
        <w:gridCol w:w="738"/>
        <w:gridCol w:w="700"/>
        <w:gridCol w:w="1088"/>
        <w:gridCol w:w="6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692" w:type="dxa"/>
            <w:gridSpan w:val="3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项目名称</w:t>
            </w:r>
          </w:p>
        </w:tc>
        <w:tc>
          <w:tcPr>
            <w:tcW w:w="12863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 w:eastAsia="zh-CN"/>
              </w:rPr>
              <w:t>重大传染病防控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692" w:type="dxa"/>
            <w:gridSpan w:val="3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主管部门及代码</w:t>
            </w:r>
          </w:p>
        </w:tc>
        <w:tc>
          <w:tcPr>
            <w:tcW w:w="486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firstLine="200" w:firstLineChars="1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卫生健康局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实施单位</w:t>
            </w:r>
          </w:p>
        </w:tc>
        <w:tc>
          <w:tcPr>
            <w:tcW w:w="6297" w:type="dxa"/>
            <w:gridSpan w:val="10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双牌县疾病预防控制中心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692" w:type="dxa"/>
            <w:gridSpan w:val="3"/>
            <w:vMerge w:val="restart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项目资金</w:t>
            </w:r>
          </w:p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（万元）</w:t>
            </w:r>
          </w:p>
        </w:tc>
        <w:tc>
          <w:tcPr>
            <w:tcW w:w="2773" w:type="dxa"/>
            <w:gridSpan w:val="2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年初预算数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年中预算调整数</w:t>
            </w:r>
          </w:p>
        </w:tc>
        <w:tc>
          <w:tcPr>
            <w:tcW w:w="226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Chars="300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1-9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月执行数</w:t>
            </w:r>
          </w:p>
        </w:tc>
        <w:tc>
          <w:tcPr>
            <w:tcW w:w="231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1-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9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月执行率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全年预计执行数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692" w:type="dxa"/>
            <w:gridSpan w:val="3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年度资金总额：</w:t>
            </w: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198.84</w:t>
            </w:r>
          </w:p>
        </w:tc>
        <w:tc>
          <w:tcPr>
            <w:tcW w:w="170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6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31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692" w:type="dxa"/>
            <w:gridSpan w:val="3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其中：本年一般公共预算拨款</w:t>
            </w: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6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31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692" w:type="dxa"/>
            <w:gridSpan w:val="3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其他资金</w:t>
            </w: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6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31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69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年度总体目标</w:t>
            </w:r>
          </w:p>
        </w:tc>
        <w:tc>
          <w:tcPr>
            <w:tcW w:w="12863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restart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绩效指标</w:t>
            </w:r>
          </w:p>
        </w:tc>
        <w:tc>
          <w:tcPr>
            <w:tcW w:w="854" w:type="dxa"/>
            <w:vMerge w:val="restart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一级指标</w:t>
            </w:r>
          </w:p>
        </w:tc>
        <w:tc>
          <w:tcPr>
            <w:tcW w:w="1238" w:type="dxa"/>
            <w:vMerge w:val="restart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二级指标</w:t>
            </w:r>
          </w:p>
        </w:tc>
        <w:tc>
          <w:tcPr>
            <w:tcW w:w="1300" w:type="dxa"/>
            <w:vMerge w:val="restart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三级指标</w:t>
            </w:r>
          </w:p>
        </w:tc>
        <w:tc>
          <w:tcPr>
            <w:tcW w:w="1473" w:type="dxa"/>
            <w:vMerge w:val="restart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年度指标值</w:t>
            </w:r>
          </w:p>
        </w:tc>
        <w:tc>
          <w:tcPr>
            <w:tcW w:w="1001" w:type="dxa"/>
            <w:vMerge w:val="restart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-9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完成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情况</w:t>
            </w:r>
          </w:p>
        </w:tc>
        <w:tc>
          <w:tcPr>
            <w:tcW w:w="1088" w:type="dxa"/>
            <w:vMerge w:val="restart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全年预计</w:t>
            </w:r>
          </w:p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完成情况</w:t>
            </w:r>
          </w:p>
        </w:tc>
        <w:tc>
          <w:tcPr>
            <w:tcW w:w="4850" w:type="dxa"/>
            <w:gridSpan w:val="8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偏差原因分析</w:t>
            </w:r>
          </w:p>
        </w:tc>
        <w:tc>
          <w:tcPr>
            <w:tcW w:w="2526" w:type="dxa"/>
            <w:gridSpan w:val="3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完成目标可能性</w:t>
            </w:r>
          </w:p>
        </w:tc>
        <w:tc>
          <w:tcPr>
            <w:tcW w:w="625" w:type="dxa"/>
            <w:vMerge w:val="restart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3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30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473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08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经费保障</w:t>
            </w: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制度保障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人员保障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硬件条件保障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其他</w:t>
            </w: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原因说明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确定能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有可能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firstLine="66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完全不可能</w:t>
            </w:r>
          </w:p>
        </w:tc>
        <w:tc>
          <w:tcPr>
            <w:tcW w:w="62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成本指标</w:t>
            </w:r>
          </w:p>
        </w:tc>
        <w:tc>
          <w:tcPr>
            <w:tcW w:w="1238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sz w:val="20"/>
                <w:szCs w:val="20"/>
              </w:rPr>
              <w:t>经济成本指标</w:t>
            </w:r>
          </w:p>
        </w:tc>
        <w:tc>
          <w:tcPr>
            <w:tcW w:w="1300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 w:val="0"/>
                <w:sz w:val="20"/>
                <w:szCs w:val="20"/>
                <w:lang w:val="en-US" w:eastAsia="zh-CN"/>
              </w:rPr>
              <w:t>中央补助资金</w:t>
            </w:r>
          </w:p>
        </w:tc>
        <w:tc>
          <w:tcPr>
            <w:tcW w:w="1473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 w:val="0"/>
                <w:sz w:val="20"/>
                <w:szCs w:val="20"/>
                <w:lang w:val="en-US" w:eastAsia="zh-CN"/>
              </w:rPr>
              <w:t>198.84</w:t>
            </w:r>
          </w:p>
        </w:tc>
        <w:tc>
          <w:tcPr>
            <w:tcW w:w="1001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 w:val="0"/>
                <w:sz w:val="20"/>
                <w:szCs w:val="20"/>
                <w:lang w:val="en-US" w:eastAsia="zh-CN"/>
              </w:rPr>
              <w:t>70%</w:t>
            </w:r>
          </w:p>
        </w:tc>
        <w:tc>
          <w:tcPr>
            <w:tcW w:w="1088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firstLine="66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sz w:val="20"/>
                <w:szCs w:val="20"/>
              </w:rPr>
              <w:t>社会成本指标</w:t>
            </w:r>
          </w:p>
        </w:tc>
        <w:tc>
          <w:tcPr>
            <w:tcW w:w="1300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473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01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8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firstLine="66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sz w:val="20"/>
                <w:szCs w:val="20"/>
              </w:rPr>
              <w:t>生态环境成本指标</w:t>
            </w:r>
          </w:p>
        </w:tc>
        <w:tc>
          <w:tcPr>
            <w:tcW w:w="1300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473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01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8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firstLine="66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sz w:val="20"/>
                <w:szCs w:val="20"/>
              </w:rPr>
              <w:t>...</w:t>
            </w:r>
          </w:p>
        </w:tc>
        <w:tc>
          <w:tcPr>
            <w:tcW w:w="1300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73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01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88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firstLine="66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产出指标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数量指标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艾滋病感染者/病人抗病毒治疗率和治疗成功率。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均达90%以上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 w:eastAsia="zh-CN"/>
              </w:rPr>
              <w:t>80%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94%、95%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质量指标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活动性肺结核患者病原学阳性率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50%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240" w:lineRule="exact"/>
              <w:ind w:firstLine="36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40%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55.93%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时效指标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严重精神患者管理、碘缺乏病、死因、肿瘤、高血压等监测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全覆盖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80%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……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扩大国家免疫规划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90%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99.86%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效益指标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经济效益指标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新冠肺炎等重点传染病防治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按文件要求落实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较好完成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社会效益指标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艾滋病感染者/病人抗病毒治疗率和治疗成功率。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均达90%以上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 w:eastAsia="zh-CN"/>
              </w:rPr>
              <w:t>80%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94%、95%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生态效益指标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活动性肺结核患者病原学阳性率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50%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240" w:lineRule="exact"/>
              <w:ind w:firstLine="36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40%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55.93%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……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严重精神患者管理、碘缺乏病、死因、肿瘤、高血压等监测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全覆盖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80%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满意度</w:t>
            </w:r>
          </w:p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指标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firstLine="72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服务对象满意度指标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扩大国家免疫规划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仿宋_GB2312" w:cs="Arial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90%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99.86%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……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新冠肺炎等重点传染病防治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按文件要求落实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较好完成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按时完成项目工作任务并及时撰写总结报告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 w:eastAsia="zh-CN"/>
              </w:rPr>
              <w:t>民生属性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保持传染病疫情平稳，确保全县不发生重大传染病暴发流行，维护社会稳定和居民健康。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 w:eastAsia="zh-CN"/>
              </w:rPr>
              <w:t>无重大疫情发生</w:t>
            </w: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居民和服务对象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default" w:ascii="Arial" w:hAnsi="Arial" w:eastAsia="仿宋_GB2312" w:cs="Arial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Arial" w:hAnsi="Arial" w:eastAsia="仿宋_GB2312" w:cs="Arial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85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90%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</w:tbl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9"/>
        <w:ind w:left="0" w:leftChars="0" w:firstLine="210" w:firstLineChars="100"/>
        <w:textAlignment w:val="auto"/>
        <w:rPr>
          <w:rFonts w:hint="default" w:ascii="Times New Roman" w:hAnsi="Times New Roman" w:eastAsia="仿宋_GB2312"/>
          <w:sz w:val="21"/>
          <w:szCs w:val="21"/>
        </w:rPr>
      </w:pPr>
      <w:r>
        <w:rPr>
          <w:rFonts w:ascii="Times New Roman" w:hAnsi="Times New Roman" w:eastAsia="仿宋_GB2312"/>
          <w:sz w:val="21"/>
          <w:szCs w:val="21"/>
        </w:rPr>
        <w:t>注：</w:t>
      </w:r>
      <w:r>
        <w:rPr>
          <w:rFonts w:hint="default" w:ascii="Times New Roman" w:hAnsi="Times New Roman" w:eastAsia="仿宋_GB2312"/>
          <w:sz w:val="21"/>
          <w:szCs w:val="21"/>
        </w:rPr>
        <w:t>1、</w:t>
      </w:r>
      <w:r>
        <w:rPr>
          <w:rFonts w:ascii="Times New Roman" w:hAnsi="Times New Roman" w:eastAsia="仿宋_GB2312"/>
          <w:sz w:val="21"/>
          <w:szCs w:val="21"/>
        </w:rPr>
        <w:t>“备注”列：可以说明预计到年底不能完成目标的原因及拟采取的措施，或其他需要说明的事项</w:t>
      </w:r>
      <w:r>
        <w:rPr>
          <w:rFonts w:hint="default" w:ascii="Times New Roman" w:hAnsi="Times New Roman" w:eastAsia="仿宋_GB2312"/>
          <w:sz w:val="21"/>
          <w:szCs w:val="21"/>
        </w:rPr>
        <w:t>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9"/>
        <w:ind w:left="0" w:leftChars="0" w:firstLine="630" w:firstLineChars="300"/>
        <w:textAlignment w:val="auto"/>
        <w:rPr>
          <w:rFonts w:ascii="Times New Roman" w:hAnsi="Times New Roman" w:eastAsia="仿宋_GB2312"/>
          <w:sz w:val="21"/>
          <w:szCs w:val="21"/>
        </w:rPr>
        <w:sectPr>
          <w:footerReference r:id="rId3" w:type="default"/>
          <w:pgSz w:w="16837" w:h="11905" w:orient="landscape"/>
          <w:pgMar w:top="1134" w:right="1134" w:bottom="1134" w:left="1134" w:header="720" w:footer="1134" w:gutter="0"/>
          <w:pgNumType w:fmt="numberInDash"/>
          <w:cols w:space="720" w:num="1"/>
          <w:rtlGutter w:val="0"/>
          <w:docGrid w:linePitch="636" w:charSpace="0"/>
        </w:sectPr>
      </w:pPr>
      <w:r>
        <w:rPr>
          <w:rFonts w:hint="default" w:ascii="Times New Roman" w:hAnsi="Times New Roman" w:eastAsia="仿宋_GB2312"/>
          <w:sz w:val="21"/>
          <w:szCs w:val="21"/>
        </w:rPr>
        <w:t>2、政策和其他支出的预算绩效运行监控表参照此表设计。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ind w:left="0" w:leftChars="0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 </w:t>
      </w: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ind w:left="0" w:leftChars="0"/>
        <w:jc w:val="center"/>
        <w:textAlignment w:val="auto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宋体" w:hAnsi="宋体"/>
          <w:b/>
          <w:sz w:val="36"/>
          <w:szCs w:val="36"/>
        </w:rPr>
        <w:t>部门整体支出绩效监控表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leftChars="0"/>
        <w:jc w:val="center"/>
        <w:textAlignment w:val="auto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（  20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23</w:t>
      </w:r>
      <w:r>
        <w:rPr>
          <w:rFonts w:hint="eastAsia" w:ascii="楷体_GB2312" w:hAnsi="宋体" w:eastAsia="楷体_GB2312"/>
          <w:sz w:val="28"/>
          <w:szCs w:val="28"/>
        </w:rPr>
        <w:t>年度1-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9</w:t>
      </w:r>
      <w:r>
        <w:rPr>
          <w:rFonts w:hint="eastAsia" w:ascii="楷体_GB2312" w:hAnsi="宋体" w:eastAsia="楷体_GB2312"/>
          <w:sz w:val="28"/>
          <w:szCs w:val="28"/>
        </w:rPr>
        <w:t>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ind w:left="-359" w:leftChars="0" w:right="-525" w:rightChars="-250"/>
        <w:jc w:val="left"/>
        <w:textAlignment w:val="auto"/>
        <w:rPr>
          <w:rFonts w:ascii="仿宋_GB2312" w:hAnsi="仿宋_GB2312" w:eastAsia="仿宋_GB2312"/>
          <w:sz w:val="24"/>
          <w:szCs w:val="21"/>
        </w:rPr>
      </w:pPr>
      <w:r>
        <w:rPr>
          <w:rFonts w:hint="eastAsia" w:ascii="仿宋_GB2312" w:hAnsi="仿宋_GB2312" w:eastAsia="仿宋_GB2312"/>
          <w:sz w:val="24"/>
          <w:szCs w:val="21"/>
        </w:rPr>
        <w:t>填报单位：（盖章）                                           金额单位</w:t>
      </w:r>
      <w:r>
        <w:rPr>
          <w:rFonts w:hint="eastAsia" w:ascii="仿宋_GB2312" w:hAnsi="仿宋_GB2312" w:eastAsia="仿宋_GB2312"/>
          <w:sz w:val="24"/>
          <w:szCs w:val="21"/>
          <w:lang w:val="en-US" w:eastAsia="zh-CN"/>
        </w:rPr>
        <w:t>:</w:t>
      </w:r>
      <w:r>
        <w:rPr>
          <w:rFonts w:hint="eastAsia" w:ascii="仿宋_GB2312" w:hAnsi="仿宋_GB2312" w:eastAsia="仿宋_GB2312"/>
          <w:sz w:val="24"/>
          <w:szCs w:val="21"/>
        </w:rPr>
        <w:t xml:space="preserve">万元     </w:t>
      </w:r>
    </w:p>
    <w:tbl>
      <w:tblPr>
        <w:tblStyle w:val="9"/>
        <w:tblW w:w="9976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832"/>
        <w:gridCol w:w="115"/>
        <w:gridCol w:w="301"/>
        <w:gridCol w:w="327"/>
        <w:gridCol w:w="105"/>
        <w:gridCol w:w="529"/>
        <w:gridCol w:w="57"/>
        <w:gridCol w:w="779"/>
        <w:gridCol w:w="424"/>
        <w:gridCol w:w="730"/>
        <w:gridCol w:w="557"/>
        <w:gridCol w:w="61"/>
        <w:gridCol w:w="855"/>
        <w:gridCol w:w="359"/>
        <w:gridCol w:w="63"/>
        <w:gridCol w:w="310"/>
        <w:gridCol w:w="338"/>
        <w:gridCol w:w="400"/>
        <w:gridCol w:w="630"/>
        <w:gridCol w:w="194"/>
        <w:gridCol w:w="436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单位名称</w:t>
            </w:r>
          </w:p>
        </w:tc>
        <w:tc>
          <w:tcPr>
            <w:tcW w:w="3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eastAsia="zh-CN"/>
              </w:rPr>
              <w:t>双牌县疾病预防控制中心</w:t>
            </w: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单位负责人</w:t>
            </w:r>
          </w:p>
        </w:tc>
        <w:tc>
          <w:tcPr>
            <w:tcW w:w="2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eastAsia="zh-CN"/>
              </w:rPr>
              <w:t>张政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人员编制数</w:t>
            </w:r>
          </w:p>
        </w:tc>
        <w:tc>
          <w:tcPr>
            <w:tcW w:w="3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43</w:t>
            </w: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实有人数</w:t>
            </w:r>
          </w:p>
        </w:tc>
        <w:tc>
          <w:tcPr>
            <w:tcW w:w="2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跟踪期限</w:t>
            </w:r>
          </w:p>
        </w:tc>
        <w:tc>
          <w:tcPr>
            <w:tcW w:w="820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97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b/>
                <w:bCs/>
                <w:kern w:val="2"/>
                <w:sz w:val="24"/>
                <w:szCs w:val="21"/>
              </w:rPr>
              <w:t>单位年度收入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52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年初部门预算</w:t>
            </w:r>
          </w:p>
        </w:tc>
        <w:tc>
          <w:tcPr>
            <w:tcW w:w="127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年初结余</w:t>
            </w:r>
          </w:p>
        </w:tc>
        <w:tc>
          <w:tcPr>
            <w:tcW w:w="193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年中预算调整数</w:t>
            </w:r>
          </w:p>
        </w:tc>
        <w:tc>
          <w:tcPr>
            <w:tcW w:w="14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预算调整率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收入合计</w:t>
            </w:r>
          </w:p>
        </w:tc>
        <w:tc>
          <w:tcPr>
            <w:tcW w:w="1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预算内拨款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非税收入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其他拨款</w:t>
            </w:r>
          </w:p>
        </w:tc>
        <w:tc>
          <w:tcPr>
            <w:tcW w:w="127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935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4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1297.47</w:t>
            </w:r>
          </w:p>
        </w:tc>
        <w:tc>
          <w:tcPr>
            <w:tcW w:w="1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897.47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400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2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9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0</w:t>
            </w:r>
          </w:p>
        </w:tc>
        <w:tc>
          <w:tcPr>
            <w:tcW w:w="148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997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2"/>
                <w:sz w:val="24"/>
                <w:szCs w:val="21"/>
              </w:rPr>
              <w:t>年中预算调整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atLeast"/>
        </w:trPr>
        <w:tc>
          <w:tcPr>
            <w:tcW w:w="997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（列明年中预算调整内容及金额）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997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b/>
                <w:bCs/>
                <w:kern w:val="2"/>
                <w:sz w:val="24"/>
                <w:szCs w:val="21"/>
              </w:rPr>
              <w:t>单位年度支出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支出合计</w:t>
            </w:r>
          </w:p>
        </w:tc>
        <w:tc>
          <w:tcPr>
            <w:tcW w:w="2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基本支出</w:t>
            </w: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年初部门预算</w:t>
            </w: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1297.47</w:t>
            </w:r>
          </w:p>
        </w:tc>
        <w:tc>
          <w:tcPr>
            <w:tcW w:w="2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511.76</w:t>
            </w: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785.71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实际发生支出</w:t>
            </w: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</w:p>
        </w:tc>
        <w:tc>
          <w:tcPr>
            <w:tcW w:w="2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结余</w:t>
            </w: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2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997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b/>
                <w:bCs/>
                <w:kern w:val="2"/>
                <w:sz w:val="24"/>
                <w:szCs w:val="21"/>
              </w:rPr>
              <w:t>其中</w:t>
            </w:r>
            <w:r>
              <w:rPr>
                <w:rFonts w:hint="eastAsia" w:ascii="仿宋_GB2312" w:hAnsi="仿宋_GB2312" w:eastAsia="仿宋_GB2312"/>
                <w:b/>
                <w:bCs/>
                <w:kern w:val="2"/>
                <w:sz w:val="24"/>
                <w:szCs w:val="21"/>
              </w:rPr>
              <w:t>：</w:t>
            </w:r>
            <w:r>
              <w:rPr>
                <w:rFonts w:ascii="仿宋_GB2312" w:hAnsi="仿宋_GB2312" w:eastAsia="仿宋_GB2312"/>
                <w:b/>
                <w:bCs/>
                <w:kern w:val="2"/>
                <w:sz w:val="24"/>
                <w:szCs w:val="21"/>
              </w:rPr>
              <w:t>三公经费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公务接待费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公务用车运行和购置费</w:t>
            </w:r>
          </w:p>
        </w:tc>
        <w:tc>
          <w:tcPr>
            <w:tcW w:w="2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因公出国</w:t>
            </w: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（境）费</w:t>
            </w:r>
          </w:p>
        </w:tc>
        <w:tc>
          <w:tcPr>
            <w:tcW w:w="168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三公经费合计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年初预算安排数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6.5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7</w:t>
            </w:r>
          </w:p>
        </w:tc>
        <w:tc>
          <w:tcPr>
            <w:tcW w:w="2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68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实际发生支出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2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68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结余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2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68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</w:trPr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绩效目标完成情况</w:t>
            </w:r>
          </w:p>
        </w:tc>
        <w:tc>
          <w:tcPr>
            <w:tcW w:w="945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目标1：</w:t>
            </w: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人员工资福利支出和人员经费。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目标2：</w:t>
            </w: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中央和省级项目经费。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目标3：</w:t>
            </w: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二类疫苗成本经费。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sz w:val="24"/>
                <w:szCs w:val="21"/>
              </w:rPr>
              <w:t>其中</w:t>
            </w:r>
          </w:p>
        </w:tc>
        <w:tc>
          <w:tcPr>
            <w:tcW w:w="1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一级指标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二级指标</w:t>
            </w: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指标内容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指标值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完成情况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完成率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目标1</w:t>
            </w:r>
          </w:p>
        </w:tc>
        <w:tc>
          <w:tcPr>
            <w:tcW w:w="126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产出指标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  <w:lang w:val="en-US" w:eastAsia="zh-CN"/>
              </w:rPr>
              <w:t>数量指标</w:t>
            </w: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按人员编制保障工资、福利等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left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kern w:val="2"/>
                <w:sz w:val="21"/>
                <w:szCs w:val="21"/>
                <w:lang w:val="en-US" w:eastAsia="zh-CN"/>
              </w:rPr>
              <w:t>全部列入县财政预算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拔款及时到位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kern w:val="2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  <w:lang w:val="en-US" w:eastAsia="zh-CN"/>
              </w:rPr>
              <w:t>质量指标</w:t>
            </w: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人员工资、福利等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kern w:val="2"/>
                <w:sz w:val="21"/>
                <w:szCs w:val="21"/>
                <w:lang w:val="en-US" w:eastAsia="zh-CN"/>
              </w:rPr>
              <w:t>经费有保障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21"/>
                <w:szCs w:val="21"/>
                <w:lang w:val="en-US" w:eastAsia="zh-CN" w:bidi="ar-SA"/>
              </w:rPr>
              <w:t>足额拔款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kern w:val="2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  <w:lang w:val="en-US" w:eastAsia="zh-CN"/>
              </w:rPr>
              <w:t>成本指标</w:t>
            </w: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人员工资、福利等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left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年初预算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按年初预算全部下拔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kern w:val="2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效益指标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  <w:lang w:val="en-US" w:eastAsia="zh-CN"/>
              </w:rPr>
              <w:t>经济效益指标</w:t>
            </w: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节约开支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kern w:val="2"/>
                <w:sz w:val="21"/>
                <w:szCs w:val="21"/>
                <w:lang w:val="en-US" w:eastAsia="zh-CN"/>
              </w:rPr>
              <w:t>开支凭证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实行报帐制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kern w:val="2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  <w:lang w:val="en-US" w:eastAsia="zh-CN"/>
              </w:rPr>
              <w:t>社会效益批标</w:t>
            </w: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人员工资有保障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年初预算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拔款及时到位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kern w:val="2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  <w:lang w:val="en-US" w:eastAsia="zh-CN"/>
              </w:rPr>
              <w:t>社会公众或服务对象满意度</w:t>
            </w: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绩效目标完成情况</w:t>
            </w:r>
          </w:p>
        </w:tc>
        <w:tc>
          <w:tcPr>
            <w:tcW w:w="9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目标2</w:t>
            </w:r>
          </w:p>
        </w:tc>
        <w:tc>
          <w:tcPr>
            <w:tcW w:w="126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产出指标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  <w:lang w:val="en-US" w:eastAsia="zh-CN"/>
              </w:rPr>
              <w:t>数量指标</w:t>
            </w: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kern w:val="2"/>
                <w:sz w:val="21"/>
                <w:szCs w:val="21"/>
                <w:lang w:val="en-US" w:eastAsia="zh-CN"/>
              </w:rPr>
              <w:t>中央和省级项目经费。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left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kern w:val="2"/>
                <w:sz w:val="21"/>
                <w:szCs w:val="21"/>
                <w:lang w:val="en-US" w:eastAsia="zh-CN"/>
              </w:rPr>
              <w:t>各项疾病控制业务工作落实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left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1、传染病防治措施按要求落实。2、适龄儿童接种率达99.4%。3、结核病、艾滋病防治任务得到落实。3、农村饮水安全工程水质检测、学生视力筛查等任务全部完成。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kern w:val="2"/>
                <w:sz w:val="21"/>
                <w:szCs w:val="21"/>
                <w:lang w:val="en-US" w:eastAsia="zh-CN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  <w:lang w:val="en-US" w:eastAsia="zh-CN"/>
              </w:rPr>
              <w:t>质量指标</w:t>
            </w: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kern w:val="2"/>
                <w:sz w:val="21"/>
                <w:szCs w:val="21"/>
                <w:lang w:val="en-US" w:eastAsia="zh-CN"/>
              </w:rPr>
              <w:t>中央和省级项目经费。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kern w:val="2"/>
                <w:sz w:val="21"/>
                <w:szCs w:val="21"/>
                <w:lang w:val="en-US" w:eastAsia="zh-CN"/>
              </w:rPr>
              <w:t>任务指标完成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left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全面或基本完成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kern w:val="2"/>
                <w:sz w:val="21"/>
                <w:szCs w:val="21"/>
                <w:lang w:val="en-US" w:eastAsia="zh-CN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  <w:lang w:val="en-US" w:eastAsia="zh-CN"/>
              </w:rPr>
              <w:t>成本指标</w:t>
            </w: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各种业务支出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kern w:val="2"/>
                <w:sz w:val="21"/>
                <w:szCs w:val="21"/>
                <w:lang w:val="en-US" w:eastAsia="zh-CN"/>
              </w:rPr>
              <w:t>报帐凭证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left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县财政实行“报帐制”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kern w:val="2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效益指标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  <w:lang w:val="en-US" w:eastAsia="zh-CN"/>
              </w:rPr>
              <w:t>经济效益指标</w:t>
            </w: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节约开支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国家或省级下达的指标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left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21"/>
                <w:szCs w:val="21"/>
                <w:lang w:val="en-US" w:eastAsia="zh-CN" w:bidi="ar-SA"/>
              </w:rPr>
              <w:t>县财政按时拔付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kern w:val="2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  <w:lang w:val="en-US" w:eastAsia="zh-CN"/>
              </w:rPr>
              <w:t>社会效益批标</w:t>
            </w: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控制或减少传染病发生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left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kern w:val="2"/>
                <w:sz w:val="21"/>
                <w:szCs w:val="21"/>
                <w:lang w:val="en-US" w:eastAsia="zh-CN"/>
              </w:rPr>
              <w:t>上级下达的任务指标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各项业务工作任务指标完成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kern w:val="2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  <w:lang w:val="en-US" w:eastAsia="zh-CN"/>
              </w:rPr>
              <w:t>社会公众或服务对象满意度</w:t>
            </w: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树造行业形象，改善服务。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kern w:val="2"/>
                <w:sz w:val="18"/>
                <w:szCs w:val="18"/>
                <w:lang w:val="en-US" w:eastAsia="zh-CN"/>
              </w:rPr>
              <w:t>98%以上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left"/>
              <w:rPr>
                <w:rFonts w:ascii="仿宋_GB2312" w:hAnsi="仿宋_GB2312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群众满意，单位形象得到提升。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kern w:val="2"/>
                <w:sz w:val="18"/>
                <w:szCs w:val="18"/>
                <w:lang w:val="en-US" w:eastAsia="zh-CN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目标3</w:t>
            </w:r>
          </w:p>
        </w:tc>
        <w:tc>
          <w:tcPr>
            <w:tcW w:w="1262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产出指标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  <w:lang w:val="en-US" w:eastAsia="zh-CN"/>
              </w:rPr>
              <w:t>数量指标</w:t>
            </w: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kern w:val="2"/>
                <w:sz w:val="21"/>
                <w:szCs w:val="21"/>
                <w:lang w:val="en-US" w:eastAsia="zh-CN"/>
              </w:rPr>
              <w:t>防控措施落实。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left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能力建设、核酸检测、流调塑源、业务培训、疫情处置等。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核酸检测、流调塑源、能力建设、疫情处置、业务培训等全部按第8、第9版方案全部落实。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kern w:val="2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  <w:lang w:val="en-US" w:eastAsia="zh-CN"/>
              </w:rPr>
              <w:t>质量指标</w:t>
            </w: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kern w:val="2"/>
                <w:sz w:val="21"/>
                <w:szCs w:val="21"/>
                <w:lang w:val="en-US" w:eastAsia="zh-CN"/>
              </w:rPr>
              <w:t>中央和省级项目经费。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kern w:val="2"/>
                <w:sz w:val="21"/>
                <w:szCs w:val="21"/>
                <w:lang w:val="en-US" w:eastAsia="zh-CN"/>
              </w:rPr>
              <w:t>疾控业务工作目标任务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全部或基本完成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18"/>
                <w:szCs w:val="18"/>
                <w:lang w:val="en-US" w:eastAsia="zh-CN" w:bidi="ar-SA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  <w:lang w:val="en-US" w:eastAsia="zh-CN"/>
              </w:rPr>
              <w:t>成本指标</w:t>
            </w: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kern w:val="2"/>
                <w:sz w:val="21"/>
                <w:szCs w:val="21"/>
                <w:lang w:val="en-US" w:eastAsia="zh-CN"/>
              </w:rPr>
              <w:t>中央和省级项目经费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国家或省级下达的指标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left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21"/>
                <w:szCs w:val="21"/>
                <w:lang w:val="en-US" w:eastAsia="zh-CN" w:bidi="ar-SA"/>
              </w:rPr>
              <w:t>县财政按时拔付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kern w:val="2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效益指标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  <w:lang w:val="en-US" w:eastAsia="zh-CN"/>
              </w:rPr>
              <w:t>经济效益指标</w:t>
            </w: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21"/>
                <w:szCs w:val="21"/>
                <w:lang w:val="en-US" w:eastAsia="zh-CN" w:bidi="ar-SA"/>
              </w:rPr>
              <w:t>完成县财政非税收入指标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冷藏运转费按9.5元/支收取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left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21"/>
                <w:szCs w:val="21"/>
                <w:lang w:val="en-US" w:eastAsia="zh-CN" w:bidi="ar-SA"/>
              </w:rPr>
              <w:t>超额完成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kern w:val="2"/>
                <w:sz w:val="21"/>
                <w:szCs w:val="21"/>
                <w:lang w:val="en-US" w:eastAsia="zh-CN"/>
              </w:rPr>
              <w:t>105%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  <w:lang w:val="en-US" w:eastAsia="zh-CN"/>
              </w:rPr>
              <w:t>社会效益批标</w:t>
            </w: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接种疫苗，保护儿童身体健康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kern w:val="2"/>
                <w:sz w:val="21"/>
                <w:szCs w:val="21"/>
                <w:lang w:val="en-US" w:eastAsia="zh-CN"/>
              </w:rPr>
              <w:t>相应传染病发病率下降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相应传染病0发病或下降。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kern w:val="2"/>
                <w:sz w:val="21"/>
                <w:szCs w:val="21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  <w:lang w:val="en-US" w:eastAsia="zh-CN"/>
              </w:rPr>
              <w:t>社会公众或服务对象满意度</w:t>
            </w: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树造行业形象，改善服务。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kern w:val="2"/>
                <w:sz w:val="21"/>
                <w:szCs w:val="21"/>
                <w:lang w:val="en-US" w:eastAsia="zh-CN"/>
              </w:rPr>
              <w:t>98%以上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left"/>
              <w:rPr>
                <w:rFonts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家长满意，单位形象得到提升。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kern w:val="2"/>
                <w:sz w:val="21"/>
                <w:szCs w:val="21"/>
                <w:lang w:val="en-US" w:eastAsia="zh-CN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 xml:space="preserve"> 存在问题及绩效目标出现偏差的原因</w:t>
            </w:r>
          </w:p>
        </w:tc>
        <w:tc>
          <w:tcPr>
            <w:tcW w:w="8207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传染病疫情时有发生，发病率下降不很明显，主要原因是：受3年以来新冠疫情防控影响，以及业务经费、专业技术人员不足等。。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整改措施及下一步建议</w:t>
            </w:r>
          </w:p>
        </w:tc>
        <w:tc>
          <w:tcPr>
            <w:tcW w:w="8207" w:type="dxa"/>
            <w:gridSpan w:val="19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积极主动向县委、县政府汇报，争取人员和经费支持，加强检测能力建设，强化经费使用管理，解决疾控人员待遇，力争疾控工作上新台阶，更好为全县人民身体健康服务。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财政局归口业务股室审核意见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207" w:type="dxa"/>
            <w:gridSpan w:val="19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142" w:afterLines="50" w:line="360" w:lineRule="exact"/>
              <w:ind w:left="0" w:leftChars="0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       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 xml:space="preserve">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5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财政局绩效管理股意见</w:t>
            </w:r>
          </w:p>
        </w:tc>
        <w:tc>
          <w:tcPr>
            <w:tcW w:w="8207" w:type="dxa"/>
            <w:gridSpan w:val="1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142" w:afterLines="50" w:line="360" w:lineRule="exact"/>
              <w:ind w:left="0" w:leftChars="0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142" w:afterLines="50" w:line="360" w:lineRule="exact"/>
              <w:ind w:left="0" w:leftChars="0"/>
              <w:textAlignment w:val="auto"/>
              <w:rPr>
                <w:rFonts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142" w:afterLines="50" w:line="360" w:lineRule="exact"/>
              <w:ind w:left="0" w:leftChars="0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         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 xml:space="preserve">                                              年 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42" w:beforeLines="50" w:line="360" w:lineRule="auto"/>
        <w:ind w:left="0" w:leftChars="0" w:right="-1052" w:rightChars="-501"/>
        <w:textAlignment w:val="auto"/>
        <w:rPr>
          <w:rFonts w:ascii="仿宋_GB2312" w:hAnsi="仿宋_GB2312" w:eastAsia="仿宋_GB2312"/>
          <w:bCs/>
          <w:sz w:val="24"/>
        </w:rPr>
      </w:pPr>
      <w:r>
        <w:rPr>
          <w:rFonts w:hint="eastAsia" w:ascii="仿宋_GB2312" w:hAnsi="仿宋_GB2312" w:eastAsia="仿宋_GB2312"/>
          <w:bCs/>
          <w:sz w:val="24"/>
        </w:rPr>
        <w:t>单位负责人（签章）：</w:t>
      </w:r>
      <w:r>
        <w:rPr>
          <w:rFonts w:hint="eastAsia" w:ascii="仿宋_GB2312" w:hAnsi="仿宋_GB2312" w:eastAsia="仿宋_GB2312"/>
          <w:bCs/>
          <w:sz w:val="24"/>
          <w:lang w:eastAsia="zh-CN"/>
        </w:rPr>
        <w:t>张政</w:t>
      </w:r>
      <w:r>
        <w:rPr>
          <w:rFonts w:hint="eastAsia" w:ascii="仿宋_GB2312" w:hAnsi="仿宋_GB2312" w:eastAsia="仿宋_GB2312"/>
          <w:bCs/>
          <w:sz w:val="24"/>
        </w:rPr>
        <w:t xml:space="preserve">                     填报人（签章）： </w:t>
      </w:r>
      <w:r>
        <w:rPr>
          <w:rFonts w:hint="eastAsia" w:ascii="仿宋_GB2312" w:hAnsi="仿宋_GB2312" w:eastAsia="仿宋_GB2312"/>
          <w:bCs/>
          <w:sz w:val="24"/>
          <w:lang w:eastAsia="zh-CN"/>
        </w:rPr>
        <w:t>蒋亚玲</w:t>
      </w:r>
      <w:r>
        <w:rPr>
          <w:rFonts w:hint="eastAsia" w:ascii="仿宋_GB2312" w:hAnsi="仿宋_GB2312" w:eastAsia="仿宋_GB2312"/>
          <w:bCs/>
          <w:sz w:val="24"/>
        </w:rPr>
        <w:t xml:space="preserve">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right="-1052" w:rightChars="-501"/>
        <w:textAlignment w:val="auto"/>
        <w:rPr>
          <w:rFonts w:ascii="仿宋_GB2312" w:hAnsi="仿宋_GB2312" w:eastAsia="仿宋_GB2312"/>
          <w:bCs/>
          <w:sz w:val="24"/>
        </w:rPr>
      </w:pPr>
      <w:r>
        <w:rPr>
          <w:rFonts w:hint="eastAsia" w:ascii="仿宋_GB2312" w:hAnsi="仿宋_GB2312" w:eastAsia="仿宋_GB2312"/>
          <w:bCs/>
          <w:sz w:val="24"/>
        </w:rPr>
        <w:t>联系电话：</w:t>
      </w:r>
      <w:r>
        <w:rPr>
          <w:rFonts w:hint="eastAsia" w:ascii="仿宋_GB2312" w:hAnsi="仿宋_GB2312" w:eastAsia="仿宋_GB2312"/>
          <w:bCs/>
          <w:sz w:val="24"/>
          <w:lang w:val="en-US" w:eastAsia="zh-CN"/>
        </w:rPr>
        <w:t>7723769</w:t>
      </w:r>
      <w:r>
        <w:rPr>
          <w:rFonts w:hint="eastAsia" w:ascii="仿宋_GB2312" w:hAnsi="仿宋_GB2312" w:eastAsia="仿宋_GB2312"/>
          <w:bCs/>
          <w:sz w:val="24"/>
        </w:rPr>
        <w:t xml:space="preserve">                           填报日期： </w:t>
      </w:r>
      <w:r>
        <w:rPr>
          <w:rFonts w:hint="eastAsia" w:ascii="仿宋_GB2312" w:hAnsi="仿宋_GB2312" w:eastAsia="仿宋_GB2312"/>
          <w:bCs/>
          <w:sz w:val="24"/>
          <w:lang w:val="en-US" w:eastAsia="zh-CN"/>
        </w:rPr>
        <w:t>2023</w:t>
      </w:r>
      <w:r>
        <w:rPr>
          <w:rFonts w:hint="eastAsia" w:ascii="仿宋_GB2312" w:hAnsi="仿宋_GB2312" w:eastAsia="仿宋_GB2312"/>
          <w:bCs/>
          <w:sz w:val="24"/>
        </w:rPr>
        <w:t xml:space="preserve"> 年  </w:t>
      </w:r>
      <w:r>
        <w:rPr>
          <w:rFonts w:hint="eastAsia" w:ascii="仿宋_GB2312" w:hAnsi="仿宋_GB2312" w:eastAsia="仿宋_GB2312"/>
          <w:bCs/>
          <w:sz w:val="24"/>
          <w:lang w:val="en-US" w:eastAsia="zh-CN"/>
        </w:rPr>
        <w:t>11</w:t>
      </w:r>
      <w:r>
        <w:rPr>
          <w:rFonts w:hint="eastAsia" w:ascii="仿宋_GB2312" w:hAnsi="仿宋_GB2312" w:eastAsia="仿宋_GB2312"/>
          <w:bCs/>
          <w:sz w:val="24"/>
        </w:rPr>
        <w:t xml:space="preserve">月 </w:t>
      </w:r>
      <w:r>
        <w:rPr>
          <w:rFonts w:hint="eastAsia" w:ascii="仿宋_GB2312" w:hAnsi="仿宋_GB2312" w:eastAsia="仿宋_GB2312"/>
          <w:bCs/>
          <w:sz w:val="24"/>
          <w:lang w:val="en-US" w:eastAsia="zh-CN"/>
        </w:rPr>
        <w:t>13</w:t>
      </w:r>
      <w:bookmarkStart w:id="0" w:name="_GoBack"/>
      <w:bookmarkEnd w:id="0"/>
      <w:r>
        <w:rPr>
          <w:rFonts w:hint="eastAsia" w:ascii="仿宋_GB2312" w:hAnsi="仿宋_GB2312" w:eastAsia="仿宋_GB2312"/>
          <w:bCs/>
          <w:sz w:val="24"/>
        </w:rPr>
        <w:t xml:space="preserve">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leftChars="0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双牌县疾控中心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运行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监控总结报告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720" w:leftChars="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一、</w:t>
      </w:r>
      <w:r>
        <w:rPr>
          <w:rFonts w:hint="eastAsia" w:ascii="黑体" w:hAnsi="黑体" w:eastAsia="黑体" w:cs="黑体"/>
          <w:sz w:val="32"/>
          <w:szCs w:val="32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（一）部门整体情况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1、中心2023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总目标及主要任务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是：完成省市下达的各种急性传染性疾病、慢性非传染性疾病和性病艾滋病、结核病等重大传染病，生活饮用水、食品安全、农村饮水安全工程等各项检验检测，免疫规划、职业病和健康教育等各项任务指标；落实各项新冠肺炎疫情防控措施；完成县委县政府部置的乡村振兴、创文创卫等重点工作任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2、部</w:t>
      </w:r>
      <w:r>
        <w:rPr>
          <w:rFonts w:hint="eastAsia" w:ascii="仿宋_GB2312" w:eastAsia="仿宋_GB2312"/>
          <w:sz w:val="32"/>
          <w:szCs w:val="32"/>
        </w:rPr>
        <w:t>门整体预算绩效目标、绩效指标设定情况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绩效目标是确保各项疾控工作任务指标落实经费，节约开支。具体绩效指标设定是把省市下达的各项目标任务指标进行细化，结合中心实际情况，将任务指标完成情况以分值形式进行考核。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（二）项目总体情况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leftChars="0"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2023年中心</w:t>
      </w:r>
      <w:r>
        <w:rPr>
          <w:rFonts w:hint="eastAsia" w:ascii="仿宋_GB2312" w:eastAsia="仿宋_GB2312"/>
          <w:sz w:val="32"/>
          <w:szCs w:val="32"/>
        </w:rPr>
        <w:t>项目支出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为重大传染病防控，主要包括：结核病防治、艾滋病防治、重性精神卫生管理、扩大国家免疫规划和新冠肺炎等重大传染病防治，项目经费共198.84万元。年终所有工作任务指标全部按要求完成并经市里考核合格，预算执行率为100%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运行</w:t>
      </w:r>
      <w:r>
        <w:rPr>
          <w:rFonts w:hint="eastAsia" w:ascii="黑体" w:hAnsi="黑体" w:eastAsia="黑体" w:cs="黑体"/>
          <w:sz w:val="32"/>
          <w:szCs w:val="32"/>
        </w:rPr>
        <w:t>监控工作组织实施情况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绩效监控范围包括经费拔付、使用等方面。中心实行到县会计管理中心报帐制，因此，绩效运行监控责任单位是财政局和县疾控中心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开展程序是先由县疾控中心自行监控，再由县财政部门审核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三、绩效监控结果及趋势分析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（一）部门整体支出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2023年中心整体支出年初批复预算是</w:t>
      </w:r>
      <w:r>
        <w:rPr>
          <w:rFonts w:hint="eastAsia" w:ascii="仿宋_GB2312" w:hAnsi="仿宋_GB2312" w:eastAsia="仿宋_GB2312"/>
          <w:kern w:val="2"/>
          <w:sz w:val="30"/>
          <w:szCs w:val="30"/>
          <w:lang w:val="en-US" w:eastAsia="zh-CN"/>
        </w:rPr>
        <w:t>1297.47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万元。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1-9月份执数为1080.5万元，执行率100%。1-9月份绩效目标实现100%，预计全年所有目标任于12月中旬全部完成。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项目支出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中心2022年的项目工作为“重大传染病防控”，项目总金额为198.84万元，主要包括：结核病防治、艾滋病防治、重性精神卫生管理、扩大国家免疫规划和新冠肺炎等重大传染病防治。1-9月份项目工作完成90%，执行率为100%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四、存在的主要问题及原因分析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（一）部门整体支出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整体支出绩效监控发现的问题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主要是：“三公”经费在上年的基础上有超标趋势，主要原因：一是中心现有2台车辆中，一台属特种车辆，保险费比上一年增加。二是免疫规划、水质采样、疾病控制等各种业务工种的检查、考核比新冠疫情防控期间增加了，车辆燃油费随之增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（二）项目支出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项目支出绩效监控发现的问题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主要是：经费下拔审批程序太复杂，影响了经费下拔进度。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五、下一步改进工作的意见建议</w:t>
      </w:r>
    </w:p>
    <w:p>
      <w:pPr>
        <w:pStyle w:val="2"/>
        <w:numPr>
          <w:ilvl w:val="0"/>
          <w:numId w:val="0"/>
        </w:numPr>
        <w:ind w:left="2139" w:leftChars="590" w:hanging="900" w:hangingChars="3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建议;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请县财政部门适当增加中心“三公”经费</w:t>
      </w:r>
    </w:p>
    <w:p>
      <w:pPr>
        <w:pStyle w:val="2"/>
        <w:numPr>
          <w:ilvl w:val="0"/>
          <w:numId w:val="0"/>
        </w:numPr>
        <w:ind w:left="2143" w:leftChars="590" w:hanging="904" w:hangingChars="3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减少经费下拔的程序，提高工作效率。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其他需要说明的问题</w:t>
      </w:r>
    </w:p>
    <w:p>
      <w:pPr>
        <w:pStyle w:val="2"/>
        <w:numPr>
          <w:ilvl w:val="0"/>
          <w:numId w:val="0"/>
        </w:num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无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4160" w:firstLineChars="13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双牌县疾病预防控制中心</w:t>
      </w:r>
    </w:p>
    <w:p>
      <w:pPr>
        <w:autoSpaceDE w:val="0"/>
        <w:autoSpaceDN w:val="0"/>
        <w:adjustRightInd w:val="0"/>
        <w:ind w:firstLine="4800" w:firstLineChars="1500"/>
        <w:rPr>
          <w:rFonts w:hint="default" w:ascii="仿宋" w:eastAsia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eastAsia="仿宋"/>
          <w:color w:val="000000"/>
          <w:kern w:val="0"/>
          <w:sz w:val="32"/>
          <w:szCs w:val="32"/>
          <w:lang w:val="en-US" w:eastAsia="zh-CN"/>
        </w:rPr>
        <w:t>2023年11月13日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50" w:leftChars="2262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50" w:leftChars="2262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sectPr>
      <w:headerReference r:id="rId4" w:type="default"/>
      <w:footerReference r:id="rId5" w:type="default"/>
      <w:footerReference r:id="rId6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仿宋" w:hAnsi="仿宋" w:eastAsia="仿宋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jc w:val="right"/>
                          </w:pPr>
                          <w:r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32"/>
                              <w:szCs w:val="32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  <w:t xml:space="preserve"> 3 -</w:t>
                          </w:r>
                          <w:r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WH/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right"/>
                    </w:pPr>
                    <w:r>
                      <w:rPr>
                        <w:rFonts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" w:hAnsi="仿宋" w:eastAsia="仿宋" w:cs="仿宋"/>
                        <w:sz w:val="32"/>
                        <w:szCs w:val="32"/>
                      </w:rPr>
                      <w:instrText xml:space="preserve"> PAGE   \* MERGEFORMAT </w:instrText>
                    </w:r>
                    <w:r>
                      <w:rPr>
                        <w:rFonts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32"/>
                        <w:szCs w:val="32"/>
                        <w:lang w:val="zh-CN"/>
                      </w:rPr>
                      <w:t>-</w:t>
                    </w:r>
                    <w:r>
                      <w:rPr>
                        <w:rFonts w:ascii="仿宋" w:hAnsi="仿宋" w:eastAsia="仿宋" w:cs="仿宋"/>
                        <w:sz w:val="32"/>
                        <w:szCs w:val="32"/>
                      </w:rPr>
                      <w:t xml:space="preserve"> 3 -</w:t>
                    </w:r>
                    <w:r>
                      <w:rPr>
                        <w:rFonts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仿宋" w:hAnsi="仿宋" w:eastAsia="仿宋"/>
        <w:sz w:val="32"/>
        <w:szCs w:val="32"/>
      </w:rPr>
    </w:pPr>
    <w:r>
      <w:rPr>
        <w:sz w:val="32"/>
        <w:szCs w:val="32"/>
      </w:rPr>
      <w:br w:type="textWrapping"/>
    </w:r>
    <w:r>
      <w:rPr>
        <w:rFonts w:ascii="仿宋" w:hAnsi="仿宋" w:eastAsia="仿宋"/>
        <w:sz w:val="32"/>
        <w:szCs w:val="32"/>
      </w:rPr>
      <w:br w:type="textWrapping"/>
    </w:r>
    <w:r>
      <w:rPr>
        <w:rFonts w:ascii="仿宋" w:hAnsi="仿宋" w:eastAsia="仿宋" w:cs="仿宋"/>
        <w:sz w:val="32"/>
        <w:szCs w:val="32"/>
      </w:rPr>
      <w:fldChar w:fldCharType="begin"/>
    </w:r>
    <w:r>
      <w:rPr>
        <w:rFonts w:ascii="仿宋" w:hAnsi="仿宋" w:eastAsia="仿宋" w:cs="仿宋"/>
        <w:sz w:val="32"/>
        <w:szCs w:val="32"/>
      </w:rPr>
      <w:instrText xml:space="preserve"> PAGE   \* MERGEFORMAT </w:instrText>
    </w:r>
    <w:r>
      <w:rPr>
        <w:rFonts w:ascii="仿宋" w:hAnsi="仿宋" w:eastAsia="仿宋" w:cs="仿宋"/>
        <w:sz w:val="32"/>
        <w:szCs w:val="32"/>
      </w:rPr>
      <w:fldChar w:fldCharType="separate"/>
    </w:r>
    <w:r>
      <w:rPr>
        <w:rFonts w:ascii="仿宋" w:hAnsi="仿宋" w:eastAsia="仿宋" w:cs="仿宋"/>
        <w:sz w:val="32"/>
        <w:szCs w:val="32"/>
        <w:lang w:val="zh-CN"/>
      </w:rPr>
      <w:t>-</w:t>
    </w:r>
    <w:r>
      <w:rPr>
        <w:rFonts w:ascii="仿宋" w:hAnsi="仿宋" w:eastAsia="仿宋" w:cs="仿宋"/>
        <w:sz w:val="32"/>
        <w:szCs w:val="32"/>
      </w:rPr>
      <w:t xml:space="preserve"> 4 -</w:t>
    </w:r>
    <w:r>
      <w:rPr>
        <w:rFonts w:ascii="仿宋" w:hAnsi="仿宋" w:eastAsia="仿宋" w:cs="仿宋"/>
        <w:sz w:val="32"/>
        <w:szCs w:val="32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E61544"/>
    <w:multiLevelType w:val="singleLevel"/>
    <w:tmpl w:val="4FE6154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DF0AFE9"/>
    <w:multiLevelType w:val="singleLevel"/>
    <w:tmpl w:val="7DF0AFE9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5NzEyYWJlOTI4YjA2YWU3ZmFjYTAwNjQ1YmYyMjgifQ=="/>
  </w:docVars>
  <w:rsids>
    <w:rsidRoot w:val="000F1FE0"/>
    <w:rsid w:val="00042E7A"/>
    <w:rsid w:val="00050D78"/>
    <w:rsid w:val="00052103"/>
    <w:rsid w:val="00055B11"/>
    <w:rsid w:val="00057CD0"/>
    <w:rsid w:val="00060144"/>
    <w:rsid w:val="00070CDD"/>
    <w:rsid w:val="000B3A56"/>
    <w:rsid w:val="000B7385"/>
    <w:rsid w:val="000F0E2B"/>
    <w:rsid w:val="000F1FE0"/>
    <w:rsid w:val="0010287D"/>
    <w:rsid w:val="00141CEA"/>
    <w:rsid w:val="00163515"/>
    <w:rsid w:val="001646C6"/>
    <w:rsid w:val="001A48D8"/>
    <w:rsid w:val="001B0159"/>
    <w:rsid w:val="001B660C"/>
    <w:rsid w:val="001C12BF"/>
    <w:rsid w:val="001C77AA"/>
    <w:rsid w:val="001D198A"/>
    <w:rsid w:val="001D402D"/>
    <w:rsid w:val="001E5FE7"/>
    <w:rsid w:val="001F732E"/>
    <w:rsid w:val="0020156F"/>
    <w:rsid w:val="00206A40"/>
    <w:rsid w:val="00206DF3"/>
    <w:rsid w:val="00225E51"/>
    <w:rsid w:val="00227B0E"/>
    <w:rsid w:val="002375C2"/>
    <w:rsid w:val="00242706"/>
    <w:rsid w:val="00242910"/>
    <w:rsid w:val="002523CE"/>
    <w:rsid w:val="00262C82"/>
    <w:rsid w:val="00273736"/>
    <w:rsid w:val="002913AD"/>
    <w:rsid w:val="002A2281"/>
    <w:rsid w:val="002B1B72"/>
    <w:rsid w:val="002B3327"/>
    <w:rsid w:val="002B5620"/>
    <w:rsid w:val="002D10FA"/>
    <w:rsid w:val="002E4387"/>
    <w:rsid w:val="002E6460"/>
    <w:rsid w:val="002E7C38"/>
    <w:rsid w:val="00301738"/>
    <w:rsid w:val="00321188"/>
    <w:rsid w:val="00330F5A"/>
    <w:rsid w:val="00335F59"/>
    <w:rsid w:val="003652E2"/>
    <w:rsid w:val="00374EE6"/>
    <w:rsid w:val="00391A26"/>
    <w:rsid w:val="003A1A69"/>
    <w:rsid w:val="003C011F"/>
    <w:rsid w:val="003C5A3B"/>
    <w:rsid w:val="003C790F"/>
    <w:rsid w:val="003D2CE5"/>
    <w:rsid w:val="003E47CA"/>
    <w:rsid w:val="004377FA"/>
    <w:rsid w:val="004458B9"/>
    <w:rsid w:val="004650C8"/>
    <w:rsid w:val="0047736D"/>
    <w:rsid w:val="00486A2E"/>
    <w:rsid w:val="004B6CE7"/>
    <w:rsid w:val="004E6A36"/>
    <w:rsid w:val="004F0D89"/>
    <w:rsid w:val="004F3063"/>
    <w:rsid w:val="00515C46"/>
    <w:rsid w:val="00524245"/>
    <w:rsid w:val="0052667F"/>
    <w:rsid w:val="00585093"/>
    <w:rsid w:val="005A50DB"/>
    <w:rsid w:val="005B1B94"/>
    <w:rsid w:val="005C082C"/>
    <w:rsid w:val="005C2650"/>
    <w:rsid w:val="005C4842"/>
    <w:rsid w:val="005D7B16"/>
    <w:rsid w:val="005E6189"/>
    <w:rsid w:val="00620DFF"/>
    <w:rsid w:val="00622D00"/>
    <w:rsid w:val="00626888"/>
    <w:rsid w:val="00660E10"/>
    <w:rsid w:val="00667138"/>
    <w:rsid w:val="00672128"/>
    <w:rsid w:val="0067597A"/>
    <w:rsid w:val="00681ED7"/>
    <w:rsid w:val="00691018"/>
    <w:rsid w:val="00696620"/>
    <w:rsid w:val="006A02A9"/>
    <w:rsid w:val="006A3D16"/>
    <w:rsid w:val="006A46A8"/>
    <w:rsid w:val="006A6BE2"/>
    <w:rsid w:val="006B1A73"/>
    <w:rsid w:val="006B5A5B"/>
    <w:rsid w:val="006D16F0"/>
    <w:rsid w:val="006D4318"/>
    <w:rsid w:val="006D621D"/>
    <w:rsid w:val="0070065D"/>
    <w:rsid w:val="00711F02"/>
    <w:rsid w:val="007254FA"/>
    <w:rsid w:val="00727E04"/>
    <w:rsid w:val="00730331"/>
    <w:rsid w:val="0073041B"/>
    <w:rsid w:val="00757996"/>
    <w:rsid w:val="0076671D"/>
    <w:rsid w:val="00767536"/>
    <w:rsid w:val="00791DE7"/>
    <w:rsid w:val="007B7267"/>
    <w:rsid w:val="007B7B0C"/>
    <w:rsid w:val="007F799F"/>
    <w:rsid w:val="00823620"/>
    <w:rsid w:val="008317A2"/>
    <w:rsid w:val="00833E2F"/>
    <w:rsid w:val="00840B3B"/>
    <w:rsid w:val="00843EF0"/>
    <w:rsid w:val="008464DB"/>
    <w:rsid w:val="00846BDC"/>
    <w:rsid w:val="00853A84"/>
    <w:rsid w:val="008558FA"/>
    <w:rsid w:val="00883E09"/>
    <w:rsid w:val="008901D1"/>
    <w:rsid w:val="008A25B3"/>
    <w:rsid w:val="008C2710"/>
    <w:rsid w:val="008D37B1"/>
    <w:rsid w:val="00921F02"/>
    <w:rsid w:val="00930FA4"/>
    <w:rsid w:val="00936536"/>
    <w:rsid w:val="009400CC"/>
    <w:rsid w:val="00982245"/>
    <w:rsid w:val="00996754"/>
    <w:rsid w:val="009E0F8A"/>
    <w:rsid w:val="009F4221"/>
    <w:rsid w:val="009F5296"/>
    <w:rsid w:val="00A31E56"/>
    <w:rsid w:val="00A4233A"/>
    <w:rsid w:val="00A529C8"/>
    <w:rsid w:val="00A5337E"/>
    <w:rsid w:val="00A77DAD"/>
    <w:rsid w:val="00A9179B"/>
    <w:rsid w:val="00A91F2E"/>
    <w:rsid w:val="00AB060C"/>
    <w:rsid w:val="00AC60C4"/>
    <w:rsid w:val="00AD0F9A"/>
    <w:rsid w:val="00AD1425"/>
    <w:rsid w:val="00AD38BA"/>
    <w:rsid w:val="00AF1D59"/>
    <w:rsid w:val="00AF2B0C"/>
    <w:rsid w:val="00AF5D63"/>
    <w:rsid w:val="00B113A7"/>
    <w:rsid w:val="00B135F8"/>
    <w:rsid w:val="00B324F7"/>
    <w:rsid w:val="00B3397F"/>
    <w:rsid w:val="00B351B2"/>
    <w:rsid w:val="00B43272"/>
    <w:rsid w:val="00B576D7"/>
    <w:rsid w:val="00B60736"/>
    <w:rsid w:val="00B674A3"/>
    <w:rsid w:val="00B82762"/>
    <w:rsid w:val="00B92001"/>
    <w:rsid w:val="00BB6E0E"/>
    <w:rsid w:val="00BC5256"/>
    <w:rsid w:val="00BD5837"/>
    <w:rsid w:val="00BE0147"/>
    <w:rsid w:val="00BE5B0F"/>
    <w:rsid w:val="00BF2B99"/>
    <w:rsid w:val="00C041D4"/>
    <w:rsid w:val="00C35A1B"/>
    <w:rsid w:val="00C574FC"/>
    <w:rsid w:val="00C6304B"/>
    <w:rsid w:val="00C654E8"/>
    <w:rsid w:val="00C70300"/>
    <w:rsid w:val="00C7385B"/>
    <w:rsid w:val="00C82509"/>
    <w:rsid w:val="00C9233A"/>
    <w:rsid w:val="00CA591E"/>
    <w:rsid w:val="00CB037F"/>
    <w:rsid w:val="00CD1687"/>
    <w:rsid w:val="00CD75CE"/>
    <w:rsid w:val="00CF68A1"/>
    <w:rsid w:val="00D31802"/>
    <w:rsid w:val="00D468AC"/>
    <w:rsid w:val="00D518BA"/>
    <w:rsid w:val="00D85841"/>
    <w:rsid w:val="00DC00C9"/>
    <w:rsid w:val="00DC6D63"/>
    <w:rsid w:val="00DC6E44"/>
    <w:rsid w:val="00DE19FB"/>
    <w:rsid w:val="00DE2070"/>
    <w:rsid w:val="00E04344"/>
    <w:rsid w:val="00E052CD"/>
    <w:rsid w:val="00E35B54"/>
    <w:rsid w:val="00E36A8C"/>
    <w:rsid w:val="00E4055D"/>
    <w:rsid w:val="00E5288D"/>
    <w:rsid w:val="00E55EFA"/>
    <w:rsid w:val="00E93B1D"/>
    <w:rsid w:val="00EB0645"/>
    <w:rsid w:val="00EB744D"/>
    <w:rsid w:val="00ED1F05"/>
    <w:rsid w:val="00ED5E59"/>
    <w:rsid w:val="00F4728D"/>
    <w:rsid w:val="00F56935"/>
    <w:rsid w:val="00F63558"/>
    <w:rsid w:val="00FE119C"/>
    <w:rsid w:val="00FF1210"/>
    <w:rsid w:val="00FF41C1"/>
    <w:rsid w:val="02322C76"/>
    <w:rsid w:val="057E3B9C"/>
    <w:rsid w:val="0A384924"/>
    <w:rsid w:val="0A4E0CD7"/>
    <w:rsid w:val="0EB50338"/>
    <w:rsid w:val="118D341C"/>
    <w:rsid w:val="12220739"/>
    <w:rsid w:val="13225964"/>
    <w:rsid w:val="15333622"/>
    <w:rsid w:val="18EF460E"/>
    <w:rsid w:val="19720404"/>
    <w:rsid w:val="1C8A4677"/>
    <w:rsid w:val="1EAB6C7C"/>
    <w:rsid w:val="1EC3389F"/>
    <w:rsid w:val="229E6A63"/>
    <w:rsid w:val="28CD7942"/>
    <w:rsid w:val="36860AAC"/>
    <w:rsid w:val="37E8014B"/>
    <w:rsid w:val="3A190FBF"/>
    <w:rsid w:val="3D245DAE"/>
    <w:rsid w:val="458B3C11"/>
    <w:rsid w:val="463B6562"/>
    <w:rsid w:val="46A8174E"/>
    <w:rsid w:val="4867383D"/>
    <w:rsid w:val="49300E08"/>
    <w:rsid w:val="4CEA4649"/>
    <w:rsid w:val="4E24280A"/>
    <w:rsid w:val="4E507477"/>
    <w:rsid w:val="55575C38"/>
    <w:rsid w:val="573A4C37"/>
    <w:rsid w:val="5E2D59A8"/>
    <w:rsid w:val="5E7B2A00"/>
    <w:rsid w:val="62593898"/>
    <w:rsid w:val="6293213A"/>
    <w:rsid w:val="62C87C29"/>
    <w:rsid w:val="64E02E85"/>
    <w:rsid w:val="6F166AE7"/>
    <w:rsid w:val="70B33438"/>
    <w:rsid w:val="7388206C"/>
    <w:rsid w:val="7C104977"/>
    <w:rsid w:val="7F10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0" w:semiHidden="0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unhideWhenUsed/>
    <w:qFormat/>
    <w:uiPriority w:val="99"/>
    <w:pPr>
      <w:spacing w:beforeLines="0" w:after="120" w:afterLines="0"/>
    </w:pPr>
    <w:rPr>
      <w:rFonts w:hint="default"/>
      <w:sz w:val="21"/>
      <w:szCs w:val="22"/>
    </w:rPr>
  </w:style>
  <w:style w:type="paragraph" w:styleId="3">
    <w:name w:val="Body Text"/>
    <w:basedOn w:val="1"/>
    <w:qFormat/>
    <w:locked/>
    <w:uiPriority w:val="0"/>
    <w:pPr>
      <w:spacing w:after="120" w:afterLines="0"/>
    </w:pPr>
  </w:style>
  <w:style w:type="paragraph" w:styleId="4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5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locked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99"/>
    <w:rPr>
      <w:color w:val="0000FF"/>
      <w:u w:val="single"/>
    </w:rPr>
  </w:style>
  <w:style w:type="paragraph" w:customStyle="1" w:styleId="13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character" w:customStyle="1" w:styleId="14">
    <w:name w:val="Date Char"/>
    <w:basedOn w:val="11"/>
    <w:link w:val="4"/>
    <w:qFormat/>
    <w:locked/>
    <w:uiPriority w:val="99"/>
    <w:rPr>
      <w:kern w:val="2"/>
      <w:sz w:val="24"/>
      <w:szCs w:val="24"/>
    </w:rPr>
  </w:style>
  <w:style w:type="character" w:customStyle="1" w:styleId="15">
    <w:name w:val="Balloon Text Char"/>
    <w:basedOn w:val="11"/>
    <w:link w:val="5"/>
    <w:semiHidden/>
    <w:qFormat/>
    <w:locked/>
    <w:uiPriority w:val="99"/>
    <w:rPr>
      <w:sz w:val="2"/>
      <w:szCs w:val="2"/>
    </w:rPr>
  </w:style>
  <w:style w:type="character" w:customStyle="1" w:styleId="16">
    <w:name w:val="Footer Char"/>
    <w:basedOn w:val="11"/>
    <w:link w:val="6"/>
    <w:qFormat/>
    <w:locked/>
    <w:uiPriority w:val="99"/>
    <w:rPr>
      <w:kern w:val="2"/>
      <w:sz w:val="18"/>
      <w:szCs w:val="18"/>
    </w:rPr>
  </w:style>
  <w:style w:type="character" w:customStyle="1" w:styleId="17">
    <w:name w:val="Header Char"/>
    <w:basedOn w:val="11"/>
    <w:link w:val="7"/>
    <w:semiHidden/>
    <w:qFormat/>
    <w:locked/>
    <w:uiPriority w:val="99"/>
    <w:rPr>
      <w:sz w:val="18"/>
      <w:szCs w:val="18"/>
    </w:rPr>
  </w:style>
  <w:style w:type="paragraph" w:customStyle="1" w:styleId="18">
    <w:name w:val="List Paragraph1"/>
    <w:basedOn w:val="1"/>
    <w:qFormat/>
    <w:uiPriority w:val="99"/>
    <w:pPr>
      <w:ind w:firstLine="420" w:firstLineChars="200"/>
    </w:pPr>
  </w:style>
  <w:style w:type="paragraph" w:customStyle="1" w:styleId="19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10</Pages>
  <Words>3135</Words>
  <Characters>3245</Characters>
  <Lines>0</Lines>
  <Paragraphs>0</Paragraphs>
  <TotalTime>22</TotalTime>
  <ScaleCrop>false</ScaleCrop>
  <LinksUpToDate>false</LinksUpToDate>
  <CharactersWithSpaces>3777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2016-10-13T03:43:00Z</dcterms:created>
  <dc:creator>USER</dc:creator>
  <cp:lastModifiedBy>迷失</cp:lastModifiedBy>
  <cp:lastPrinted>2018-01-19T02:35:00Z</cp:lastPrinted>
  <dcterms:modified xsi:type="dcterms:W3CDTF">2023-11-13T03:30:33Z</dcterms:modified>
  <dc:title>关于转发《湖南省财政厅关于推进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B3979F5FF0EB4F94B60A5C9BA5E244F0_13</vt:lpwstr>
  </property>
</Properties>
</file>