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双牌县融媒体中心（双牌县广播电视台）</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both"/>
        <w:rPr>
          <w:rFonts w:hint="default" w:eastAsia="仿宋_GB2312"/>
          <w:b/>
          <w:bCs/>
          <w:sz w:val="32"/>
          <w:szCs w:val="24"/>
          <w:u w:val="single"/>
        </w:rPr>
      </w:pPr>
      <w:r>
        <w:rPr>
          <w:rFonts w:hint="eastAsia" w:eastAsia="仿宋_GB2312"/>
          <w:b/>
          <w:bCs/>
          <w:sz w:val="32"/>
          <w:szCs w:val="24"/>
        </w:rPr>
        <w:t>单位名称</w:t>
      </w:r>
      <w:r>
        <w:rPr>
          <w:rFonts w:hint="eastAsia" w:eastAsia="仿宋_GB2312"/>
          <w:b/>
          <w:bCs/>
          <w:sz w:val="32"/>
          <w:szCs w:val="24"/>
          <w:u w:val="none"/>
        </w:rPr>
        <w:t>（盖章）</w:t>
      </w:r>
      <w:r>
        <w:rPr>
          <w:rFonts w:hint="eastAsia" w:eastAsia="仿宋_GB2312"/>
          <w:b/>
          <w:bCs/>
          <w:sz w:val="32"/>
          <w:szCs w:val="24"/>
        </w:rPr>
        <w:t>：</w:t>
      </w:r>
      <w:r>
        <w:rPr>
          <w:rFonts w:hint="eastAsia"/>
          <w:b/>
          <w:bCs/>
          <w:sz w:val="30"/>
          <w:szCs w:val="30"/>
          <w:lang w:eastAsia="zh-CN"/>
        </w:rPr>
        <w:t>双牌县融媒体中心（双牌县广播电视台）</w:t>
      </w:r>
    </w:p>
    <w:p>
      <w:pPr>
        <w:spacing w:beforeLines="0" w:afterLines="0" w:line="600" w:lineRule="exact"/>
        <w:ind w:firstLine="3200" w:firstLineChars="1000"/>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月  </w:t>
      </w:r>
      <w:r>
        <w:rPr>
          <w:rFonts w:hint="eastAsia" w:eastAsia="楷体_GB2312"/>
          <w:sz w:val="32"/>
          <w:szCs w:val="24"/>
          <w:lang w:val="en-US" w:eastAsia="zh-CN"/>
        </w:rPr>
        <w:t>10</w:t>
      </w:r>
      <w:r>
        <w:rPr>
          <w:rFonts w:hint="eastAsia" w:eastAsia="楷体_GB2312"/>
          <w:sz w:val="32"/>
          <w:szCs w:val="24"/>
        </w:rPr>
        <w:t>日</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宋体" w:hAnsi="宋体" w:eastAsia="宋体" w:cs="宋体"/>
          <w:sz w:val="28"/>
          <w:szCs w:val="28"/>
        </w:rPr>
      </w:pPr>
      <w:r>
        <w:rPr>
          <w:rFonts w:hint="eastAsia" w:ascii="仿宋_GB2312" w:hAnsi="仿宋" w:eastAsia="仿宋_GB2312"/>
          <w:sz w:val="32"/>
          <w:szCs w:val="32"/>
        </w:rPr>
        <w:t>1．</w:t>
      </w:r>
      <w:r>
        <w:rPr>
          <w:rFonts w:hint="eastAsia" w:ascii="宋体" w:hAnsi="宋体" w:eastAsia="宋体" w:cs="宋体"/>
          <w:sz w:val="28"/>
          <w:szCs w:val="28"/>
        </w:rPr>
        <w:t>主要职能。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贯彻执行党和国家有关新闻宣传、媒体管理的方针政策和法律法规，把握正确的舆论导向；拟定全县融媒体事业发展规划，经批准后组织实施。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两台一网”即双牌电台、双牌电视台、双牌新闻网和“两微一端一抖音”即双牌发布微信微博、移动客户端、抖音APP以及“一广播系统”即覆盖县乡村三级的有线、无线、调频广播系统的开发、建设、融合、运营和维护，开展媒体服务、党建服务、政务服务、公共服务、增值服务等业务。</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在县委的领导下，按照县委宣传部的安排部署，研究新闻宣传中的重大课题，具体实施全县新闻宣传报道，不断提高宣传品质和水平，当好党和人民的喉舌。</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负责融媒体安全播出、发布、传输和发射，做好“无线覆盖”、“户户通”、“村村响”（含防洪预警广播）等三项惠民工程的管理维护工作。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负责媒体特别是新媒体的科学研究、开发应用、申报评定和推广使用。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负责使用融媒体中心、广播电视系统专项资金，管理、经营原县广播电视台所属企事业单位占有（用）的全部国有资产并承担国有资产保值的责任。</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负责全县融媒体人才的培训、培养、引进和对外交流合作工作。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负责融媒体文化产业经营发展创收，负责全县各类宣传产品的策划、设计和制作，开展媒体商业活动，承办全县各类大型宣传文化活动。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完成县委、县政府交办的其它事项。</w:t>
      </w:r>
    </w:p>
    <w:p>
      <w:pPr>
        <w:numPr>
          <w:ilvl w:val="0"/>
          <w:numId w:val="3"/>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机构情况，包括当年变动情况及原因。</w:t>
      </w:r>
    </w:p>
    <w:p>
      <w:pPr>
        <w:numPr>
          <w:ilvl w:val="0"/>
          <w:numId w:val="0"/>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我中心内设股级科室</w:t>
      </w:r>
      <w:r>
        <w:rPr>
          <w:rFonts w:hint="eastAsia" w:ascii="宋体" w:hAnsi="宋体" w:eastAsia="宋体" w:cs="宋体"/>
          <w:sz w:val="28"/>
          <w:szCs w:val="28"/>
          <w:lang w:val="en-US" w:eastAsia="zh-CN"/>
        </w:rPr>
        <w:t>5</w:t>
      </w:r>
      <w:r>
        <w:rPr>
          <w:rFonts w:hint="eastAsia" w:ascii="宋体" w:hAnsi="宋体" w:eastAsia="宋体" w:cs="宋体"/>
          <w:sz w:val="28"/>
          <w:szCs w:val="28"/>
        </w:rPr>
        <w:t>个，全部纳入</w:t>
      </w:r>
      <w:r>
        <w:rPr>
          <w:rFonts w:hint="eastAsia" w:ascii="宋体" w:hAnsi="宋体" w:eastAsia="宋体" w:cs="宋体"/>
          <w:sz w:val="28"/>
          <w:szCs w:val="28"/>
          <w:lang w:eastAsia="zh-CN"/>
        </w:rPr>
        <w:t>2023</w:t>
      </w:r>
      <w:r>
        <w:rPr>
          <w:rFonts w:hint="eastAsia" w:ascii="宋体" w:hAnsi="宋体" w:eastAsia="宋体" w:cs="宋体"/>
          <w:sz w:val="28"/>
          <w:szCs w:val="28"/>
        </w:rPr>
        <w:t>年部门预算编制范围。内设科室分别为办公室、新闻</w:t>
      </w:r>
      <w:r>
        <w:rPr>
          <w:rFonts w:hint="eastAsia" w:ascii="宋体" w:hAnsi="宋体" w:eastAsia="宋体" w:cs="宋体"/>
          <w:sz w:val="28"/>
          <w:szCs w:val="28"/>
          <w:lang w:eastAsia="zh-CN"/>
        </w:rPr>
        <w:t>采访</w:t>
      </w:r>
      <w:r>
        <w:rPr>
          <w:rFonts w:hint="eastAsia" w:ascii="宋体" w:hAnsi="宋体" w:eastAsia="宋体" w:cs="宋体"/>
          <w:sz w:val="28"/>
          <w:szCs w:val="28"/>
        </w:rPr>
        <w:t>部、</w:t>
      </w:r>
      <w:r>
        <w:rPr>
          <w:rFonts w:hint="eastAsia" w:ascii="宋体" w:hAnsi="宋体" w:eastAsia="宋体" w:cs="宋体"/>
          <w:sz w:val="28"/>
          <w:szCs w:val="28"/>
          <w:lang w:eastAsia="zh-CN"/>
        </w:rPr>
        <w:t>新</w:t>
      </w:r>
      <w:r>
        <w:rPr>
          <w:rFonts w:hint="eastAsia" w:ascii="宋体" w:hAnsi="宋体" w:eastAsia="宋体" w:cs="宋体"/>
          <w:sz w:val="28"/>
          <w:szCs w:val="28"/>
        </w:rPr>
        <w:t>融媒</w:t>
      </w:r>
      <w:r>
        <w:rPr>
          <w:rFonts w:hint="eastAsia" w:ascii="宋体" w:hAnsi="宋体" w:eastAsia="宋体" w:cs="宋体"/>
          <w:sz w:val="28"/>
          <w:szCs w:val="28"/>
          <w:lang w:eastAsia="zh-CN"/>
        </w:rPr>
        <w:t>发展部</w:t>
      </w:r>
      <w:r>
        <w:rPr>
          <w:rFonts w:hint="eastAsia" w:ascii="宋体" w:hAnsi="宋体" w:eastAsia="宋体" w:cs="宋体"/>
          <w:sz w:val="28"/>
          <w:szCs w:val="28"/>
        </w:rPr>
        <w:t>、平台</w:t>
      </w:r>
      <w:r>
        <w:rPr>
          <w:rFonts w:hint="eastAsia" w:ascii="宋体" w:hAnsi="宋体" w:eastAsia="宋体" w:cs="宋体"/>
          <w:sz w:val="28"/>
          <w:szCs w:val="28"/>
          <w:lang w:eastAsia="zh-CN"/>
        </w:rPr>
        <w:t>室</w:t>
      </w:r>
      <w:r>
        <w:rPr>
          <w:rFonts w:hint="eastAsia" w:ascii="宋体" w:hAnsi="宋体" w:eastAsia="宋体" w:cs="宋体"/>
          <w:sz w:val="28"/>
          <w:szCs w:val="28"/>
        </w:rPr>
        <w:t>、</w:t>
      </w:r>
      <w:r>
        <w:rPr>
          <w:rFonts w:hint="eastAsia" w:ascii="宋体" w:hAnsi="宋体" w:eastAsia="宋体" w:cs="宋体"/>
          <w:sz w:val="28"/>
          <w:szCs w:val="28"/>
          <w:lang w:eastAsia="zh-CN"/>
        </w:rPr>
        <w:t>事业股</w:t>
      </w:r>
      <w:r>
        <w:rPr>
          <w:rFonts w:hint="eastAsia" w:ascii="宋体" w:hAnsi="宋体" w:eastAsia="宋体" w:cs="宋体"/>
          <w:sz w:val="28"/>
          <w:szCs w:val="28"/>
        </w:rPr>
        <w:t>。</w:t>
      </w:r>
    </w:p>
    <w:p>
      <w:pPr>
        <w:numPr>
          <w:ilvl w:val="0"/>
          <w:numId w:val="3"/>
        </w:numPr>
        <w:snapToGrid w:val="0"/>
        <w:spacing w:line="52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人员情况</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年双牌县融媒体中心（双牌县广播电视台）年末实有财政全额拨款人员</w:t>
      </w:r>
      <w:r>
        <w:rPr>
          <w:rFonts w:hint="eastAsia" w:ascii="宋体" w:hAnsi="宋体" w:eastAsia="宋体" w:cs="宋体"/>
          <w:sz w:val="28"/>
          <w:szCs w:val="28"/>
          <w:lang w:val="en-US" w:eastAsia="zh-CN"/>
        </w:rPr>
        <w:t>28</w:t>
      </w:r>
      <w:r>
        <w:rPr>
          <w:rFonts w:hint="eastAsia" w:ascii="宋体" w:hAnsi="宋体" w:eastAsia="宋体" w:cs="宋体"/>
          <w:sz w:val="28"/>
          <w:szCs w:val="28"/>
        </w:rPr>
        <w:t>人，差额拨款人员5人，自收自收人员</w:t>
      </w:r>
      <w:r>
        <w:rPr>
          <w:rFonts w:hint="eastAsia" w:ascii="宋体" w:hAnsi="宋体" w:eastAsia="宋体" w:cs="宋体"/>
          <w:sz w:val="28"/>
          <w:szCs w:val="28"/>
          <w:lang w:val="en-US" w:eastAsia="zh-CN"/>
        </w:rPr>
        <w:t>11</w:t>
      </w:r>
      <w:r>
        <w:rPr>
          <w:rFonts w:hint="eastAsia" w:ascii="宋体" w:hAnsi="宋体" w:eastAsia="宋体" w:cs="宋体"/>
          <w:sz w:val="28"/>
          <w:szCs w:val="28"/>
        </w:rPr>
        <w:t>人</w:t>
      </w:r>
      <w:r>
        <w:rPr>
          <w:rFonts w:hint="eastAsia" w:ascii="宋体" w:hAnsi="宋体" w:eastAsia="宋体" w:cs="宋体"/>
          <w:sz w:val="28"/>
          <w:szCs w:val="28"/>
          <w:lang w:val="en-US" w:eastAsia="zh-CN"/>
        </w:rPr>
        <w:t>(财政全额拨款）</w:t>
      </w:r>
      <w:r>
        <w:rPr>
          <w:rFonts w:hint="eastAsia" w:ascii="宋体" w:hAnsi="宋体" w:eastAsia="宋体" w:cs="宋体"/>
          <w:sz w:val="28"/>
          <w:szCs w:val="28"/>
        </w:rPr>
        <w:t>，退休人员</w:t>
      </w:r>
      <w:r>
        <w:rPr>
          <w:rFonts w:hint="eastAsia" w:ascii="宋体" w:hAnsi="宋体" w:eastAsia="宋体" w:cs="宋体"/>
          <w:sz w:val="28"/>
          <w:szCs w:val="28"/>
          <w:lang w:val="en-US" w:eastAsia="zh-CN"/>
        </w:rPr>
        <w:t>19</w:t>
      </w:r>
      <w:r>
        <w:rPr>
          <w:rFonts w:hint="eastAsia" w:ascii="宋体" w:hAnsi="宋体" w:eastAsia="宋体" w:cs="宋体"/>
          <w:sz w:val="28"/>
          <w:szCs w:val="28"/>
        </w:rPr>
        <w:t>人，临聘人员</w:t>
      </w:r>
      <w:r>
        <w:rPr>
          <w:rFonts w:hint="eastAsia" w:ascii="宋体" w:hAnsi="宋体" w:eastAsia="宋体" w:cs="宋体"/>
          <w:sz w:val="28"/>
          <w:szCs w:val="28"/>
          <w:lang w:val="en-US" w:eastAsia="zh-CN"/>
        </w:rPr>
        <w:t>6</w:t>
      </w:r>
      <w:r>
        <w:rPr>
          <w:rFonts w:hint="eastAsia" w:ascii="宋体" w:hAnsi="宋体" w:eastAsia="宋体" w:cs="宋体"/>
          <w:sz w:val="28"/>
          <w:szCs w:val="28"/>
        </w:rPr>
        <w:t>人，人员变化的主要原因是：一是</w:t>
      </w:r>
      <w:r>
        <w:rPr>
          <w:rFonts w:hint="eastAsia" w:ascii="宋体" w:hAnsi="宋体" w:eastAsia="宋体" w:cs="宋体"/>
          <w:sz w:val="28"/>
          <w:szCs w:val="28"/>
          <w:lang w:eastAsia="zh-CN"/>
        </w:rPr>
        <w:t>2023</w:t>
      </w:r>
      <w:r>
        <w:rPr>
          <w:rFonts w:hint="eastAsia" w:ascii="宋体" w:hAnsi="宋体" w:eastAsia="宋体" w:cs="宋体"/>
          <w:sz w:val="28"/>
          <w:szCs w:val="28"/>
        </w:rPr>
        <w:t>年全额拨款人员调</w:t>
      </w:r>
      <w:r>
        <w:rPr>
          <w:rFonts w:hint="eastAsia" w:ascii="宋体" w:hAnsi="宋体" w:eastAsia="宋体" w:cs="宋体"/>
          <w:sz w:val="28"/>
          <w:szCs w:val="28"/>
          <w:lang w:eastAsia="zh-CN"/>
        </w:rPr>
        <w:t>入</w:t>
      </w:r>
      <w:r>
        <w:rPr>
          <w:rFonts w:hint="eastAsia" w:ascii="宋体" w:hAnsi="宋体" w:eastAsia="宋体" w:cs="宋体"/>
          <w:sz w:val="28"/>
          <w:szCs w:val="28"/>
          <w:lang w:val="en-US" w:eastAsia="zh-CN"/>
        </w:rPr>
        <w:t>2</w:t>
      </w:r>
      <w:r>
        <w:rPr>
          <w:rFonts w:hint="eastAsia" w:ascii="宋体" w:hAnsi="宋体" w:eastAsia="宋体" w:cs="宋体"/>
          <w:sz w:val="28"/>
          <w:szCs w:val="28"/>
        </w:rPr>
        <w:t>人，二是自收自支人员退休</w:t>
      </w:r>
      <w:r>
        <w:rPr>
          <w:rFonts w:hint="eastAsia" w:ascii="宋体" w:hAnsi="宋体" w:eastAsia="宋体" w:cs="宋体"/>
          <w:sz w:val="28"/>
          <w:szCs w:val="28"/>
          <w:lang w:val="en-US" w:eastAsia="zh-CN"/>
        </w:rPr>
        <w:t>2</w:t>
      </w:r>
      <w:r>
        <w:rPr>
          <w:rFonts w:hint="eastAsia" w:ascii="宋体" w:hAnsi="宋体" w:eastAsia="宋体" w:cs="宋体"/>
          <w:sz w:val="28"/>
          <w:szCs w:val="28"/>
        </w:rPr>
        <w:t>人</w:t>
      </w:r>
      <w:r>
        <w:rPr>
          <w:rFonts w:hint="eastAsia" w:ascii="宋体" w:hAnsi="宋体" w:eastAsia="宋体" w:cs="宋体"/>
          <w:sz w:val="28"/>
          <w:szCs w:val="28"/>
          <w:lang w:val="en-US" w:eastAsia="zh-CN"/>
        </w:rPr>
        <w:t>。</w:t>
      </w:r>
    </w:p>
    <w:p>
      <w:pPr>
        <w:numPr>
          <w:ilvl w:val="0"/>
          <w:numId w:val="4"/>
        </w:numPr>
        <w:spacing w:line="60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部门（单位）整体支出规模，</w:t>
      </w:r>
    </w:p>
    <w:p>
      <w:pPr>
        <w:spacing w:beforeLines="0" w:afterLines="0" w:line="57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eastAsia="zh-CN"/>
        </w:rPr>
        <w:t>2023</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本单位</w:t>
      </w:r>
      <w:r>
        <w:rPr>
          <w:rFonts w:hint="eastAsia" w:ascii="宋体" w:hAnsi="宋体" w:eastAsia="宋体" w:cs="宋体"/>
          <w:color w:val="auto"/>
          <w:sz w:val="28"/>
          <w:szCs w:val="28"/>
        </w:rPr>
        <w:t>财政拨款收入</w:t>
      </w:r>
      <w:r>
        <w:rPr>
          <w:rFonts w:hint="eastAsia" w:ascii="宋体" w:hAnsi="宋体" w:eastAsia="宋体" w:cs="宋体"/>
          <w:color w:val="auto"/>
          <w:sz w:val="28"/>
          <w:szCs w:val="28"/>
          <w:lang w:val="en-US" w:eastAsia="zh-CN"/>
        </w:rPr>
        <w:t>857.36</w:t>
      </w:r>
      <w:r>
        <w:rPr>
          <w:rFonts w:hint="eastAsia" w:ascii="宋体" w:hAnsi="宋体" w:eastAsia="宋体" w:cs="宋体"/>
          <w:color w:val="auto"/>
          <w:sz w:val="28"/>
          <w:szCs w:val="28"/>
        </w:rPr>
        <w:t>万元，本年支出</w:t>
      </w:r>
      <w:r>
        <w:rPr>
          <w:rFonts w:hint="eastAsia" w:ascii="宋体" w:hAnsi="宋体" w:eastAsia="宋体" w:cs="宋体"/>
          <w:color w:val="auto"/>
          <w:sz w:val="28"/>
          <w:szCs w:val="28"/>
          <w:lang w:val="en-US" w:eastAsia="zh-CN"/>
        </w:rPr>
        <w:t>857.36</w:t>
      </w:r>
      <w:r>
        <w:rPr>
          <w:rFonts w:hint="eastAsia" w:ascii="宋体" w:hAnsi="宋体" w:eastAsia="宋体" w:cs="宋体"/>
          <w:color w:val="auto"/>
          <w:sz w:val="28"/>
          <w:szCs w:val="28"/>
        </w:rPr>
        <w:t>万元，年末结转结余</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万元。预算内经费全部由财政拨款，主要用于职工工资、医疗保险、其他社会保障缴费、住房公积金和办公业务费及维修维护</w:t>
      </w:r>
      <w:r>
        <w:rPr>
          <w:rFonts w:hint="eastAsia" w:ascii="宋体" w:hAnsi="宋体" w:eastAsia="宋体" w:cs="宋体"/>
          <w:color w:val="auto"/>
          <w:sz w:val="28"/>
          <w:szCs w:val="28"/>
          <w:lang w:eastAsia="zh-CN"/>
        </w:rPr>
        <w:t>费，业务委托费，劳务费，其他商品和服务支出，资本性支出</w:t>
      </w:r>
      <w:r>
        <w:rPr>
          <w:rFonts w:hint="eastAsia" w:ascii="宋体" w:hAnsi="宋体" w:eastAsia="宋体" w:cs="宋体"/>
          <w:color w:val="auto"/>
          <w:sz w:val="28"/>
          <w:szCs w:val="28"/>
        </w:rPr>
        <w:t>等开支</w:t>
      </w:r>
      <w:r>
        <w:rPr>
          <w:rFonts w:hint="eastAsia" w:ascii="宋体" w:hAnsi="宋体" w:eastAsia="宋体" w:cs="宋体"/>
          <w:color w:val="auto"/>
          <w:sz w:val="28"/>
          <w:szCs w:val="28"/>
          <w:lang w:val="en-US" w:eastAsia="zh-CN"/>
        </w:rPr>
        <w:t>.</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（一）基本支出情况</w:t>
      </w:r>
    </w:p>
    <w:p>
      <w:pPr>
        <w:pStyle w:val="9"/>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年预算总支出</w:t>
      </w:r>
      <w:r>
        <w:rPr>
          <w:rFonts w:hint="eastAsia" w:ascii="宋体" w:hAnsi="宋体" w:eastAsia="宋体" w:cs="宋体"/>
          <w:color w:val="auto"/>
          <w:sz w:val="28"/>
          <w:szCs w:val="28"/>
          <w:lang w:val="en-US" w:eastAsia="zh-CN"/>
        </w:rPr>
        <w:t>603.00</w:t>
      </w:r>
      <w:r>
        <w:rPr>
          <w:rFonts w:hint="eastAsia" w:ascii="宋体" w:hAnsi="宋体" w:eastAsia="宋体" w:cs="宋体"/>
          <w:sz w:val="28"/>
          <w:szCs w:val="28"/>
        </w:rPr>
        <w:t>万元，使用内容为人员经费和日常公用经费，具体使用方向如下：</w:t>
      </w:r>
    </w:p>
    <w:p>
      <w:pPr>
        <w:pStyle w:val="9"/>
        <w:spacing w:beforeLines="0" w:afterLines="0" w:line="570" w:lineRule="exact"/>
        <w:ind w:firstLine="640"/>
        <w:outlineLvl w:val="1"/>
        <w:rPr>
          <w:rFonts w:hint="eastAsia" w:ascii="宋体" w:hAnsi="宋体" w:eastAsia="宋体" w:cs="宋体"/>
          <w:color w:val="0000FF"/>
          <w:sz w:val="28"/>
          <w:szCs w:val="28"/>
          <w:lang w:val="en-US" w:eastAsia="zh-CN"/>
        </w:rPr>
      </w:pPr>
      <w:r>
        <w:rPr>
          <w:rFonts w:hint="eastAsia" w:ascii="宋体" w:hAnsi="宋体" w:eastAsia="宋体" w:cs="宋体"/>
          <w:sz w:val="28"/>
          <w:szCs w:val="28"/>
        </w:rPr>
        <w:t>①基本工资</w:t>
      </w:r>
      <w:r>
        <w:rPr>
          <w:rFonts w:hint="eastAsia" w:ascii="宋体" w:hAnsi="宋体" w:eastAsia="宋体" w:cs="宋体"/>
          <w:sz w:val="28"/>
          <w:szCs w:val="28"/>
          <w:lang w:val="en-US" w:eastAsia="zh-CN"/>
        </w:rPr>
        <w:t>173.44</w:t>
      </w:r>
      <w:r>
        <w:rPr>
          <w:rFonts w:hint="eastAsia" w:ascii="宋体" w:hAnsi="宋体" w:eastAsia="宋体" w:cs="宋体"/>
          <w:sz w:val="28"/>
          <w:szCs w:val="28"/>
        </w:rPr>
        <w:t>万元，②绩效工资</w:t>
      </w:r>
      <w:r>
        <w:rPr>
          <w:rFonts w:hint="eastAsia" w:ascii="宋体" w:hAnsi="宋体" w:eastAsia="宋体" w:cs="宋体"/>
          <w:sz w:val="28"/>
          <w:szCs w:val="28"/>
          <w:lang w:val="en-US" w:eastAsia="zh-CN"/>
        </w:rPr>
        <w:t>108.86</w:t>
      </w:r>
      <w:r>
        <w:rPr>
          <w:rFonts w:hint="eastAsia" w:ascii="宋体" w:hAnsi="宋体" w:eastAsia="宋体" w:cs="宋体"/>
          <w:sz w:val="28"/>
          <w:szCs w:val="28"/>
        </w:rPr>
        <w:t>万元，③奖金</w:t>
      </w:r>
      <w:r>
        <w:rPr>
          <w:rFonts w:hint="eastAsia" w:ascii="宋体" w:hAnsi="宋体" w:eastAsia="宋体" w:cs="宋体"/>
          <w:sz w:val="28"/>
          <w:szCs w:val="28"/>
          <w:lang w:val="en-US" w:eastAsia="zh-CN"/>
        </w:rPr>
        <w:t>121.47</w:t>
      </w:r>
      <w:r>
        <w:rPr>
          <w:rFonts w:hint="eastAsia" w:ascii="宋体" w:hAnsi="宋体" w:eastAsia="宋体" w:cs="宋体"/>
          <w:sz w:val="28"/>
          <w:szCs w:val="28"/>
        </w:rPr>
        <w:t>万元，④</w:t>
      </w:r>
      <w:r>
        <w:rPr>
          <w:rFonts w:hint="eastAsia" w:ascii="宋体" w:hAnsi="宋体" w:eastAsia="宋体" w:cs="宋体"/>
          <w:sz w:val="28"/>
          <w:szCs w:val="28"/>
          <w:lang w:eastAsia="zh-CN"/>
        </w:rPr>
        <w:t>津贴补贴</w:t>
      </w:r>
      <w:r>
        <w:rPr>
          <w:rFonts w:hint="eastAsia" w:ascii="宋体" w:hAnsi="宋体" w:eastAsia="宋体" w:cs="宋体"/>
          <w:sz w:val="28"/>
          <w:szCs w:val="28"/>
          <w:lang w:val="en-US" w:eastAsia="zh-CN"/>
        </w:rPr>
        <w:t>7.51万元，</w:t>
      </w:r>
      <w:r>
        <w:rPr>
          <w:rFonts w:hint="eastAsia" w:ascii="宋体" w:hAnsi="宋体" w:eastAsia="宋体" w:cs="宋体"/>
          <w:sz w:val="28"/>
          <w:szCs w:val="28"/>
        </w:rPr>
        <w:t>⑤劳动社会保障缴费</w:t>
      </w:r>
      <w:r>
        <w:rPr>
          <w:rFonts w:hint="eastAsia" w:ascii="宋体" w:hAnsi="宋体" w:eastAsia="宋体" w:cs="宋体"/>
          <w:sz w:val="28"/>
          <w:szCs w:val="28"/>
          <w:lang w:val="en-US" w:eastAsia="zh-CN"/>
        </w:rPr>
        <w:t>114.37</w:t>
      </w:r>
      <w:r>
        <w:rPr>
          <w:rFonts w:hint="eastAsia" w:ascii="宋体" w:hAnsi="宋体" w:eastAsia="宋体" w:cs="宋体"/>
          <w:sz w:val="28"/>
          <w:szCs w:val="28"/>
        </w:rPr>
        <w:t>万元（医保</w:t>
      </w:r>
      <w:r>
        <w:rPr>
          <w:rFonts w:hint="eastAsia" w:ascii="宋体" w:hAnsi="宋体" w:eastAsia="宋体" w:cs="宋体"/>
          <w:sz w:val="28"/>
          <w:szCs w:val="28"/>
          <w:lang w:val="en-US" w:eastAsia="zh-CN"/>
        </w:rPr>
        <w:t>24.57</w:t>
      </w:r>
      <w:r>
        <w:rPr>
          <w:rFonts w:hint="eastAsia" w:ascii="宋体" w:hAnsi="宋体" w:eastAsia="宋体" w:cs="宋体"/>
          <w:sz w:val="28"/>
          <w:szCs w:val="28"/>
        </w:rPr>
        <w:t>万元、养老保险</w:t>
      </w:r>
      <w:r>
        <w:rPr>
          <w:rFonts w:hint="eastAsia" w:ascii="宋体" w:hAnsi="宋体" w:eastAsia="宋体" w:cs="宋体"/>
          <w:sz w:val="28"/>
          <w:szCs w:val="28"/>
          <w:lang w:val="en-US" w:eastAsia="zh-CN"/>
        </w:rPr>
        <w:t>55.69</w:t>
      </w:r>
      <w:r>
        <w:rPr>
          <w:rFonts w:hint="eastAsia" w:ascii="宋体" w:hAnsi="宋体" w:eastAsia="宋体" w:cs="宋体"/>
          <w:sz w:val="28"/>
          <w:szCs w:val="28"/>
        </w:rPr>
        <w:t>万元、</w:t>
      </w:r>
      <w:r>
        <w:rPr>
          <w:rFonts w:hint="eastAsia" w:ascii="宋体" w:hAnsi="宋体" w:eastAsia="宋体" w:cs="宋体"/>
          <w:sz w:val="28"/>
          <w:szCs w:val="28"/>
          <w:lang w:eastAsia="zh-CN"/>
        </w:rPr>
        <w:t>其他社会保障缴费</w:t>
      </w:r>
      <w:r>
        <w:rPr>
          <w:rFonts w:hint="eastAsia" w:ascii="宋体" w:hAnsi="宋体" w:eastAsia="宋体" w:cs="宋体"/>
          <w:sz w:val="28"/>
          <w:szCs w:val="28"/>
          <w:lang w:val="en-US" w:eastAsia="zh-CN"/>
        </w:rPr>
        <w:t>0.20万</w:t>
      </w:r>
      <w:r>
        <w:rPr>
          <w:rFonts w:hint="eastAsia" w:ascii="宋体" w:hAnsi="宋体" w:eastAsia="宋体" w:cs="宋体"/>
          <w:sz w:val="28"/>
          <w:szCs w:val="28"/>
        </w:rPr>
        <w:t>元</w:t>
      </w:r>
      <w:r>
        <w:rPr>
          <w:rFonts w:hint="eastAsia" w:ascii="宋体" w:hAnsi="宋体" w:eastAsia="宋体" w:cs="宋体"/>
          <w:sz w:val="28"/>
          <w:szCs w:val="28"/>
          <w:lang w:eastAsia="zh-CN"/>
        </w:rPr>
        <w:t>，住房公积金</w:t>
      </w:r>
      <w:r>
        <w:rPr>
          <w:rFonts w:hint="eastAsia" w:ascii="宋体" w:hAnsi="宋体" w:eastAsia="宋体" w:cs="宋体"/>
          <w:sz w:val="28"/>
          <w:szCs w:val="28"/>
          <w:lang w:val="en-US" w:eastAsia="zh-CN"/>
        </w:rPr>
        <w:t>33.91万元</w:t>
      </w:r>
      <w:r>
        <w:rPr>
          <w:rFonts w:hint="eastAsia" w:ascii="宋体" w:hAnsi="宋体" w:eastAsia="宋体" w:cs="宋体"/>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⑥商品和服务支出</w:t>
      </w:r>
      <w:r>
        <w:rPr>
          <w:rFonts w:hint="eastAsia" w:ascii="宋体" w:hAnsi="宋体" w:eastAsia="宋体" w:cs="宋体"/>
          <w:color w:val="auto"/>
          <w:sz w:val="28"/>
          <w:szCs w:val="28"/>
          <w:lang w:val="en-US" w:eastAsia="zh-CN"/>
        </w:rPr>
        <w:t>73.45</w:t>
      </w:r>
      <w:r>
        <w:rPr>
          <w:rFonts w:hint="eastAsia" w:ascii="宋体" w:hAnsi="宋体" w:eastAsia="宋体" w:cs="宋体"/>
          <w:color w:val="auto"/>
          <w:sz w:val="28"/>
          <w:szCs w:val="28"/>
        </w:rPr>
        <w:t>万元(办公费</w:t>
      </w:r>
      <w:r>
        <w:rPr>
          <w:rFonts w:hint="eastAsia" w:ascii="宋体" w:hAnsi="宋体" w:eastAsia="宋体" w:cs="宋体"/>
          <w:color w:val="auto"/>
          <w:sz w:val="28"/>
          <w:szCs w:val="28"/>
          <w:lang w:val="en-US" w:eastAsia="zh-CN"/>
        </w:rPr>
        <w:t>1.26</w:t>
      </w:r>
      <w:r>
        <w:rPr>
          <w:rFonts w:hint="eastAsia" w:ascii="宋体" w:hAnsi="宋体" w:eastAsia="宋体" w:cs="宋体"/>
          <w:color w:val="auto"/>
          <w:sz w:val="28"/>
          <w:szCs w:val="28"/>
        </w:rPr>
        <w:t>万元、印刷费</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会议费</w:t>
      </w:r>
      <w:r>
        <w:rPr>
          <w:rFonts w:hint="eastAsia" w:ascii="宋体" w:hAnsi="宋体" w:eastAsia="宋体" w:cs="宋体"/>
          <w:color w:val="auto"/>
          <w:sz w:val="28"/>
          <w:szCs w:val="28"/>
          <w:lang w:val="en-US" w:eastAsia="zh-CN"/>
        </w:rPr>
        <w:t>0.19万元，</w:t>
      </w:r>
      <w:r>
        <w:rPr>
          <w:rFonts w:hint="eastAsia" w:ascii="宋体" w:hAnsi="宋体" w:eastAsia="宋体" w:cs="宋体"/>
          <w:color w:val="auto"/>
          <w:sz w:val="28"/>
          <w:szCs w:val="28"/>
        </w:rPr>
        <w:t>水费</w:t>
      </w:r>
      <w:r>
        <w:rPr>
          <w:rFonts w:hint="eastAsia" w:ascii="宋体" w:hAnsi="宋体" w:eastAsia="宋体" w:cs="宋体"/>
          <w:color w:val="auto"/>
          <w:sz w:val="28"/>
          <w:szCs w:val="28"/>
          <w:lang w:val="en-US" w:eastAsia="zh-CN"/>
        </w:rPr>
        <w:t>0.7</w:t>
      </w:r>
      <w:r>
        <w:rPr>
          <w:rFonts w:hint="eastAsia" w:ascii="宋体" w:hAnsi="宋体" w:eastAsia="宋体" w:cs="宋体"/>
          <w:color w:val="auto"/>
          <w:sz w:val="28"/>
          <w:szCs w:val="28"/>
        </w:rPr>
        <w:t>万元</w:t>
      </w:r>
      <w:r>
        <w:rPr>
          <w:rFonts w:hint="eastAsia" w:ascii="宋体" w:hAnsi="宋体" w:eastAsia="宋体" w:cs="宋体"/>
          <w:color w:val="0000FF"/>
          <w:sz w:val="28"/>
          <w:szCs w:val="28"/>
        </w:rPr>
        <w:t>、</w:t>
      </w:r>
      <w:r>
        <w:rPr>
          <w:rFonts w:hint="eastAsia" w:ascii="宋体" w:hAnsi="宋体" w:eastAsia="宋体" w:cs="宋体"/>
          <w:color w:val="auto"/>
          <w:sz w:val="28"/>
          <w:szCs w:val="28"/>
        </w:rPr>
        <w:t>电费</w:t>
      </w:r>
      <w:r>
        <w:rPr>
          <w:rFonts w:hint="eastAsia" w:ascii="宋体" w:hAnsi="宋体" w:eastAsia="宋体" w:cs="宋体"/>
          <w:color w:val="auto"/>
          <w:sz w:val="28"/>
          <w:szCs w:val="28"/>
          <w:lang w:val="en-US" w:eastAsia="zh-CN"/>
        </w:rPr>
        <w:t>2.34</w:t>
      </w:r>
      <w:r>
        <w:rPr>
          <w:rFonts w:hint="eastAsia" w:ascii="宋体" w:hAnsi="宋体" w:eastAsia="宋体" w:cs="宋体"/>
          <w:color w:val="auto"/>
          <w:sz w:val="28"/>
          <w:szCs w:val="28"/>
        </w:rPr>
        <w:t>万元、邮电费</w:t>
      </w:r>
      <w:r>
        <w:rPr>
          <w:rFonts w:hint="eastAsia" w:ascii="宋体" w:hAnsi="宋体" w:eastAsia="宋体" w:cs="宋体"/>
          <w:color w:val="auto"/>
          <w:sz w:val="28"/>
          <w:szCs w:val="28"/>
          <w:lang w:val="en-US" w:eastAsia="zh-CN"/>
        </w:rPr>
        <w:t>0.2</w:t>
      </w:r>
      <w:r>
        <w:rPr>
          <w:rFonts w:hint="eastAsia" w:ascii="宋体" w:hAnsi="宋体" w:eastAsia="宋体" w:cs="宋体"/>
          <w:color w:val="auto"/>
          <w:sz w:val="28"/>
          <w:szCs w:val="28"/>
        </w:rPr>
        <w:t>万元、公务用车费</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万元、差旅费</w:t>
      </w:r>
      <w:r>
        <w:rPr>
          <w:rFonts w:hint="eastAsia" w:ascii="宋体" w:hAnsi="宋体" w:eastAsia="宋体" w:cs="宋体"/>
          <w:color w:val="auto"/>
          <w:sz w:val="28"/>
          <w:szCs w:val="28"/>
          <w:lang w:val="en-US" w:eastAsia="zh-CN"/>
        </w:rPr>
        <w:t>5.6</w:t>
      </w:r>
      <w:r>
        <w:rPr>
          <w:rFonts w:hint="eastAsia" w:ascii="宋体" w:hAnsi="宋体" w:eastAsia="宋体" w:cs="宋体"/>
          <w:color w:val="auto"/>
          <w:sz w:val="28"/>
          <w:szCs w:val="28"/>
        </w:rPr>
        <w:t>万元</w:t>
      </w:r>
      <w:r>
        <w:rPr>
          <w:rFonts w:hint="eastAsia" w:ascii="宋体" w:hAnsi="宋体" w:eastAsia="宋体" w:cs="宋体"/>
          <w:color w:val="0000FF"/>
          <w:sz w:val="28"/>
          <w:szCs w:val="28"/>
        </w:rPr>
        <w:t>、</w:t>
      </w:r>
      <w:r>
        <w:rPr>
          <w:rFonts w:hint="eastAsia" w:ascii="宋体" w:hAnsi="宋体" w:eastAsia="宋体" w:cs="宋体"/>
          <w:color w:val="auto"/>
          <w:sz w:val="28"/>
          <w:szCs w:val="28"/>
        </w:rPr>
        <w:t>公务</w:t>
      </w:r>
      <w:r>
        <w:rPr>
          <w:rFonts w:hint="eastAsia" w:ascii="宋体" w:hAnsi="宋体" w:eastAsia="宋体" w:cs="宋体"/>
          <w:color w:val="auto"/>
          <w:sz w:val="28"/>
          <w:szCs w:val="28"/>
          <w:lang w:eastAsia="zh-CN"/>
        </w:rPr>
        <w:t>接待</w:t>
      </w:r>
      <w:r>
        <w:rPr>
          <w:rFonts w:hint="eastAsia" w:ascii="宋体" w:hAnsi="宋体" w:eastAsia="宋体" w:cs="宋体"/>
          <w:color w:val="auto"/>
          <w:sz w:val="28"/>
          <w:szCs w:val="28"/>
        </w:rPr>
        <w:t>待费</w:t>
      </w:r>
      <w:r>
        <w:rPr>
          <w:rFonts w:hint="eastAsia" w:ascii="宋体" w:hAnsi="宋体" w:eastAsia="宋体" w:cs="宋体"/>
          <w:color w:val="auto"/>
          <w:sz w:val="28"/>
          <w:szCs w:val="28"/>
          <w:lang w:val="en-US" w:eastAsia="zh-CN"/>
        </w:rPr>
        <w:t>1.03</w:t>
      </w:r>
      <w:r>
        <w:rPr>
          <w:rFonts w:hint="eastAsia" w:ascii="宋体" w:hAnsi="宋体" w:eastAsia="宋体" w:cs="宋体"/>
          <w:color w:val="auto"/>
          <w:sz w:val="28"/>
          <w:szCs w:val="28"/>
        </w:rPr>
        <w:t>万元、维修费</w:t>
      </w:r>
      <w:r>
        <w:rPr>
          <w:rFonts w:hint="eastAsia" w:ascii="宋体" w:hAnsi="宋体" w:eastAsia="宋体" w:cs="宋体"/>
          <w:color w:val="auto"/>
          <w:sz w:val="28"/>
          <w:szCs w:val="28"/>
          <w:lang w:val="en-US" w:eastAsia="zh-CN"/>
        </w:rPr>
        <w:t>0.26</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培训费</w:t>
      </w:r>
      <w:r>
        <w:rPr>
          <w:rFonts w:hint="eastAsia" w:ascii="宋体" w:hAnsi="宋体" w:eastAsia="宋体" w:cs="宋体"/>
          <w:color w:val="auto"/>
          <w:sz w:val="28"/>
          <w:szCs w:val="28"/>
          <w:lang w:val="en-US" w:eastAsia="zh-CN"/>
        </w:rPr>
        <w:t>1.05万元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劳务费</w:t>
      </w:r>
      <w:r>
        <w:rPr>
          <w:rFonts w:hint="eastAsia" w:ascii="宋体" w:hAnsi="宋体" w:eastAsia="宋体" w:cs="宋体"/>
          <w:color w:val="auto"/>
          <w:sz w:val="28"/>
          <w:szCs w:val="28"/>
          <w:lang w:val="en-US" w:eastAsia="zh-CN"/>
        </w:rPr>
        <w:t>19.46</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委托业务费</w:t>
      </w:r>
      <w:r>
        <w:rPr>
          <w:rFonts w:hint="eastAsia" w:ascii="宋体" w:hAnsi="宋体" w:eastAsia="宋体" w:cs="宋体"/>
          <w:color w:val="auto"/>
          <w:sz w:val="28"/>
          <w:szCs w:val="28"/>
          <w:lang w:val="en-US" w:eastAsia="zh-CN"/>
        </w:rPr>
        <w:t>1.43万元，</w:t>
      </w:r>
      <w:r>
        <w:rPr>
          <w:rFonts w:hint="eastAsia" w:ascii="宋体" w:hAnsi="宋体" w:eastAsia="宋体" w:cs="宋体"/>
          <w:color w:val="auto"/>
          <w:sz w:val="28"/>
          <w:szCs w:val="28"/>
        </w:rPr>
        <w:t>工会经费</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万元、福利费</w:t>
      </w:r>
      <w:r>
        <w:rPr>
          <w:rFonts w:hint="eastAsia" w:ascii="宋体" w:hAnsi="宋体" w:eastAsia="宋体" w:cs="宋体"/>
          <w:color w:val="auto"/>
          <w:sz w:val="28"/>
          <w:szCs w:val="28"/>
          <w:lang w:val="en-US" w:eastAsia="zh-CN"/>
        </w:rPr>
        <w:t>3.08</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、专用燃料费</w:t>
      </w:r>
      <w:r>
        <w:rPr>
          <w:rFonts w:hint="eastAsia" w:ascii="宋体" w:hAnsi="宋体" w:eastAsia="宋体" w:cs="宋体"/>
          <w:color w:val="auto"/>
          <w:sz w:val="28"/>
          <w:szCs w:val="28"/>
          <w:lang w:val="en-US" w:eastAsia="zh-CN"/>
        </w:rPr>
        <w:t>0.27万元、</w:t>
      </w:r>
      <w:r>
        <w:rPr>
          <w:rFonts w:hint="eastAsia" w:ascii="宋体" w:hAnsi="宋体" w:eastAsia="宋体" w:cs="宋体"/>
          <w:color w:val="auto"/>
          <w:sz w:val="28"/>
          <w:szCs w:val="28"/>
        </w:rPr>
        <w:t>其他商品和服务支出</w:t>
      </w:r>
      <w:r>
        <w:rPr>
          <w:rFonts w:hint="eastAsia" w:ascii="宋体" w:hAnsi="宋体" w:eastAsia="宋体" w:cs="宋体"/>
          <w:color w:val="auto"/>
          <w:sz w:val="28"/>
          <w:szCs w:val="28"/>
          <w:lang w:val="en-US" w:eastAsia="zh-CN"/>
        </w:rPr>
        <w:t>14.58</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，⑦</w:t>
      </w:r>
      <w:r>
        <w:rPr>
          <w:rFonts w:hint="eastAsia" w:ascii="宋体" w:hAnsi="宋体" w:eastAsia="宋体" w:cs="宋体"/>
          <w:color w:val="auto"/>
          <w:sz w:val="28"/>
          <w:szCs w:val="28"/>
        </w:rPr>
        <w:t>对个人和家庭的补助</w:t>
      </w:r>
      <w:r>
        <w:rPr>
          <w:rFonts w:hint="eastAsia" w:ascii="宋体" w:hAnsi="宋体" w:eastAsia="宋体" w:cs="宋体"/>
          <w:color w:val="auto"/>
          <w:sz w:val="28"/>
          <w:szCs w:val="28"/>
          <w:lang w:val="en-US" w:eastAsia="zh-CN"/>
        </w:rPr>
        <w:t>0.77</w:t>
      </w:r>
      <w:r>
        <w:rPr>
          <w:rFonts w:hint="eastAsia" w:ascii="宋体" w:hAnsi="宋体" w:eastAsia="宋体" w:cs="宋体"/>
          <w:color w:val="auto"/>
          <w:sz w:val="28"/>
          <w:szCs w:val="28"/>
        </w:rPr>
        <w:t>万</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系独生子女奖励金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⑧</w:t>
      </w:r>
      <w:r>
        <w:rPr>
          <w:rFonts w:hint="eastAsia" w:ascii="宋体" w:hAnsi="宋体" w:eastAsia="宋体" w:cs="宋体"/>
          <w:color w:val="auto"/>
          <w:sz w:val="28"/>
          <w:szCs w:val="28"/>
          <w:lang w:eastAsia="zh-CN"/>
        </w:rPr>
        <w:t>生活补助</w:t>
      </w:r>
      <w:r>
        <w:rPr>
          <w:rFonts w:hint="eastAsia" w:ascii="宋体" w:hAnsi="宋体" w:eastAsia="宋体" w:cs="宋体"/>
          <w:color w:val="auto"/>
          <w:sz w:val="28"/>
          <w:szCs w:val="28"/>
          <w:lang w:val="en-US" w:eastAsia="zh-CN"/>
        </w:rPr>
        <w:t>3.13万元，是退休人员补贴。</w:t>
      </w:r>
    </w:p>
    <w:p>
      <w:pPr>
        <w:pStyle w:val="9"/>
        <w:numPr>
          <w:ilvl w:val="0"/>
          <w:numId w:val="4"/>
        </w:numPr>
        <w:spacing w:beforeLines="0" w:afterLines="0" w:line="570" w:lineRule="exact"/>
        <w:ind w:left="0" w:leftChars="0" w:firstLine="560" w:firstLineChars="200"/>
        <w:outlineLvl w:val="1"/>
        <w:rPr>
          <w:rFonts w:hint="eastAsia" w:ascii="宋体" w:hAnsi="宋体" w:eastAsia="宋体" w:cs="宋体"/>
          <w:sz w:val="28"/>
          <w:szCs w:val="28"/>
        </w:rPr>
      </w:pPr>
      <w:r>
        <w:rPr>
          <w:rFonts w:hint="eastAsia" w:ascii="宋体" w:hAnsi="宋体" w:eastAsia="宋体" w:cs="宋体"/>
          <w:sz w:val="28"/>
          <w:szCs w:val="28"/>
        </w:rPr>
        <w:t>项目支出情况</w:t>
      </w:r>
    </w:p>
    <w:p>
      <w:pPr>
        <w:pStyle w:val="9"/>
        <w:spacing w:line="600" w:lineRule="exact"/>
        <w:ind w:firstLine="640"/>
        <w:rPr>
          <w:rStyle w:val="8"/>
          <w:rFonts w:hint="eastAsia" w:ascii="宋体" w:hAnsi="宋体" w:eastAsia="宋体" w:cs="宋体"/>
          <w:b w:val="0"/>
          <w:bCs/>
          <w:i w:val="0"/>
          <w:iCs w:val="0"/>
          <w:caps w:val="0"/>
          <w:color w:val="0070C0"/>
          <w:spacing w:val="0"/>
          <w:sz w:val="28"/>
          <w:szCs w:val="28"/>
          <w:shd w:val="clear" w:fill="FFFFFF"/>
        </w:rPr>
      </w:pPr>
      <w:r>
        <w:rPr>
          <w:rFonts w:hint="eastAsia" w:ascii="宋体" w:hAnsi="宋体" w:eastAsia="宋体" w:cs="宋体"/>
          <w:color w:val="auto"/>
          <w:kern w:val="2"/>
          <w:sz w:val="28"/>
          <w:szCs w:val="28"/>
          <w:lang w:val="en-US" w:eastAsia="zh-CN" w:bidi="ar-SA"/>
        </w:rPr>
        <w:t>2023年部门预算项目支出254.36万元，其中：①其他社会保障缴费2万元，②其他工资福利支出0.04万元</w:t>
      </w:r>
      <w:r>
        <w:rPr>
          <w:rFonts w:hint="eastAsia" w:ascii="宋体" w:hAnsi="宋体" w:eastAsia="宋体" w:cs="宋体"/>
          <w:color w:val="0070C0"/>
          <w:kern w:val="2"/>
          <w:sz w:val="28"/>
          <w:szCs w:val="28"/>
          <w:lang w:val="en-US" w:eastAsia="zh-CN" w:bidi="ar-SA"/>
        </w:rPr>
        <w:t>，</w:t>
      </w:r>
      <w:r>
        <w:rPr>
          <w:rFonts w:hint="eastAsia" w:ascii="宋体" w:hAnsi="宋体" w:eastAsia="宋体" w:cs="宋体"/>
          <w:color w:val="auto"/>
          <w:kern w:val="2"/>
          <w:sz w:val="28"/>
          <w:szCs w:val="28"/>
          <w:lang w:val="en-US" w:eastAsia="zh-CN" w:bidi="ar-SA"/>
        </w:rPr>
        <w:t>③专项商品和服务支出147.75万元，其中：办公费0.56元、租赁费1.77万元、专用燃料费0.6万元、邮电费5.28万元、电费7.78万元、印刷费0.81万元、其他交通费0.6万元、差旅费9.14万元、专用材料8.28万元、维修费16.53万元、委托业务费8万元、劳务费29.05万元、工会经费15万元、福利费3.86万元、其他商品和服务支出40.49万元。⑧</w:t>
      </w:r>
      <w:r>
        <w:rPr>
          <w:rFonts w:hint="eastAsia" w:ascii="宋体" w:hAnsi="宋体" w:eastAsia="宋体" w:cs="宋体"/>
          <w:color w:val="auto"/>
          <w:sz w:val="28"/>
          <w:szCs w:val="28"/>
        </w:rPr>
        <w:t>对个人和家庭的补助</w:t>
      </w:r>
      <w:r>
        <w:rPr>
          <w:rFonts w:hint="eastAsia" w:ascii="宋体" w:hAnsi="宋体" w:eastAsia="宋体" w:cs="宋体"/>
          <w:color w:val="auto"/>
          <w:sz w:val="28"/>
          <w:szCs w:val="28"/>
          <w:lang w:val="en-US" w:eastAsia="zh-CN"/>
        </w:rPr>
        <w:t>2.95</w:t>
      </w:r>
      <w:r>
        <w:rPr>
          <w:rFonts w:hint="eastAsia" w:ascii="宋体" w:hAnsi="宋体" w:eastAsia="宋体" w:cs="宋体"/>
          <w:color w:val="auto"/>
          <w:sz w:val="28"/>
          <w:szCs w:val="28"/>
        </w:rPr>
        <w:t>万</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其中生活补贴</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、奖励金</w:t>
      </w:r>
      <w:r>
        <w:rPr>
          <w:rFonts w:hint="eastAsia" w:ascii="宋体" w:hAnsi="宋体" w:eastAsia="宋体" w:cs="宋体"/>
          <w:color w:val="auto"/>
          <w:sz w:val="28"/>
          <w:szCs w:val="28"/>
          <w:lang w:val="en-US" w:eastAsia="zh-CN"/>
        </w:rPr>
        <w:t>0.56，对个人和家庭的补助1.39万元</w:t>
      </w:r>
      <w:r>
        <w:rPr>
          <w:rFonts w:hint="eastAsia" w:ascii="宋体" w:hAnsi="宋体" w:eastAsia="宋体" w:cs="宋体"/>
          <w:color w:val="auto"/>
          <w:sz w:val="28"/>
          <w:szCs w:val="28"/>
          <w:lang w:eastAsia="zh-CN"/>
        </w:rPr>
        <w:t>。</w:t>
      </w:r>
      <w:r>
        <w:rPr>
          <w:rFonts w:hint="eastAsia" w:ascii="宋体" w:hAnsi="宋体" w:eastAsia="宋体" w:cs="宋体"/>
          <w:color w:val="auto"/>
          <w:kern w:val="2"/>
          <w:sz w:val="28"/>
          <w:szCs w:val="28"/>
          <w:lang w:val="en-US" w:eastAsia="zh-CN" w:bidi="ar-SA"/>
        </w:rPr>
        <w:t>⑨其他资本性支出101.62万元，其中办公设备购置10万元，专用设备购置7.69万元，基础设施建设59.06万元、其他资本性支出15万元、大型修缮9.8万元。</w:t>
      </w:r>
    </w:p>
    <w:p>
      <w:pPr>
        <w:pStyle w:val="9"/>
        <w:numPr>
          <w:ilvl w:val="0"/>
          <w:numId w:val="0"/>
        </w:numPr>
        <w:spacing w:beforeLines="0" w:afterLines="0" w:line="570" w:lineRule="exact"/>
        <w:ind w:leftChars="200"/>
        <w:outlineLvl w:val="1"/>
        <w:rPr>
          <w:rFonts w:hint="default" w:ascii="Times New Roman" w:hAnsi="Times New Roman" w:eastAsia="仿宋_GB2312"/>
          <w:sz w:val="32"/>
          <w:szCs w:val="24"/>
        </w:rPr>
      </w:pPr>
    </w:p>
    <w:p>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宋体" w:hAnsi="宋体" w:eastAsia="宋体" w:cs="宋体"/>
          <w:color w:val="000000"/>
          <w:sz w:val="28"/>
          <w:szCs w:val="28"/>
        </w:rPr>
        <w:t>我单位无政府性基金预算支出情况</w:t>
      </w:r>
    </w:p>
    <w:p>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宋体" w:hAnsi="宋体" w:eastAsia="宋体" w:cs="宋体"/>
          <w:color w:val="000000"/>
          <w:sz w:val="28"/>
          <w:szCs w:val="28"/>
        </w:rPr>
        <w:t>我单位无国有资本经营预算支出情况</w:t>
      </w:r>
    </w:p>
    <w:p>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640" w:leftChars="0"/>
        <w:jc w:val="lef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9"/>
        <w:numPr>
          <w:ilvl w:val="0"/>
          <w:numId w:val="0"/>
        </w:numPr>
        <w:spacing w:beforeLines="0" w:afterLines="0" w:line="570" w:lineRule="exact"/>
        <w:ind w:left="0" w:leftChars="0" w:firstLine="560" w:firstLineChars="20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val="en-US" w:eastAsia="zh-CN"/>
        </w:rPr>
        <w:t>023年，在县委、县政府的正确指导下，我单位紧紧围绕县委、县政府决策和工作部署，认真履职，求真务实，开拓创新，不断完善服务理念，全面提升服务能力，圆满地完成了年初制定的各项目标任务，实现了“三个服务”水平的新突破。现将2023年度县广播电视台整体支出状况的概述和分析如下：</w:t>
      </w:r>
    </w:p>
    <w:p>
      <w:pPr>
        <w:pStyle w:val="9"/>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制度建设情况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为保证财务管理工作规范有序进行，强化制度执行，严格财经纪律，对各项资金的管理、经费收支审批等均作了明确的规定。重点对接待费、差旅费、会议费严格审核审批程序，做到一事一公函、一事一审批、一事一结账。各项费用严格履行“一单四签”的程序，“三公”经费较好地控制在预算范围之内。</w:t>
      </w:r>
    </w:p>
    <w:p>
      <w:pPr>
        <w:pStyle w:val="9"/>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绩效目标管理情况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2023年部门预算编制严格按照恩阳区财政局预算编制通知的有关要求，坚持人员经费按标准，公用经费按定额，专项经费按项目的编制要求，按时按质完成预算编制工作。财政批复的预算资金执行也较为规范及时，财政资金使用也较为安全高效。</w:t>
      </w:r>
    </w:p>
    <w:p>
      <w:pPr>
        <w:pStyle w:val="9"/>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综合管理情况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全面落实公用经费保障标准，认真贯彻执行“收支两条线”规定，严格执行中央“八项规定”和公务接待管理规定，坚持厉行节约，反对浪费，严格“三公”经费的管理，严格执行公务接待标准，减少陪客人数，坚持职工食堂接待为主，减少公务接待开支。</w:t>
      </w:r>
    </w:p>
    <w:p>
      <w:pPr>
        <w:pStyle w:val="9"/>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经济效益评价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预算执行方面，支出总额控制在预算总额以内，本年部门预算未进行预算相关事项的调整；“三公”经费总体控制在预算内。</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预算管理方面，制度执行总体较为有效，仍需进一步强化；资金使用管理需进一步加强。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资产管理方面，建立了资产管理制度，定期进行了盘点和资产清理，总体执行较好。</w:t>
      </w:r>
    </w:p>
    <w:p>
      <w:pPr>
        <w:pStyle w:val="9"/>
        <w:numPr>
          <w:ilvl w:val="0"/>
          <w:numId w:val="5"/>
        </w:numPr>
        <w:spacing w:beforeLines="0" w:afterLines="0" w:line="570" w:lineRule="exact"/>
        <w:ind w:left="0" w:leftChars="0" w:firstLine="420" w:firstLineChars="0"/>
        <w:jc w:val="left"/>
        <w:outlineLvl w:val="0"/>
        <w:rPr>
          <w:rFonts w:hint="default" w:ascii="宋体" w:hAnsi="宋体" w:eastAsia="宋体" w:cs="宋体"/>
          <w:color w:val="000000"/>
          <w:sz w:val="28"/>
          <w:szCs w:val="28"/>
        </w:rPr>
      </w:pPr>
      <w:r>
        <w:rPr>
          <w:rFonts w:hint="eastAsia" w:ascii="宋体" w:hAnsi="宋体" w:eastAsia="宋体" w:cs="宋体"/>
          <w:color w:val="000000"/>
          <w:sz w:val="28"/>
          <w:szCs w:val="28"/>
          <w:lang w:val="en-US" w:eastAsia="zh-CN"/>
        </w:rPr>
        <w:t>效率性评价和有效性评价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2023年以来，我台在县委、县政府的正确领导和上级业务部门的大力支持下，紧紧围绕县委、县政府的战略思想和重大决策，围绕我县经济和社会发展大局，加强管理、改革创新、强化服务，不断提高宣传质量，扩大广电媒体的总体影响力，推动广电事业的持续、健康发展。</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w:t>
      </w:r>
      <w:r>
        <w:rPr>
          <w:rFonts w:hint="default" w:ascii="宋体" w:hAnsi="宋体" w:eastAsia="宋体" w:cs="宋体"/>
          <w:color w:val="000000"/>
          <w:sz w:val="28"/>
          <w:szCs w:val="28"/>
          <w:lang w:val="en-US" w:eastAsia="zh-CN"/>
        </w:rPr>
        <w:t>202</w:t>
      </w:r>
      <w:r>
        <w:rPr>
          <w:rFonts w:hint="eastAsia" w:ascii="宋体" w:hAnsi="宋体" w:eastAsia="宋体" w:cs="宋体"/>
          <w:color w:val="000000"/>
          <w:sz w:val="28"/>
          <w:szCs w:val="28"/>
          <w:lang w:val="en-US" w:eastAsia="zh-CN"/>
        </w:rPr>
        <w:t>3</w:t>
      </w:r>
      <w:r>
        <w:rPr>
          <w:rFonts w:hint="default" w:ascii="宋体" w:hAnsi="宋体" w:eastAsia="宋体" w:cs="宋体"/>
          <w:color w:val="000000"/>
          <w:sz w:val="28"/>
          <w:szCs w:val="28"/>
          <w:lang w:val="en-US" w:eastAsia="zh-CN"/>
        </w:rPr>
        <w:t>年度预算绩效目标编制工作中，有的三级指标设置科学量化度不高，绩效目标编制质量仍需提高。</w:t>
      </w:r>
      <w:r>
        <w:rPr>
          <w:rFonts w:hint="eastAsia" w:ascii="宋体" w:hAnsi="宋体" w:eastAsia="宋体" w:cs="宋体"/>
          <w:color w:val="000000"/>
          <w:sz w:val="28"/>
          <w:szCs w:val="28"/>
          <w:lang w:val="en-US" w:eastAsia="zh-CN"/>
        </w:rPr>
        <w:t>在预算编制环节对年度各科室重要工作计划及对应绩效目标和绩效指标的设定未紧扣科室职能，未能充分体现被评价科室核心绩效。</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default" w:ascii="宋体" w:hAnsi="宋体" w:eastAsia="宋体" w:cs="宋体"/>
          <w:color w:val="000000"/>
          <w:sz w:val="28"/>
          <w:szCs w:val="28"/>
        </w:rPr>
      </w:pPr>
      <w:r>
        <w:rPr>
          <w:rFonts w:hint="default" w:ascii="宋体" w:hAnsi="宋体" w:eastAsia="宋体" w:cs="宋体"/>
          <w:color w:val="000000"/>
          <w:sz w:val="28"/>
          <w:szCs w:val="28"/>
          <w:lang w:val="en-US" w:eastAsia="zh-CN"/>
        </w:rPr>
        <w:t>1、细化预算编制工作，认真做好预算的编制。进一步加强各部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2、加强财务管理，严格财务审核。在费用报账支付时，按照预算规定的费用项目和用途进行资金使用审核、列报支付、财务核算，杜绝超支现象的发生。</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4、加强项目开展进度的跟踪，开展项目绩效评价，确保项目绩效目标的完成。</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2"/>
        <w:gridCol w:w="580"/>
        <w:gridCol w:w="1195"/>
        <w:gridCol w:w="817"/>
        <w:gridCol w:w="1062"/>
        <w:gridCol w:w="1027"/>
        <w:gridCol w:w="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775"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1879"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color w:val="000000"/>
                <w:sz w:val="22"/>
                <w:szCs w:val="22"/>
              </w:rPr>
              <w:t>202</w:t>
            </w:r>
            <w:r>
              <w:rPr>
                <w:rFonts w:hint="eastAsia" w:asciiTheme="minorEastAsia" w:hAnsiTheme="minorEastAsia" w:eastAsiaTheme="minorEastAsia" w:cstheme="minorEastAsia"/>
                <w:b/>
                <w:bCs/>
                <w:color w:val="000000"/>
                <w:sz w:val="22"/>
                <w:szCs w:val="22"/>
                <w:lang w:val="en-US" w:eastAsia="zh-CN"/>
              </w:rPr>
              <w:t>3</w:t>
            </w:r>
            <w:r>
              <w:rPr>
                <w:rFonts w:hint="eastAsia" w:asciiTheme="minorEastAsia" w:hAnsiTheme="minorEastAsia" w:eastAsiaTheme="minorEastAsia" w:cstheme="minorEastAsia"/>
                <w:b/>
                <w:bCs/>
                <w:color w:val="000000"/>
                <w:sz w:val="22"/>
                <w:szCs w:val="22"/>
              </w:rPr>
              <w:t>年实际在职人数</w:t>
            </w:r>
          </w:p>
        </w:tc>
        <w:tc>
          <w:tcPr>
            <w:tcW w:w="1913"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b/>
                <w:sz w:val="24"/>
                <w:szCs w:val="24"/>
                <w:lang w:val="en-US" w:eastAsia="zh-CN"/>
              </w:rPr>
              <w:t>563.74</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555.65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82.5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59.6</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2.16</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9.73</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0.87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1.44</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0.44</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非税返还工作经费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2.陈家岭无线发射台道路建设项目</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3.村村响工程运维资金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4.村村响运维维护及陈家岭差转台人员工资</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5.广播电视台专项经费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6.广电专业设备维护费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7.融媒体建设专项资金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8.双牌发布工作经费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9.双牌新闻网工作经费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10.无线覆盖资金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98</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11.县级融媒体中心建设资金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139</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12.县委、政府安排重大宣传活动</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27.76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555.65</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88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楼堂馆所控制情况</w:t>
            </w:r>
          </w:p>
          <w:p>
            <w:pPr>
              <w:spacing w:beforeLines="0" w:afterLines="0"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（202</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年完工项目）</w:t>
            </w: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38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5567"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2024年4月10日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default" w:eastAsia="黑体"/>
          <w:sz w:val="32"/>
          <w:szCs w:val="24"/>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sz w:val="24"/>
                <w:szCs w:val="24"/>
                <w:lang w:eastAsia="zh-CN"/>
              </w:rPr>
              <w:t>双牌县融媒体中心（双牌县广播电视台）</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1105.85</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857.36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857.36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854.76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254.36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2.6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 xml:space="preserve">正常运行。 </w:t>
            </w:r>
            <w:r>
              <w:rPr>
                <w:rFonts w:hint="eastAsia" w:ascii="宋体" w:hAnsi="宋体" w:eastAsia="宋体" w:cs="宋体"/>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产出指标</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重点工作</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维护维修广播电视设备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确保电视广播安全播出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地方重大新闻首报率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履职目</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地方重大新闻及时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地方文旅宣传率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中心预算支出率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效益指标</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
              </w:rPr>
              <w:t>4</w:t>
            </w:r>
            <w:r>
              <w:rPr>
                <w:rFonts w:hint="eastAsia" w:asciiTheme="minorEastAsia" w:hAnsiTheme="minorEastAsia" w:eastAsiaTheme="minorEastAsia" w:cstheme="minorEastAsia"/>
                <w:color w:val="000000"/>
                <w:sz w:val="18"/>
                <w:szCs w:val="18"/>
              </w:rPr>
              <w:t>0分）</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满足群众精神文化生活需要</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提升文化公共服务覆盖面</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提升群众组织思想觉悟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加强社会宣传效益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广播电视覆盖率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工作人员满意度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主管部门满意度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刘慧娴</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2024年4月10日 </w:t>
      </w:r>
      <w:r>
        <w:rPr>
          <w:rFonts w:hint="eastAsia" w:eastAsia="仿宋_GB2312"/>
          <w:sz w:val="22"/>
          <w:szCs w:val="24"/>
        </w:rPr>
        <w:t>联系电话：</w:t>
      </w:r>
      <w:r>
        <w:rPr>
          <w:rFonts w:hint="eastAsia" w:eastAsia="仿宋_GB2312"/>
          <w:sz w:val="22"/>
          <w:szCs w:val="24"/>
          <w:lang w:val="en-US" w:eastAsia="zh-CN"/>
        </w:rPr>
        <w:t>7721546</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254.36万元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双牌县宣传部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 xml:space="preserve">加强全县宣传工作及广播系统，负责广播电视新闻宣传工作，确保各工作正常运行。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支出管理：明确项目投资周期，联系实际情况进行全面预测，严格执行项目预算，实时监控预算执行情况，对于超额、提前完成等情况及时进行调整。2023年部门预算项目支出254.36万元，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项目支出绩效评价良好，绩效管理制度创新任重道远，项目支出绩效评价良好，绩效管理制度创新任重道远。预算编制符合广播电视和新媒体事业发展特点，预算资金基本支出保障了单位正常运转、完成日常工作任务，项目支出完成县委、县政府重点宣传工作任务和融媒体建设事业发展中长期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部分三级指标设置科学量化度不高，绩效目标编制质量仍需提高。在预算编制环节对年度各科室重要工作计划及对应绩效目标和绩效指标的设定未紧扣科室职能，未能充分体现被评价科室核心绩效。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000000"/>
                <w:kern w:val="0"/>
                <w:sz w:val="21"/>
                <w:szCs w:val="21"/>
                <w:lang w:eastAsia="zh-CN"/>
              </w:rPr>
              <w:t>细化预算编制工作，认真做好预算的编制，进一步加强各部门预算管理意识，严格按照预算编制的相关制度和要求进行预算编制，加强财务管理，严格财务审核，加强项目开展进度的跟踪，开展项目绩效评价。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2024年4月10日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rPr>
          <w:rFonts w:hint="eastAsia" w:ascii="黑体" w:hAnsi="黑体" w:eastAsia="黑体" w:cs="黑体"/>
          <w:sz w:val="32"/>
          <w:szCs w:val="32"/>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eastAsia" w:ascii="黑体" w:hAnsi="黑体" w:eastAsia="黑体" w:cs="黑体"/>
          <w:sz w:val="32"/>
          <w:szCs w:val="32"/>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5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995"/>
        <w:gridCol w:w="1185"/>
        <w:gridCol w:w="11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项目支</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出名称</w:t>
            </w:r>
          </w:p>
        </w:tc>
        <w:tc>
          <w:tcPr>
            <w:tcW w:w="844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eastAsia="仿宋_GB2312"/>
                <w:color w:val="000000"/>
                <w:kern w:val="0"/>
                <w:sz w:val="20"/>
                <w:szCs w:val="22"/>
                <w:lang w:eastAsia="zh-CN"/>
              </w:rPr>
              <w:t>项目支出</w:t>
            </w:r>
            <w:r>
              <w:rPr>
                <w:rFonts w:eastAsia="仿宋_GB2312"/>
                <w:color w:val="000000"/>
                <w:kern w:val="0"/>
                <w:sz w:val="20"/>
                <w:szCs w:val="22"/>
              </w:rPr>
              <w:t>　</w:t>
            </w: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5" w:hRule="atLeast"/>
          <w:jc w:val="center"/>
        </w:trPr>
        <w:tc>
          <w:tcPr>
            <w:tcW w:w="1063"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主管部门</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eastAsia="仿宋_GB2312"/>
                <w:color w:val="000000"/>
                <w:kern w:val="0"/>
                <w:sz w:val="20"/>
                <w:szCs w:val="22"/>
                <w:lang w:eastAsia="zh-CN"/>
              </w:rPr>
              <w:t>双牌县宣传部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spacing w:line="300" w:lineRule="exact"/>
              <w:jc w:val="left"/>
              <w:rPr>
                <w:rFonts w:hint="eastAsia" w:ascii="Times New Roman" w:hAnsi="Times New Roman" w:eastAsia="仿宋_GB2312" w:cstheme="minorBidi"/>
                <w:color w:val="000000"/>
                <w:kern w:val="0"/>
                <w:sz w:val="20"/>
                <w:szCs w:val="22"/>
                <w:lang w:val="en-US" w:eastAsia="zh-CN" w:bidi="ar-SA"/>
              </w:rPr>
            </w:pPr>
            <w:r>
              <w:rPr>
                <w:rFonts w:eastAsia="仿宋_GB2312"/>
                <w:color w:val="000000"/>
                <w:kern w:val="0"/>
                <w:sz w:val="20"/>
                <w:szCs w:val="22"/>
              </w:rPr>
              <w:t>　</w:t>
            </w:r>
            <w:r>
              <w:rPr>
                <w:rFonts w:hint="eastAsia" w:eastAsia="仿宋_GB2312"/>
                <w:color w:val="000000"/>
                <w:kern w:val="0"/>
                <w:sz w:val="20"/>
                <w:szCs w:val="22"/>
                <w:lang w:eastAsia="zh-CN"/>
              </w:rPr>
              <w:t>双牌县融媒体中心（双牌县广播电视台）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项目资金</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（万元）</w:t>
            </w: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年初</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年度资金总额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550.2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254.36</w:t>
            </w: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254.36</w:t>
            </w: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其中：当年财政拨款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550.2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254.36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254.36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上年结转资金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其他资金</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年度总体目标</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r>
              <w:rPr>
                <w:rFonts w:hint="eastAsia" w:ascii="宋体" w:hAnsi="宋体" w:eastAsia="宋体" w:cs="宋体"/>
                <w:color w:val="000000"/>
                <w:sz w:val="21"/>
                <w:szCs w:val="21"/>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效</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偏差原因</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分析及</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成本指标</w:t>
            </w:r>
          </w:p>
          <w:p>
            <w:pPr>
              <w:spacing w:beforeLines="0" w:afterLines="0"/>
              <w:jc w:val="center"/>
              <w:rPr>
                <w:rFonts w:hint="eastAsia" w:asciiTheme="minorEastAsia" w:hAnsiTheme="minorEastAsia" w:eastAsiaTheme="minorEastAsia" w:cstheme="minorEastAsia"/>
                <w:color w:val="000000"/>
                <w:kern w:val="0"/>
                <w:sz w:val="22"/>
                <w:szCs w:val="22"/>
                <w:lang w:val="en"/>
              </w:rPr>
            </w:pPr>
            <w:r>
              <w:rPr>
                <w:rFonts w:hint="eastAsia" w:asciiTheme="minorEastAsia" w:hAnsiTheme="minorEastAsia" w:eastAsiaTheme="minorEastAsia" w:cstheme="minorEastAsia"/>
                <w:color w:val="000000"/>
                <w:kern w:val="0"/>
                <w:sz w:val="22"/>
                <w:szCs w:val="22"/>
                <w:lang w:val="en"/>
              </w:rPr>
              <w:t>（</w:t>
            </w:r>
            <w:r>
              <w:rPr>
                <w:rFonts w:hint="eastAsia" w:asciiTheme="minorEastAsia" w:hAnsiTheme="minorEastAsia" w:eastAsiaTheme="minorEastAsia" w:cstheme="minorEastAsia"/>
                <w:color w:val="000000"/>
                <w:kern w:val="0"/>
                <w:sz w:val="22"/>
                <w:szCs w:val="22"/>
              </w:rPr>
              <w:t>20分</w:t>
            </w:r>
            <w:r>
              <w:rPr>
                <w:rFonts w:hint="eastAsia" w:asciiTheme="minorEastAsia" w:hAnsiTheme="minorEastAsia" w:eastAsiaTheme="minorEastAsia" w:cstheme="minorEastAsia"/>
                <w:color w:val="000000"/>
                <w:kern w:val="0"/>
                <w:sz w:val="22"/>
                <w:szCs w:val="22"/>
                <w:lang w:val="en"/>
              </w:rPr>
              <w:t>）</w:t>
            </w: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经济成</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本指标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设备维护控制在预算内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550万元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254.36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无线站台运转和维护费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98万元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48万元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产出指标</w:t>
            </w:r>
          </w:p>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数量指标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完成融媒体中心建设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139万元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质量指标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地方县域重大事件融媒体首报率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95</w:t>
            </w:r>
            <w:r>
              <w:rPr>
                <w:rFonts w:hint="eastAsia" w:ascii="宋体" w:hAnsi="宋体" w:eastAsia="宋体" w:cs="宋体"/>
                <w:color w:val="000000"/>
                <w:kern w:val="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95</w:t>
            </w:r>
            <w:r>
              <w:rPr>
                <w:rFonts w:hint="eastAsia" w:ascii="宋体" w:hAnsi="宋体" w:eastAsia="宋体" w:cs="宋体"/>
                <w:color w:val="000000"/>
                <w:kern w:val="0"/>
                <w:sz w:val="18"/>
                <w:szCs w:val="18"/>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77"/>
              </w:tabs>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广播设备完好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使用正常</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使用正常</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时效指标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广播电视实时播出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95</w:t>
            </w:r>
            <w:r>
              <w:rPr>
                <w:rFonts w:hint="eastAsia" w:ascii="宋体" w:hAnsi="宋体" w:eastAsia="宋体" w:cs="宋体"/>
                <w:color w:val="000000"/>
                <w:kern w:val="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95</w:t>
            </w:r>
            <w:r>
              <w:rPr>
                <w:rFonts w:hint="eastAsia" w:ascii="宋体" w:hAnsi="宋体" w:eastAsia="宋体" w:cs="宋体"/>
                <w:color w:val="000000"/>
                <w:kern w:val="0"/>
                <w:sz w:val="18"/>
                <w:szCs w:val="18"/>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保证广播安全播出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生态效</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社会效</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发挥主流媒体宣传带动作用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提升文化公共服务覆盖面</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（10分）</w:t>
            </w: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服务对象满意度指标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主管部门满意度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社会公众或服务对象满意度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5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2024年4月10日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4" w:type="default"/>
          <w:footerReference r:id="rId5" w:type="even"/>
          <w:pgSz w:w="11905" w:h="16837"/>
          <w:pgMar w:top="1134" w:right="1800" w:bottom="1134" w:left="1800"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eastAsia="zh-CN"/>
        </w:rPr>
        <w:t>双牌县融媒体中心（双牌县广播电视台）</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304"/>
        <w:gridCol w:w="1315"/>
        <w:gridCol w:w="1335"/>
        <w:gridCol w:w="153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姜丽芳</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党组成员、副主任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7721546</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刘慧娴</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财务人员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7721546</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17700250243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xml:space="preserve"> </w:t>
            </w:r>
            <w:r>
              <w:rPr>
                <w:rFonts w:hint="eastAsia" w:asciiTheme="minorEastAsia" w:hAnsiTheme="minorEastAsia" w:eastAsiaTheme="minorEastAsia" w:cstheme="minorEastAsia"/>
                <w:color w:val="000000"/>
                <w:sz w:val="24"/>
                <w:szCs w:val="24"/>
                <w:lang w:val="en-US" w:eastAsia="zh-CN"/>
              </w:rPr>
              <w:t xml:space="preserve">                                                                                 </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bookmarkStart w:id="0" w:name="_GoBack"/>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2468A"/>
    <w:multiLevelType w:val="singleLevel"/>
    <w:tmpl w:val="85C2468A"/>
    <w:lvl w:ilvl="0" w:tentative="0">
      <w:start w:val="1"/>
      <w:numFmt w:val="chineseCounting"/>
      <w:suff w:val="nothing"/>
      <w:lvlText w:val="（%1）"/>
      <w:lvlJc w:val="left"/>
      <w:pPr>
        <w:ind w:left="0" w:firstLine="420"/>
      </w:pPr>
      <w:rPr>
        <w:rFonts w:hint="eastAsia"/>
      </w:rPr>
    </w:lvl>
  </w:abstractNum>
  <w:abstractNum w:abstractNumId="1">
    <w:nsid w:val="BF45D6B9"/>
    <w:multiLevelType w:val="singleLevel"/>
    <w:tmpl w:val="BF45D6B9"/>
    <w:lvl w:ilvl="0" w:tentative="0">
      <w:start w:val="1"/>
      <w:numFmt w:val="chineseCounting"/>
      <w:suff w:val="nothing"/>
      <w:lvlText w:val="（%1）"/>
      <w:lvlJc w:val="left"/>
      <w:rPr>
        <w:rFonts w:hint="eastAsia"/>
      </w:rPr>
    </w:lvl>
  </w:abstractNum>
  <w:abstractNum w:abstractNumId="2">
    <w:nsid w:val="F69334C2"/>
    <w:multiLevelType w:val="singleLevel"/>
    <w:tmpl w:val="F69334C2"/>
    <w:lvl w:ilvl="0" w:tentative="0">
      <w:start w:val="8"/>
      <w:numFmt w:val="chineseCounting"/>
      <w:suff w:val="nothing"/>
      <w:lvlText w:val="%1、"/>
      <w:lvlJc w:val="left"/>
      <w:rPr>
        <w:rFonts w:hint="eastAsia"/>
      </w:rPr>
    </w:lvl>
  </w:abstractNum>
  <w:abstractNum w:abstractNumId="3">
    <w:nsid w:val="04DD2AD6"/>
    <w:multiLevelType w:val="singleLevel"/>
    <w:tmpl w:val="04DD2AD6"/>
    <w:lvl w:ilvl="0" w:tentative="0">
      <w:start w:val="2"/>
      <w:numFmt w:val="decimal"/>
      <w:suff w:val="nothing"/>
      <w:lvlText w:val="%1．"/>
      <w:lvlJc w:val="left"/>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C4969F9"/>
    <w:multiLevelType w:val="singleLevel"/>
    <w:tmpl w:val="7C4969F9"/>
    <w:lvl w:ilvl="0" w:tentative="0">
      <w:start w:val="1"/>
      <w:numFmt w:val="decimal"/>
      <w:suff w:val="space"/>
      <w:lvlText w:val="(%1)"/>
      <w:lvlJc w:val="left"/>
      <w:pPr>
        <w:ind w:left="0" w:firstLine="40"/>
      </w:pPr>
      <w:rPr>
        <w:rFont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jJmYjhiODc5YjA2NmRmZmQ4NGRjMGIzMjZkYTYifQ=="/>
  </w:docVars>
  <w:rsids>
    <w:rsidRoot w:val="3F1C7D3E"/>
    <w:rsid w:val="3F1C7D3E"/>
    <w:rsid w:val="4F075AEB"/>
    <w:rsid w:val="549B55C1"/>
    <w:rsid w:val="5E40626B"/>
    <w:rsid w:val="6447474A"/>
    <w:rsid w:val="74025A20"/>
    <w:rsid w:val="79B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2024-04-02T07:25:00Z</dcterms:created>
  <dc:creator>Administrator</dc:creator>
  <cp:lastModifiedBy>Administrator</cp:lastModifiedBy>
  <cp:lastPrinted>2024-04-11T08:18:35Z</cp:lastPrinted>
  <dcterms:modified xsi:type="dcterms:W3CDTF">2024-04-11T08:18:43Z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44D19B93419E444796CCEEC9A93BA41B_11</vt:lpwstr>
  </property>
</Properties>
</file>