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宋体"/>
          <w:b/>
          <w:bCs/>
          <w:sz w:val="48"/>
          <w:szCs w:val="48"/>
          <w:lang w:val="en-US" w:eastAsia="zh-CN"/>
        </w:rPr>
      </w:pPr>
    </w:p>
    <w:p>
      <w:pPr>
        <w:spacing w:line="600" w:lineRule="exact"/>
        <w:jc w:val="center"/>
        <w:rPr>
          <w:rFonts w:hint="eastAsia" w:eastAsia="宋体"/>
          <w:b/>
          <w:bCs/>
          <w:sz w:val="48"/>
          <w:szCs w:val="48"/>
          <w:lang w:val="en-US" w:eastAsia="zh-CN"/>
        </w:rPr>
      </w:pPr>
    </w:p>
    <w:p>
      <w:pPr>
        <w:spacing w:line="600" w:lineRule="exact"/>
        <w:jc w:val="center"/>
        <w:rPr>
          <w:rFonts w:hint="eastAsia" w:eastAsia="宋体"/>
          <w:b/>
          <w:bCs/>
          <w:sz w:val="48"/>
          <w:szCs w:val="48"/>
          <w:lang w:val="en-US" w:eastAsia="zh-CN"/>
        </w:rPr>
      </w:pPr>
    </w:p>
    <w:p>
      <w:pPr>
        <w:spacing w:line="600" w:lineRule="exact"/>
        <w:jc w:val="center"/>
        <w:rPr>
          <w:rFonts w:hint="eastAsia" w:eastAsia="宋体"/>
          <w:b/>
          <w:bCs/>
          <w:sz w:val="48"/>
          <w:szCs w:val="48"/>
          <w:lang w:val="en-US" w:eastAsia="zh-CN"/>
        </w:rPr>
      </w:pPr>
    </w:p>
    <w:p>
      <w:pPr>
        <w:spacing w:line="600" w:lineRule="exact"/>
        <w:jc w:val="center"/>
        <w:rPr>
          <w:rFonts w:hint="eastAsia" w:eastAsia="宋体"/>
          <w:b/>
          <w:bCs/>
          <w:sz w:val="48"/>
          <w:szCs w:val="48"/>
          <w:lang w:eastAsia="zh-CN"/>
        </w:rPr>
      </w:pPr>
      <w:r>
        <w:rPr>
          <w:rFonts w:hint="eastAsia" w:eastAsia="宋体"/>
          <w:b/>
          <w:bCs/>
          <w:sz w:val="48"/>
          <w:szCs w:val="48"/>
          <w:lang w:val="en-US" w:eastAsia="zh-CN"/>
        </w:rPr>
        <w:t>2021</w:t>
      </w:r>
      <w:r>
        <w:rPr>
          <w:rFonts w:ascii="方正小标宋_GBK" w:hAnsi="方正小标宋_GBK" w:eastAsia="方正小标宋_GBK"/>
          <w:b/>
          <w:bCs/>
          <w:sz w:val="48"/>
          <w:szCs w:val="48"/>
        </w:rPr>
        <w:t>年度</w:t>
      </w:r>
      <w:r>
        <w:rPr>
          <w:rFonts w:hint="eastAsia" w:eastAsia="宋体"/>
          <w:b/>
          <w:bCs/>
          <w:sz w:val="48"/>
          <w:szCs w:val="48"/>
          <w:lang w:eastAsia="zh-CN"/>
        </w:rPr>
        <w:t>双牌县发展和改革局</w:t>
      </w:r>
    </w:p>
    <w:p>
      <w:pPr>
        <w:spacing w:line="600" w:lineRule="exact"/>
        <w:jc w:val="center"/>
        <w:rPr>
          <w:rFonts w:eastAsia="方正小标宋_GBK"/>
          <w:b/>
          <w:bCs/>
          <w:sz w:val="48"/>
          <w:szCs w:val="48"/>
        </w:rPr>
      </w:pPr>
      <w:r>
        <w:rPr>
          <w:rFonts w:hint="eastAsia" w:ascii="方正小标宋_GBK" w:hAnsi="方正小标宋_GBK"/>
          <w:b/>
          <w:bCs/>
          <w:sz w:val="48"/>
          <w:szCs w:val="48"/>
          <w:lang w:eastAsia="zh-CN"/>
        </w:rPr>
        <w:t>部门</w:t>
      </w:r>
      <w:r>
        <w:rPr>
          <w:rFonts w:ascii="方正小标宋_GBK" w:hAnsi="方正小标宋_GBK" w:eastAsia="方正小标宋_GBK"/>
          <w:b/>
          <w:bCs/>
          <w:sz w:val="48"/>
          <w:szCs w:val="48"/>
        </w:rPr>
        <w:t>整体支出绩效自评报告</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jc w:val="center"/>
        <w:rPr>
          <w:rFonts w:hint="eastAsia" w:eastAsia="黑体"/>
          <w:b w:val="0"/>
          <w:bCs w:val="0"/>
          <w:sz w:val="36"/>
          <w:szCs w:val="36"/>
          <w:lang w:val="en-US" w:eastAsia="zh-CN"/>
        </w:rPr>
      </w:pPr>
      <w:r>
        <w:rPr>
          <w:rFonts w:ascii="黑体" w:hAnsi="黑体" w:eastAsia="黑体"/>
          <w:b w:val="0"/>
          <w:bCs w:val="0"/>
          <w:sz w:val="36"/>
          <w:szCs w:val="36"/>
        </w:rPr>
        <w:t>单位名称（盖章）：</w:t>
      </w:r>
      <w:r>
        <w:rPr>
          <w:rFonts w:hint="eastAsia" w:ascii="黑体" w:hAnsi="黑体" w:eastAsia="黑体"/>
          <w:b w:val="0"/>
          <w:bCs w:val="0"/>
          <w:sz w:val="36"/>
          <w:szCs w:val="36"/>
          <w:lang w:eastAsia="zh-CN"/>
        </w:rPr>
        <w:t>双牌县发展和改革局</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spacing w:line="600" w:lineRule="exact"/>
        <w:ind w:firstLine="640" w:firstLineChars="200"/>
        <w:rPr>
          <w:rFonts w:ascii="黑体" w:hAnsi="黑体" w:eastAsia="黑体"/>
          <w:sz w:val="32"/>
          <w:szCs w:val="32"/>
        </w:rPr>
      </w:pPr>
    </w:p>
    <w:p>
      <w:pPr>
        <w:spacing w:line="600" w:lineRule="exact"/>
        <w:rPr>
          <w:rFonts w:eastAsia="黑体"/>
          <w:sz w:val="32"/>
          <w:szCs w:val="32"/>
        </w:rPr>
      </w:pPr>
      <w:r>
        <w:rPr>
          <w:rFonts w:ascii="黑体" w:hAnsi="黑体" w:eastAsia="黑体"/>
          <w:sz w:val="32"/>
          <w:szCs w:val="32"/>
        </w:rPr>
        <w:t>一、基本情况</w:t>
      </w:r>
    </w:p>
    <w:p>
      <w:pPr>
        <w:spacing w:line="600" w:lineRule="exact"/>
        <w:ind w:firstLine="640" w:firstLineChars="200"/>
        <w:rPr>
          <w:rFonts w:eastAsia="楷体_GB2312"/>
          <w:sz w:val="32"/>
          <w:szCs w:val="32"/>
        </w:rPr>
      </w:pPr>
      <w:r>
        <w:rPr>
          <w:rFonts w:ascii="楷体_GB2312" w:hAnsi="楷体_GB2312" w:eastAsia="楷体_GB2312"/>
          <w:sz w:val="32"/>
          <w:szCs w:val="32"/>
        </w:rPr>
        <w:t>（一）单位基本情况</w:t>
      </w:r>
    </w:p>
    <w:p>
      <w:pPr>
        <w:ind w:firstLine="616" w:firstLineChars="200"/>
        <w:rPr>
          <w:rFonts w:hint="eastAsia" w:ascii="仿宋_GB2312" w:hAnsi="仿宋" w:eastAsia="仿宋_GB2312" w:cs="仿宋"/>
          <w:sz w:val="32"/>
          <w:szCs w:val="32"/>
        </w:rPr>
      </w:pPr>
      <w:r>
        <w:rPr>
          <w:rFonts w:hint="eastAsia" w:ascii="仿宋_GB2312" w:eastAsia="仿宋_GB2312"/>
          <w:spacing w:val="-6"/>
          <w:kern w:val="0"/>
          <w:sz w:val="32"/>
          <w:szCs w:val="32"/>
        </w:rPr>
        <w:t>（一）</w:t>
      </w:r>
      <w:r>
        <w:rPr>
          <w:rFonts w:hint="eastAsia" w:ascii="仿宋_GB2312" w:hAnsi="仿宋" w:eastAsia="仿宋_GB2312" w:cs="仿宋"/>
          <w:sz w:val="32"/>
          <w:szCs w:val="32"/>
        </w:rPr>
        <w:t>拟订并组织实施全县国民经济和社会发展战略、中长期规划和年度计划。</w:t>
      </w:r>
      <w:r>
        <w:rPr>
          <w:rFonts w:hint="eastAsia" w:ascii="仿宋_GB2312" w:hAnsi="仿宋" w:eastAsia="仿宋_GB2312" w:cs="仿宋"/>
          <w:color w:val="000000"/>
          <w:sz w:val="32"/>
          <w:szCs w:val="32"/>
          <w:lang w:val="en-US" w:eastAsia="zh-CN"/>
        </w:rPr>
        <w:t>牵头组织统一规划体系建设。负责县级专项规划、区域规划、空间规划与全县发展规划的统筹衔接。</w:t>
      </w:r>
      <w:r>
        <w:rPr>
          <w:rFonts w:hint="eastAsia" w:ascii="仿宋_GB2312" w:hAnsi="仿宋" w:eastAsia="仿宋_GB2312" w:cs="仿宋"/>
          <w:sz w:val="32"/>
          <w:szCs w:val="32"/>
        </w:rPr>
        <w:t>研究拟订全县国民经济和社会发展、经济体制改革和对外开放的有关制度，协调解决有关重大问题。受县人民政府委托负责向县人民代表大会提交国民经济和社会发展计划</w:t>
      </w:r>
      <w:r>
        <w:rPr>
          <w:rFonts w:hint="eastAsia" w:ascii="仿宋_GB2312" w:hAnsi="仿宋" w:eastAsia="仿宋_GB2312" w:cs="仿宋"/>
          <w:color w:val="000000"/>
          <w:sz w:val="32"/>
          <w:szCs w:val="32"/>
          <w:lang w:val="en-US" w:eastAsia="zh-CN"/>
        </w:rPr>
        <w:t>的</w:t>
      </w:r>
      <w:r>
        <w:rPr>
          <w:rFonts w:hint="eastAsia" w:ascii="仿宋_GB2312" w:hAnsi="仿宋" w:eastAsia="仿宋_GB2312" w:cs="仿宋"/>
          <w:sz w:val="32"/>
          <w:szCs w:val="32"/>
        </w:rPr>
        <w:t>报告。</w:t>
      </w:r>
    </w:p>
    <w:p>
      <w:pPr>
        <w:adjustRightInd w:val="0"/>
        <w:snapToGrid w:val="0"/>
        <w:spacing w:line="600" w:lineRule="exact"/>
        <w:ind w:firstLine="616" w:firstLineChars="200"/>
        <w:rPr>
          <w:rFonts w:hint="eastAsia" w:ascii="仿宋_GB2312" w:hAnsi="仿宋" w:eastAsia="仿宋_GB2312"/>
          <w:sz w:val="32"/>
          <w:szCs w:val="32"/>
        </w:rPr>
      </w:pPr>
      <w:r>
        <w:rPr>
          <w:rFonts w:hint="eastAsia" w:ascii="仿宋_GB2312" w:eastAsia="仿宋_GB2312"/>
          <w:spacing w:val="-6"/>
          <w:kern w:val="0"/>
          <w:sz w:val="32"/>
          <w:szCs w:val="32"/>
        </w:rPr>
        <w:t>（</w:t>
      </w:r>
      <w:r>
        <w:rPr>
          <w:rFonts w:hint="eastAsia" w:ascii="仿宋_GB2312" w:hAnsi="宋体" w:eastAsia="仿宋_GB2312" w:cs="宋体"/>
          <w:spacing w:val="-6"/>
          <w:kern w:val="0"/>
          <w:sz w:val="32"/>
          <w:szCs w:val="32"/>
        </w:rPr>
        <w:t>二</w:t>
      </w:r>
      <w:r>
        <w:rPr>
          <w:rFonts w:hint="eastAsia" w:ascii="仿宋_GB2312" w:eastAsia="仿宋_GB2312"/>
          <w:spacing w:val="-6"/>
          <w:kern w:val="0"/>
          <w:sz w:val="32"/>
          <w:szCs w:val="32"/>
        </w:rPr>
        <w:t>）</w:t>
      </w:r>
      <w:r>
        <w:rPr>
          <w:rFonts w:hint="eastAsia" w:ascii="仿宋_GB2312" w:hAnsi="仿宋" w:eastAsia="仿宋_GB2312"/>
          <w:sz w:val="32"/>
          <w:szCs w:val="32"/>
        </w:rPr>
        <w:t>提出加快建设现代化经济体系、推动高质量发展的总体目标、重大任务以及相关政策措施。组织开展重大战略规划、重大政策、重大工程等评估督导，提出相关调整建议。</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统筹提出全县国民经济和社会发展主要目标，监测预测预警宏观经济和社会发展态势趋势，提出宏观调控政策建议。综合协调宏观经济政策，牵头研究宏观经济应对措施。调节经济运行，协调解决经济运行中的重大问题。参与拟订财政政策措施、土地政策措施等。</w:t>
      </w:r>
    </w:p>
    <w:p>
      <w:pPr>
        <w:spacing w:line="600" w:lineRule="exact"/>
        <w:ind w:firstLine="616" w:firstLineChars="200"/>
        <w:rPr>
          <w:rFonts w:hint="eastAsia" w:ascii="仿宋_GB2312" w:hAnsi="仿宋" w:eastAsia="仿宋_GB2312"/>
          <w:sz w:val="32"/>
          <w:szCs w:val="32"/>
        </w:rPr>
      </w:pPr>
      <w:r>
        <w:rPr>
          <w:rFonts w:hint="eastAsia" w:ascii="仿宋_GB2312" w:eastAsia="仿宋_GB2312"/>
          <w:spacing w:val="-6"/>
          <w:kern w:val="0"/>
          <w:sz w:val="32"/>
          <w:szCs w:val="32"/>
        </w:rPr>
        <w:t>（四）</w:t>
      </w:r>
      <w:r>
        <w:rPr>
          <w:rFonts w:hint="eastAsia" w:ascii="仿宋_GB2312" w:hAnsi="仿宋" w:eastAsia="仿宋_GB2312"/>
          <w:sz w:val="32"/>
          <w:szCs w:val="32"/>
        </w:rPr>
        <w:t>指导推进和综合协调全县经济体制改革有关工作，提出相关改革建议。牵头推进供给侧结构性改革。协调推进产权制度和要素市场化配置改革。推动完善基本经济制度和现代市场体系建设，会同相关部门组织实施市场准入负面清单制度。</w:t>
      </w:r>
    </w:p>
    <w:p>
      <w:pPr>
        <w:spacing w:line="60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rPr>
        <w:t>（五）</w:t>
      </w:r>
      <w:r>
        <w:rPr>
          <w:rFonts w:hint="eastAsia" w:ascii="仿宋_GB2312" w:hAnsi="仿宋" w:eastAsia="仿宋_GB2312"/>
          <w:color w:val="000000"/>
          <w:sz w:val="32"/>
          <w:szCs w:val="32"/>
          <w:lang w:val="en-US" w:eastAsia="zh-CN"/>
        </w:rPr>
        <w:t>提出全县利用外资和境外投资的战略、规划、总量平衡和结构优化的政策措施。牵头推进实施“一带一路”建设。统筹协调走出去有关工作。负责全县全口径外债的总量控制、结构优化和监测工作。</w:t>
      </w:r>
    </w:p>
    <w:p>
      <w:pPr>
        <w:spacing w:line="600" w:lineRule="exact"/>
        <w:ind w:firstLine="640" w:firstLineChars="200"/>
        <w:rPr>
          <w:rFonts w:hint="eastAsia" w:ascii="仿宋_GB2312" w:hAnsi="仿宋" w:eastAsia="仿宋_GB2312"/>
          <w:color w:val="FF0000"/>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六</w:t>
      </w:r>
      <w:r>
        <w:rPr>
          <w:rFonts w:hint="eastAsia" w:ascii="仿宋_GB2312" w:hAnsi="仿宋" w:eastAsia="仿宋_GB2312"/>
          <w:sz w:val="32"/>
          <w:szCs w:val="32"/>
          <w:lang w:eastAsia="zh-CN"/>
        </w:rPr>
        <w:t>）</w:t>
      </w:r>
      <w:r>
        <w:rPr>
          <w:rFonts w:hint="eastAsia" w:ascii="仿宋_GB2312" w:hAnsi="仿宋" w:eastAsia="仿宋_GB2312"/>
          <w:sz w:val="32"/>
          <w:szCs w:val="32"/>
        </w:rPr>
        <w:t>负责投资综合管理，拟订全县固定资产投资总规模、结构调控目标、政策措施，会同相关部门拟订政府投资项目审批权限和政府核准的固定资产投资项目目录。</w:t>
      </w:r>
      <w:r>
        <w:rPr>
          <w:rFonts w:hint="eastAsia" w:ascii="仿宋_GB2312" w:hAnsi="仿宋" w:eastAsia="仿宋_GB2312" w:cs="仿宋"/>
          <w:color w:val="000000"/>
          <w:sz w:val="32"/>
          <w:szCs w:val="32"/>
          <w:lang w:val="en-US" w:eastAsia="zh-CN"/>
        </w:rPr>
        <w:t>组织申报</w:t>
      </w:r>
      <w:r>
        <w:rPr>
          <w:rFonts w:hint="eastAsia" w:ascii="仿宋_GB2312" w:hAnsi="仿宋" w:eastAsia="仿宋_GB2312" w:cs="仿宋"/>
          <w:sz w:val="32"/>
          <w:szCs w:val="32"/>
        </w:rPr>
        <w:t>中央、省预算内基本建设资金，按规定权限审批、核准、审</w:t>
      </w:r>
      <w:r>
        <w:rPr>
          <w:rFonts w:hint="eastAsia" w:ascii="仿宋_GB2312" w:hAnsi="仿宋" w:eastAsia="仿宋_GB2312" w:cs="仿宋"/>
          <w:sz w:val="32"/>
          <w:szCs w:val="32"/>
          <w:lang w:val="en-US" w:eastAsia="zh-CN"/>
        </w:rPr>
        <w:t>核</w:t>
      </w:r>
      <w:r>
        <w:rPr>
          <w:rFonts w:hint="eastAsia" w:ascii="仿宋_GB2312" w:hAnsi="仿宋" w:eastAsia="仿宋_GB2312" w:cs="仿宋"/>
          <w:sz w:val="32"/>
          <w:szCs w:val="32"/>
        </w:rPr>
        <w:t>、备案重大项目。</w:t>
      </w:r>
      <w:r>
        <w:rPr>
          <w:rFonts w:hint="eastAsia" w:ascii="仿宋_GB2312" w:hAnsi="仿宋" w:eastAsia="仿宋_GB2312"/>
          <w:sz w:val="32"/>
          <w:szCs w:val="32"/>
        </w:rPr>
        <w:t>规划全县重大建设项目和生产力布局。拟订并推动落实鼓励民间投资政策措施。负责政府投资项目代建制实施的指导、协调和监督管理。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七</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推进落实区域协调发展战略和重大政策，组织拟订相关区域规划和政策措施。统筹推进实施国家和省市重大区域发展战略。贯彻落实国家中部崛起、长江经济带发展的相关政策措施，统筹推进“一带一部”区域发展。协调推进两型社会建设。参与研究拟定全县新型城镇化发展战略和重大政策措施，协调配合做好相关工作。制定开发区发展规划和政策措施。统筹协调区域合作和对口支援工作。</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八</w:t>
      </w:r>
      <w:r>
        <w:rPr>
          <w:rFonts w:hint="eastAsia" w:ascii="仿宋_GB2312" w:hAnsi="仿宋" w:eastAsia="仿宋_GB2312"/>
          <w:sz w:val="32"/>
          <w:szCs w:val="32"/>
        </w:rPr>
        <w:t>）组织拟订综合性产业政策措施。负责协调一二三产业发展的重大问题并统筹衔接相关发展规划和重大政策。协调推进重大基础设施建设，组织拟订并推动实施服务业及现代物流业发展规划和重大政策措施。综合研判消费变动趋势，拟订实施促进消费的综合性政策措施。</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九</w:t>
      </w:r>
      <w:r>
        <w:rPr>
          <w:rFonts w:hint="eastAsia" w:ascii="仿宋_GB2312" w:hAnsi="仿宋" w:eastAsia="仿宋_GB2312"/>
          <w:sz w:val="32"/>
          <w:szCs w:val="32"/>
        </w:rPr>
        <w:t>）推动实施创新驱动发展战略。会同相关部门拟订推进创新创业的规划和政策措施，提出创新发展和培育经济发展新动能的政策措施。研究提出产业集群发展相关政策措施。会同相关部门规划布局全县重大科技基础设施。组织拟订并推动实施高新技术产业和战略性新兴产业发展规划政策措施，协调产业升级、重大技术装备推广应用等方面的重大问题。</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十</w:t>
      </w:r>
      <w:r>
        <w:rPr>
          <w:rFonts w:hint="eastAsia" w:ascii="仿宋_GB2312" w:hAnsi="仿宋" w:eastAsia="仿宋_GB2312"/>
          <w:sz w:val="32"/>
          <w:szCs w:val="32"/>
        </w:rPr>
        <w:t>）跟踪研判涉及经济安全、生态安全、资源安全、科技安全、社会安全等各类风险隐患，提出相关工作建议。承担经济、生态、资源等重点领域国家安全工作协调机制相关工作。负责重要商品总量平衡和宏观调控，提出重要工业品、原材料和重要农产品进出口调控建议并做好相关工作。会同有关部门拟订县级储备物资品种目录、总体发展规划。</w:t>
      </w:r>
    </w:p>
    <w:p>
      <w:pPr>
        <w:adjustRightInd w:val="0"/>
        <w:snapToGrid w:val="0"/>
        <w:spacing w:line="60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十一</w:t>
      </w:r>
      <w:r>
        <w:rPr>
          <w:rFonts w:hint="eastAsia" w:ascii="仿宋_GB2312" w:hAnsi="仿宋" w:eastAsia="仿宋_GB2312"/>
          <w:sz w:val="32"/>
          <w:szCs w:val="32"/>
        </w:rPr>
        <w:t>）负责社会发展与国民经济发展的政策衔接，协调有关重大问题。组织拟订社会发展战略、总体规划，统筹推进基本公共服务体系建设和收入分配制度改革，提出促进就业、完善社会保障与经济协调发展的政策建议。</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w:t>
      </w:r>
      <w:r>
        <w:rPr>
          <w:rFonts w:hint="eastAsia" w:ascii="仿宋_GB2312" w:hAnsi="仿宋" w:eastAsia="仿宋_GB2312"/>
          <w:sz w:val="32"/>
          <w:szCs w:val="32"/>
          <w:lang w:val="en-US" w:eastAsia="zh-CN"/>
        </w:rPr>
        <w:t>二</w:t>
      </w:r>
      <w:r>
        <w:rPr>
          <w:rFonts w:hint="eastAsia" w:ascii="仿宋_GB2312" w:hAnsi="仿宋" w:eastAsia="仿宋_GB2312"/>
          <w:sz w:val="32"/>
          <w:szCs w:val="32"/>
        </w:rPr>
        <w:t>）推进实施可持续发展战略，推动生态文明建设和改革，协调生态环境保护与修复、能源资源节约和综合利用等工作。提出健全生态保护补偿机制的政策措施，综合协调节能环保产业和清洁生产促进有关工作。提出能源消费控制目标、任务并组织实施。</w:t>
      </w:r>
    </w:p>
    <w:p>
      <w:pPr>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sz w:val="32"/>
          <w:szCs w:val="32"/>
        </w:rPr>
        <w:t>（十</w:t>
      </w:r>
      <w:r>
        <w:rPr>
          <w:rFonts w:hint="eastAsia" w:ascii="仿宋_GB2312" w:hAnsi="仿宋" w:eastAsia="仿宋_GB2312"/>
          <w:sz w:val="32"/>
          <w:szCs w:val="32"/>
          <w:lang w:val="en-US" w:eastAsia="zh-CN"/>
        </w:rPr>
        <w:t>三</w:t>
      </w:r>
      <w:r>
        <w:rPr>
          <w:rFonts w:hint="eastAsia" w:ascii="仿宋_GB2312" w:hAnsi="仿宋" w:eastAsia="仿宋_GB2312"/>
          <w:sz w:val="32"/>
          <w:szCs w:val="32"/>
        </w:rPr>
        <w:t>）拟订并组织实施有关价格政策措施，组织制定少数由县级管理的重要商品、服务价格和重要收费标准意见。监测、分析市场价格形势，组织实施价格总水平控制；管理国家、省、市</w:t>
      </w:r>
      <w:r>
        <w:rPr>
          <w:rFonts w:hint="eastAsia" w:ascii="仿宋_GB2312" w:hAnsi="仿宋" w:eastAsia="仿宋_GB2312"/>
          <w:sz w:val="32"/>
          <w:szCs w:val="32"/>
          <w:lang w:eastAsia="zh-CN"/>
        </w:rPr>
        <w:t>、</w:t>
      </w:r>
      <w:r>
        <w:rPr>
          <w:rFonts w:hint="eastAsia" w:ascii="仿宋_GB2312" w:hAnsi="仿宋" w:eastAsia="仿宋_GB2312"/>
          <w:color w:val="000000"/>
          <w:sz w:val="32"/>
          <w:szCs w:val="32"/>
          <w:lang w:val="en-US" w:eastAsia="zh-CN"/>
        </w:rPr>
        <w:t>县</w:t>
      </w:r>
      <w:r>
        <w:rPr>
          <w:rFonts w:hint="eastAsia" w:ascii="仿宋_GB2312" w:hAnsi="仿宋" w:eastAsia="仿宋_GB2312"/>
          <w:sz w:val="32"/>
          <w:szCs w:val="32"/>
        </w:rPr>
        <w:t>列名管理的商品和服务价格。</w:t>
      </w:r>
      <w:r>
        <w:rPr>
          <w:rFonts w:hint="eastAsia" w:ascii="仿宋_GB2312" w:hAnsi="仿宋" w:eastAsia="仿宋_GB2312"/>
          <w:color w:val="000000"/>
          <w:sz w:val="32"/>
          <w:szCs w:val="32"/>
        </w:rPr>
        <w:t>负责依法组织对实行政府指导价、政府定价的商品、服务价格和行政事业性收费的成本监审工作。</w:t>
      </w:r>
    </w:p>
    <w:p>
      <w:pPr>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sz w:val="32"/>
          <w:szCs w:val="32"/>
        </w:rPr>
        <w:t>（十</w:t>
      </w:r>
      <w:r>
        <w:rPr>
          <w:rFonts w:hint="eastAsia" w:ascii="仿宋_GB2312" w:hAnsi="仿宋" w:eastAsia="仿宋_GB2312"/>
          <w:sz w:val="32"/>
          <w:szCs w:val="32"/>
          <w:lang w:val="en-US" w:eastAsia="zh-CN"/>
        </w:rPr>
        <w:t>四</w:t>
      </w:r>
      <w:r>
        <w:rPr>
          <w:rFonts w:hint="eastAsia" w:ascii="仿宋_GB2312" w:hAnsi="仿宋" w:eastAsia="仿宋_GB2312"/>
          <w:sz w:val="32"/>
          <w:szCs w:val="32"/>
        </w:rPr>
        <w:t>）</w:t>
      </w:r>
      <w:r>
        <w:rPr>
          <w:rFonts w:hint="eastAsia" w:ascii="仿宋_GB2312" w:hAnsi="仿宋" w:eastAsia="仿宋_GB2312"/>
          <w:color w:val="000000"/>
          <w:sz w:val="32"/>
          <w:szCs w:val="32"/>
        </w:rPr>
        <w:t>指导</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协调</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监督</w:t>
      </w:r>
      <w:r>
        <w:rPr>
          <w:rFonts w:hint="eastAsia" w:ascii="仿宋_GB2312" w:hAnsi="仿宋" w:eastAsia="仿宋_GB2312"/>
          <w:color w:val="000000"/>
          <w:sz w:val="32"/>
          <w:szCs w:val="32"/>
        </w:rPr>
        <w:t>全县</w:t>
      </w:r>
      <w:r>
        <w:rPr>
          <w:rFonts w:hint="eastAsia" w:ascii="仿宋_GB2312" w:hAnsi="仿宋" w:eastAsia="仿宋_GB2312"/>
          <w:color w:val="000000"/>
          <w:sz w:val="32"/>
          <w:szCs w:val="32"/>
          <w:lang w:val="en-US" w:eastAsia="zh-CN"/>
        </w:rPr>
        <w:t>招投标</w:t>
      </w:r>
      <w:r>
        <w:rPr>
          <w:rFonts w:hint="eastAsia" w:ascii="仿宋_GB2312" w:hAnsi="仿宋" w:eastAsia="仿宋_GB2312"/>
          <w:color w:val="000000"/>
          <w:sz w:val="32"/>
          <w:szCs w:val="32"/>
        </w:rPr>
        <w:t>活动。</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w:t>
      </w:r>
      <w:r>
        <w:rPr>
          <w:rFonts w:hint="eastAsia" w:ascii="仿宋_GB2312" w:hAnsi="仿宋" w:eastAsia="仿宋_GB2312"/>
          <w:sz w:val="32"/>
          <w:szCs w:val="32"/>
          <w:lang w:val="en-US" w:eastAsia="zh-CN"/>
        </w:rPr>
        <w:t>五</w:t>
      </w:r>
      <w:r>
        <w:rPr>
          <w:rFonts w:hint="eastAsia" w:ascii="仿宋_GB2312" w:hAnsi="仿宋" w:eastAsia="仿宋_GB2312"/>
          <w:sz w:val="32"/>
          <w:szCs w:val="32"/>
        </w:rPr>
        <w:t>）会同有关部门拟订推进全县经济建设与国防建设协调发展的战略和规划，协调有关重大问题。推动实施军民融合发展战略，组织编制全县国民经济动员规划，协调和组织实施全县国民经济动员有关工作。</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w:t>
      </w:r>
      <w:r>
        <w:rPr>
          <w:rFonts w:hint="eastAsia" w:ascii="仿宋_GB2312" w:hAnsi="仿宋" w:eastAsia="仿宋_GB2312"/>
          <w:sz w:val="32"/>
          <w:szCs w:val="32"/>
          <w:lang w:val="en-US" w:eastAsia="zh-CN"/>
        </w:rPr>
        <w:t>六</w:t>
      </w:r>
      <w:r>
        <w:rPr>
          <w:rFonts w:hint="eastAsia" w:ascii="仿宋_GB2312" w:hAnsi="仿宋" w:eastAsia="仿宋_GB2312"/>
          <w:sz w:val="32"/>
          <w:szCs w:val="32"/>
        </w:rPr>
        <w:t>）起草全县能源发展和有关监督管理的规范性文件草案，拟订并组织实施全县能源发展战略、规划和政策措施，推进全县能源体制改革，协调相关重大问题。负责全县能源行业节能和资源综合利用，参与研究全县能源消费总量控制目标建议，指导、监督能源消费总量控制工作，衔接能源生产建设和供需平衡。</w:t>
      </w:r>
      <w:r>
        <w:rPr>
          <w:rFonts w:hint="eastAsia" w:ascii="仿宋_GB2312" w:hAnsi="仿宋" w:eastAsia="仿宋_GB2312" w:cs="Times New Roman"/>
          <w:color w:val="000000"/>
          <w:sz w:val="32"/>
          <w:szCs w:val="32"/>
          <w:lang w:val="en-US" w:eastAsia="zh-CN"/>
        </w:rPr>
        <w:t>实施对电油气等能源和新能源的管理</w:t>
      </w:r>
      <w:r>
        <w:rPr>
          <w:rFonts w:hint="eastAsia" w:ascii="仿宋_GB2312" w:hAnsi="仿宋" w:eastAsia="仿宋_GB2312" w:cs="Times New Roman"/>
          <w:color w:val="000000"/>
          <w:sz w:val="32"/>
          <w:szCs w:val="32"/>
        </w:rPr>
        <w:t>。</w:t>
      </w:r>
      <w:r>
        <w:rPr>
          <w:rFonts w:hint="eastAsia" w:ascii="仿宋_GB2312" w:hAnsi="仿宋" w:eastAsia="仿宋_GB2312"/>
          <w:sz w:val="32"/>
          <w:szCs w:val="32"/>
        </w:rPr>
        <w:t>按照规定权限审批、核准、备案、审核、上报全县能源固定资产投资项目。指导协调农村能源发展工作。</w:t>
      </w:r>
      <w:r>
        <w:rPr>
          <w:rFonts w:hint="eastAsia" w:ascii="仿宋_GB2312" w:hAnsi="仿宋" w:eastAsia="仿宋_GB2312" w:cs="Times New Roman"/>
          <w:color w:val="000000"/>
          <w:sz w:val="32"/>
          <w:szCs w:val="32"/>
        </w:rPr>
        <w:t>负责能源预测预警，发布能源信息，参与能源运行调节和应急保障，负责</w:t>
      </w:r>
      <w:r>
        <w:rPr>
          <w:rFonts w:hint="eastAsia" w:ascii="仿宋_GB2312" w:hAnsi="仿宋" w:eastAsia="仿宋_GB2312" w:cs="Times New Roman"/>
          <w:color w:val="000000"/>
          <w:sz w:val="32"/>
          <w:szCs w:val="32"/>
          <w:lang w:val="en-US" w:eastAsia="zh-CN"/>
        </w:rPr>
        <w:t>县</w:t>
      </w:r>
      <w:r>
        <w:rPr>
          <w:rFonts w:hint="eastAsia" w:ascii="仿宋_GB2312" w:hAnsi="仿宋" w:eastAsia="仿宋_GB2312" w:cs="Times New Roman"/>
          <w:color w:val="000000"/>
          <w:sz w:val="32"/>
          <w:szCs w:val="32"/>
        </w:rPr>
        <w:t>内石油和天然气储备管理工作。负责石油、天然气管道保护相关工作。</w:t>
      </w:r>
      <w:r>
        <w:rPr>
          <w:rFonts w:hint="eastAsia" w:ascii="仿宋_GB2312" w:hAnsi="仿宋" w:eastAsia="仿宋_GB2312"/>
          <w:sz w:val="32"/>
          <w:szCs w:val="32"/>
        </w:rPr>
        <w:t>组织推进全县能源重大设备研发及相关重大科技项目，指导能源科技进步和引进消化创新，组织协调相关重大示范工程和推广应用新产品、新技术、新设备。组织推进全县能源对外合作，负责起草县政府对外能源战略合作协议，协调能源合作中的重大问题。研究提出电力普遍服务政策的建议并监督实施，参与制定与能源相关的资源、财税、环保等政策措施，提出能源价格调整建议，参与能源有关价格执行情况监督检查。承担县能源委员会具体工作，负责全县能源发展战略决策的综合协调和服务保障，推动建立健全协调联动机制。</w:t>
      </w:r>
    </w:p>
    <w:p>
      <w:pPr>
        <w:adjustRightInd w:val="0"/>
        <w:snapToGrid w:val="0"/>
        <w:spacing w:line="60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（十</w:t>
      </w:r>
      <w:r>
        <w:rPr>
          <w:rFonts w:hint="eastAsia" w:ascii="仿宋_GB2312" w:hAnsi="仿宋" w:eastAsia="仿宋_GB2312"/>
          <w:sz w:val="32"/>
          <w:szCs w:val="32"/>
          <w:lang w:val="en-US" w:eastAsia="zh-CN"/>
        </w:rPr>
        <w:t>七</w:t>
      </w:r>
      <w:r>
        <w:rPr>
          <w:rFonts w:hint="eastAsia" w:ascii="仿宋_GB2312" w:hAnsi="仿宋" w:eastAsia="仿宋_GB2312"/>
          <w:sz w:val="32"/>
          <w:szCs w:val="32"/>
        </w:rPr>
        <w:t>）拟订粮食流通和物资储备管理有关规定并监督执行。拟订全县粮食市场体系建设与发展规划，承担全县粮食流通宏观调控的具体工作。</w:t>
      </w:r>
      <w:r>
        <w:rPr>
          <w:rFonts w:hint="eastAsia" w:ascii="仿宋_GB2312" w:hAnsi="仿宋" w:eastAsia="仿宋_GB2312"/>
          <w:color w:val="000000"/>
          <w:sz w:val="32"/>
          <w:szCs w:val="32"/>
          <w:lang w:val="en-US" w:eastAsia="zh-CN"/>
        </w:rPr>
        <w:t>组织实施</w:t>
      </w:r>
      <w:r>
        <w:rPr>
          <w:rFonts w:hint="eastAsia" w:ascii="仿宋_GB2312" w:hAnsi="仿宋" w:eastAsia="仿宋_GB2312"/>
          <w:sz w:val="32"/>
          <w:szCs w:val="32"/>
        </w:rPr>
        <w:t>粮食流通和物资储备体制改革方案。研究提出全县战略物资储备规划、全县储备品种目录的建议。根据全县储备总体发展规划和品种目录，组织实施全县战略和应急储备物资的收储、轮换和日常管理，落实有关动用计划和指令。管理全县粮食储备。</w:t>
      </w:r>
      <w:r>
        <w:rPr>
          <w:rFonts w:hint="eastAsia" w:ascii="仿宋_GB2312" w:hAnsi="仿宋" w:eastAsia="仿宋_GB2312" w:cs="Times New Roman"/>
          <w:color w:val="000000"/>
          <w:sz w:val="32"/>
          <w:szCs w:val="32"/>
        </w:rPr>
        <w:t>负责</w:t>
      </w:r>
      <w:r>
        <w:rPr>
          <w:rFonts w:hint="eastAsia" w:ascii="仿宋_GB2312" w:hAnsi="仿宋" w:eastAsia="仿宋_GB2312" w:cs="Times New Roman"/>
          <w:color w:val="000000"/>
          <w:sz w:val="32"/>
          <w:szCs w:val="32"/>
          <w:lang w:val="en-US" w:eastAsia="zh-CN"/>
        </w:rPr>
        <w:t>县</w:t>
      </w:r>
      <w:r>
        <w:rPr>
          <w:rFonts w:hint="eastAsia" w:ascii="仿宋_GB2312" w:hAnsi="仿宋" w:eastAsia="仿宋_GB2312" w:cs="Times New Roman"/>
          <w:color w:val="000000"/>
          <w:sz w:val="32"/>
          <w:szCs w:val="32"/>
        </w:rPr>
        <w:t>级储备粮行政管理</w:t>
      </w:r>
      <w:r>
        <w:rPr>
          <w:rFonts w:hint="eastAsia" w:ascii="仿宋_GB2312" w:hAnsi="仿宋" w:eastAsia="仿宋_GB2312" w:cs="Times New Roman"/>
          <w:color w:val="000000"/>
          <w:sz w:val="32"/>
          <w:szCs w:val="32"/>
          <w:lang w:eastAsia="zh-CN"/>
        </w:rPr>
        <w:t>。</w:t>
      </w:r>
      <w:r>
        <w:rPr>
          <w:rFonts w:hint="eastAsia" w:ascii="仿宋_GB2312" w:hAnsi="仿宋" w:eastAsia="仿宋_GB2312"/>
          <w:sz w:val="32"/>
          <w:szCs w:val="32"/>
        </w:rPr>
        <w:t>监测粮食和战略物资供求变化并预测预警。指导协调政策性粮食购销和粮食产销合作，保障军队粮食供应。</w:t>
      </w:r>
      <w:r>
        <w:rPr>
          <w:rFonts w:hint="eastAsia" w:ascii="仿宋_GB2312" w:hAnsi="仿宋" w:eastAsia="仿宋_GB2312" w:cs="Times New Roman"/>
          <w:color w:val="000000"/>
          <w:sz w:val="32"/>
          <w:szCs w:val="32"/>
        </w:rPr>
        <w:t>组织实施粮食和物资储备仓储管理有关技术标准意见和规范。</w:t>
      </w:r>
      <w:r>
        <w:rPr>
          <w:rFonts w:hint="eastAsia" w:ascii="仿宋_GB2312" w:hAnsi="仿宋" w:eastAsia="仿宋_GB2312"/>
          <w:sz w:val="32"/>
          <w:szCs w:val="32"/>
        </w:rPr>
        <w:t>负责全县粮食流通、加工行业安全生产工作的监督管理，承担所属物资储备承储单位安全生产的监管责任。根据国家、省、市与全县储备总体发展规划，统一负责储备基础设施建设和管理。拟订全县储备基础设施、粮食流通设施建设规划并组织实施，管理有关储备基础设施和粮食流通设施投资项目。负责对管理的政府储备、企业储备以及储备政策落实情况进行监督检查。负责粮食流通监督检查，负责粮食收购、储存、运输环节粮食质量安全和原粮卫生的监督管理，组织实施粮食库存检查工作。负责粮食流通行业管理，制定行业发展规划、政策措施。</w:t>
      </w:r>
      <w:r>
        <w:rPr>
          <w:rFonts w:hint="eastAsia" w:ascii="仿宋_GB2312" w:hAnsi="仿宋" w:eastAsia="仿宋_GB2312" w:cs="Times New Roman"/>
          <w:color w:val="000000"/>
          <w:sz w:val="32"/>
          <w:szCs w:val="32"/>
        </w:rPr>
        <w:t>监督执行粮食流通和物资储备及粮食质量等有关标准</w:t>
      </w:r>
      <w:r>
        <w:rPr>
          <w:rFonts w:hint="eastAsia" w:ascii="仿宋_GB2312" w:hAnsi="仿宋" w:eastAsia="仿宋_GB2312" w:cs="Times New Roman"/>
          <w:color w:val="000000"/>
          <w:sz w:val="32"/>
          <w:szCs w:val="32"/>
          <w:lang w:val="en-US" w:eastAsia="zh-CN"/>
        </w:rPr>
        <w:t>和</w:t>
      </w:r>
      <w:r>
        <w:rPr>
          <w:rFonts w:hint="eastAsia" w:ascii="仿宋_GB2312" w:hAnsi="仿宋" w:eastAsia="仿宋_GB2312" w:cs="Times New Roman"/>
          <w:color w:val="000000"/>
          <w:sz w:val="32"/>
          <w:szCs w:val="32"/>
        </w:rPr>
        <w:t>有关技术规范。</w:t>
      </w:r>
      <w:r>
        <w:rPr>
          <w:rFonts w:hint="eastAsia" w:ascii="仿宋_GB2312" w:hAnsi="仿宋" w:eastAsia="仿宋_GB2312"/>
          <w:sz w:val="32"/>
          <w:szCs w:val="32"/>
        </w:rPr>
        <w:t>负责粮食经营者备案管理。负责协调推进粮食产业发展有关工作。</w:t>
      </w:r>
    </w:p>
    <w:p>
      <w:pPr>
        <w:adjustRightInd w:val="0"/>
        <w:snapToGrid w:val="0"/>
        <w:spacing w:line="600" w:lineRule="exact"/>
        <w:ind w:firstLine="640" w:firstLineChars="200"/>
        <w:rPr>
          <w:rFonts w:hint="eastAsia" w:ascii="仿宋_GB2312" w:eastAsia="仿宋_GB2312"/>
          <w:spacing w:val="-6"/>
          <w:kern w:val="0"/>
          <w:sz w:val="32"/>
          <w:szCs w:val="32"/>
        </w:rPr>
      </w:pPr>
      <w:r>
        <w:rPr>
          <w:rFonts w:hint="eastAsia" w:ascii="仿宋_GB2312" w:hAnsi="仿宋" w:eastAsia="仿宋_GB2312"/>
          <w:sz w:val="32"/>
          <w:szCs w:val="32"/>
        </w:rPr>
        <w:t>（十</w:t>
      </w:r>
      <w:r>
        <w:rPr>
          <w:rFonts w:hint="eastAsia" w:ascii="仿宋_GB2312" w:hAnsi="仿宋" w:eastAsia="仿宋_GB2312"/>
          <w:sz w:val="32"/>
          <w:szCs w:val="32"/>
          <w:lang w:val="en-US" w:eastAsia="zh-CN"/>
        </w:rPr>
        <w:t>八</w:t>
      </w:r>
      <w:r>
        <w:rPr>
          <w:rFonts w:hint="eastAsia" w:ascii="仿宋_GB2312" w:hAnsi="仿宋" w:eastAsia="仿宋_GB2312"/>
          <w:sz w:val="32"/>
          <w:szCs w:val="32"/>
        </w:rPr>
        <w:t>）完成县委和县政府交办的其它任务。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楷体_GB2312"/>
          <w:sz w:val="32"/>
          <w:szCs w:val="32"/>
        </w:rPr>
      </w:pPr>
      <w:r>
        <w:rPr>
          <w:rFonts w:ascii="楷体_GB2312" w:hAnsi="楷体_GB2312" w:eastAsia="楷体_GB2312"/>
          <w:sz w:val="32"/>
          <w:szCs w:val="32"/>
        </w:rPr>
        <w:t>（二）单位年度整体支出绩效目标，项目支出绩效目标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562"/>
        <w:jc w:val="both"/>
        <w:rPr>
          <w:rFonts w:hint="eastAsia" w:ascii="宋体" w:hAnsi="宋体" w:eastAsia="宋体" w:cs="宋体"/>
          <w:b w:val="0"/>
          <w:bCs w:val="0"/>
          <w:i w:val="0"/>
          <w:caps w:val="0"/>
          <w:color w:val="000000"/>
          <w:spacing w:val="0"/>
          <w:sz w:val="30"/>
          <w:szCs w:val="30"/>
          <w:shd w:val="clear" w:color="auto" w:fill="auto"/>
          <w:lang w:eastAsia="zh-CN"/>
        </w:rPr>
      </w:pPr>
      <w:r>
        <w:rPr>
          <w:rFonts w:hint="eastAsia" w:ascii="宋体" w:hAnsi="宋体" w:eastAsia="宋体" w:cs="宋体"/>
          <w:b w:val="0"/>
          <w:bCs w:val="0"/>
          <w:i w:val="0"/>
          <w:caps w:val="0"/>
          <w:color w:val="000000"/>
          <w:spacing w:val="0"/>
          <w:sz w:val="30"/>
          <w:szCs w:val="30"/>
          <w:shd w:val="clear" w:color="auto" w:fill="auto"/>
          <w:lang w:val="en-US" w:eastAsia="zh-CN"/>
        </w:rPr>
        <w:t>1、</w:t>
      </w:r>
      <w:r>
        <w:rPr>
          <w:rFonts w:hint="eastAsia" w:ascii="宋体" w:hAnsi="宋体" w:eastAsia="宋体" w:cs="宋体"/>
          <w:b w:val="0"/>
          <w:bCs w:val="0"/>
          <w:i w:val="0"/>
          <w:caps w:val="0"/>
          <w:color w:val="000000"/>
          <w:spacing w:val="0"/>
          <w:sz w:val="30"/>
          <w:szCs w:val="30"/>
          <w:shd w:val="clear" w:color="auto" w:fill="auto"/>
          <w:lang w:eastAsia="zh-CN"/>
        </w:rPr>
        <w:t>单位</w:t>
      </w:r>
      <w:r>
        <w:rPr>
          <w:rFonts w:hint="eastAsia" w:ascii="宋体" w:hAnsi="宋体" w:eastAsia="宋体" w:cs="宋体"/>
          <w:b w:val="0"/>
          <w:bCs w:val="0"/>
          <w:i w:val="0"/>
          <w:caps w:val="0"/>
          <w:color w:val="000000"/>
          <w:spacing w:val="0"/>
          <w:sz w:val="30"/>
          <w:szCs w:val="30"/>
          <w:shd w:val="clear" w:color="auto" w:fill="auto"/>
          <w:lang w:val="en-US" w:eastAsia="zh-CN"/>
        </w:rPr>
        <w:t>2021</w:t>
      </w:r>
      <w:r>
        <w:rPr>
          <w:rFonts w:hint="eastAsia" w:ascii="宋体" w:hAnsi="宋体" w:eastAsia="宋体" w:cs="宋体"/>
          <w:b w:val="0"/>
          <w:bCs w:val="0"/>
          <w:i w:val="0"/>
          <w:caps w:val="0"/>
          <w:color w:val="000000"/>
          <w:spacing w:val="0"/>
          <w:sz w:val="30"/>
          <w:szCs w:val="30"/>
          <w:shd w:val="clear" w:color="auto" w:fill="auto"/>
          <w:lang w:eastAsia="zh-CN"/>
        </w:rPr>
        <w:t>年度整体支出绩效目标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562"/>
        <w:jc w:val="both"/>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rPr>
        <w:t>全年支出</w:t>
      </w:r>
      <w:r>
        <w:rPr>
          <w:rFonts w:hint="eastAsia" w:ascii="仿宋" w:hAnsi="仿宋" w:eastAsia="仿宋" w:cs="仿宋"/>
          <w:i w:val="0"/>
          <w:caps w:val="0"/>
          <w:color w:val="000000"/>
          <w:spacing w:val="0"/>
          <w:sz w:val="32"/>
          <w:szCs w:val="32"/>
          <w:shd w:val="clear" w:color="auto" w:fill="FFFFFF"/>
        </w:rPr>
        <w:t>11</w:t>
      </w:r>
      <w:r>
        <w:rPr>
          <w:rFonts w:hint="eastAsia" w:ascii="仿宋" w:hAnsi="仿宋" w:eastAsia="仿宋" w:cs="仿宋"/>
          <w:i w:val="0"/>
          <w:caps w:val="0"/>
          <w:color w:val="000000"/>
          <w:spacing w:val="0"/>
          <w:sz w:val="32"/>
          <w:szCs w:val="32"/>
          <w:shd w:val="clear" w:color="auto" w:fill="FFFFFF"/>
          <w:lang w:val="en-US" w:eastAsia="zh-CN"/>
        </w:rPr>
        <w:t>96.61</w:t>
      </w:r>
      <w:r>
        <w:rPr>
          <w:rFonts w:hint="eastAsia" w:ascii="仿宋" w:hAnsi="仿宋" w:eastAsia="仿宋" w:cs="仿宋"/>
          <w:b w:val="0"/>
          <w:bCs w:val="0"/>
          <w:i w:val="0"/>
          <w:caps w:val="0"/>
          <w:color w:val="000000"/>
          <w:spacing w:val="0"/>
          <w:sz w:val="32"/>
          <w:szCs w:val="32"/>
          <w:shd w:val="clear" w:color="auto" w:fill="auto"/>
        </w:rPr>
        <w:t>万元，其中：基本支出</w:t>
      </w:r>
      <w:r>
        <w:rPr>
          <w:rFonts w:hint="eastAsia" w:ascii="仿宋" w:hAnsi="仿宋" w:eastAsia="仿宋" w:cs="仿宋"/>
          <w:i w:val="0"/>
          <w:caps w:val="0"/>
          <w:color w:val="000000"/>
          <w:spacing w:val="0"/>
          <w:sz w:val="32"/>
          <w:szCs w:val="32"/>
          <w:shd w:val="clear" w:color="auto" w:fill="FFFFFF"/>
          <w:lang w:val="en-US" w:eastAsia="zh-CN"/>
        </w:rPr>
        <w:t>472.92</w:t>
      </w:r>
      <w:r>
        <w:rPr>
          <w:rFonts w:hint="eastAsia" w:ascii="仿宋" w:hAnsi="仿宋" w:eastAsia="仿宋" w:cs="仿宋"/>
          <w:b w:val="0"/>
          <w:bCs w:val="0"/>
          <w:i w:val="0"/>
          <w:caps w:val="0"/>
          <w:color w:val="000000"/>
          <w:spacing w:val="0"/>
          <w:sz w:val="32"/>
          <w:szCs w:val="32"/>
          <w:shd w:val="clear" w:color="auto" w:fill="auto"/>
        </w:rPr>
        <w:t>万元</w:t>
      </w:r>
      <w:r>
        <w:rPr>
          <w:rFonts w:hint="eastAsia" w:ascii="仿宋" w:hAnsi="仿宋" w:eastAsia="仿宋" w:cs="仿宋"/>
          <w:b w:val="0"/>
          <w:bCs w:val="0"/>
          <w:i w:val="0"/>
          <w:caps w:val="0"/>
          <w:color w:val="000000"/>
          <w:spacing w:val="0"/>
          <w:sz w:val="32"/>
          <w:szCs w:val="32"/>
          <w:shd w:val="clear" w:color="auto" w:fill="auto"/>
          <w:lang w:eastAsia="zh-CN"/>
        </w:rPr>
        <w:t>。</w:t>
      </w:r>
      <w:r>
        <w:rPr>
          <w:rFonts w:hint="eastAsia" w:ascii="仿宋" w:hAnsi="仿宋" w:eastAsia="仿宋" w:cs="仿宋"/>
          <w:b w:val="0"/>
          <w:bCs w:val="0"/>
          <w:i w:val="0"/>
          <w:caps w:val="0"/>
          <w:color w:val="000000"/>
          <w:spacing w:val="0"/>
          <w:sz w:val="32"/>
          <w:szCs w:val="32"/>
          <w:shd w:val="clear" w:color="auto" w:fill="auto"/>
        </w:rPr>
        <w:t>基本支出是为是指为保障单位机构正常运转，完成日常工作任务而发生的各项支出，包括用于基本工资、津贴等人员经费及办公费、印刷费、水电费、公务接待费、会议费、培训费、公务用车及运行维护费、办公设备购置等日常公用经费。</w:t>
      </w:r>
      <w:r>
        <w:rPr>
          <w:rFonts w:hint="eastAsia" w:ascii="仿宋" w:hAnsi="仿宋" w:eastAsia="仿宋" w:cs="仿宋"/>
          <w:b w:val="0"/>
          <w:bCs w:val="0"/>
          <w:i w:val="0"/>
          <w:caps w:val="0"/>
          <w:color w:val="000000"/>
          <w:spacing w:val="0"/>
          <w:sz w:val="32"/>
          <w:szCs w:val="32"/>
          <w:shd w:val="clear" w:color="auto" w:fill="auto"/>
          <w:lang w:eastAsia="zh-CN"/>
        </w:rPr>
        <w:t>项目支出</w:t>
      </w:r>
      <w:r>
        <w:rPr>
          <w:rFonts w:hint="eastAsia" w:ascii="仿宋" w:hAnsi="仿宋" w:eastAsia="仿宋" w:cs="仿宋"/>
          <w:i w:val="0"/>
          <w:caps w:val="0"/>
          <w:color w:val="000000"/>
          <w:spacing w:val="0"/>
          <w:sz w:val="32"/>
          <w:szCs w:val="32"/>
          <w:shd w:val="clear" w:color="auto" w:fill="FFFFFF"/>
          <w:lang w:val="en-US" w:eastAsia="zh-CN"/>
        </w:rPr>
        <w:t>723.69</w:t>
      </w:r>
      <w:r>
        <w:rPr>
          <w:rFonts w:hint="eastAsia" w:ascii="仿宋" w:hAnsi="仿宋" w:eastAsia="仿宋" w:cs="仿宋"/>
          <w:b w:val="0"/>
          <w:bCs w:val="0"/>
          <w:i w:val="0"/>
          <w:caps w:val="0"/>
          <w:color w:val="000000"/>
          <w:spacing w:val="0"/>
          <w:sz w:val="32"/>
          <w:szCs w:val="32"/>
          <w:shd w:val="clear" w:color="auto" w:fill="auto"/>
          <w:lang w:val="en-US" w:eastAsia="zh-CN"/>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562"/>
        <w:jc w:val="both"/>
        <w:rPr>
          <w:rFonts w:hint="eastAsia" w:ascii="宋体" w:hAnsi="宋体" w:eastAsia="宋体" w:cs="宋体"/>
          <w:b w:val="0"/>
          <w:bCs w:val="0"/>
          <w:i w:val="0"/>
          <w:caps w:val="0"/>
          <w:color w:val="000000"/>
          <w:spacing w:val="0"/>
          <w:sz w:val="30"/>
          <w:szCs w:val="30"/>
          <w:shd w:val="clear" w:color="auto" w:fill="auto"/>
          <w:lang w:val="en-US" w:eastAsia="zh-CN"/>
        </w:rPr>
      </w:pPr>
      <w:r>
        <w:rPr>
          <w:rFonts w:hint="eastAsia" w:ascii="宋体" w:hAnsi="宋体" w:eastAsia="宋体" w:cs="宋体"/>
          <w:b w:val="0"/>
          <w:bCs w:val="0"/>
          <w:i w:val="0"/>
          <w:caps w:val="0"/>
          <w:color w:val="000000"/>
          <w:spacing w:val="0"/>
          <w:sz w:val="30"/>
          <w:szCs w:val="30"/>
          <w:shd w:val="clear" w:color="auto" w:fill="auto"/>
          <w:lang w:val="en-US" w:eastAsia="zh-CN"/>
        </w:rPr>
        <w:t>2、2021年项目支出绩效目标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562"/>
        <w:jc w:val="both"/>
        <w:rPr>
          <w:rFonts w:hint="eastAsia"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2021年年度本级单位5万元以上专项项目共计4个，合计金额50.3万元。</w:t>
      </w:r>
    </w:p>
    <w:p>
      <w:pPr>
        <w:pStyle w:val="6"/>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6"/>
        <w:spacing w:line="600" w:lineRule="exact"/>
        <w:ind w:firstLine="640"/>
        <w:rPr>
          <w:rFonts w:ascii="Times New Roman" w:hAnsi="Times New Roman" w:eastAsia="楷体_GB2312"/>
          <w:sz w:val="32"/>
          <w:szCs w:val="32"/>
        </w:rPr>
      </w:pPr>
      <w:r>
        <w:rPr>
          <w:rFonts w:ascii="楷体_GB2312" w:hAnsi="楷体_GB2312" w:eastAsia="楷体_GB2312"/>
          <w:sz w:val="32"/>
          <w:szCs w:val="32"/>
        </w:rPr>
        <w:t>（一）基本支出情况</w:t>
      </w:r>
    </w:p>
    <w:p>
      <w:pPr>
        <w:pStyle w:val="6"/>
        <w:spacing w:line="600" w:lineRule="exact"/>
        <w:ind w:firstLine="640"/>
        <w:rPr>
          <w:rFonts w:hint="default"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2021年年度</w:t>
      </w:r>
      <w:r>
        <w:rPr>
          <w:rFonts w:hint="eastAsia" w:ascii="仿宋" w:hAnsi="仿宋" w:eastAsia="仿宋" w:cs="仿宋"/>
          <w:b w:val="0"/>
          <w:bCs w:val="0"/>
          <w:i w:val="0"/>
          <w:caps w:val="0"/>
          <w:color w:val="000000"/>
          <w:spacing w:val="0"/>
          <w:sz w:val="32"/>
          <w:szCs w:val="32"/>
          <w:shd w:val="clear" w:color="auto" w:fill="auto"/>
        </w:rPr>
        <w:t>基本支出</w:t>
      </w:r>
      <w:r>
        <w:rPr>
          <w:rFonts w:hint="eastAsia" w:ascii="仿宋" w:hAnsi="仿宋" w:eastAsia="仿宋" w:cs="仿宋"/>
          <w:b w:val="0"/>
          <w:bCs w:val="0"/>
          <w:i w:val="0"/>
          <w:caps w:val="0"/>
          <w:color w:val="000000"/>
          <w:spacing w:val="0"/>
          <w:sz w:val="32"/>
          <w:szCs w:val="32"/>
          <w:shd w:val="clear" w:color="auto" w:fill="auto"/>
          <w:lang w:val="en-US" w:eastAsia="zh-CN"/>
        </w:rPr>
        <w:t>472.92</w:t>
      </w:r>
      <w:r>
        <w:rPr>
          <w:rFonts w:hint="eastAsia" w:ascii="仿宋" w:hAnsi="仿宋" w:eastAsia="仿宋" w:cs="仿宋"/>
          <w:b w:val="0"/>
          <w:bCs w:val="0"/>
          <w:i w:val="0"/>
          <w:caps w:val="0"/>
          <w:color w:val="000000"/>
          <w:spacing w:val="0"/>
          <w:sz w:val="32"/>
          <w:szCs w:val="32"/>
          <w:shd w:val="clear" w:color="auto" w:fill="auto"/>
        </w:rPr>
        <w:t>万元</w:t>
      </w:r>
      <w:r>
        <w:rPr>
          <w:rFonts w:hint="eastAsia" w:ascii="仿宋" w:hAnsi="仿宋" w:eastAsia="仿宋" w:cs="仿宋"/>
          <w:b w:val="0"/>
          <w:bCs w:val="0"/>
          <w:i w:val="0"/>
          <w:caps w:val="0"/>
          <w:color w:val="000000"/>
          <w:spacing w:val="0"/>
          <w:sz w:val="32"/>
          <w:szCs w:val="32"/>
          <w:shd w:val="clear" w:color="auto" w:fill="auto"/>
          <w:lang w:eastAsia="zh-CN"/>
        </w:rPr>
        <w:t>。其中：</w:t>
      </w:r>
      <w:r>
        <w:rPr>
          <w:rFonts w:hint="eastAsia" w:ascii="仿宋" w:hAnsi="仿宋" w:eastAsia="仿宋" w:cs="仿宋"/>
          <w:b w:val="0"/>
          <w:bCs w:val="0"/>
          <w:i w:val="0"/>
          <w:caps w:val="0"/>
          <w:color w:val="000000"/>
          <w:spacing w:val="0"/>
          <w:sz w:val="32"/>
          <w:szCs w:val="32"/>
          <w:shd w:val="clear" w:color="auto" w:fill="auto"/>
          <w:lang w:val="en-US" w:eastAsia="zh-CN"/>
        </w:rPr>
        <w:t>1、工资福利支出449.12万元；2、一般商品和服务支出23.08万元；3、对个人和家庭的补助支出0.12万元；4、资本性支出0.6万元。</w:t>
      </w:r>
    </w:p>
    <w:p>
      <w:pPr>
        <w:pStyle w:val="6"/>
        <w:spacing w:line="600" w:lineRule="exact"/>
        <w:ind w:firstLine="640"/>
        <w:rPr>
          <w:rFonts w:ascii="Times New Roman" w:hAnsi="Times New Roman" w:eastAsia="楷体_GB2312"/>
          <w:sz w:val="32"/>
          <w:szCs w:val="32"/>
        </w:rPr>
      </w:pPr>
      <w:r>
        <w:rPr>
          <w:rFonts w:ascii="楷体_GB2312" w:hAnsi="楷体_GB2312" w:eastAsia="楷体_GB2312"/>
          <w:sz w:val="32"/>
          <w:szCs w:val="32"/>
        </w:rPr>
        <w:t>（二）项目支出情况</w:t>
      </w:r>
    </w:p>
    <w:p>
      <w:pPr>
        <w:pStyle w:val="6"/>
        <w:spacing w:line="600" w:lineRule="exact"/>
        <w:ind w:firstLine="640"/>
        <w:rPr>
          <w:rFonts w:hint="default"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b w:val="0"/>
          <w:bCs w:val="0"/>
          <w:i w:val="0"/>
          <w:caps w:val="0"/>
          <w:color w:val="000000"/>
          <w:spacing w:val="0"/>
          <w:sz w:val="32"/>
          <w:szCs w:val="32"/>
          <w:shd w:val="clear" w:color="auto" w:fill="auto"/>
          <w:lang w:val="en-US" w:eastAsia="zh-CN"/>
        </w:rPr>
        <w:t>2021年年度</w:t>
      </w:r>
      <w:r>
        <w:rPr>
          <w:rFonts w:hint="eastAsia" w:ascii="仿宋" w:hAnsi="仿宋" w:eastAsia="仿宋" w:cs="仿宋"/>
          <w:b w:val="0"/>
          <w:bCs w:val="0"/>
          <w:i w:val="0"/>
          <w:caps w:val="0"/>
          <w:color w:val="000000"/>
          <w:spacing w:val="0"/>
          <w:sz w:val="32"/>
          <w:szCs w:val="32"/>
          <w:shd w:val="clear" w:color="auto" w:fill="auto"/>
          <w:lang w:eastAsia="zh-CN"/>
        </w:rPr>
        <w:t>项目</w:t>
      </w:r>
      <w:r>
        <w:rPr>
          <w:rFonts w:hint="eastAsia" w:ascii="仿宋" w:hAnsi="仿宋" w:eastAsia="仿宋" w:cs="仿宋"/>
          <w:b w:val="0"/>
          <w:bCs w:val="0"/>
          <w:i w:val="0"/>
          <w:caps w:val="0"/>
          <w:color w:val="000000"/>
          <w:spacing w:val="0"/>
          <w:sz w:val="32"/>
          <w:szCs w:val="32"/>
          <w:shd w:val="clear" w:color="auto" w:fill="auto"/>
        </w:rPr>
        <w:t>支出</w:t>
      </w:r>
      <w:r>
        <w:rPr>
          <w:rFonts w:hint="eastAsia" w:ascii="仿宋" w:hAnsi="仿宋" w:eastAsia="仿宋" w:cs="仿宋"/>
          <w:i w:val="0"/>
          <w:caps w:val="0"/>
          <w:color w:val="000000"/>
          <w:spacing w:val="0"/>
          <w:sz w:val="32"/>
          <w:szCs w:val="32"/>
          <w:shd w:val="clear" w:color="auto" w:fill="FFFFFF"/>
          <w:lang w:val="en-US" w:eastAsia="zh-CN"/>
        </w:rPr>
        <w:t>723.69</w:t>
      </w:r>
      <w:r>
        <w:rPr>
          <w:rFonts w:hint="eastAsia" w:ascii="仿宋" w:hAnsi="仿宋" w:eastAsia="仿宋" w:cs="仿宋"/>
          <w:b w:val="0"/>
          <w:bCs w:val="0"/>
          <w:i w:val="0"/>
          <w:caps w:val="0"/>
          <w:color w:val="000000"/>
          <w:spacing w:val="0"/>
          <w:sz w:val="32"/>
          <w:szCs w:val="32"/>
          <w:shd w:val="clear" w:color="auto" w:fill="auto"/>
        </w:rPr>
        <w:t>万元</w:t>
      </w:r>
      <w:r>
        <w:rPr>
          <w:rFonts w:hint="eastAsia" w:ascii="仿宋" w:hAnsi="仿宋" w:eastAsia="仿宋" w:cs="仿宋"/>
          <w:b w:val="0"/>
          <w:bCs w:val="0"/>
          <w:i w:val="0"/>
          <w:caps w:val="0"/>
          <w:color w:val="000000"/>
          <w:spacing w:val="0"/>
          <w:sz w:val="32"/>
          <w:szCs w:val="32"/>
          <w:shd w:val="clear" w:color="auto" w:fill="auto"/>
          <w:lang w:eastAsia="zh-CN"/>
        </w:rPr>
        <w:t>。其中：</w:t>
      </w:r>
      <w:r>
        <w:rPr>
          <w:rFonts w:hint="eastAsia" w:ascii="仿宋" w:hAnsi="仿宋" w:eastAsia="仿宋" w:cs="仿宋"/>
          <w:b w:val="0"/>
          <w:bCs w:val="0"/>
          <w:i w:val="0"/>
          <w:caps w:val="0"/>
          <w:color w:val="000000"/>
          <w:spacing w:val="0"/>
          <w:sz w:val="32"/>
          <w:szCs w:val="32"/>
          <w:shd w:val="clear" w:color="auto" w:fill="auto"/>
          <w:lang w:val="en-US" w:eastAsia="zh-CN"/>
        </w:rPr>
        <w:t>1、工资福利支出19.58万元；2、一般商品和服务支出383.13万元；3、对个人和家庭的补助支出310.09万元；4、资本性支出10.89万元。</w:t>
      </w:r>
    </w:p>
    <w:p>
      <w:pPr>
        <w:pStyle w:val="6"/>
        <w:numPr>
          <w:ilvl w:val="0"/>
          <w:numId w:val="0"/>
        </w:num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三、</w:t>
      </w:r>
      <w:r>
        <w:rPr>
          <w:rFonts w:ascii="黑体" w:hAnsi="黑体" w:eastAsia="黑体"/>
          <w:sz w:val="32"/>
          <w:szCs w:val="32"/>
        </w:rPr>
        <w:t>政府性基金预算支出情况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i w:val="0"/>
          <w:caps w:val="0"/>
          <w:color w:val="000000"/>
          <w:spacing w:val="0"/>
          <w:sz w:val="32"/>
          <w:szCs w:val="32"/>
          <w:shd w:val="clear" w:color="auto" w:fill="auto"/>
          <w:lang w:val="en-US" w:eastAsia="zh-CN"/>
        </w:rPr>
        <w:t>2021年年度我局无</w:t>
      </w:r>
      <w:r>
        <w:rPr>
          <w:rFonts w:hint="eastAsia" w:ascii="仿宋" w:hAnsi="仿宋" w:eastAsia="仿宋" w:cs="仿宋"/>
          <w:sz w:val="32"/>
          <w:szCs w:val="32"/>
        </w:rPr>
        <w:t>政府性基金预算支出</w:t>
      </w:r>
      <w:r>
        <w:rPr>
          <w:rFonts w:hint="eastAsia" w:ascii="仿宋" w:hAnsi="仿宋" w:eastAsia="仿宋" w:cs="仿宋"/>
          <w:sz w:val="32"/>
          <w:szCs w:val="32"/>
          <w:lang w:eastAsia="zh-CN"/>
        </w:rPr>
        <w:t>。</w:t>
      </w:r>
    </w:p>
    <w:p>
      <w:pPr>
        <w:pStyle w:val="6"/>
        <w:spacing w:line="600" w:lineRule="exact"/>
        <w:ind w:firstLine="640"/>
        <w:rPr>
          <w:rFonts w:ascii="Times New Roman" w:hAnsi="Times New Roman" w:eastAsia="黑体"/>
          <w:sz w:val="32"/>
          <w:szCs w:val="32"/>
        </w:rPr>
      </w:pPr>
      <w:r>
        <w:rPr>
          <w:rFonts w:ascii="黑体" w:hAnsi="黑体" w:eastAsia="黑体"/>
          <w:sz w:val="32"/>
          <w:szCs w:val="32"/>
        </w:rPr>
        <w:t>四、国有资本经营预算支出情况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i w:val="0"/>
          <w:caps w:val="0"/>
          <w:color w:val="000000"/>
          <w:spacing w:val="0"/>
          <w:sz w:val="32"/>
          <w:szCs w:val="32"/>
          <w:shd w:val="clear" w:color="auto" w:fill="auto"/>
          <w:lang w:val="en-US" w:eastAsia="zh-CN"/>
        </w:rPr>
        <w:t>2021年年度我局无</w:t>
      </w:r>
      <w:r>
        <w:rPr>
          <w:rFonts w:hint="eastAsia" w:ascii="仿宋" w:hAnsi="仿宋" w:eastAsia="仿宋" w:cs="仿宋"/>
          <w:sz w:val="32"/>
          <w:szCs w:val="32"/>
        </w:rPr>
        <w:t>国有资本经营预算支出</w:t>
      </w:r>
      <w:r>
        <w:rPr>
          <w:rFonts w:hint="eastAsia" w:ascii="仿宋" w:hAnsi="仿宋" w:eastAsia="仿宋" w:cs="仿宋"/>
          <w:sz w:val="32"/>
          <w:szCs w:val="32"/>
          <w:lang w:eastAsia="zh-CN"/>
        </w:rPr>
        <w:t>。</w:t>
      </w:r>
    </w:p>
    <w:p>
      <w:pPr>
        <w:pStyle w:val="6"/>
        <w:spacing w:line="600" w:lineRule="exact"/>
        <w:ind w:firstLine="640"/>
        <w:rPr>
          <w:rFonts w:ascii="Times New Roman" w:hAnsi="Times New Roman" w:eastAsia="黑体"/>
          <w:sz w:val="32"/>
          <w:szCs w:val="32"/>
        </w:rPr>
      </w:pPr>
      <w:r>
        <w:rPr>
          <w:rFonts w:ascii="黑体" w:hAnsi="黑体" w:eastAsia="黑体"/>
          <w:sz w:val="32"/>
          <w:szCs w:val="32"/>
        </w:rPr>
        <w:t>五、社会保险基金预算支出情况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i w:val="0"/>
          <w:caps w:val="0"/>
          <w:color w:val="000000"/>
          <w:spacing w:val="0"/>
          <w:sz w:val="32"/>
          <w:szCs w:val="32"/>
          <w:shd w:val="clear" w:color="auto" w:fill="auto"/>
          <w:lang w:val="en-US" w:eastAsia="zh-CN"/>
        </w:rPr>
        <w:t>2021年年度我局无</w:t>
      </w:r>
      <w:r>
        <w:rPr>
          <w:rFonts w:hint="eastAsia" w:ascii="仿宋" w:hAnsi="仿宋" w:eastAsia="仿宋" w:cs="仿宋"/>
          <w:sz w:val="32"/>
          <w:szCs w:val="32"/>
        </w:rPr>
        <w:t>社会保险基金预算支出</w:t>
      </w:r>
      <w:r>
        <w:rPr>
          <w:rFonts w:hint="eastAsia" w:ascii="仿宋" w:hAnsi="仿宋" w:eastAsia="仿宋" w:cs="仿宋"/>
          <w:sz w:val="32"/>
          <w:szCs w:val="32"/>
          <w:lang w:eastAsia="zh-CN"/>
        </w:rPr>
        <w:t>。</w:t>
      </w:r>
    </w:p>
    <w:p>
      <w:pPr>
        <w:spacing w:line="600" w:lineRule="exact"/>
        <w:ind w:firstLine="640" w:firstLineChars="200"/>
        <w:rPr>
          <w:rFonts w:eastAsia="黑体"/>
          <w:sz w:val="32"/>
          <w:szCs w:val="32"/>
        </w:rPr>
      </w:pPr>
      <w:r>
        <w:rPr>
          <w:rFonts w:ascii="黑体" w:hAnsi="黑体" w:eastAsia="黑体"/>
          <w:sz w:val="32"/>
          <w:szCs w:val="32"/>
        </w:rPr>
        <w:t>六、部门整体支出绩效情况</w:t>
      </w:r>
    </w:p>
    <w:p>
      <w:pPr>
        <w:widowControl/>
        <w:spacing w:line="600" w:lineRule="atLeast"/>
        <w:ind w:firstLine="600"/>
        <w:jc w:val="left"/>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eastAsia="zh-CN"/>
        </w:rPr>
        <w:t>一</w:t>
      </w:r>
      <w:r>
        <w:rPr>
          <w:rFonts w:hint="eastAsia" w:ascii="宋体" w:hAnsi="宋体" w:eastAsia="宋体" w:cs="宋体"/>
          <w:sz w:val="30"/>
          <w:szCs w:val="30"/>
        </w:rPr>
        <w:t>）</w:t>
      </w:r>
      <w:r>
        <w:rPr>
          <w:rFonts w:hint="eastAsia" w:ascii="宋体" w:hAnsi="宋体" w:eastAsia="宋体" w:cs="宋体"/>
          <w:sz w:val="30"/>
          <w:szCs w:val="30"/>
          <w:lang w:eastAsia="zh-CN"/>
        </w:rPr>
        <w:t>基本</w:t>
      </w:r>
      <w:r>
        <w:rPr>
          <w:rFonts w:hint="eastAsia" w:ascii="宋体" w:hAnsi="宋体" w:eastAsia="宋体" w:cs="宋体"/>
          <w:sz w:val="30"/>
          <w:szCs w:val="30"/>
        </w:rPr>
        <w:t>支出情况</w:t>
      </w:r>
    </w:p>
    <w:p>
      <w:pPr>
        <w:widowControl/>
        <w:spacing w:line="600" w:lineRule="atLeast"/>
        <w:ind w:firstLine="600"/>
        <w:jc w:val="left"/>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基本支出</w:t>
      </w:r>
      <w:r>
        <w:rPr>
          <w:rFonts w:hint="eastAsia" w:ascii="仿宋" w:hAnsi="仿宋" w:eastAsia="仿宋" w:cs="仿宋"/>
          <w:b w:val="0"/>
          <w:bCs w:val="0"/>
          <w:i w:val="0"/>
          <w:caps w:val="0"/>
          <w:color w:val="000000"/>
          <w:spacing w:val="0"/>
          <w:sz w:val="32"/>
          <w:szCs w:val="32"/>
          <w:shd w:val="clear" w:color="auto" w:fill="auto"/>
          <w:lang w:val="en-US" w:eastAsia="zh-CN"/>
        </w:rPr>
        <w:t>472.92</w:t>
      </w:r>
      <w:r>
        <w:rPr>
          <w:rFonts w:hint="eastAsia" w:ascii="仿宋" w:hAnsi="仿宋" w:eastAsia="仿宋" w:cs="仿宋"/>
          <w:i w:val="0"/>
          <w:caps w:val="0"/>
          <w:color w:val="000000"/>
          <w:spacing w:val="0"/>
          <w:sz w:val="32"/>
          <w:szCs w:val="32"/>
          <w:shd w:val="clear" w:color="auto" w:fill="FFFFFF"/>
        </w:rPr>
        <w:t>万元，占总支出的比重为</w:t>
      </w:r>
      <w:r>
        <w:rPr>
          <w:rFonts w:hint="eastAsia" w:ascii="仿宋" w:hAnsi="仿宋" w:eastAsia="仿宋" w:cs="仿宋"/>
          <w:i w:val="0"/>
          <w:caps w:val="0"/>
          <w:color w:val="000000"/>
          <w:spacing w:val="0"/>
          <w:sz w:val="32"/>
          <w:szCs w:val="32"/>
          <w:shd w:val="clear" w:color="auto" w:fill="FFFFFF"/>
          <w:lang w:val="en-US" w:eastAsia="zh-CN"/>
        </w:rPr>
        <w:t>39.52</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b w:val="0"/>
          <w:bCs w:val="0"/>
          <w:i w:val="0"/>
          <w:caps w:val="0"/>
          <w:color w:val="000000"/>
          <w:spacing w:val="0"/>
          <w:sz w:val="32"/>
          <w:szCs w:val="32"/>
          <w:shd w:val="clear" w:color="auto" w:fill="auto"/>
          <w:lang w:eastAsia="zh-CN"/>
        </w:rPr>
        <w:t>其中：</w:t>
      </w:r>
      <w:r>
        <w:rPr>
          <w:rFonts w:hint="eastAsia" w:ascii="仿宋" w:hAnsi="仿宋" w:eastAsia="仿宋" w:cs="仿宋"/>
          <w:b w:val="0"/>
          <w:bCs w:val="0"/>
          <w:i w:val="0"/>
          <w:caps w:val="0"/>
          <w:color w:val="000000"/>
          <w:spacing w:val="0"/>
          <w:sz w:val="32"/>
          <w:szCs w:val="32"/>
          <w:shd w:val="clear" w:color="auto" w:fill="auto"/>
          <w:lang w:val="en-US" w:eastAsia="zh-CN"/>
        </w:rPr>
        <w:t>1、工资福利支出449.12万元；2、一般商品和服务支出23.08万元；3、对个人和家庭的补助支出0.12万元；4、资本性支出0.6万元</w:t>
      </w:r>
      <w:r>
        <w:rPr>
          <w:rFonts w:hint="eastAsia" w:ascii="仿宋" w:hAnsi="仿宋" w:eastAsia="仿宋" w:cs="仿宋"/>
          <w:i w:val="0"/>
          <w:caps w:val="0"/>
          <w:color w:val="000000"/>
          <w:spacing w:val="0"/>
          <w:sz w:val="32"/>
          <w:szCs w:val="32"/>
          <w:shd w:val="clear" w:color="auto" w:fill="FFFFFF"/>
        </w:rPr>
        <w:t>。</w:t>
      </w:r>
    </w:p>
    <w:p>
      <w:pPr>
        <w:widowControl/>
        <w:spacing w:line="600" w:lineRule="atLeast"/>
        <w:ind w:firstLine="600"/>
        <w:jc w:val="left"/>
        <w:rPr>
          <w:rFonts w:hint="eastAsia" w:ascii="宋体" w:hAnsi="宋体" w:eastAsia="宋体" w:cs="宋体"/>
          <w:sz w:val="30"/>
          <w:szCs w:val="30"/>
        </w:rPr>
      </w:pPr>
      <w:r>
        <w:rPr>
          <w:rFonts w:hint="eastAsia" w:ascii="宋体" w:hAnsi="宋体" w:eastAsia="宋体" w:cs="宋体"/>
          <w:sz w:val="30"/>
          <w:szCs w:val="30"/>
        </w:rPr>
        <w:t>（二）项目支出情况</w:t>
      </w:r>
    </w:p>
    <w:p>
      <w:pPr>
        <w:pStyle w:val="6"/>
        <w:spacing w:line="600" w:lineRule="exact"/>
        <w:ind w:firstLine="640"/>
        <w:rPr>
          <w:rFonts w:hint="default" w:ascii="仿宋" w:hAnsi="仿宋" w:eastAsia="仿宋" w:cs="仿宋"/>
          <w:b w:val="0"/>
          <w:bCs w:val="0"/>
          <w:i w:val="0"/>
          <w:caps w:val="0"/>
          <w:color w:val="000000"/>
          <w:spacing w:val="0"/>
          <w:sz w:val="32"/>
          <w:szCs w:val="32"/>
          <w:shd w:val="clear" w:color="auto" w:fill="auto"/>
          <w:lang w:val="en-US" w:eastAsia="zh-CN"/>
        </w:rPr>
      </w:pPr>
      <w:r>
        <w:rPr>
          <w:rFonts w:hint="eastAsia" w:ascii="仿宋" w:hAnsi="仿宋" w:eastAsia="仿宋" w:cs="仿宋"/>
          <w:i w:val="0"/>
          <w:caps w:val="0"/>
          <w:color w:val="000000"/>
          <w:spacing w:val="0"/>
          <w:sz w:val="32"/>
          <w:szCs w:val="32"/>
          <w:shd w:val="clear" w:color="auto" w:fill="FFFFFF"/>
        </w:rPr>
        <w:t>项目支出</w:t>
      </w:r>
      <w:r>
        <w:rPr>
          <w:rFonts w:hint="eastAsia" w:ascii="仿宋" w:hAnsi="仿宋" w:eastAsia="仿宋" w:cs="仿宋"/>
          <w:i w:val="0"/>
          <w:caps w:val="0"/>
          <w:color w:val="000000"/>
          <w:spacing w:val="0"/>
          <w:sz w:val="32"/>
          <w:szCs w:val="32"/>
          <w:shd w:val="clear" w:color="auto" w:fill="FFFFFF"/>
          <w:lang w:val="en-US" w:eastAsia="zh-CN"/>
        </w:rPr>
        <w:t>723.69</w:t>
      </w:r>
      <w:r>
        <w:rPr>
          <w:rFonts w:hint="eastAsia" w:ascii="仿宋" w:hAnsi="仿宋" w:eastAsia="仿宋" w:cs="仿宋"/>
          <w:i w:val="0"/>
          <w:caps w:val="0"/>
          <w:color w:val="000000"/>
          <w:spacing w:val="0"/>
          <w:sz w:val="32"/>
          <w:szCs w:val="32"/>
          <w:shd w:val="clear" w:color="auto" w:fill="FFFFFF"/>
        </w:rPr>
        <w:t>万元，占总支出的比重为</w:t>
      </w:r>
      <w:r>
        <w:rPr>
          <w:rFonts w:hint="eastAsia" w:ascii="仿宋" w:hAnsi="仿宋" w:eastAsia="仿宋" w:cs="仿宋"/>
          <w:i w:val="0"/>
          <w:caps w:val="0"/>
          <w:color w:val="000000"/>
          <w:spacing w:val="0"/>
          <w:sz w:val="32"/>
          <w:szCs w:val="32"/>
          <w:shd w:val="clear" w:color="auto" w:fill="FFFFFF"/>
          <w:lang w:val="en-US" w:eastAsia="zh-CN"/>
        </w:rPr>
        <w:t>62.68</w:t>
      </w:r>
      <w:r>
        <w:rPr>
          <w:rFonts w:hint="eastAsia" w:ascii="仿宋" w:hAnsi="仿宋" w:eastAsia="仿宋" w:cs="仿宋"/>
          <w:i w:val="0"/>
          <w:caps w:val="0"/>
          <w:color w:val="000000"/>
          <w:spacing w:val="0"/>
          <w:sz w:val="32"/>
          <w:szCs w:val="32"/>
          <w:shd w:val="clear" w:color="auto" w:fill="FFFFFF"/>
        </w:rPr>
        <w:t>%，是指单位为完成特定行政工作任务或事业发展目标而发生的支出，</w:t>
      </w:r>
      <w:r>
        <w:rPr>
          <w:rFonts w:hint="eastAsia" w:ascii="仿宋" w:hAnsi="仿宋" w:eastAsia="仿宋" w:cs="仿宋"/>
          <w:i w:val="0"/>
          <w:caps w:val="0"/>
          <w:color w:val="000000"/>
          <w:spacing w:val="0"/>
          <w:sz w:val="32"/>
          <w:szCs w:val="32"/>
          <w:shd w:val="clear" w:color="auto" w:fill="FFFFFF"/>
          <w:lang w:eastAsia="zh-CN"/>
        </w:rPr>
        <w:t>其中：</w:t>
      </w:r>
      <w:r>
        <w:rPr>
          <w:rFonts w:hint="eastAsia" w:ascii="仿宋" w:hAnsi="仿宋" w:eastAsia="仿宋" w:cs="仿宋"/>
          <w:b w:val="0"/>
          <w:bCs w:val="0"/>
          <w:i w:val="0"/>
          <w:caps w:val="0"/>
          <w:color w:val="000000"/>
          <w:spacing w:val="0"/>
          <w:sz w:val="32"/>
          <w:szCs w:val="32"/>
          <w:shd w:val="clear" w:color="auto" w:fill="auto"/>
          <w:lang w:val="en-US" w:eastAsia="zh-CN"/>
        </w:rPr>
        <w:t>1、工资福利支出19.58万元；2、一般商品和服务支出383.13万元；3、对个人和家庭的补助支出310.09万元；4、资本性支出10.89万元。</w:t>
      </w:r>
    </w:p>
    <w:p>
      <w:pPr>
        <w:pStyle w:val="6"/>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1、预算编制不够明确和细化，预算编制的合理性需要提高，预算执行力度还要进一步加强。资金使用效益有待进一步提高，绩效目标设立不够明确、细化和量化。</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2、工作任务繁重与人员编制不足矛盾日益突出。</w:t>
      </w:r>
    </w:p>
    <w:p>
      <w:pPr>
        <w:spacing w:line="600" w:lineRule="exact"/>
        <w:ind w:firstLine="640" w:firstLineChars="200"/>
        <w:rPr>
          <w:rFonts w:eastAsia="黑体"/>
          <w:sz w:val="32"/>
          <w:szCs w:val="32"/>
        </w:rPr>
      </w:pPr>
      <w:r>
        <w:rPr>
          <w:rFonts w:ascii="黑体" w:hAnsi="黑体" w:eastAsia="黑体"/>
          <w:sz w:val="32"/>
          <w:szCs w:val="32"/>
        </w:rPr>
        <w:t>八、下一步改进措施</w:t>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仿宋" w:hAnsi="仿宋" w:eastAsia="仿宋" w:cs="仿宋"/>
          <w:color w:val="000000"/>
          <w:kern w:val="0"/>
          <w:sz w:val="32"/>
          <w:szCs w:val="32"/>
          <w:shd w:val="clear" w:color="auto" w:fill="auto"/>
          <w:lang w:eastAsia="zh-CN" w:bidi="ar-SA"/>
        </w:rPr>
      </w:pPr>
      <w:r>
        <w:rPr>
          <w:rFonts w:hint="eastAsia" w:ascii="仿宋" w:hAnsi="仿宋" w:eastAsia="仿宋" w:cs="仿宋"/>
          <w:i w:val="0"/>
          <w:caps w:val="0"/>
          <w:color w:val="000000"/>
          <w:spacing w:val="0"/>
          <w:sz w:val="32"/>
          <w:szCs w:val="32"/>
          <w:shd w:val="clear" w:color="auto" w:fill="auto"/>
        </w:rPr>
        <w:t>进一步健全和完善财务管理制度及内部控制制度，积极探索在新形势下部门预算、国库集中支付等财政支出改革的特点，不断更新管理思路，在规范财务收支和控制经费增长上，创新管理手段，用新思路、新方法，改进完善财务管理方法。按照财政支出绩效管理的要求，建立科学的财政资金效益考评制度体系，牢固树立行政成本意识，不断提高财政资金使用管理的水平和效率。</w:t>
      </w:r>
    </w:p>
    <w:p>
      <w:pPr>
        <w:spacing w:line="580" w:lineRule="exact"/>
        <w:rPr>
          <w:rFonts w:hint="eastAsia"/>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42</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rFonts w:hint="eastAsia" w:eastAsia="仿宋_GB2312"/>
                <w:b/>
                <w:bCs/>
                <w:kern w:val="0"/>
                <w:lang w:val="en-US" w:eastAsia="zh-CN"/>
              </w:rPr>
              <w:t>20</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rPr>
              <w:t>　</w:t>
            </w:r>
            <w:r>
              <w:rPr>
                <w:rFonts w:hint="eastAsia" w:ascii="仿宋_GB2312" w:hAnsi="仿宋_GB2312" w:eastAsia="仿宋_GB2312" w:cs="仿宋_GB2312"/>
                <w:kern w:val="0"/>
                <w:lang w:val="en-US" w:eastAsia="zh-CN"/>
              </w:rPr>
              <w:t>9.063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9.5</w:t>
            </w:r>
            <w:r>
              <w:rPr>
                <w:rFonts w:hint="eastAsia" w:ascii="仿宋_GB2312" w:hAnsi="仿宋_GB2312" w:eastAsia="仿宋_GB2312" w:cs="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9.0</w:t>
            </w:r>
            <w:r>
              <w:rPr>
                <w:rFonts w:hint="eastAsia" w:ascii="仿宋_GB2312" w:hAnsi="仿宋_GB2312"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rPr>
              <w:t>　</w:t>
            </w:r>
            <w:r>
              <w:rPr>
                <w:rFonts w:hint="eastAsia" w:ascii="仿宋_GB2312" w:hAnsi="仿宋_GB2312" w:eastAsia="仿宋_GB2312" w:cs="仿宋_GB2312"/>
                <w:kern w:val="0"/>
                <w:lang w:val="en-US" w:eastAsia="zh-CN"/>
              </w:rPr>
              <w:t>9.063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rPr>
              <w:t>　</w:t>
            </w:r>
            <w:r>
              <w:rPr>
                <w:rFonts w:hint="eastAsia" w:ascii="仿宋_GB2312" w:hAnsi="仿宋_GB2312" w:eastAsia="仿宋_GB2312" w:cs="仿宋_GB2312"/>
                <w:kern w:val="0"/>
                <w:lang w:val="en-US" w:eastAsia="zh-CN"/>
              </w:rPr>
              <w:t>9.5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9.0</w:t>
            </w:r>
            <w:r>
              <w:rPr>
                <w:rFonts w:hint="eastAsia" w:ascii="仿宋_GB2312" w:hAnsi="仿宋_GB2312"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616.34</w:t>
            </w:r>
            <w:r>
              <w:rPr>
                <w:rFonts w:hint="eastAsia" w:ascii="仿宋_GB2312" w:hAnsi="仿宋_GB2312" w:eastAsia="仿宋_GB2312" w:cs="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548.21</w:t>
            </w:r>
            <w:r>
              <w:rPr>
                <w:rFonts w:hint="eastAsia" w:ascii="仿宋_GB2312" w:hAnsi="仿宋_GB2312" w:eastAsia="仿宋_GB2312" w:cs="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r>
              <w:rPr>
                <w:rFonts w:hint="eastAsia" w:ascii="仿宋_GB2312" w:hAnsi="仿宋_GB2312" w:eastAsia="仿宋_GB2312" w:cs="仿宋_GB2312"/>
                <w:color w:val="000000"/>
                <w:kern w:val="0"/>
                <w:lang w:val="en-US" w:eastAsia="zh-CN"/>
              </w:rPr>
              <w:t>723.69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rPr>
              <w:t>　</w:t>
            </w:r>
            <w:r>
              <w:rPr>
                <w:rFonts w:hint="eastAsia" w:ascii="仿宋_GB2312" w:hAnsi="仿宋_GB2312" w:eastAsia="仿宋_GB2312" w:cs="仿宋_GB2312"/>
                <w:kern w:val="0"/>
                <w:lang w:val="en-US" w:eastAsia="zh-CN"/>
              </w:rPr>
              <w:t>34.04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rPr>
              <w:t>　</w:t>
            </w:r>
            <w:r>
              <w:rPr>
                <w:rFonts w:hint="eastAsia" w:ascii="仿宋_GB2312" w:hAnsi="仿宋_GB2312" w:eastAsia="仿宋_GB2312" w:cs="仿宋_GB2312"/>
                <w:kern w:val="0"/>
                <w:lang w:val="en-US" w:eastAsia="zh-CN"/>
              </w:rPr>
              <w:t>23.94</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23.08</w:t>
            </w:r>
            <w:r>
              <w:rPr>
                <w:rFonts w:hint="eastAsia" w:ascii="仿宋_GB2312" w:hAnsi="仿宋_GB2312"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FF0000"/>
                <w:kern w:val="0"/>
                <w:lang w:val="en-US" w:eastAsia="zh-CN"/>
              </w:rPr>
            </w:pPr>
            <w:r>
              <w:rPr>
                <w:rFonts w:hint="eastAsia" w:ascii="仿宋_GB2312" w:hAnsi="仿宋_GB2312" w:eastAsia="仿宋_GB2312" w:cs="仿宋_GB2312"/>
                <w:color w:val="FF0000"/>
                <w:kern w:val="0"/>
              </w:rPr>
              <w:t>　</w:t>
            </w:r>
            <w:r>
              <w:rPr>
                <w:rFonts w:hint="eastAsia" w:ascii="仿宋_GB2312" w:hAnsi="仿宋_GB2312" w:eastAsia="仿宋_GB2312" w:cs="仿宋_GB2312"/>
                <w:color w:val="000000"/>
                <w:kern w:val="0"/>
                <w:lang w:val="en-US" w:eastAsia="zh-CN"/>
              </w:rPr>
              <w:t>0.33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FF0000"/>
                <w:kern w:val="0"/>
              </w:rPr>
            </w:pPr>
            <w:r>
              <w:rPr>
                <w:rFonts w:hint="eastAsia" w:ascii="仿宋_GB2312" w:hAnsi="仿宋_GB2312" w:eastAsia="仿宋_GB2312" w:cs="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FF0000"/>
                <w:kern w:val="0"/>
              </w:rPr>
            </w:pPr>
            <w:r>
              <w:rPr>
                <w:rFonts w:hint="eastAsia" w:ascii="仿宋_GB2312" w:hAnsi="仿宋_GB2312" w:eastAsia="仿宋_GB2312" w:cs="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FF0000"/>
                <w:kern w:val="0"/>
              </w:rPr>
            </w:pPr>
            <w:r>
              <w:rPr>
                <w:rFonts w:hint="eastAsia" w:ascii="仿宋_GB2312" w:hAnsi="仿宋_GB2312" w:eastAsia="仿宋_GB2312" w:cs="仿宋_GB2312"/>
                <w:color w:val="FF0000"/>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FF0000"/>
                <w:kern w:val="0"/>
              </w:rPr>
            </w:pPr>
            <w:r>
              <w:rPr>
                <w:rFonts w:hint="eastAsia" w:ascii="仿宋_GB2312" w:hAnsi="仿宋_GB2312" w:eastAsia="仿宋_GB2312" w:cs="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FF0000"/>
                <w:kern w:val="0"/>
              </w:rPr>
            </w:pPr>
            <w:r>
              <w:rPr>
                <w:rFonts w:hint="eastAsia" w:ascii="仿宋_GB2312" w:hAnsi="仿宋_GB2312" w:eastAsia="仿宋_GB2312" w:cs="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FF0000"/>
                <w:kern w:val="0"/>
              </w:rPr>
            </w:pPr>
            <w:r>
              <w:rPr>
                <w:rFonts w:hint="eastAsia" w:ascii="仿宋_GB2312" w:hAnsi="仿宋_GB2312" w:eastAsia="仿宋_GB2312" w:cs="仿宋_GB2312"/>
                <w:color w:val="FF0000"/>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FF0000"/>
                <w:kern w:val="0"/>
              </w:rPr>
            </w:pPr>
            <w:r>
              <w:rPr>
                <w:rFonts w:hint="eastAsia" w:ascii="仿宋_GB2312" w:hAnsi="仿宋_GB2312" w:eastAsia="仿宋_GB2312" w:cs="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FF0000"/>
                <w:kern w:val="0"/>
              </w:rPr>
            </w:pPr>
            <w:r>
              <w:rPr>
                <w:rFonts w:hint="eastAsia" w:ascii="仿宋_GB2312" w:hAnsi="仿宋_GB2312" w:eastAsia="仿宋_GB2312" w:cs="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w:t>
            </w:r>
            <w:r>
              <w:rPr>
                <w:rFonts w:hint="eastAsia"/>
                <w:kern w:val="0"/>
                <w:lang w:val="en-US" w:eastAsia="zh-CN"/>
              </w:rPr>
              <w:t>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eastAsia="zh-CN"/>
              </w:rPr>
              <w:t>加强内务管理，严把审核关</w:t>
            </w:r>
            <w:r>
              <w:rPr>
                <w:rFonts w:eastAsia="仿宋_GB2312"/>
                <w:kern w:val="0"/>
              </w:rPr>
              <w:t>　</w:t>
            </w:r>
          </w:p>
        </w:tc>
      </w:tr>
    </w:tbl>
    <w:p>
      <w:pPr>
        <w:spacing w:line="360" w:lineRule="exact"/>
        <w:rPr>
          <w:rFonts w:ascii="仿宋_GB2312" w:hAnsi="仿宋_GB2312" w:eastAsia="仿宋_GB2312"/>
          <w:kern w:val="0"/>
          <w:sz w:val="22"/>
          <w:szCs w:val="2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pPr>
        <w:spacing w:line="360" w:lineRule="exact"/>
        <w:rPr>
          <w:rFonts w:ascii="黑体" w:hAnsi="黑体" w:eastAsia="黑体"/>
          <w:sz w:val="32"/>
          <w:szCs w:val="32"/>
        </w:rPr>
      </w:pPr>
      <w:r>
        <w:rPr>
          <w:rFonts w:ascii="仿宋_GB2312" w:hAnsi="仿宋_GB2312"/>
          <w:kern w:val="0"/>
        </w:rPr>
        <w:t>填表人：</w:t>
      </w:r>
      <w:r>
        <w:rPr>
          <w:rFonts w:hint="eastAsia" w:ascii="仿宋_GB2312" w:hAnsi="仿宋_GB2312"/>
          <w:kern w:val="0"/>
          <w:lang w:eastAsia="zh-CN"/>
        </w:rPr>
        <w:t>陈海娜</w:t>
      </w:r>
      <w:r>
        <w:rPr>
          <w:rFonts w:ascii="仿宋_GB2312" w:hAnsi="仿宋_GB2312"/>
          <w:kern w:val="0"/>
        </w:rPr>
        <w:t xml:space="preserve"> 联系电话</w:t>
      </w:r>
      <w:r>
        <w:rPr>
          <w:rFonts w:hint="eastAsia" w:ascii="仿宋_GB2312" w:hAnsi="仿宋_GB2312"/>
          <w:kern w:val="0"/>
          <w:lang w:eastAsia="zh-CN"/>
        </w:rPr>
        <w:t>：</w:t>
      </w:r>
      <w:r>
        <w:rPr>
          <w:rFonts w:hint="eastAsia" w:ascii="仿宋_GB2312" w:hAnsi="仿宋_GB2312"/>
          <w:kern w:val="0"/>
          <w:lang w:val="en-US" w:eastAsia="zh-CN"/>
        </w:rPr>
        <w:t>7723513</w:t>
      </w:r>
      <w:r>
        <w:rPr>
          <w:rFonts w:ascii="仿宋_GB2312" w:hAnsi="仿宋_GB2312"/>
          <w:kern w:val="0"/>
        </w:rPr>
        <w:t xml:space="preserve"> 填报日期：</w:t>
      </w:r>
      <w:r>
        <w:rPr>
          <w:rFonts w:hint="eastAsia" w:ascii="仿宋_GB2312" w:hAnsi="仿宋_GB2312"/>
          <w:kern w:val="0"/>
          <w:lang w:val="en-US" w:eastAsia="zh-CN"/>
        </w:rPr>
        <w:t xml:space="preserve">2022.6.25 </w:t>
      </w:r>
      <w:r>
        <w:rPr>
          <w:rFonts w:ascii="仿宋_GB2312" w:hAnsi="仿宋_GB2312"/>
          <w:kern w:val="0"/>
        </w:rPr>
        <w:t>单位负责人签字：</w:t>
      </w:r>
      <w:r>
        <w:rPr>
          <w:rFonts w:hint="eastAsia" w:ascii="仿宋_GB2312" w:hAnsi="仿宋_GB2312"/>
          <w:kern w:val="0"/>
          <w:lang w:eastAsia="zh-CN"/>
        </w:rPr>
        <w:t>刘飞轮</w:t>
      </w:r>
      <w:r>
        <w:rPr>
          <w:rFonts w:ascii="仿宋_GB2312" w:hAnsi="仿宋_GB2312"/>
          <w:bCs/>
          <w:kern w:val="0"/>
          <w:sz w:val="32"/>
          <w:szCs w:val="32"/>
        </w:rPr>
        <w:br w:type="page"/>
      </w:r>
      <w:r>
        <w:rPr>
          <w:rFonts w:ascii="黑体" w:hAnsi="黑体" w:eastAsia="黑体"/>
          <w:sz w:val="32"/>
          <w:szCs w:val="32"/>
        </w:rPr>
        <w:t>附件</w:t>
      </w:r>
      <w:r>
        <w:rPr>
          <w:rFonts w:hint="eastAsia" w:eastAsia="黑体"/>
          <w:sz w:val="32"/>
          <w:szCs w:val="32"/>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2021</w:t>
      </w:r>
      <w:r>
        <w:rPr>
          <w:rFonts w:ascii="仿宋_GB2312" w:hAnsi="仿宋_GB2312" w:eastAsia="仿宋_GB2312"/>
          <w:color w:val="000000"/>
          <w:kern w:val="0"/>
        </w:rPr>
        <w:t>年度）</w:t>
      </w:r>
    </w:p>
    <w:tbl>
      <w:tblPr>
        <w:tblStyle w:val="4"/>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省级预算部门名称</w:t>
            </w:r>
          </w:p>
        </w:tc>
        <w:tc>
          <w:tcPr>
            <w:tcW w:w="9243" w:type="dxa"/>
            <w:gridSpan w:val="9"/>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eastAsia="zh-CN"/>
              </w:rPr>
              <w:t>双牌县发展和改革局</w:t>
            </w: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年度预</w:t>
            </w:r>
          </w:p>
          <w:p>
            <w:pPr>
              <w:widowControl/>
              <w:jc w:val="center"/>
              <w:rPr>
                <w:rFonts w:hint="eastAsia" w:ascii="仿宋_GB2312" w:hAnsi="仿宋_GB2312" w:eastAsia="仿宋_GB2312" w:cs="仿宋_GB2312"/>
                <w:color w:val="000000"/>
                <w:kern w:val="0"/>
                <w:lang w:eastAsia="zh-CN"/>
              </w:rPr>
            </w:pPr>
            <w:r>
              <w:rPr>
                <w:rFonts w:hint="eastAsia" w:ascii="仿宋_GB2312" w:hAnsi="仿宋_GB2312" w:eastAsia="仿宋_GB2312" w:cs="仿宋_GB2312"/>
                <w:color w:val="000000"/>
                <w:kern w:val="0"/>
              </w:rPr>
              <w:t>算申请</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（万元）</w:t>
            </w: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114"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年初</w:t>
            </w:r>
          </w:p>
          <w:p>
            <w:pPr>
              <w:jc w:val="center"/>
              <w:rPr>
                <w:rFonts w:hint="eastAsia" w:ascii="仿宋_GB2312" w:hAnsi="仿宋_GB2312" w:eastAsia="仿宋_GB2312" w:cs="仿宋_GB2312"/>
              </w:rPr>
            </w:pPr>
            <w:r>
              <w:rPr>
                <w:rFonts w:hint="eastAsia" w:ascii="仿宋_GB2312" w:hAnsi="仿宋_GB2312" w:eastAsia="仿宋_GB2312" w:cs="仿宋_GB2312"/>
              </w:rPr>
              <w:t>预算数</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全年预算数</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全年</w:t>
            </w:r>
          </w:p>
          <w:p>
            <w:pPr>
              <w:jc w:val="center"/>
              <w:rPr>
                <w:rFonts w:hint="eastAsia" w:ascii="仿宋_GB2312" w:hAnsi="仿宋_GB2312" w:eastAsia="仿宋_GB2312" w:cs="仿宋_GB2312"/>
              </w:rPr>
            </w:pPr>
            <w:r>
              <w:rPr>
                <w:rFonts w:hint="eastAsia" w:ascii="仿宋_GB2312" w:hAnsi="仿宋_GB2312" w:eastAsia="仿宋_GB2312" w:cs="仿宋_GB2312"/>
              </w:rPr>
              <w:t>执行数</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分值</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执行率</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color w:val="000000"/>
                <w:kern w:val="0"/>
              </w:rPr>
              <w:t>年度资金总额</w:t>
            </w:r>
          </w:p>
        </w:tc>
        <w:tc>
          <w:tcPr>
            <w:tcW w:w="1114"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1061.32</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1061.32</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1196.61</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446"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按收入性质分：</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 xml:space="preserve">  其中：  一般公共预算：</w:t>
            </w:r>
            <w:r>
              <w:rPr>
                <w:rFonts w:hint="eastAsia" w:ascii="仿宋_GB2312" w:hAnsi="仿宋_GB2312" w:eastAsia="仿宋_GB2312" w:cs="仿宋_GB2312"/>
                <w:color w:val="000000"/>
                <w:kern w:val="0"/>
                <w:lang w:val="en-US" w:eastAsia="zh-CN"/>
              </w:rPr>
              <w:t>1061.32</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其中：基本支出：</w:t>
            </w:r>
            <w:r>
              <w:rPr>
                <w:rFonts w:hint="eastAsia" w:ascii="仿宋_GB2312" w:hAnsi="仿宋_GB2312" w:eastAsia="仿宋_GB2312" w:cs="仿宋_GB2312"/>
                <w:color w:val="000000"/>
                <w:kern w:val="0"/>
                <w:lang w:val="en-US" w:eastAsia="zh-CN"/>
              </w:rPr>
              <w:t>472.92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政府性基金拨款：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ind w:firstLine="630" w:firstLineChars="300"/>
              <w:jc w:val="left"/>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项目支出：</w:t>
            </w:r>
            <w:r>
              <w:rPr>
                <w:rFonts w:hint="eastAsia" w:ascii="仿宋_GB2312" w:hAnsi="仿宋_GB2312" w:eastAsia="仿宋_GB2312" w:cs="仿宋_GB2312"/>
                <w:color w:val="000000"/>
                <w:kern w:val="0"/>
                <w:lang w:val="en-US" w:eastAsia="zh-CN"/>
              </w:rPr>
              <w:t>723.69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纳入专户管理的非税收入拨款：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其他资金：</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预期目标</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1061.32</w:t>
            </w:r>
            <w:r>
              <w:rPr>
                <w:rFonts w:hint="eastAsia" w:ascii="仿宋_GB2312" w:hAnsi="仿宋_GB2312" w:eastAsia="仿宋_GB2312" w:cs="仿宋_GB2312"/>
                <w:color w:val="000000"/>
                <w:kern w:val="0"/>
              </w:rPr>
              <w:t xml:space="preserve">  </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1196.61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绩</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效</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标</w:t>
            </w:r>
          </w:p>
        </w:tc>
        <w:tc>
          <w:tcPr>
            <w:tcW w:w="13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一级指标</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二级指标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三级指标</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年度</w:t>
            </w:r>
          </w:p>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实际</w:t>
            </w:r>
          </w:p>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完成值</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分值</w:t>
            </w:r>
          </w:p>
        </w:tc>
        <w:tc>
          <w:tcPr>
            <w:tcW w:w="89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得分</w:t>
            </w:r>
          </w:p>
        </w:tc>
        <w:tc>
          <w:tcPr>
            <w:tcW w:w="1446"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偏差原因</w:t>
            </w:r>
          </w:p>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分析及</w:t>
            </w:r>
          </w:p>
          <w:p>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产出指标</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(50分)</w:t>
            </w:r>
          </w:p>
        </w:tc>
        <w:tc>
          <w:tcPr>
            <w:tcW w:w="1252" w:type="dxa"/>
            <w:tcBorders>
              <w:top w:val="nil"/>
              <w:left w:val="nil"/>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数量</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rPr>
              <w:t>完成支出</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1061.32</w:t>
            </w:r>
          </w:p>
          <w:p>
            <w:pPr>
              <w:widowControl/>
              <w:spacing w:line="3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lang w:val="en-US" w:eastAsia="zh-CN"/>
              </w:rPr>
              <w:t>万元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1196.61</w:t>
            </w:r>
          </w:p>
          <w:p>
            <w:pPr>
              <w:widowControl/>
              <w:spacing w:line="3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lang w:val="en-US" w:eastAsia="zh-CN"/>
              </w:rPr>
              <w:t>万元</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15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15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质量</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eastAsia="zh-CN"/>
              </w:rPr>
              <w:t>资金使用</w:t>
            </w:r>
            <w:r>
              <w:rPr>
                <w:rFonts w:hint="eastAsia" w:ascii="仿宋_GB2312" w:hAnsi="仿宋_GB2312" w:eastAsia="仿宋_GB2312" w:cs="仿宋_GB2312"/>
                <w:color w:val="000000"/>
                <w:kern w:val="0"/>
              </w:rPr>
              <w:t>合格率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15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15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时效</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lang w:eastAsia="zh-CN"/>
              </w:rPr>
              <w:t>完成支出及时率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rPr>
              <w:t>≥</w:t>
            </w:r>
            <w:r>
              <w:rPr>
                <w:rFonts w:hint="eastAsia" w:ascii="仿宋_GB2312" w:hAnsi="仿宋_GB2312" w:eastAsia="仿宋_GB2312" w:cs="仿宋_GB2312"/>
                <w:color w:val="000000"/>
                <w:kern w:val="0"/>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成本</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eastAsia="zh-CN"/>
              </w:rPr>
              <w:t>总金额</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w:t>
            </w:r>
            <w:r>
              <w:rPr>
                <w:rFonts w:hint="eastAsia" w:ascii="仿宋_GB2312" w:hAnsi="仿宋_GB2312" w:eastAsia="仿宋_GB2312" w:cs="仿宋_GB2312"/>
                <w:lang w:val="en-US" w:eastAsia="zh-CN"/>
              </w:rPr>
              <w:t>1061.32</w:t>
            </w:r>
            <w:r>
              <w:rPr>
                <w:rFonts w:hint="eastAsia" w:ascii="仿宋_GB2312" w:hAnsi="仿宋_GB2312" w:eastAsia="仿宋_GB2312" w:cs="仿宋_GB2312"/>
                <w:color w:val="000000"/>
                <w:kern w:val="0"/>
                <w:lang w:eastAsia="zh-CN"/>
              </w:rPr>
              <w:t>万元</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lang w:val="en-US" w:eastAsia="zh-CN"/>
              </w:rPr>
              <w:t>1196.61</w:t>
            </w:r>
            <w:r>
              <w:rPr>
                <w:rFonts w:hint="eastAsia" w:ascii="仿宋_GB2312" w:hAnsi="仿宋_GB2312" w:eastAsia="仿宋_GB2312" w:cs="仿宋_GB2312"/>
                <w:color w:val="000000"/>
                <w:kern w:val="0"/>
                <w:lang w:eastAsia="zh-CN"/>
              </w:rPr>
              <w:t>万元</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效益指标</w:t>
            </w:r>
          </w:p>
          <w:p>
            <w:pPr>
              <w:widowControl/>
              <w:ind w:firstLine="210" w:firstLineChars="1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（30分） </w:t>
            </w:r>
          </w:p>
        </w:tc>
        <w:tc>
          <w:tcPr>
            <w:tcW w:w="125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经济效</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eastAsia="zh-CN"/>
              </w:rPr>
              <w:t>经济发展</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eastAsia="zh-CN"/>
              </w:rPr>
              <w:t>经济发展</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eastAsia="zh-CN"/>
              </w:rPr>
              <w:t>经济发展</w:t>
            </w:r>
          </w:p>
        </w:tc>
        <w:tc>
          <w:tcPr>
            <w:tcW w:w="709" w:type="dxa"/>
            <w:tcBorders>
              <w:top w:val="single" w:color="auto" w:sz="4" w:space="0"/>
              <w:left w:val="nil"/>
              <w:bottom w:val="single" w:color="auto" w:sz="4" w:space="0"/>
              <w:right w:val="single" w:color="auto" w:sz="4" w:space="0"/>
            </w:tcBorders>
            <w:noWrap w:val="0"/>
            <w:vAlign w:val="center"/>
          </w:tcPr>
          <w:p>
            <w:pPr>
              <w:widowControl/>
              <w:ind w:left="210" w:hanging="210" w:hangingChars="100"/>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 xml:space="preserve"> 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9</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社会效</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eastAsia="zh-CN"/>
              </w:rPr>
              <w:t>社会发展</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eastAsia="zh-CN"/>
              </w:rPr>
              <w:t>社会发展</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eastAsia="zh-CN"/>
              </w:rPr>
              <w:t>社会发展</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val="en-US" w:eastAsia="zh-CN"/>
              </w:rPr>
              <w:t>15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val="en-US" w:eastAsia="zh-CN"/>
              </w:rPr>
              <w:t>14</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生态效</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可持续影响指标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促进可持续发展</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促进可持续发展</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促进可持续发展</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val="en-US" w:eastAsia="zh-CN"/>
              </w:rPr>
              <w:t>15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val="en-US" w:eastAsia="zh-CN"/>
              </w:rPr>
              <w:t>13</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p>
        </w:tc>
        <w:tc>
          <w:tcPr>
            <w:tcW w:w="1395"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满意度</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w:t>
            </w:r>
          </w:p>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（10分）</w:t>
            </w:r>
          </w:p>
        </w:tc>
        <w:tc>
          <w:tcPr>
            <w:tcW w:w="125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服务对象满意度指标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社会公众或服务对象满意度</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95%</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val="en-US" w:eastAsia="zh-CN"/>
              </w:rPr>
              <w:t>9</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总分</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100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95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bl>
    <w:p>
      <w:pPr>
        <w:widowControl/>
        <w:spacing w:line="3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rPr>
        <w:t>填表人：</w:t>
      </w:r>
      <w:r>
        <w:rPr>
          <w:rFonts w:hint="eastAsia" w:ascii="仿宋_GB2312" w:hAnsi="仿宋_GB2312" w:eastAsia="仿宋_GB2312" w:cs="仿宋_GB2312"/>
          <w:kern w:val="0"/>
          <w:lang w:eastAsia="zh-CN"/>
        </w:rPr>
        <w:t>陈海娜</w:t>
      </w:r>
      <w:r>
        <w:rPr>
          <w:rFonts w:hint="eastAsia" w:ascii="仿宋_GB2312" w:hAnsi="仿宋_GB2312" w:eastAsia="仿宋_GB2312" w:cs="仿宋_GB2312"/>
          <w:kern w:val="0"/>
        </w:rPr>
        <w:t xml:space="preserve"> 联系电话</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lang w:val="en-US" w:eastAsia="zh-CN"/>
        </w:rPr>
        <w:t>7723513</w:t>
      </w:r>
      <w:r>
        <w:rPr>
          <w:rFonts w:hint="eastAsia" w:ascii="仿宋_GB2312" w:hAnsi="仿宋_GB2312" w:eastAsia="仿宋_GB2312" w:cs="仿宋_GB2312"/>
          <w:kern w:val="0"/>
        </w:rPr>
        <w:t xml:space="preserve"> 填报日期：</w:t>
      </w:r>
      <w:r>
        <w:rPr>
          <w:rFonts w:hint="eastAsia" w:ascii="仿宋_GB2312" w:hAnsi="仿宋_GB2312" w:eastAsia="仿宋_GB2312" w:cs="仿宋_GB2312"/>
          <w:kern w:val="0"/>
          <w:lang w:val="en-US" w:eastAsia="zh-CN"/>
        </w:rPr>
        <w:t xml:space="preserve">2022.6.25 </w:t>
      </w:r>
      <w:r>
        <w:rPr>
          <w:rFonts w:hint="eastAsia" w:ascii="仿宋_GB2312" w:hAnsi="仿宋_GB2312" w:eastAsia="仿宋_GB2312" w:cs="仿宋_GB2312"/>
          <w:kern w:val="0"/>
        </w:rPr>
        <w:t>单位负责人签字：</w:t>
      </w:r>
      <w:r>
        <w:rPr>
          <w:rFonts w:hint="eastAsia" w:ascii="仿宋_GB2312" w:hAnsi="仿宋_GB2312" w:eastAsia="仿宋_GB2312" w:cs="仿宋_GB2312"/>
          <w:kern w:val="0"/>
          <w:lang w:eastAsia="zh-CN"/>
        </w:rPr>
        <w:t>刘飞轮</w:t>
      </w:r>
      <w:r>
        <w:rPr>
          <w:rFonts w:hint="eastAsia" w:ascii="仿宋_GB2312" w:hAnsi="仿宋_GB2312" w:eastAsia="仿宋_GB2312" w:cs="仿宋_GB2312"/>
          <w:bCs/>
          <w:kern w:val="0"/>
          <w:sz w:val="32"/>
          <w:szCs w:val="32"/>
        </w:rPr>
        <w:br w:type="page"/>
      </w:r>
    </w:p>
    <w:p>
      <w:pPr>
        <w:widowControl/>
        <w:spacing w:line="3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项目支出绩效自评表</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hint="eastAsia" w:ascii="仿宋_GB2312" w:hAnsi="仿宋_GB2312" w:eastAsia="仿宋_GB2312" w:cs="仿宋_GB2312"/>
          <w:color w:val="000000"/>
          <w:kern w:val="0"/>
          <w:lang w:val="en-US" w:eastAsia="zh-CN"/>
        </w:rPr>
        <w:t>2021</w:t>
      </w:r>
      <w:r>
        <w:rPr>
          <w:rFonts w:hint="eastAsia" w:ascii="仿宋_GB2312" w:hAnsi="仿宋_GB2312" w:eastAsia="仿宋_GB2312" w:cs="仿宋_GB2312"/>
          <w:color w:val="000000"/>
          <w:kern w:val="0"/>
        </w:rPr>
        <w:t>年度）</w:t>
      </w: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241"/>
        <w:gridCol w:w="721"/>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项目支</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kern w:val="0"/>
                <w:szCs w:val="21"/>
                <w:lang w:eastAsia="zh-CN"/>
              </w:rPr>
              <w:t>物价鉴定工作经费</w:t>
            </w:r>
            <w:r>
              <w:rPr>
                <w:rFonts w:hint="eastAsia" w:ascii="仿宋_GB2312" w:hAnsi="仿宋_GB2312" w:eastAsia="仿宋_GB2312" w:cs="仿宋_GB2312"/>
                <w:kern w:val="0"/>
                <w:szCs w:val="21"/>
              </w:rPr>
              <w:t>　</w:t>
            </w: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lang w:eastAsia="zh-CN"/>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eastAsia="zh-CN"/>
              </w:rPr>
              <w:t>发展和改革局</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实施单位</w:t>
            </w:r>
          </w:p>
        </w:tc>
        <w:tc>
          <w:tcPr>
            <w:tcW w:w="3012"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lang w:eastAsia="zh-CN"/>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eastAsia="zh-CN"/>
              </w:rPr>
              <w:t>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eastAsia="zh-CN"/>
              </w:rPr>
            </w:pPr>
            <w:r>
              <w:rPr>
                <w:rFonts w:hint="eastAsia" w:ascii="仿宋_GB2312" w:hAnsi="仿宋_GB2312" w:eastAsia="仿宋_GB2312" w:cs="仿宋_GB2312"/>
                <w:color w:val="000000"/>
                <w:kern w:val="0"/>
              </w:rPr>
              <w:t>项目资金</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年初</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全年</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预算数</w:t>
            </w:r>
          </w:p>
        </w:tc>
        <w:tc>
          <w:tcPr>
            <w:tcW w:w="124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全年</w:t>
            </w:r>
          </w:p>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执行数</w:t>
            </w:r>
          </w:p>
        </w:tc>
        <w:tc>
          <w:tcPr>
            <w:tcW w:w="72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9.2</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9.2</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9.2</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9.2</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9.2</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9.2</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kern w:val="0"/>
                <w:szCs w:val="21"/>
                <w:lang w:eastAsia="zh-CN"/>
              </w:rPr>
              <w:t>完成涉案财物价格认定工作、完成省市下达价格监测工作任务</w:t>
            </w:r>
            <w:r>
              <w:rPr>
                <w:rFonts w:hint="eastAsia" w:ascii="仿宋_GB2312" w:hAnsi="仿宋_GB2312" w:eastAsia="仿宋_GB2312" w:cs="仿宋_GB2312"/>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kern w:val="0"/>
                <w:szCs w:val="21"/>
                <w:lang w:eastAsia="zh-CN"/>
              </w:rPr>
              <w:t>完成涉案财物价格认定工作、完成省市下达价格监测工作任务</w:t>
            </w:r>
            <w:r>
              <w:rPr>
                <w:rFonts w:hint="eastAsia" w:ascii="仿宋_GB2312" w:hAnsi="仿宋_GB2312" w:eastAsia="仿宋_GB2312" w:cs="仿宋_GB2312"/>
                <w:color w:val="000000"/>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绩</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年度</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指标值</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实际</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完成值</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偏差原因</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分析及</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产出指标</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eastAsia="zh-CN"/>
              </w:rPr>
              <w:t>涉案物价格认定数量</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166件</w:t>
            </w:r>
            <w:r>
              <w:rPr>
                <w:rFonts w:hint="eastAsia" w:ascii="仿宋_GB2312" w:hAnsi="仿宋_GB2312" w:eastAsia="仿宋_GB2312" w:cs="仿宋_GB2312"/>
                <w:color w:val="000000"/>
                <w:kern w:val="0"/>
                <w:sz w:val="21"/>
                <w:szCs w:val="21"/>
              </w:rPr>
              <w:t>　</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kern w:val="2"/>
                <w:sz w:val="21"/>
                <w:szCs w:val="21"/>
                <w:lang w:val="en-US" w:eastAsia="zh-CN"/>
              </w:rPr>
              <w:t>166件</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lang w:eastAsia="zh-CN"/>
              </w:rPr>
              <w:t>物价鉴定工作经费</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9.2万元</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9.2万元</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效益指标</w:t>
            </w:r>
          </w:p>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（30分）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经济效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社会效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价格认定金额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506.6万元</w:t>
            </w:r>
          </w:p>
        </w:tc>
        <w:tc>
          <w:tcPr>
            <w:tcW w:w="12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506.6万元</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生态效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满意度</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kern w:val="0"/>
                <w:szCs w:val="21"/>
              </w:rPr>
              <w:t>社会公众或服务对象满意度　</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kern w:val="0"/>
                <w:szCs w:val="21"/>
                <w:lang w:val="en-US" w:eastAsia="zh-CN"/>
              </w:rPr>
              <w:t>》95%</w:t>
            </w:r>
            <w:r>
              <w:rPr>
                <w:rFonts w:hint="eastAsia" w:ascii="仿宋_GB2312" w:hAnsi="仿宋_GB2312" w:eastAsia="仿宋_GB2312" w:cs="仿宋_GB2312"/>
                <w:color w:val="000000"/>
                <w:kern w:val="0"/>
              </w:rPr>
              <w:t>　</w:t>
            </w:r>
          </w:p>
        </w:tc>
        <w:tc>
          <w:tcPr>
            <w:tcW w:w="124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　</w:t>
            </w:r>
            <w:r>
              <w:rPr>
                <w:rFonts w:hint="eastAsia" w:ascii="仿宋_GB2312" w:hAnsi="仿宋_GB2312" w:eastAsia="仿宋_GB2312" w:cs="仿宋_GB2312"/>
                <w:kern w:val="0"/>
                <w:szCs w:val="21"/>
                <w:lang w:val="en-US" w:eastAsia="zh-CN"/>
              </w:rPr>
              <w:t>》95%</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总分</w:t>
            </w:r>
          </w:p>
        </w:tc>
        <w:tc>
          <w:tcPr>
            <w:tcW w:w="72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bl>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kern w:val="0"/>
          <w:lang w:eastAsia="zh-CN"/>
        </w:rPr>
      </w:pPr>
      <w:r>
        <w:rPr>
          <w:rFonts w:hint="eastAsia" w:ascii="仿宋_GB2312" w:hAnsi="仿宋_GB2312" w:eastAsia="仿宋_GB2312" w:cs="仿宋_GB2312"/>
          <w:kern w:val="0"/>
        </w:rPr>
        <w:t>填表人：</w:t>
      </w:r>
      <w:r>
        <w:rPr>
          <w:rFonts w:hint="eastAsia" w:ascii="仿宋_GB2312" w:hAnsi="仿宋_GB2312" w:eastAsia="仿宋_GB2312" w:cs="仿宋_GB2312"/>
          <w:kern w:val="0"/>
          <w:lang w:eastAsia="zh-CN"/>
        </w:rPr>
        <w:t>陈海娜</w:t>
      </w:r>
      <w:r>
        <w:rPr>
          <w:rFonts w:hint="eastAsia" w:ascii="仿宋_GB2312" w:hAnsi="仿宋_GB2312" w:eastAsia="仿宋_GB2312" w:cs="仿宋_GB2312"/>
          <w:kern w:val="0"/>
        </w:rPr>
        <w:t xml:space="preserve"> 联系电话</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lang w:val="en-US" w:eastAsia="zh-CN"/>
        </w:rPr>
        <w:t>7723513</w:t>
      </w:r>
      <w:r>
        <w:rPr>
          <w:rFonts w:hint="eastAsia" w:ascii="仿宋_GB2312" w:hAnsi="仿宋_GB2312" w:eastAsia="仿宋_GB2312" w:cs="仿宋_GB2312"/>
          <w:kern w:val="0"/>
        </w:rPr>
        <w:t xml:space="preserve"> 填报日期：</w:t>
      </w:r>
      <w:r>
        <w:rPr>
          <w:rFonts w:hint="eastAsia" w:ascii="仿宋_GB2312" w:hAnsi="仿宋_GB2312" w:eastAsia="仿宋_GB2312" w:cs="仿宋_GB2312"/>
          <w:kern w:val="0"/>
          <w:lang w:val="en-US" w:eastAsia="zh-CN"/>
        </w:rPr>
        <w:t xml:space="preserve">2022.6.25 </w:t>
      </w:r>
      <w:r>
        <w:rPr>
          <w:rFonts w:hint="eastAsia" w:ascii="仿宋_GB2312" w:hAnsi="仿宋_GB2312" w:eastAsia="仿宋_GB2312" w:cs="仿宋_GB2312"/>
          <w:kern w:val="0"/>
        </w:rPr>
        <w:t>单位负责人签字：</w:t>
      </w:r>
      <w:r>
        <w:rPr>
          <w:rFonts w:hint="eastAsia" w:ascii="仿宋_GB2312" w:hAnsi="仿宋_GB2312" w:eastAsia="仿宋_GB2312" w:cs="仿宋_GB2312"/>
          <w:kern w:val="0"/>
          <w:lang w:eastAsia="zh-CN"/>
        </w:rPr>
        <w:t>刘飞轮</w:t>
      </w:r>
    </w:p>
    <w:p>
      <w:pPr>
        <w:pStyle w:val="2"/>
        <w:rPr>
          <w:rFonts w:hint="eastAsia" w:ascii="仿宋_GB2312" w:hAnsi="仿宋_GB2312" w:eastAsia="仿宋_GB2312" w:cs="仿宋_GB2312"/>
          <w:kern w:val="0"/>
          <w:lang w:eastAsia="zh-CN"/>
        </w:rPr>
      </w:pPr>
    </w:p>
    <w:p>
      <w:pPr>
        <w:pStyle w:val="2"/>
        <w:rPr>
          <w:rFonts w:hint="eastAsia" w:ascii="仿宋_GB2312" w:hAnsi="仿宋_GB2312" w:eastAsia="仿宋_GB2312" w:cs="仿宋_GB2312"/>
          <w:kern w:val="0"/>
          <w:lang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项目支出绩效自评表</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hint="eastAsia" w:ascii="仿宋_GB2312" w:hAnsi="仿宋_GB2312" w:eastAsia="仿宋_GB2312" w:cs="仿宋_GB2312"/>
          <w:color w:val="000000"/>
          <w:kern w:val="0"/>
          <w:lang w:val="en-US" w:eastAsia="zh-CN"/>
        </w:rPr>
        <w:t>2021</w:t>
      </w:r>
      <w:r>
        <w:rPr>
          <w:rFonts w:hint="eastAsia" w:ascii="仿宋_GB2312" w:hAnsi="仿宋_GB2312" w:eastAsia="仿宋_GB2312" w:cs="仿宋_GB2312"/>
          <w:color w:val="000000"/>
          <w:kern w:val="0"/>
        </w:rPr>
        <w:t>年度）</w:t>
      </w: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304"/>
        <w:gridCol w:w="105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项目支</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kern w:val="0"/>
                <w:szCs w:val="21"/>
                <w:lang w:eastAsia="zh-CN"/>
              </w:rPr>
              <w:t>成本监审及价格听证</w:t>
            </w: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eastAsia="zh-CN"/>
              </w:rPr>
              <w:t>发展和改革局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eastAsia="zh-CN"/>
              </w:rPr>
              <w:t>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eastAsia="zh-CN"/>
              </w:rPr>
            </w:pPr>
            <w:r>
              <w:rPr>
                <w:rFonts w:hint="eastAsia" w:ascii="仿宋_GB2312" w:hAnsi="仿宋_GB2312" w:eastAsia="仿宋_GB2312" w:cs="仿宋_GB2312"/>
                <w:color w:val="000000"/>
                <w:kern w:val="0"/>
              </w:rPr>
              <w:t>项目资金</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年初</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预算数</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全年</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全年</w:t>
            </w:r>
          </w:p>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年度资金总额 </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5</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16.1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其中：当年财政拨款 </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5</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上年结转资金 </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其他资金</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both"/>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2021年有公墓区、垃圾处理费、公共停车位收费、自来水管网维护费、阶梯气价等民生价格调整以及政府购买服务事项，均需进行成本监审和价格听证工作，故需依法新增专项工作经费。完成理家坪农村饮水成本监审、公共租赁房成本监审、紫金山殡仪馆政府定价、政府指导价、公益性公墓听证会、成本监审农业用水价格、海特燃气成本、水电气管网成本材料等</w:t>
            </w:r>
            <w:r>
              <w:rPr>
                <w:rFonts w:hint="eastAsia" w:ascii="仿宋_GB2312" w:hAnsi="仿宋_GB2312" w:eastAsia="仿宋_GB2312" w:cs="仿宋_GB2312"/>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r>
              <w:rPr>
                <w:rFonts w:hint="eastAsia" w:ascii="仿宋_GB2312" w:hAnsi="仿宋_GB2312" w:eastAsia="仿宋_GB2312" w:cs="仿宋_GB2312"/>
                <w:kern w:val="2"/>
                <w:sz w:val="21"/>
                <w:szCs w:val="21"/>
                <w:lang w:val="en-US" w:eastAsia="zh-CN"/>
              </w:rPr>
              <w:t>完成了公墓、殡葬服务、海特燃气、多层与高层公共租赁住房成本监审等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绩</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二级指标</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三级指标</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年度</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实际</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偏差原因</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分析及</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产出指标</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数量指标</w:t>
            </w:r>
          </w:p>
        </w:tc>
        <w:tc>
          <w:tcPr>
            <w:tcW w:w="13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eastAsia="zh-CN"/>
              </w:rPr>
              <w:t>计划完成成本监审案件</w:t>
            </w:r>
          </w:p>
        </w:tc>
        <w:tc>
          <w:tcPr>
            <w:tcW w:w="10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val="en-US" w:eastAsia="zh-CN"/>
              </w:rPr>
              <w:t>10件</w:t>
            </w: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5件</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质量指标</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时效指标</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成本指标</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kern w:val="0"/>
                <w:szCs w:val="21"/>
                <w:lang w:eastAsia="zh-CN"/>
              </w:rPr>
              <w:t>成本监审及价格听证</w:t>
            </w:r>
            <w:r>
              <w:rPr>
                <w:rFonts w:hint="eastAsia" w:ascii="仿宋_GB2312" w:hAnsi="仿宋_GB2312" w:eastAsia="仿宋_GB2312" w:cs="仿宋_GB2312"/>
                <w:color w:val="000000"/>
                <w:kern w:val="0"/>
              </w:rPr>
              <w:t>　</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5万元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16.1万元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效益指标</w:t>
            </w:r>
          </w:p>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（30分）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经济效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社会效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生态效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可持续影响指标</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5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满意度</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服务对象满意度指标</w:t>
            </w:r>
          </w:p>
        </w:tc>
        <w:tc>
          <w:tcPr>
            <w:tcW w:w="130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kern w:val="0"/>
                <w:szCs w:val="21"/>
              </w:rPr>
              <w:t>社会公众或服务对象满意度　</w:t>
            </w:r>
          </w:p>
        </w:tc>
        <w:tc>
          <w:tcPr>
            <w:tcW w:w="10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kern w:val="0"/>
                <w:szCs w:val="21"/>
                <w:lang w:val="en-US" w:eastAsia="zh-CN"/>
              </w:rPr>
              <w:t>》95%</w:t>
            </w: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r>
              <w:rPr>
                <w:rFonts w:hint="eastAsia" w:ascii="仿宋_GB2312" w:hAnsi="仿宋_GB2312" w:eastAsia="仿宋_GB2312" w:cs="仿宋_GB2312"/>
                <w:kern w:val="0"/>
                <w:szCs w:val="21"/>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bl>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kern w:val="0"/>
          <w:lang w:eastAsia="zh-CN"/>
        </w:rPr>
      </w:pPr>
      <w:r>
        <w:rPr>
          <w:rFonts w:hint="eastAsia" w:ascii="仿宋_GB2312" w:hAnsi="仿宋_GB2312" w:eastAsia="仿宋_GB2312" w:cs="仿宋_GB2312"/>
          <w:kern w:val="0"/>
        </w:rPr>
        <w:t>填表人：</w:t>
      </w:r>
      <w:r>
        <w:rPr>
          <w:rFonts w:hint="eastAsia" w:ascii="仿宋_GB2312" w:hAnsi="仿宋_GB2312" w:eastAsia="仿宋_GB2312" w:cs="仿宋_GB2312"/>
          <w:kern w:val="0"/>
          <w:lang w:eastAsia="zh-CN"/>
        </w:rPr>
        <w:t>陈海娜</w:t>
      </w:r>
      <w:r>
        <w:rPr>
          <w:rFonts w:hint="eastAsia" w:ascii="仿宋_GB2312" w:hAnsi="仿宋_GB2312" w:eastAsia="仿宋_GB2312" w:cs="仿宋_GB2312"/>
          <w:kern w:val="0"/>
        </w:rPr>
        <w:t xml:space="preserve"> 联系电话</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lang w:val="en-US" w:eastAsia="zh-CN"/>
        </w:rPr>
        <w:t>7723513</w:t>
      </w:r>
      <w:r>
        <w:rPr>
          <w:rFonts w:hint="eastAsia" w:ascii="仿宋_GB2312" w:hAnsi="仿宋_GB2312" w:eastAsia="仿宋_GB2312" w:cs="仿宋_GB2312"/>
          <w:kern w:val="0"/>
        </w:rPr>
        <w:t xml:space="preserve"> 填报日期：</w:t>
      </w:r>
      <w:r>
        <w:rPr>
          <w:rFonts w:hint="eastAsia" w:ascii="仿宋_GB2312" w:hAnsi="仿宋_GB2312" w:eastAsia="仿宋_GB2312" w:cs="仿宋_GB2312"/>
          <w:kern w:val="0"/>
          <w:lang w:val="en-US" w:eastAsia="zh-CN"/>
        </w:rPr>
        <w:t xml:space="preserve">2022.6.25 </w:t>
      </w:r>
      <w:r>
        <w:rPr>
          <w:rFonts w:hint="eastAsia" w:ascii="仿宋_GB2312" w:hAnsi="仿宋_GB2312" w:eastAsia="仿宋_GB2312" w:cs="仿宋_GB2312"/>
          <w:kern w:val="0"/>
        </w:rPr>
        <w:t>单位负责人签字：</w:t>
      </w:r>
      <w:r>
        <w:rPr>
          <w:rFonts w:hint="eastAsia" w:ascii="仿宋_GB2312" w:hAnsi="仿宋_GB2312" w:eastAsia="仿宋_GB2312" w:cs="仿宋_GB2312"/>
          <w:kern w:val="0"/>
          <w:lang w:eastAsia="zh-CN"/>
        </w:rPr>
        <w:t>刘飞轮</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项目支出绩效自评表</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hint="eastAsia" w:ascii="仿宋_GB2312" w:hAnsi="仿宋_GB2312" w:eastAsia="仿宋_GB2312" w:cs="仿宋_GB2312"/>
          <w:color w:val="000000"/>
          <w:kern w:val="0"/>
          <w:lang w:val="en-US" w:eastAsia="zh-CN"/>
        </w:rPr>
        <w:t>2021</w:t>
      </w:r>
      <w:r>
        <w:rPr>
          <w:rFonts w:hint="eastAsia" w:ascii="仿宋_GB2312" w:hAnsi="仿宋_GB2312" w:eastAsia="仿宋_GB2312" w:cs="仿宋_GB2312"/>
          <w:color w:val="000000"/>
          <w:kern w:val="0"/>
        </w:rPr>
        <w:t>年度）</w:t>
      </w: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项目支</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kern w:val="0"/>
                <w:szCs w:val="21"/>
                <w:lang w:eastAsia="zh-CN"/>
              </w:rPr>
              <w:t>机关运转经费</w:t>
            </w: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eastAsia="zh-CN"/>
              </w:rPr>
              <w:t>发展和改革局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eastAsia="zh-CN"/>
              </w:rPr>
              <w:t>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eastAsia="zh-CN"/>
              </w:rPr>
            </w:pPr>
            <w:r>
              <w:rPr>
                <w:rFonts w:hint="eastAsia" w:ascii="仿宋_GB2312" w:hAnsi="仿宋_GB2312" w:eastAsia="仿宋_GB2312" w:cs="仿宋_GB2312"/>
                <w:color w:val="000000"/>
                <w:kern w:val="0"/>
              </w:rPr>
              <w:t>项目资金</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年初</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全年</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全年</w:t>
            </w:r>
          </w:p>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5</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val="en-US" w:eastAsia="zh-CN"/>
              </w:rPr>
              <w:t>5</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val="en-US" w:eastAsia="zh-CN"/>
              </w:rPr>
              <w:t>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lang w:val="en-US" w:eastAsia="zh-CN"/>
              </w:rPr>
              <w:t>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kern w:val="0"/>
                <w:szCs w:val="21"/>
                <w:lang w:eastAsia="zh-CN"/>
              </w:rPr>
              <w:t>保障单位日常工作正常有序运行</w:t>
            </w:r>
            <w:r>
              <w:rPr>
                <w:rFonts w:hint="eastAsia" w:ascii="仿宋_GB2312" w:hAnsi="仿宋_GB2312" w:eastAsia="仿宋_GB2312" w:cs="仿宋_GB2312"/>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r>
              <w:rPr>
                <w:rFonts w:hint="eastAsia" w:ascii="仿宋_GB2312" w:hAnsi="仿宋_GB2312" w:eastAsia="仿宋_GB2312" w:cs="仿宋_GB2312"/>
                <w:kern w:val="0"/>
                <w:szCs w:val="21"/>
                <w:lang w:eastAsia="zh-CN"/>
              </w:rPr>
              <w:t>保障单位日常工作正常有序运行</w:t>
            </w: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绩</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年度</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实际</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偏差原因</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分析及</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产出指标</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在职人员人数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42人</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42人</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eastAsia="zh-CN"/>
              </w:rPr>
              <w:t>保障单位日常工作正常有序运行</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sz w:val="21"/>
                <w:szCs w:val="21"/>
              </w:rPr>
              <w:t>日常工作有序运行</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效益指标</w:t>
            </w:r>
          </w:p>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（30分）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经济效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社会效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生态效</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满意度</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w:t>
            </w:r>
          </w:p>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color w:val="000000"/>
                <w:kern w:val="0"/>
                <w:lang w:val="en-US" w:eastAsia="zh-CN"/>
              </w:rPr>
            </w:pP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bl>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kern w:val="0"/>
          <w:lang w:eastAsia="zh-CN"/>
        </w:rPr>
      </w:pPr>
      <w:r>
        <w:rPr>
          <w:rFonts w:hint="eastAsia" w:ascii="仿宋_GB2312" w:hAnsi="仿宋_GB2312" w:eastAsia="仿宋_GB2312" w:cs="仿宋_GB2312"/>
          <w:kern w:val="0"/>
        </w:rPr>
        <w:t>填表人：</w:t>
      </w:r>
      <w:r>
        <w:rPr>
          <w:rFonts w:hint="eastAsia" w:ascii="仿宋_GB2312" w:hAnsi="仿宋_GB2312" w:eastAsia="仿宋_GB2312" w:cs="仿宋_GB2312"/>
          <w:kern w:val="0"/>
          <w:lang w:eastAsia="zh-CN"/>
        </w:rPr>
        <w:t>陈海娜</w:t>
      </w:r>
      <w:r>
        <w:rPr>
          <w:rFonts w:hint="eastAsia" w:ascii="仿宋_GB2312" w:hAnsi="仿宋_GB2312" w:eastAsia="仿宋_GB2312" w:cs="仿宋_GB2312"/>
          <w:kern w:val="0"/>
        </w:rPr>
        <w:t xml:space="preserve"> 联系电话</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lang w:val="en-US" w:eastAsia="zh-CN"/>
        </w:rPr>
        <w:t>7723513</w:t>
      </w:r>
      <w:r>
        <w:rPr>
          <w:rFonts w:hint="eastAsia" w:ascii="仿宋_GB2312" w:hAnsi="仿宋_GB2312" w:eastAsia="仿宋_GB2312" w:cs="仿宋_GB2312"/>
          <w:kern w:val="0"/>
        </w:rPr>
        <w:t xml:space="preserve"> 填报日期：</w:t>
      </w:r>
      <w:r>
        <w:rPr>
          <w:rFonts w:hint="eastAsia" w:ascii="仿宋_GB2312" w:hAnsi="仿宋_GB2312" w:eastAsia="仿宋_GB2312" w:cs="仿宋_GB2312"/>
          <w:kern w:val="0"/>
          <w:lang w:val="en-US" w:eastAsia="zh-CN"/>
        </w:rPr>
        <w:t xml:space="preserve">2022.6.25 </w:t>
      </w:r>
      <w:r>
        <w:rPr>
          <w:rFonts w:hint="eastAsia" w:ascii="仿宋_GB2312" w:hAnsi="仿宋_GB2312" w:eastAsia="仿宋_GB2312" w:cs="仿宋_GB2312"/>
          <w:kern w:val="0"/>
        </w:rPr>
        <w:t>单位负责人签字：</w:t>
      </w:r>
      <w:r>
        <w:rPr>
          <w:rFonts w:hint="eastAsia" w:ascii="仿宋_GB2312" w:hAnsi="仿宋_GB2312" w:eastAsia="仿宋_GB2312" w:cs="仿宋_GB2312"/>
          <w:kern w:val="0"/>
          <w:lang w:eastAsia="zh-CN"/>
        </w:rPr>
        <w:t>刘飞轮</w:t>
      </w:r>
    </w:p>
    <w:p>
      <w:pPr>
        <w:widowControl/>
        <w:spacing w:line="3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项目支出绩效自评表</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hint="eastAsia" w:ascii="仿宋_GB2312" w:hAnsi="仿宋_GB2312" w:eastAsia="仿宋_GB2312" w:cs="仿宋_GB2312"/>
          <w:color w:val="000000"/>
          <w:kern w:val="0"/>
          <w:lang w:val="en-US" w:eastAsia="zh-CN"/>
        </w:rPr>
        <w:t>2021</w:t>
      </w:r>
      <w:r>
        <w:rPr>
          <w:rFonts w:hint="eastAsia" w:ascii="仿宋_GB2312" w:hAnsi="仿宋_GB2312" w:eastAsia="仿宋_GB2312" w:cs="仿宋_GB2312"/>
          <w:color w:val="000000"/>
          <w:kern w:val="0"/>
        </w:rPr>
        <w:t>年度）</w:t>
      </w: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709"/>
        <w:gridCol w:w="945"/>
        <w:gridCol w:w="1095"/>
        <w:gridCol w:w="571"/>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项目支</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eastAsia="zh-CN"/>
              </w:rPr>
              <w:t>产业项目建设工作经费</w:t>
            </w: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主管部门</w:t>
            </w:r>
          </w:p>
        </w:tc>
        <w:tc>
          <w:tcPr>
            <w:tcW w:w="4814" w:type="dxa"/>
            <w:gridSpan w:val="4"/>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eastAsia="zh-CN"/>
              </w:rPr>
              <w:t>发展和改革局</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实施单位</w:t>
            </w:r>
          </w:p>
        </w:tc>
        <w:tc>
          <w:tcPr>
            <w:tcW w:w="2862" w:type="dxa"/>
            <w:gridSpan w:val="3"/>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eastAsia="zh-CN"/>
              </w:rPr>
              <w:t>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lang w:eastAsia="zh-CN"/>
              </w:rPr>
            </w:pPr>
            <w:r>
              <w:rPr>
                <w:rFonts w:hint="eastAsia" w:ascii="仿宋_GB2312" w:hAnsi="仿宋_GB2312" w:eastAsia="仿宋_GB2312" w:cs="仿宋_GB2312"/>
                <w:color w:val="000000"/>
                <w:kern w:val="0"/>
              </w:rPr>
              <w:t>项目资金</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年初</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预算数</w:t>
            </w: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全年</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预算数</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全年</w:t>
            </w:r>
          </w:p>
          <w:p>
            <w:pPr>
              <w:keepNext w:val="0"/>
              <w:keepLines/>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执行数</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分值</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年度资金总额 </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20</w:t>
            </w: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20</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20</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其中：当年财政拨款 </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20</w:t>
            </w: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20</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20</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上年结转资金 </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其他资金</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年度总体目标</w:t>
            </w:r>
          </w:p>
        </w:tc>
        <w:tc>
          <w:tcPr>
            <w:tcW w:w="4814" w:type="dxa"/>
            <w:gridSpan w:val="4"/>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预期目标</w:t>
            </w:r>
          </w:p>
        </w:tc>
        <w:tc>
          <w:tcPr>
            <w:tcW w:w="3957" w:type="dxa"/>
            <w:gridSpan w:val="4"/>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4814" w:type="dxa"/>
            <w:gridSpan w:val="4"/>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2"/>
                <w:sz w:val="21"/>
                <w:szCs w:val="21"/>
              </w:rPr>
              <w:t>力争到2025年新增年产值10亿元以上企业2个，建立工业总产值200亿元园区1个，全县工业总产值突破220亿元</w:t>
            </w:r>
            <w:r>
              <w:rPr>
                <w:rFonts w:hint="eastAsia" w:ascii="仿宋_GB2312" w:hAnsi="仿宋_GB2312" w:eastAsia="仿宋_GB2312" w:cs="仿宋_GB2312"/>
                <w:kern w:val="2"/>
                <w:sz w:val="21"/>
                <w:szCs w:val="21"/>
                <w:lang w:eastAsia="zh-CN"/>
              </w:rPr>
              <w:t>。</w:t>
            </w:r>
          </w:p>
        </w:tc>
        <w:tc>
          <w:tcPr>
            <w:tcW w:w="3957" w:type="dxa"/>
            <w:gridSpan w:val="4"/>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4个集中开工项目全面启动，累计完成投资4.08亿元、占当年计划投资4.1亿元的99.5%。10个市级重点项目，完成投资14.12亿元</w:t>
            </w:r>
            <w:r>
              <w:rPr>
                <w:rFonts w:hint="eastAsia" w:ascii="仿宋_GB2312" w:hAnsi="仿宋_GB2312" w:eastAsia="仿宋_GB2312"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绩</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效</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二级指标</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三级指标</w:t>
            </w: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年度</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指标值</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实际</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完成值</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偏差原因</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分析及</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产出指标</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(50分)</w:t>
            </w:r>
          </w:p>
        </w:tc>
        <w:tc>
          <w:tcPr>
            <w:tcW w:w="1080" w:type="dxa"/>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数量指标</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lang w:eastAsia="zh-CN"/>
              </w:rPr>
            </w:pPr>
            <w:r>
              <w:rPr>
                <w:rFonts w:hint="eastAsia" w:ascii="仿宋_GB2312" w:hAnsi="仿宋_GB2312" w:eastAsia="仿宋_GB2312" w:cs="仿宋_GB2312"/>
                <w:color w:val="000000"/>
                <w:kern w:val="0"/>
                <w:lang w:eastAsia="zh-CN"/>
              </w:rPr>
              <w:t>集中开动项目启动数</w:t>
            </w: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　</w:t>
            </w:r>
            <w:r>
              <w:rPr>
                <w:rFonts w:hint="eastAsia" w:ascii="仿宋_GB2312" w:hAnsi="仿宋_GB2312" w:eastAsia="仿宋_GB2312" w:cs="仿宋_GB2312"/>
                <w:color w:val="000000"/>
                <w:kern w:val="0"/>
                <w:lang w:val="en-US" w:eastAsia="zh-CN"/>
              </w:rPr>
              <w:t>4个</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质量指标</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时效指标</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成本指标</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0" w:type="auto"/>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lang w:eastAsia="zh-CN"/>
              </w:rPr>
            </w:pPr>
            <w:r>
              <w:rPr>
                <w:rFonts w:hint="eastAsia" w:ascii="仿宋_GB2312" w:hAnsi="仿宋_GB2312" w:eastAsia="仿宋_GB2312" w:cs="仿宋_GB2312"/>
                <w:color w:val="000000"/>
                <w:kern w:val="0"/>
                <w:lang w:eastAsia="zh-CN"/>
              </w:rPr>
              <w:t>经济效益</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lang w:eastAsia="zh-CN"/>
              </w:rPr>
            </w:pPr>
            <w:r>
              <w:rPr>
                <w:rFonts w:hint="eastAsia" w:ascii="仿宋_GB2312" w:hAnsi="仿宋_GB2312" w:eastAsia="仿宋_GB2312" w:cs="仿宋_GB2312"/>
                <w:color w:val="000000"/>
                <w:kern w:val="0"/>
                <w:lang w:eastAsia="zh-CN"/>
              </w:rPr>
              <w:t>指标</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b w:val="0"/>
                <w:bCs w:val="0"/>
                <w:color w:val="000000"/>
                <w:kern w:val="0"/>
                <w:lang w:eastAsia="zh-CN"/>
              </w:rPr>
              <w:t>大力实施“五个一”工程</w:t>
            </w:r>
            <w:r>
              <w:rPr>
                <w:rFonts w:hint="eastAsia" w:ascii="仿宋_GB2312" w:hAnsi="仿宋_GB2312" w:eastAsia="仿宋_GB2312" w:cs="仿宋_GB2312"/>
                <w:b w:val="0"/>
                <w:bCs w:val="0"/>
                <w:color w:val="000000"/>
                <w:kern w:val="0"/>
              </w:rPr>
              <w:t>　</w:t>
            </w:r>
            <w:r>
              <w:rPr>
                <w:rFonts w:hint="eastAsia" w:ascii="仿宋_GB2312" w:hAnsi="仿宋_GB2312" w:eastAsia="仿宋_GB2312" w:cs="仿宋_GB2312"/>
                <w:b w:val="0"/>
                <w:bCs w:val="0"/>
                <w:color w:val="000000"/>
                <w:kern w:val="0"/>
                <w:lang w:eastAsia="zh-CN"/>
              </w:rPr>
              <w:t>，力争到</w:t>
            </w:r>
            <w:r>
              <w:rPr>
                <w:rFonts w:hint="eastAsia" w:ascii="仿宋_GB2312" w:hAnsi="仿宋_GB2312" w:eastAsia="仿宋_GB2312" w:cs="仿宋_GB2312"/>
                <w:b w:val="0"/>
                <w:bCs w:val="0"/>
                <w:color w:val="000000"/>
                <w:kern w:val="0"/>
                <w:lang w:val="en-US" w:eastAsia="zh-CN"/>
              </w:rPr>
              <w:t>2025年新增年产值10亿元以上企业2个，建立工业总产值200亿元园区1个，全县工业总产值突破220亿元</w:t>
            </w: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社会效</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生态效</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益指标</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可持续影响指标</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1080" w:type="dxa"/>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满意度</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指标</w:t>
            </w:r>
          </w:p>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（10分）</w:t>
            </w:r>
          </w:p>
        </w:tc>
        <w:tc>
          <w:tcPr>
            <w:tcW w:w="1080" w:type="dxa"/>
            <w:tcBorders>
              <w:top w:val="nil"/>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服务对象满意度指标</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98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总分</w:t>
            </w:r>
          </w:p>
        </w:tc>
        <w:tc>
          <w:tcPr>
            <w:tcW w:w="571"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rPr>
            </w:pPr>
          </w:p>
        </w:tc>
        <w:tc>
          <w:tcPr>
            <w:tcW w:w="87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bl>
    <w:p>
      <w:pPr>
        <w:pStyle w:val="2"/>
        <w:keepNext w:val="0"/>
        <w:keepLines/>
        <w:pageBreakBefore w:val="0"/>
        <w:kinsoku/>
        <w:wordWrap/>
        <w:overflowPunct/>
        <w:topLinePunct w:val="0"/>
        <w:autoSpaceDE/>
        <w:autoSpaceDN/>
        <w:bidi w:val="0"/>
        <w:adjustRightInd/>
        <w:snapToGrid/>
        <w:spacing w:after="0"/>
        <w:textAlignment w:val="auto"/>
        <w:rPr>
          <w:rFonts w:hint="eastAsia" w:ascii="仿宋_GB2312" w:hAnsi="仿宋_GB2312" w:eastAsia="仿宋_GB2312" w:cs="仿宋_GB2312"/>
          <w:kern w:val="0"/>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GulimChe"/>
    <w:panose1 w:val="02030600000101010101"/>
    <w:charset w:val="81"/>
    <w:family w:val="roman"/>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DAC47CB"/>
    <w:rsid w:val="0DAC47CB"/>
    <w:rsid w:val="201D7823"/>
    <w:rsid w:val="566D6B57"/>
    <w:rsid w:val="72F6669B"/>
    <w:rsid w:val="7690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6342</Words>
  <Characters>6837</Characters>
  <Lines>0</Lines>
  <Paragraphs>0</Paragraphs>
  <TotalTime>14</TotalTime>
  <ScaleCrop>false</ScaleCrop>
  <LinksUpToDate>false</LinksUpToDate>
  <CharactersWithSpaces>7327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2022-08-25T04:37:00Z</dcterms:created>
  <dc:creator>Administrator</dc:creator>
  <cp:lastModifiedBy>Administrator</cp:lastModifiedBy>
  <cp:lastPrinted>2022-08-25T07:04:00Z</cp:lastPrinted>
  <dcterms:modified xsi:type="dcterms:W3CDTF">2022-09-06T12:22:42Z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7DCA7A4242E347238FFB6F06316EB510</vt:lpwstr>
  </property>
</Properties>
</file>