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 </w:t>
      </w:r>
    </w:p>
    <w:p>
      <w:pPr>
        <w:jc w:val="center"/>
        <w:rPr>
          <w:rFonts w:hint="eastAsia" w:ascii="Times New Roman" w:hAnsi="Times New Roman" w:eastAsia="宋体" w:cs="Times New Roman"/>
          <w:sz w:val="48"/>
          <w:szCs w:val="48"/>
          <w:lang w:val="en-US" w:eastAsia="zh-CN"/>
        </w:rPr>
      </w:pPr>
      <w:r>
        <w:rPr>
          <w:rFonts w:hint="eastAsia" w:ascii="Times New Roman" w:hAnsi="Times New Roman" w:eastAsia="宋体" w:cs="Times New Roman"/>
          <w:sz w:val="48"/>
          <w:szCs w:val="48"/>
          <w:lang w:val="en-US" w:eastAsia="zh-CN"/>
        </w:rPr>
        <w:t>2020年度</w:t>
      </w:r>
      <w:r>
        <w:rPr>
          <w:rFonts w:hint="eastAsia" w:ascii="Times New Roman" w:hAnsi="Times New Roman" w:cs="Times New Roman"/>
          <w:sz w:val="48"/>
          <w:szCs w:val="48"/>
          <w:lang w:val="en-US" w:eastAsia="zh-CN"/>
        </w:rPr>
        <w:t>县</w:t>
      </w:r>
      <w:r>
        <w:rPr>
          <w:rFonts w:hint="eastAsia" w:cs="Times New Roman"/>
          <w:sz w:val="48"/>
          <w:szCs w:val="48"/>
          <w:lang w:val="en-US" w:eastAsia="zh-CN"/>
        </w:rPr>
        <w:t>侨联部门</w:t>
      </w:r>
      <w:r>
        <w:rPr>
          <w:rFonts w:hint="eastAsia" w:ascii="Times New Roman" w:hAnsi="Times New Roman" w:eastAsia="宋体" w:cs="Times New Roman"/>
          <w:sz w:val="48"/>
          <w:szCs w:val="48"/>
          <w:lang w:val="en-US" w:eastAsia="zh-CN"/>
        </w:rPr>
        <w:t>整体</w:t>
      </w:r>
    </w:p>
    <w:p>
      <w:pPr>
        <w:jc w:val="center"/>
        <w:rPr>
          <w:rFonts w:hint="eastAsia" w:ascii="Times New Roman" w:hAnsi="Times New Roman" w:eastAsia="宋体" w:cs="Times New Roman"/>
          <w:sz w:val="48"/>
          <w:szCs w:val="48"/>
          <w:lang w:val="en-US" w:eastAsia="zh-CN"/>
        </w:rPr>
      </w:pPr>
      <w:r>
        <w:rPr>
          <w:rFonts w:hint="eastAsia" w:ascii="Times New Roman" w:hAnsi="Times New Roman" w:eastAsia="宋体" w:cs="Times New Roman"/>
          <w:sz w:val="48"/>
          <w:szCs w:val="48"/>
          <w:lang w:val="en-US" w:eastAsia="zh-CN"/>
        </w:rPr>
        <w:t>支出绩效自评报告</w:t>
      </w:r>
    </w:p>
    <w:p>
      <w:pPr>
        <w:jc w:val="center"/>
        <w:rPr>
          <w:rFonts w:hint="eastAsia" w:ascii="Times New Roman" w:hAnsi="Times New Roman" w:eastAsia="宋体" w:cs="Times New Roman"/>
          <w:sz w:val="48"/>
          <w:szCs w:val="48"/>
          <w:lang w:val="en-US" w:eastAsia="zh-CN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>
      <w:pPr>
        <w:ind w:firstLine="720" w:firstLineChars="200"/>
        <w:jc w:val="center"/>
        <w:rPr>
          <w:rFonts w:hint="eastAsia" w:eastAsia="黑体"/>
          <w:sz w:val="36"/>
          <w:szCs w:val="36"/>
          <w:lang w:eastAsia="zh-CN"/>
        </w:rPr>
      </w:pPr>
      <w:r>
        <w:rPr>
          <w:rFonts w:ascii="黑体" w:hAnsi="黑体" w:eastAsia="黑体"/>
          <w:sz w:val="36"/>
          <w:szCs w:val="36"/>
        </w:rPr>
        <w:t>单位名称（盖章）：</w:t>
      </w:r>
      <w:r>
        <w:rPr>
          <w:rFonts w:hint="eastAsia" w:ascii="黑体" w:hAnsi="黑体" w:eastAsia="黑体"/>
          <w:sz w:val="36"/>
          <w:szCs w:val="36"/>
          <w:lang w:eastAsia="zh-CN"/>
        </w:rPr>
        <w:t>双牌县归侨侨眷联合会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基本情况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部门（单位）基本情况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本单位共有编制3人，其中：行政编制0人，工勤编制1人，事业管理编制2人；实有在职人员3人（全额3人），其中：行政人员0人，工勤人员1人，事业管理人员2人。单位离退休人员0人，享受独生子女奖励人员0人（其中：在职人员0人）。单位实有车辆0台，房屋建筑物面积35平方米，计算机3台，打印机2台，复印机0台，传真机0台，柜式空调0台，挂式空调2台，电话2部等。 </w:t>
      </w:r>
    </w:p>
    <w:p>
      <w:pPr>
        <w:widowControl/>
        <w:spacing w:line="600" w:lineRule="exact"/>
        <w:ind w:firstLine="590" w:firstLineChars="196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部门职能职责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：</w:t>
      </w:r>
    </w:p>
    <w:p>
      <w:pPr>
        <w:widowControl/>
        <w:spacing w:line="600" w:lineRule="exact"/>
        <w:ind w:firstLine="590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1）宣传、贯彻党和政府的方针、政策、团结和动员归侨、侨眷积极参加我县的改革开放和社会主义现代化建设。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（2）依法维护归侨、侨眷的依法权益，为广大归侨、侨眷和海外侨胞提供法律咨询服务。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（3）围绕经济建设，广泛深入地开展凝聚侨心、发挥侨力，引进资金，技术，设备和人才的工作。协助和联络海外侨胞来双牌投资兴办及各种公益事业，并为侨属企业、侨资企业提供服务。</w:t>
      </w:r>
    </w:p>
    <w:p>
      <w:pPr>
        <w:widowControl/>
        <w:spacing w:line="600" w:lineRule="exact"/>
        <w:ind w:firstLine="960" w:firstLineChars="3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( 4 )制定全县侨联的工作计划和发展规划，并组织实施；负责督办全县归侨、侨眷代表大会及委员会决议的实施。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（5）积极参政议政，参与人大、政协的侨界代表委员人选的协商和推荐工作。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（6）密切于海外侨胞社团的联系，广泛了解归侨、侨眷和海外侨胞的意见和要求，为党和政府制定侨务政策提出意见和建议。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（7）按照中央、国务院和省、市、县委的要求，认真开展侨务工作，为祖国的统一大业服务。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 （8）指导全县侨联组织的业务工作。</w:t>
      </w:r>
    </w:p>
    <w:p>
      <w:pPr>
        <w:widowControl/>
        <w:spacing w:line="600" w:lineRule="exact"/>
        <w:ind w:firstLine="627" w:firstLineChars="196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 （9）承办县委、县人民政府交办的其他事项。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numPr>
          <w:ilvl w:val="0"/>
          <w:numId w:val="3"/>
        </w:numPr>
        <w:spacing w:line="600" w:lineRule="exact"/>
        <w:ind w:left="-10" w:leftChars="0" w:firstLine="640" w:firstLineChars="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部门（单位）年度整体支出绩效目标，项目支出绩效目标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本部门整体支出和项目支出实行绩效目标管理，2020年，本部门支出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34.6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万元，支出较去年增加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 万元，主要是人员增加。</w:t>
      </w:r>
    </w:p>
    <w:p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ascii="黑体" w:hAnsi="黑体" w:eastAsia="黑体"/>
          <w:sz w:val="32"/>
          <w:szCs w:val="32"/>
        </w:rPr>
      </w:pPr>
    </w:p>
    <w:p>
      <w:pPr>
        <w:pStyle w:val="8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二、一般公共预算支出情况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2020</w:t>
      </w:r>
      <w:r>
        <w:rPr>
          <w:rFonts w:eastAsia="仿宋_GB2312"/>
          <w:sz w:val="32"/>
          <w:szCs w:val="32"/>
        </w:rPr>
        <w:t>本部门一般公共预算拨款支出预算</w:t>
      </w:r>
      <w:r>
        <w:rPr>
          <w:rFonts w:hint="eastAsia" w:eastAsia="仿宋_GB2312"/>
          <w:sz w:val="32"/>
          <w:szCs w:val="32"/>
          <w:lang w:val="en-US" w:eastAsia="zh-CN"/>
        </w:rPr>
        <w:t>34.6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  <w:lang w:eastAsia="zh-CN"/>
        </w:rPr>
        <w:t>基本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30.1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87</w:t>
      </w:r>
      <w:r>
        <w:rPr>
          <w:rFonts w:eastAsia="仿宋_GB2312"/>
          <w:sz w:val="32"/>
          <w:szCs w:val="32"/>
        </w:rPr>
        <w:t>%；</w:t>
      </w:r>
      <w:r>
        <w:rPr>
          <w:rFonts w:hint="eastAsia" w:eastAsia="仿宋_GB2312"/>
          <w:sz w:val="32"/>
          <w:szCs w:val="32"/>
          <w:lang w:val="en-US" w:eastAsia="zh-CN"/>
        </w:rPr>
        <w:t>占</w:t>
      </w:r>
      <w:r>
        <w:rPr>
          <w:rFonts w:hint="eastAsia" w:eastAsia="仿宋_GB2312"/>
          <w:sz w:val="32"/>
          <w:szCs w:val="32"/>
          <w:lang w:eastAsia="zh-CN"/>
        </w:rPr>
        <w:t>项目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4.5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23</w:t>
      </w:r>
      <w:r>
        <w:rPr>
          <w:rFonts w:eastAsia="仿宋_GB2312"/>
          <w:sz w:val="32"/>
          <w:szCs w:val="32"/>
        </w:rPr>
        <w:t>%。具体安排情况如下：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（一）基本支出：</w:t>
      </w:r>
      <w:r>
        <w:rPr>
          <w:rFonts w:hint="eastAsia" w:eastAsia="仿宋_GB2312"/>
          <w:sz w:val="32"/>
          <w:szCs w:val="32"/>
          <w:lang w:val="en-US" w:eastAsia="zh-CN"/>
        </w:rPr>
        <w:t>2020</w:t>
      </w:r>
      <w:r>
        <w:rPr>
          <w:rFonts w:eastAsia="仿宋_GB2312"/>
          <w:sz w:val="32"/>
          <w:szCs w:val="32"/>
        </w:rPr>
        <w:t>年本部门基本支出预算数</w:t>
      </w:r>
      <w:r>
        <w:rPr>
          <w:rFonts w:hint="eastAsia" w:eastAsia="仿宋_GB2312"/>
          <w:sz w:val="32"/>
          <w:szCs w:val="32"/>
          <w:lang w:val="en-US" w:eastAsia="zh-CN"/>
        </w:rPr>
        <w:t>30.1</w:t>
      </w:r>
      <w:r>
        <w:rPr>
          <w:rFonts w:eastAsia="仿宋_GB2312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pStyle w:val="8"/>
        <w:spacing w:line="600" w:lineRule="exact"/>
        <w:ind w:firstLine="64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（二）项目支出情况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2020</w:t>
      </w:r>
      <w:r>
        <w:rPr>
          <w:rFonts w:eastAsia="仿宋_GB2312"/>
          <w:sz w:val="32"/>
          <w:szCs w:val="32"/>
        </w:rPr>
        <w:t>年本部门项目支出预算</w:t>
      </w:r>
      <w:r>
        <w:rPr>
          <w:rFonts w:hint="eastAsia" w:eastAsia="仿宋_GB2312"/>
          <w:sz w:val="32"/>
          <w:szCs w:val="32"/>
          <w:lang w:val="en-US" w:eastAsia="zh-CN"/>
        </w:rPr>
        <w:t>4.5</w:t>
      </w:r>
      <w:r>
        <w:rPr>
          <w:rFonts w:eastAsia="仿宋_GB2312"/>
          <w:sz w:val="32"/>
          <w:szCs w:val="32"/>
        </w:rPr>
        <w:t>万元，主要是部门为完成特定行政工作任务或事业发展目标而发生的支出，包括有关事业发展专项、专项业务费、基本建设支出等，其中：</w:t>
      </w:r>
      <w:r>
        <w:rPr>
          <w:rFonts w:hint="eastAsia" w:eastAsia="仿宋_GB2312"/>
          <w:sz w:val="32"/>
          <w:szCs w:val="32"/>
          <w:lang w:eastAsia="zh-CN"/>
        </w:rPr>
        <w:t>华侨接待工作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万元，主要用于</w:t>
      </w:r>
      <w:r>
        <w:rPr>
          <w:rFonts w:hint="eastAsia" w:eastAsia="仿宋_GB2312"/>
          <w:sz w:val="32"/>
          <w:szCs w:val="32"/>
          <w:lang w:eastAsia="zh-CN"/>
        </w:rPr>
        <w:t>接待海外华侨及归侨侨眷、项目</w:t>
      </w:r>
      <w:r>
        <w:rPr>
          <w:rFonts w:eastAsia="仿宋_GB2312"/>
          <w:sz w:val="32"/>
          <w:szCs w:val="32"/>
        </w:rPr>
        <w:t>等方面；</w:t>
      </w:r>
      <w:r>
        <w:rPr>
          <w:rFonts w:hint="eastAsia" w:eastAsia="仿宋_GB2312"/>
          <w:sz w:val="32"/>
          <w:szCs w:val="32"/>
          <w:lang w:eastAsia="zh-CN"/>
        </w:rPr>
        <w:t>侨法宣传工作支出</w:t>
      </w:r>
      <w:r>
        <w:rPr>
          <w:rFonts w:hint="eastAsia" w:eastAsia="仿宋_GB2312"/>
          <w:sz w:val="32"/>
          <w:szCs w:val="32"/>
          <w:lang w:val="en-US" w:eastAsia="zh-CN"/>
        </w:rPr>
        <w:t>1万元，</w:t>
      </w:r>
      <w:r>
        <w:rPr>
          <w:rFonts w:hint="eastAsia" w:eastAsia="仿宋_GB2312"/>
          <w:sz w:val="32"/>
          <w:szCs w:val="32"/>
          <w:lang w:eastAsia="zh-CN"/>
        </w:rPr>
        <w:t>扶侨帮困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1.5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走访慰问困难侨眷</w:t>
      </w:r>
      <w:r>
        <w:rPr>
          <w:rFonts w:eastAsia="仿宋_GB2312"/>
          <w:sz w:val="32"/>
          <w:szCs w:val="32"/>
        </w:rPr>
        <w:t>等方面。</w:t>
      </w:r>
    </w:p>
    <w:p>
      <w:pPr>
        <w:pStyle w:val="8"/>
        <w:numPr>
          <w:ilvl w:val="0"/>
          <w:numId w:val="0"/>
        </w:num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</w:t>
      </w:r>
      <w:r>
        <w:rPr>
          <w:rFonts w:ascii="黑体" w:hAnsi="黑体" w:eastAsia="黑体"/>
          <w:sz w:val="32"/>
          <w:szCs w:val="32"/>
        </w:rPr>
        <w:t>政府性基金预算支出情况</w:t>
      </w:r>
    </w:p>
    <w:p>
      <w:pPr>
        <w:widowControl/>
        <w:spacing w:line="600" w:lineRule="exact"/>
        <w:ind w:firstLine="1641" w:firstLineChars="513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无</w:t>
      </w:r>
    </w:p>
    <w:p>
      <w:pPr>
        <w:pStyle w:val="8"/>
        <w:numPr>
          <w:ilvl w:val="0"/>
          <w:numId w:val="4"/>
        </w:numPr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国有资本经营预算支出情况</w:t>
      </w:r>
    </w:p>
    <w:p>
      <w:pPr>
        <w:pStyle w:val="8"/>
        <w:numPr>
          <w:ilvl w:val="0"/>
          <w:numId w:val="0"/>
        </w:numPr>
        <w:spacing w:line="60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无</w:t>
      </w:r>
    </w:p>
    <w:p>
      <w:pPr>
        <w:pStyle w:val="8"/>
        <w:numPr>
          <w:ilvl w:val="0"/>
          <w:numId w:val="4"/>
        </w:numPr>
        <w:spacing w:line="600" w:lineRule="exact"/>
        <w:ind w:left="0" w:leftChars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社会保险基金预算支出情况</w:t>
      </w:r>
    </w:p>
    <w:p>
      <w:pPr>
        <w:pStyle w:val="8"/>
        <w:numPr>
          <w:ilvl w:val="0"/>
          <w:numId w:val="0"/>
        </w:numPr>
        <w:spacing w:line="600" w:lineRule="exact"/>
        <w:ind w:leftChars="200" w:firstLine="1280" w:firstLineChars="400"/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无</w:t>
      </w:r>
    </w:p>
    <w:p>
      <w:pPr>
        <w:numPr>
          <w:ilvl w:val="0"/>
          <w:numId w:val="4"/>
        </w:numPr>
        <w:spacing w:line="600" w:lineRule="exact"/>
        <w:ind w:left="0" w:leftChars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部门整体支出绩效情况</w:t>
      </w:r>
    </w:p>
    <w:p>
      <w:pPr>
        <w:autoSpaceDE w:val="0"/>
        <w:autoSpaceDN w:val="0"/>
        <w:adjustRightInd w:val="0"/>
        <w:spacing w:beforeLines="0" w:afterLines="0" w:line="52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 xml:space="preserve">  </w:t>
      </w: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一年来，县</w:t>
      </w:r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侨联</w:t>
      </w: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在县委、县政府的正确领导下，在上级</w:t>
      </w:r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侨联</w:t>
      </w: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的悉心指导下，以习近平新时代中国特色社会主义思想为指导，深入学习贯彻党的十九大、十九届三中、四中、五中全会精神，全面落实中央、省委、市委、县</w:t>
      </w:r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侨联</w:t>
      </w: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工作会议决策部署，全力并成功</w:t>
      </w:r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推荐阳明山为华侨示范基地</w:t>
      </w:r>
      <w:r>
        <w:rPr>
          <w:rFonts w:hint="eastAsia" w:ascii="仿宋" w:hAnsi="Times New Roman" w:eastAsia="仿宋" w:cs="Times New Roman"/>
          <w:kern w:val="2"/>
          <w:sz w:val="32"/>
          <w:szCs w:val="24"/>
          <w:lang w:val="en-US" w:eastAsia="zh-CN" w:bidi="ar-SA"/>
        </w:rPr>
        <w:t>，</w:t>
      </w:r>
    </w:p>
    <w:p>
      <w:pPr>
        <w:pStyle w:val="8"/>
        <w:numPr>
          <w:ilvl w:val="0"/>
          <w:numId w:val="4"/>
        </w:numPr>
        <w:spacing w:line="600" w:lineRule="exact"/>
        <w:ind w:left="0" w:leftChars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下一步改进措施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1、科学合理编制预算，严格执行预算。要按照</w:t>
      </w:r>
      <w:bookmarkStart w:id="1" w:name="_GoBack"/>
      <w:bookmarkEnd w:id="1"/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《中华人民共和国预算法》及其实施条例的相关规定，参考今年的预算执行情况和年度的收支预测科学编制预算，避免年中大幅追加以及超预算。同时严格预算执行，提高资金使用效率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spacing w:line="600" w:lineRule="exact"/>
        <w:ind w:firstLine="640" w:firstLineChars="200"/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2、规范账务处理，提高财务信息质量。严格按照《会计法》、《行政单位会计制度》、《行政单位财务规则》等规定，</w:t>
      </w:r>
      <w:bookmarkStart w:id="0" w:name="_Hlk29396950"/>
      <w:bookmarkEnd w:id="0"/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争取配备专业人员从事财务工作，结合实际情况，科学设置支出科目，规范财务核算，完整披露相关信息。</w:t>
      </w:r>
    </w:p>
    <w:p>
      <w:pPr>
        <w:spacing w:line="600" w:lineRule="exact"/>
        <w:ind w:firstLine="640" w:firstLineChars="200"/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" w:eastAsia="仿宋" w:cs="Times New Roman"/>
          <w:kern w:val="2"/>
          <w:sz w:val="32"/>
          <w:szCs w:val="24"/>
          <w:lang w:val="en-US" w:eastAsia="zh-CN" w:bidi="ar-SA"/>
        </w:rPr>
        <w:t>3、加强单位内控制度建设，完善相关内部管理制度。按县财政局要求开展内部控制建设工作，通过查找内部管理中的薄弱环节提出问题；通过清理制度完善各项《内部控制制度》。</w:t>
      </w:r>
    </w:p>
    <w:p>
      <w:pPr>
        <w:numPr>
          <w:ilvl w:val="0"/>
          <w:numId w:val="0"/>
        </w:numPr>
        <w:spacing w:line="600" w:lineRule="exact"/>
        <w:ind w:leftChars="200"/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4"/>
        </w:numPr>
        <w:spacing w:line="600" w:lineRule="exact"/>
        <w:ind w:left="0" w:leftChars="0"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绩效自评结果拟应用和公开情况</w:t>
      </w:r>
    </w:p>
    <w:p>
      <w:pPr>
        <w:spacing w:line="600" w:lineRule="exact"/>
        <w:ind w:firstLine="60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绩效自评报告由财政局在网站统一公开。</w:t>
      </w:r>
    </w:p>
    <w:p>
      <w:pPr>
        <w:numPr>
          <w:ilvl w:val="0"/>
          <w:numId w:val="0"/>
        </w:numPr>
        <w:spacing w:line="600" w:lineRule="exact"/>
        <w:ind w:leftChars="200"/>
        <w:rPr>
          <w:rFonts w:hint="eastAsia" w:ascii="黑体" w:hAnsi="黑体" w:eastAsia="黑体"/>
          <w:sz w:val="32"/>
          <w:szCs w:val="32"/>
          <w:lang w:eastAsia="zh-CN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56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</w:p>
    <w:p>
      <w:pPr>
        <w:spacing w:line="560" w:lineRule="exact"/>
        <w:jc w:val="center"/>
        <w:rPr>
          <w:rFonts w:hint="eastAsia" w:eastAsia="方正小标宋_GBK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kern w:val="0"/>
          <w:sz w:val="36"/>
          <w:szCs w:val="36"/>
        </w:rPr>
        <w:t>部门整体支出绩效评价基础数据表</w:t>
      </w:r>
    </w:p>
    <w:p>
      <w:pPr>
        <w:widowControl/>
        <w:ind w:left="91"/>
        <w:jc w:val="center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ab/>
      </w:r>
    </w:p>
    <w:tbl>
      <w:tblPr>
        <w:tblStyle w:val="5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969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财政供养人员情况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20</w:t>
            </w:r>
            <w:r>
              <w:rPr>
                <w:rFonts w:eastAsia="仿宋_GB2312"/>
                <w:b/>
                <w:bCs/>
                <w:kern w:val="0"/>
              </w:rPr>
              <w:t>年实际在职人数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eastAsia="仿宋_GB2312"/>
                <w:kern w:val="0"/>
                <w:lang w:val="en-US" w:eastAsia="zh-CN"/>
              </w:rPr>
              <w:t>3个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3个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  <w:r>
              <w:rPr>
                <w:rFonts w:hint="eastAsia" w:eastAsia="仿宋_GB2312"/>
                <w:kern w:val="0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经费控制情况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201</w:t>
            </w:r>
            <w:r>
              <w:rPr>
                <w:b/>
                <w:bCs/>
                <w:kern w:val="0"/>
              </w:rPr>
              <w:t>9</w:t>
            </w:r>
            <w:r>
              <w:rPr>
                <w:rFonts w:eastAsia="仿宋_GB2312"/>
                <w:b/>
                <w:bCs/>
                <w:kern w:val="0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20</w:t>
            </w:r>
            <w:r>
              <w:rPr>
                <w:rFonts w:eastAsia="仿宋_GB2312"/>
                <w:b/>
                <w:bCs/>
                <w:kern w:val="0"/>
              </w:rPr>
              <w:t>年预算数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</w:rPr>
            </w:pPr>
            <w:r>
              <w:rPr>
                <w:rFonts w:eastAsia="仿宋_GB2312"/>
                <w:b/>
                <w:bCs/>
                <w:kern w:val="0"/>
              </w:rPr>
              <w:t>20</w:t>
            </w:r>
            <w:r>
              <w:rPr>
                <w:b/>
                <w:bCs/>
                <w:kern w:val="0"/>
              </w:rPr>
              <w:t>20</w:t>
            </w:r>
            <w:r>
              <w:rPr>
                <w:rFonts w:eastAsia="仿宋_GB2312"/>
                <w:b/>
                <w:bCs/>
                <w:kern w:val="0"/>
              </w:rPr>
              <w:t>年决算数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34.6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1</w:t>
            </w:r>
            <w:r>
              <w:rPr>
                <w:rFonts w:ascii="仿宋_GB2312" w:hAnsi="仿宋_GB2312" w:eastAsia="仿宋_GB2312"/>
                <w:kern w:val="0"/>
              </w:rPr>
              <w:t>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2</w:t>
            </w:r>
            <w:r>
              <w:rPr>
                <w:rFonts w:ascii="仿宋_GB2312" w:hAnsi="仿宋_GB2312" w:eastAsia="仿宋_GB2312"/>
                <w:kern w:val="0"/>
              </w:rPr>
              <w:t>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3</w:t>
            </w:r>
            <w:r>
              <w:rPr>
                <w:rFonts w:ascii="仿宋_GB2312" w:hAnsi="仿宋_GB2312" w:eastAsia="仿宋_GB2312"/>
                <w:kern w:val="0"/>
              </w:rPr>
              <w:t>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1.25万元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 w:cs="Times New Roman"/>
                <w:kern w:val="0"/>
                <w:lang w:val="en-US" w:eastAsia="zh-CN"/>
              </w:rPr>
              <w:t>0.93</w:t>
            </w:r>
            <w:r>
              <w:rPr>
                <w:rFonts w:hint="eastAsia" w:ascii="Times New Roman" w:hAnsi="Times New Roman" w:eastAsia="仿宋_GB2312" w:cs="Times New Roman"/>
                <w:kern w:val="0"/>
                <w:lang w:val="en-US" w:eastAsia="zh-CN"/>
              </w:rPr>
              <w:t>万元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0.86万元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4.5万元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4.5万元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4.5万元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1</w:t>
            </w:r>
            <w:r>
              <w:rPr>
                <w:rFonts w:ascii="仿宋_GB2312" w:hAnsi="仿宋_GB2312" w:eastAsia="仿宋_GB2312"/>
                <w:kern w:val="0"/>
              </w:rPr>
              <w:t>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4.5万元</w:t>
            </w:r>
            <w:r>
              <w:rPr>
                <w:rFonts w:eastAsia="仿宋_GB2312"/>
                <w:kern w:val="0"/>
              </w:rPr>
              <w:t>　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4.5万元</w:t>
            </w:r>
            <w:r>
              <w:rPr>
                <w:rFonts w:eastAsia="仿宋_GB2312"/>
                <w:kern w:val="0"/>
              </w:rPr>
              <w:t>　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4.5万元</w:t>
            </w: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2</w:t>
            </w:r>
            <w:r>
              <w:rPr>
                <w:rFonts w:ascii="仿宋_GB2312" w:hAnsi="仿宋_GB2312" w:eastAsia="仿宋_GB2312"/>
                <w:kern w:val="0"/>
              </w:rPr>
              <w:t>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_GB2312" w:hAnsi="仿宋_GB2312"/>
                <w:kern w:val="0"/>
              </w:rPr>
            </w:pPr>
            <w:r>
              <w:rPr>
                <w:rFonts w:eastAsia="仿宋_GB2312"/>
                <w:kern w:val="0"/>
              </w:rPr>
              <w:t>3</w:t>
            </w:r>
            <w:r>
              <w:rPr>
                <w:rFonts w:ascii="仿宋_GB2312" w:hAnsi="仿宋_GB2312" w:eastAsia="仿宋_GB2312"/>
                <w:kern w:val="0"/>
              </w:rPr>
              <w:t>、</w:t>
            </w:r>
            <w:r>
              <w:rPr>
                <w:rFonts w:ascii="仿宋_GB2312" w:hAnsi="仿宋_GB2312"/>
                <w:kern w:val="0"/>
              </w:rPr>
              <w:t>本</w:t>
            </w:r>
            <w:r>
              <w:rPr>
                <w:rFonts w:eastAsia="仿宋_GB2312"/>
                <w:kern w:val="0"/>
              </w:rPr>
              <w:t>级专项资金</w:t>
            </w:r>
          </w:p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4</w:t>
            </w:r>
            <w:r>
              <w:rPr>
                <w:rFonts w:ascii="仿宋_GB2312" w:hAnsi="仿宋_GB2312" w:eastAsia="仿宋_GB2312"/>
                <w:kern w:val="0"/>
              </w:rPr>
              <w:t>、其他事业类发展资金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20.53万元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  <w:lang w:val="en-US" w:eastAsia="zh-CN"/>
              </w:rPr>
              <w:t>3万元</w:t>
            </w: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其中：办公费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hint="eastAsia" w:eastAsia="仿宋_GB2312"/>
                <w:color w:val="auto"/>
                <w:kern w:val="0"/>
                <w:highlight w:val="none"/>
                <w:lang w:val="en-US" w:eastAsia="zh-CN"/>
              </w:rPr>
              <w:t>0万元</w:t>
            </w:r>
            <w:r>
              <w:rPr>
                <w:rFonts w:eastAsia="仿宋_GB2312"/>
                <w:color w:val="auto"/>
                <w:kern w:val="0"/>
                <w:highlight w:val="none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hint="eastAsia" w:eastAsia="仿宋_GB2312"/>
                <w:color w:val="auto"/>
                <w:kern w:val="0"/>
                <w:lang w:val="en-US" w:eastAsia="zh-CN"/>
              </w:rPr>
              <w:t>0.941万元</w:t>
            </w:r>
            <w:r>
              <w:rPr>
                <w:rFonts w:eastAsia="仿宋_GB2312"/>
                <w:color w:val="auto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  <w:r>
              <w:rPr>
                <w:rFonts w:hint="eastAsia" w:eastAsia="仿宋_GB2312"/>
                <w:color w:val="auto"/>
                <w:kern w:val="0"/>
                <w:highlight w:val="none"/>
                <w:lang w:val="en-US" w:eastAsia="zh-CN"/>
              </w:rPr>
              <w:t>0万元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FF0000"/>
                <w:kern w:val="0"/>
              </w:rPr>
            </w:pPr>
            <w:r>
              <w:rPr>
                <w:rFonts w:eastAsia="仿宋_GB2312"/>
                <w:color w:val="FF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8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楼堂馆所控制情况</w:t>
            </w:r>
            <w:r>
              <w:rPr>
                <w:rFonts w:eastAsia="仿宋_GB2312"/>
                <w:kern w:val="0"/>
              </w:rPr>
              <w:br w:type="textWrapping"/>
            </w:r>
            <w:r>
              <w:rPr>
                <w:rFonts w:eastAsia="仿宋_GB2312"/>
                <w:kern w:val="0"/>
              </w:rPr>
              <w:t>（20</w:t>
            </w:r>
            <w:r>
              <w:rPr>
                <w:kern w:val="0"/>
              </w:rPr>
              <w:t>20</w:t>
            </w:r>
            <w:r>
              <w:rPr>
                <w:rFonts w:eastAsia="仿宋_GB2312"/>
                <w:kern w:val="0"/>
              </w:rPr>
              <w:t>年完工项目）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批复规模</w:t>
            </w:r>
            <w:r>
              <w:rPr>
                <w:rFonts w:eastAsia="仿宋_GB2312"/>
                <w:bCs/>
                <w:kern w:val="0"/>
              </w:rPr>
              <w:br w:type="textWrapping"/>
            </w:r>
            <w:r>
              <w:rPr>
                <w:rFonts w:eastAsia="仿宋_GB2312"/>
                <w:bCs/>
                <w:kern w:val="0"/>
              </w:rPr>
              <w:t>（</w:t>
            </w:r>
            <w:r>
              <w:rPr>
                <w:rFonts w:eastAsia="Batang"/>
                <w:bCs/>
                <w:kern w:val="0"/>
              </w:rPr>
              <w:t>㎡</w:t>
            </w:r>
            <w:r>
              <w:rPr>
                <w:rFonts w:eastAsia="仿宋_GB2312"/>
                <w:bCs/>
                <w:kern w:val="0"/>
              </w:rPr>
              <w:t>）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实际规模（</w:t>
            </w:r>
            <w:r>
              <w:rPr>
                <w:rFonts w:eastAsia="Batang"/>
                <w:bCs/>
                <w:kern w:val="0"/>
              </w:rPr>
              <w:t>㎡</w:t>
            </w:r>
            <w:r>
              <w:rPr>
                <w:rFonts w:eastAsia="仿宋_GB2312"/>
                <w:bCs/>
                <w:kern w:val="0"/>
              </w:rPr>
              <w:t>）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规模控制率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预算投资（万元）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实际投资（万元）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kern w:val="0"/>
              </w:rPr>
            </w:pPr>
            <w:r>
              <w:rPr>
                <w:rFonts w:eastAsia="仿宋_GB2312"/>
                <w:bCs/>
                <w:kern w:val="0"/>
              </w:rPr>
              <w:t>投资概算控制率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lang w:val="en-US" w:eastAsia="zh-CN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  <w:tc>
          <w:tcPr>
            <w:tcW w:w="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eastAsia="仿宋_GB2312"/>
                <w:kern w:val="0"/>
              </w:rPr>
              <w:t>厉行节约保障措施</w:t>
            </w:r>
          </w:p>
        </w:tc>
        <w:tc>
          <w:tcPr>
            <w:tcW w:w="6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</w:rPr>
            </w:pPr>
            <w:r>
              <w:rPr>
                <w:rFonts w:hint="eastAsia" w:eastAsia="仿宋_GB2312"/>
                <w:kern w:val="0"/>
              </w:rPr>
              <w:t>制订推进厉行节约的相关制度，降低行政运行成本，提高资金使用绩效。</w:t>
            </w:r>
            <w:r>
              <w:rPr>
                <w:rFonts w:eastAsia="仿宋_GB2312"/>
                <w:kern w:val="0"/>
              </w:rPr>
              <w:t>　　</w:t>
            </w:r>
          </w:p>
        </w:tc>
      </w:tr>
    </w:tbl>
    <w:p>
      <w:pPr>
        <w:spacing w:line="360" w:lineRule="exact"/>
        <w:rPr>
          <w:rFonts w:ascii="黑体" w:hAnsi="黑体" w:eastAsia="黑体"/>
          <w:sz w:val="32"/>
          <w:szCs w:val="32"/>
        </w:rPr>
      </w:pPr>
      <w:r>
        <w:rPr>
          <w:rFonts w:ascii="仿宋_GB2312" w:hAnsi="仿宋_GB2312" w:eastAsia="仿宋_GB2312"/>
          <w:kern w:val="0"/>
          <w:sz w:val="22"/>
          <w:szCs w:val="22"/>
        </w:rPr>
        <w:t>说明：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ascii="仿宋_GB2312" w:hAnsi="仿宋_GB2312" w:eastAsia="仿宋_GB2312"/>
          <w:kern w:val="0"/>
          <w:sz w:val="22"/>
          <w:szCs w:val="22"/>
        </w:rPr>
        <w:t>项目支出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ascii="仿宋_GB2312" w:hAnsi="仿宋_GB2312" w:eastAsia="仿宋_GB2312"/>
          <w:kern w:val="0"/>
          <w:sz w:val="22"/>
          <w:szCs w:val="22"/>
        </w:rPr>
        <w:t>需要填报基本支出以外的所有项目支出情况，</w:t>
      </w:r>
      <w:r>
        <w:rPr>
          <w:rFonts w:eastAsia="仿宋_GB2312"/>
          <w:kern w:val="0"/>
          <w:sz w:val="22"/>
          <w:szCs w:val="22"/>
        </w:rPr>
        <w:t>“</w:t>
      </w:r>
      <w:r>
        <w:rPr>
          <w:rFonts w:ascii="仿宋_GB2312" w:hAnsi="仿宋_GB2312" w:eastAsia="仿宋_GB2312"/>
          <w:kern w:val="0"/>
          <w:sz w:val="22"/>
          <w:szCs w:val="22"/>
        </w:rPr>
        <w:t>公用经费</w:t>
      </w:r>
      <w:r>
        <w:rPr>
          <w:rFonts w:eastAsia="仿宋_GB2312"/>
          <w:kern w:val="0"/>
          <w:sz w:val="22"/>
          <w:szCs w:val="22"/>
        </w:rPr>
        <w:t>”</w:t>
      </w:r>
      <w:r>
        <w:rPr>
          <w:rFonts w:ascii="仿宋_GB2312" w:hAnsi="仿宋_GB2312" w:eastAsia="仿宋_GB2312"/>
          <w:kern w:val="0"/>
          <w:sz w:val="22"/>
          <w:szCs w:val="22"/>
        </w:rPr>
        <w:t>填报基本支出中的一般商品和服务支出。</w:t>
      </w:r>
      <w:r>
        <w:rPr>
          <w:rFonts w:eastAsia="仿宋_GB2312"/>
          <w:kern w:val="0"/>
          <w:sz w:val="22"/>
          <w:szCs w:val="22"/>
        </w:rPr>
        <w:br w:type="page"/>
      </w:r>
    </w:p>
    <w:p>
      <w:pPr>
        <w:widowControl/>
        <w:jc w:val="center"/>
        <w:rPr>
          <w:rFonts w:hint="eastAsia" w:eastAsia="方正小标宋_GBK"/>
          <w:color w:val="000000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部门整体支出绩效自评表</w:t>
      </w:r>
    </w:p>
    <w:p>
      <w:pPr>
        <w:widowControl/>
        <w:jc w:val="center"/>
        <w:rPr>
          <w:rFonts w:eastAsia="仿宋_GB2312"/>
          <w:color w:val="000000"/>
          <w:kern w:val="0"/>
        </w:rPr>
      </w:pPr>
      <w:r>
        <w:rPr>
          <w:rFonts w:ascii="仿宋_GB2312" w:hAnsi="仿宋_GB2312" w:eastAsia="仿宋_GB2312"/>
          <w:color w:val="000000"/>
          <w:kern w:val="0"/>
        </w:rPr>
        <w:t>（</w:t>
      </w:r>
      <w:r>
        <w:rPr>
          <w:rFonts w:hint="eastAsia" w:eastAsia="仿宋_GB2312"/>
          <w:color w:val="000000"/>
          <w:kern w:val="0"/>
          <w:lang w:val="en-US" w:eastAsia="zh-CN"/>
        </w:rPr>
        <w:t>2020</w:t>
      </w:r>
      <w:r>
        <w:rPr>
          <w:rFonts w:ascii="仿宋_GB2312" w:hAnsi="仿宋_GB2312" w:eastAsia="仿宋_GB2312"/>
          <w:color w:val="000000"/>
          <w:kern w:val="0"/>
        </w:rPr>
        <w:t>年度）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696"/>
        <w:gridCol w:w="804"/>
        <w:gridCol w:w="1662"/>
        <w:gridCol w:w="786"/>
        <w:gridCol w:w="672"/>
        <w:gridCol w:w="792"/>
        <w:gridCol w:w="564"/>
        <w:gridCol w:w="660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5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省级预算部门名称</w:t>
            </w:r>
          </w:p>
        </w:tc>
        <w:tc>
          <w:tcPr>
            <w:tcW w:w="4478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中共双牌县归侨侨眷联合会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2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年度预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算申请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8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年初</w:t>
            </w:r>
          </w:p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预算数</w:t>
            </w:r>
          </w:p>
        </w:tc>
        <w:tc>
          <w:tcPr>
            <w:tcW w:w="8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全年预算数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执行数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分值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执行率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年度资金总额</w:t>
            </w:r>
          </w:p>
        </w:tc>
        <w:tc>
          <w:tcPr>
            <w:tcW w:w="9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34.6</w:t>
            </w:r>
          </w:p>
        </w:tc>
        <w:tc>
          <w:tcPr>
            <w:tcW w:w="8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34.67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34.6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按收入性质分：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34.6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840" w:firstLineChars="400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政府性基金拨款：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纳入专户管理的非税收入拨款：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470" w:firstLineChars="700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其他资金：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 xml:space="preserve">实际完成情况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4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了解情况、掌握政策、协调关系、安排人事、增进共识、加强团结等。为实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现双牌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的奋斗目标凝聚最广泛的人心、汇聚最强大的力量。</w:t>
            </w:r>
          </w:p>
        </w:tc>
        <w:tc>
          <w:tcPr>
            <w:tcW w:w="182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成功创建全省民族团结进步示范县，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创建市同心美丽乡村——探花村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2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标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4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完成值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分值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得分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(50</w:t>
            </w: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分</w:t>
            </w: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数量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走访慰问5次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侨法及涉侨政策宣传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质量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时效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成本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效益指标</w:t>
            </w:r>
          </w:p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（30</w:t>
            </w: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 xml:space="preserve">分） </w:t>
            </w: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为社会经济发展建言献策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引导民营经济发展、促进全县经济稳定发展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（10</w:t>
            </w:r>
            <w:r>
              <w:rPr>
                <w:rFonts w:ascii="仿宋_GB2312" w:hAnsi="仿宋_GB2312" w:eastAsia="仿宋_GB2312"/>
                <w:color w:val="000000"/>
                <w:kern w:val="0"/>
                <w:sz w:val="21"/>
                <w:szCs w:val="21"/>
              </w:rPr>
              <w:t>分）</w:t>
            </w:r>
          </w:p>
        </w:tc>
        <w:tc>
          <w:tcPr>
            <w:tcW w:w="461" w:type="pct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服务对象满意度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≧95%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2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61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4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总分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6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</w:tbl>
    <w:p>
      <w:pPr>
        <w:widowControl/>
        <w:spacing w:line="340" w:lineRule="exact"/>
        <w:jc w:val="left"/>
        <w:rPr>
          <w:rFonts w:eastAsia="黑体"/>
          <w:sz w:val="21"/>
          <w:szCs w:val="21"/>
        </w:rPr>
      </w:pPr>
      <w:r>
        <w:rPr>
          <w:rFonts w:eastAsia="黑体"/>
          <w:sz w:val="21"/>
          <w:szCs w:val="21"/>
        </w:rPr>
        <w:t xml:space="preserve"> </w:t>
      </w:r>
    </w:p>
    <w:p>
      <w:pPr>
        <w:widowControl/>
        <w:spacing w:line="340" w:lineRule="exact"/>
        <w:jc w:val="left"/>
        <w:rPr>
          <w:rFonts w:eastAsia="黑体"/>
          <w:sz w:val="21"/>
          <w:szCs w:val="21"/>
        </w:rPr>
      </w:pPr>
    </w:p>
    <w:p>
      <w:pPr>
        <w:widowControl/>
        <w:spacing w:line="340" w:lineRule="exact"/>
        <w:jc w:val="left"/>
        <w:rPr>
          <w:rFonts w:eastAsia="黑体"/>
          <w:sz w:val="21"/>
          <w:szCs w:val="21"/>
        </w:rPr>
      </w:pPr>
    </w:p>
    <w:p>
      <w:pPr>
        <w:widowControl/>
        <w:spacing w:line="340" w:lineRule="exact"/>
        <w:jc w:val="left"/>
        <w:rPr>
          <w:rFonts w:eastAsia="黑体"/>
          <w:sz w:val="21"/>
          <w:szCs w:val="21"/>
        </w:rPr>
      </w:pPr>
    </w:p>
    <w:p>
      <w:pPr>
        <w:widowControl/>
        <w:spacing w:line="340" w:lineRule="exact"/>
        <w:jc w:val="left"/>
        <w:rPr>
          <w:rFonts w:eastAsia="黑体"/>
          <w:sz w:val="21"/>
          <w:szCs w:val="21"/>
        </w:rPr>
      </w:pPr>
    </w:p>
    <w:p>
      <w:pPr>
        <w:widowControl/>
        <w:spacing w:line="340" w:lineRule="exact"/>
        <w:jc w:val="left"/>
        <w:rPr>
          <w:rFonts w:eastAsia="黑体"/>
          <w:sz w:val="21"/>
          <w:szCs w:val="21"/>
        </w:rPr>
      </w:pPr>
    </w:p>
    <w:p>
      <w:pPr>
        <w:widowControl/>
        <w:spacing w:line="340" w:lineRule="exact"/>
        <w:jc w:val="left"/>
        <w:rPr>
          <w:rFonts w:hint="eastAsia" w:eastAsia="黑体"/>
          <w:sz w:val="21"/>
          <w:szCs w:val="21"/>
        </w:rPr>
      </w:pPr>
    </w:p>
    <w:p>
      <w:pPr>
        <w:widowControl/>
        <w:spacing w:line="30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pacing w:line="300" w:lineRule="exact"/>
        <w:jc w:val="left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_GBK"/>
          <w:color w:val="000000"/>
          <w:kern w:val="0"/>
          <w:sz w:val="36"/>
          <w:szCs w:val="36"/>
        </w:rPr>
      </w:pPr>
      <w:r>
        <w:rPr>
          <w:rFonts w:ascii="方正小标宋_GBK" w:hAnsi="方正小标宋_GBK" w:eastAsia="方正小标宋_GBK"/>
          <w:color w:val="000000"/>
          <w:kern w:val="0"/>
          <w:sz w:val="36"/>
          <w:szCs w:val="36"/>
        </w:rPr>
        <w:t>项目支出绩效自评表</w:t>
      </w:r>
    </w:p>
    <w:p>
      <w:pPr>
        <w:widowControl/>
        <w:spacing w:line="300" w:lineRule="exact"/>
        <w:jc w:val="center"/>
        <w:rPr>
          <w:rFonts w:eastAsia="仿宋_GB2312"/>
          <w:color w:val="000000"/>
          <w:kern w:val="0"/>
        </w:rPr>
      </w:pPr>
      <w:r>
        <w:rPr>
          <w:rFonts w:ascii="仿宋_GB2312" w:hAnsi="仿宋_GB2312" w:eastAsia="仿宋_GB2312"/>
          <w:color w:val="000000"/>
          <w:kern w:val="0"/>
        </w:rPr>
        <w:t>（</w:t>
      </w:r>
      <w:r>
        <w:rPr>
          <w:rFonts w:hint="eastAsia" w:ascii="仿宋_GB2312" w:hAnsi="仿宋_GB2312" w:eastAsia="仿宋_GB2312"/>
          <w:color w:val="000000"/>
          <w:kern w:val="0"/>
          <w:lang w:val="en-US" w:eastAsia="zh-CN"/>
        </w:rPr>
        <w:t>2020</w:t>
      </w:r>
      <w:r>
        <w:rPr>
          <w:rFonts w:ascii="仿宋_GB2312" w:hAnsi="仿宋_GB2312" w:eastAsia="仿宋_GB2312"/>
          <w:color w:val="000000"/>
          <w:kern w:val="0"/>
        </w:rPr>
        <w:t>年度）</w:t>
      </w:r>
    </w:p>
    <w:tbl>
      <w:tblPr>
        <w:tblStyle w:val="5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项目支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spacing w:line="240" w:lineRule="auto"/>
              <w:ind w:firstLine="420" w:firstLineChars="200"/>
              <w:rPr>
                <w:rFonts w:eastAsia="仿宋_GB2312"/>
                <w:color w:val="000000"/>
                <w:kern w:val="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侨法宣传；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项目资金</w:t>
            </w:r>
            <w:r>
              <w:rPr>
                <w:rFonts w:eastAsia="仿宋_GB2312"/>
                <w:color w:val="000000"/>
                <w:kern w:val="0"/>
              </w:rPr>
              <w:br w:type="textWrapping"/>
            </w:r>
            <w:r>
              <w:rPr>
                <w:rFonts w:eastAsia="仿宋_GB2312"/>
                <w:color w:val="000000"/>
                <w:kern w:val="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年初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预算数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全年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预算数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</w:rPr>
            </w:pPr>
            <w:r>
              <w:rPr>
                <w:rFonts w:eastAsia="仿宋_GB2312"/>
              </w:rPr>
              <w:t>全年</w:t>
            </w:r>
          </w:p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执行数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执行率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年度资金总额 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34.6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34.6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34.6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 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其中：当年财政拨款 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34.6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630" w:firstLineChars="3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上年结转资金 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630" w:firstLineChars="300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其他资金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 xml:space="preserve">实际完成情况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了解情况、掌握政策、协调关系、安排人事、增进共识、加强团结等。为实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现双牌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  <w:t>的奋斗目标凝聚最广泛的人心、汇聚最强大的力量。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  <w:t>成功创建全省民族团结进步示范县，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/>
              </w:rPr>
              <w:t>创建市同心美丽乡村——探花村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绩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二级指标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三级指标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年度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实际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偏差原因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分析及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产出指标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(50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</w:t>
            </w:r>
            <w:r>
              <w:rPr>
                <w:rFonts w:eastAsia="仿宋_GB2312"/>
                <w:color w:val="000000"/>
                <w:kern w:val="0"/>
              </w:rPr>
              <w:t>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数量指标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走访慰问5次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侨法及涉侨政策宣传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质量指标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时效指标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成本指标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效益指标</w:t>
            </w:r>
          </w:p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（30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经济效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为社会经济发展建言献策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  <w:lang w:eastAsia="zh-CN"/>
              </w:rPr>
              <w:t>引导民营经济发展、促进全县经济稳定发展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社会效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生态效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益指标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可持续影响指标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满意度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指标</w:t>
            </w:r>
          </w:p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（10</w:t>
            </w:r>
            <w:r>
              <w:rPr>
                <w:rFonts w:ascii="仿宋_GB2312" w:hAnsi="仿宋_GB2312" w:eastAsia="仿宋_GB2312"/>
                <w:color w:val="000000"/>
                <w:kern w:val="0"/>
              </w:rPr>
              <w:t>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服务对象满意度指标</w:t>
            </w: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服务对象满意度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≧95%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color w:val="000000"/>
                <w:kern w:val="0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</w:p>
        </w:tc>
      </w:tr>
    </w:tbl>
    <w:p>
      <w:pPr>
        <w:spacing w:line="600" w:lineRule="exact"/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701" w:bottom="1440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atang">
    <w:altName w:val="Times New Roman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69104F"/>
    <w:multiLevelType w:val="singleLevel"/>
    <w:tmpl w:val="E569104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EF3C872"/>
    <w:multiLevelType w:val="singleLevel"/>
    <w:tmpl w:val="EEF3C87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3D9533C"/>
    <w:multiLevelType w:val="singleLevel"/>
    <w:tmpl w:val="13D9533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3E7F9A6"/>
    <w:multiLevelType w:val="singleLevel"/>
    <w:tmpl w:val="73E7F9A6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MTQ0YWU1ODk0YmRjY2U4ZThlYmU3MGUxMjg1ZWUifQ=="/>
  </w:docVars>
  <w:rsids>
    <w:rsidRoot w:val="42C16802"/>
    <w:rsid w:val="18FC4EB1"/>
    <w:rsid w:val="1ADC164B"/>
    <w:rsid w:val="1BA52CC6"/>
    <w:rsid w:val="1BD6143B"/>
    <w:rsid w:val="1CE77FBF"/>
    <w:rsid w:val="1D2C22E3"/>
    <w:rsid w:val="1D8C2F8B"/>
    <w:rsid w:val="29913541"/>
    <w:rsid w:val="42C16802"/>
    <w:rsid w:val="433D6E03"/>
    <w:rsid w:val="46FA5F6C"/>
    <w:rsid w:val="578976C5"/>
    <w:rsid w:val="5ABB04C0"/>
    <w:rsid w:val="76DD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spacing w:after="0" w:line="240" w:lineRule="auto"/>
    </w:pPr>
    <w:rPr>
      <w:rFonts w:ascii="宋体" w:hAnsi="Calibri" w:eastAsia="微软雅黑" w:cs="Times New Roman"/>
      <w:sz w:val="24"/>
      <w:szCs w:val="21"/>
      <w:lang w:val="en-US" w:eastAsia="zh-CN" w:bidi="ar-SA"/>
    </w:rPr>
  </w:style>
  <w:style w:type="character" w:styleId="7">
    <w:name w:val="page number"/>
    <w:basedOn w:val="6"/>
    <w:qFormat/>
    <w:uiPriority w:val="0"/>
  </w:style>
  <w:style w:type="paragraph" w:customStyle="1" w:styleId="8">
    <w:name w:val="List Paragraph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9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2773</Words>
  <Characters>2974</Characters>
  <Lines>0</Lines>
  <Paragraphs>0</Paragraphs>
  <TotalTime>4</TotalTime>
  <ScaleCrop>false</ScaleCrop>
  <LinksUpToDate>false</LinksUpToDate>
  <CharactersWithSpaces>3298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2021-11-03T07:04:00Z</dcterms:created>
  <dc:creator>温暖</dc:creator>
  <cp:lastModifiedBy>Administrator</cp:lastModifiedBy>
  <cp:lastPrinted>2021-11-04T00:01:00Z</cp:lastPrinted>
  <dcterms:modified xsi:type="dcterms:W3CDTF">2023-07-04T02:01:48Z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813039E0B8EB48939BE28343346A1E0D_13</vt:lpwstr>
  </property>
</Properties>
</file>