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D3429">
      <w:pPr>
        <w:pStyle w:val="2"/>
        <w:jc w:val="left"/>
        <w:rPr>
          <w:rFonts w:ascii="方正公文小标宋" w:eastAsia="方正公文小标宋"/>
          <w:b w:val="0"/>
          <w:sz w:val="84"/>
          <w:szCs w:val="84"/>
          <w:lang w:eastAsia="zh-CN"/>
        </w:rPr>
      </w:pPr>
    </w:p>
    <w:p w14:paraId="4DF7C72F">
      <w:pPr>
        <w:pStyle w:val="2"/>
        <w:jc w:val="left"/>
        <w:rPr>
          <w:rFonts w:ascii="方正公文小标宋" w:eastAsia="方正公文小标宋"/>
          <w:b w:val="0"/>
          <w:sz w:val="84"/>
          <w:szCs w:val="84"/>
          <w:lang w:eastAsia="zh-CN"/>
        </w:rPr>
      </w:pPr>
    </w:p>
    <w:p w14:paraId="02E24429">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湖南省永州市祁阳市观音滩镇</w:t>
      </w:r>
    </w:p>
    <w:p w14:paraId="7A3D453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76D25852">
      <w:pPr>
        <w:rPr>
          <w:rFonts w:ascii="方正公文小标宋" w:eastAsia="方正公文小标宋"/>
          <w:sz w:val="84"/>
          <w:szCs w:val="84"/>
          <w:lang w:eastAsia="zh-CN"/>
        </w:rPr>
      </w:pPr>
    </w:p>
    <w:p w14:paraId="40F15DFE">
      <w:pPr>
        <w:rPr>
          <w:rFonts w:ascii="方正公文小标宋" w:eastAsia="方正公文小标宋"/>
          <w:sz w:val="84"/>
          <w:szCs w:val="84"/>
          <w:lang w:eastAsia="zh-CN"/>
        </w:rPr>
      </w:pPr>
    </w:p>
    <w:p w14:paraId="0193EDE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0713"/>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81B0936">
          <w:pPr>
            <w:spacing w:before="0" w:beforeLines="0" w:after="0" w:afterLines="0" w:line="240" w:lineRule="auto"/>
            <w:ind w:left="0" w:leftChars="0" w:right="0" w:rightChars="0" w:firstLine="0" w:firstLineChars="0"/>
            <w:jc w:val="center"/>
          </w:pPr>
          <w:r>
            <w:rPr>
              <w:rFonts w:ascii="宋体" w:hAnsi="宋体" w:eastAsia="宋体"/>
              <w:sz w:val="44"/>
              <w:szCs w:val="44"/>
            </w:rPr>
            <w:t>目</w:t>
          </w:r>
          <w:r>
            <w:rPr>
              <w:rFonts w:hint="eastAsia" w:ascii="宋体" w:hAnsi="宋体" w:eastAsia="宋体"/>
              <w:sz w:val="44"/>
              <w:szCs w:val="44"/>
              <w:lang w:val="en-US" w:eastAsia="zh-CN"/>
            </w:rPr>
            <w:t xml:space="preserve"> </w:t>
          </w:r>
          <w:r>
            <w:rPr>
              <w:rFonts w:ascii="宋体" w:hAnsi="宋体" w:eastAsia="宋体"/>
              <w:sz w:val="44"/>
              <w:szCs w:val="44"/>
            </w:rPr>
            <w:t>录</w:t>
          </w:r>
        </w:p>
        <w:p w14:paraId="40841AA1">
          <w:pPr>
            <w:pStyle w:val="7"/>
            <w:tabs>
              <w:tab w:val="right" w:leader="dot" w:pos="14001"/>
            </w:tabs>
            <w:rPr>
              <w:rFonts w:hint="eastAsia" w:ascii="Times New Roman" w:hAnsi="Times New Roman" w:eastAsia="方正公文小标宋" w:cs="Times New Roman"/>
              <w:lang w:eastAsia="zh-CN"/>
            </w:rPr>
          </w:pPr>
          <w:r>
            <w:rPr>
              <w:rFonts w:hint="eastAsia" w:ascii="Times New Roman" w:hAnsi="Times New Roman" w:eastAsia="方正公文小标宋" w:cs="Times New Roman"/>
              <w:lang w:eastAsia="zh-CN"/>
            </w:rPr>
            <w:fldChar w:fldCharType="begin"/>
          </w:r>
          <w:r>
            <w:rPr>
              <w:rFonts w:hint="eastAsia" w:ascii="Times New Roman" w:hAnsi="Times New Roman" w:eastAsia="方正公文小标宋" w:cs="Times New Roman"/>
              <w:lang w:eastAsia="zh-CN"/>
            </w:rPr>
            <w:instrText xml:space="preserve">TOC \o "1-1" \h \u </w:instrText>
          </w:r>
          <w:r>
            <w:rPr>
              <w:rFonts w:hint="eastAsia" w:ascii="Times New Roman" w:hAnsi="Times New Roman" w:eastAsia="方正公文小标宋" w:cs="Times New Roman"/>
              <w:lang w:eastAsia="zh-CN"/>
            </w:rPr>
            <w:fldChar w:fldCharType="separate"/>
          </w:r>
          <w:r>
            <w:rPr>
              <w:rFonts w:hint="eastAsia" w:ascii="Times New Roman" w:hAnsi="Times New Roman" w:eastAsia="方正公文小标宋" w:cs="Times New Roman"/>
              <w:lang w:eastAsia="zh-CN"/>
            </w:rPr>
            <w:fldChar w:fldCharType="begin"/>
          </w:r>
          <w:r>
            <w:rPr>
              <w:rFonts w:hint="eastAsia" w:ascii="Times New Roman" w:hAnsi="Times New Roman" w:eastAsia="方正公文小标宋" w:cs="Times New Roman"/>
              <w:lang w:eastAsia="zh-CN"/>
            </w:rPr>
            <w:instrText xml:space="preserve"> HYPERLINK \l _Toc19607 </w:instrText>
          </w:r>
          <w:r>
            <w:rPr>
              <w:rFonts w:hint="eastAsia" w:ascii="Times New Roman" w:hAnsi="Times New Roman" w:eastAsia="方正公文小标宋" w:cs="Times New Roman"/>
              <w:lang w:eastAsia="zh-CN"/>
            </w:rPr>
            <w:fldChar w:fldCharType="separate"/>
          </w:r>
          <w:r>
            <w:rPr>
              <w:rFonts w:hint="eastAsia" w:ascii="Times New Roman" w:hAnsi="Times New Roman" w:eastAsia="方正公文小标宋" w:cs="Times New Roman"/>
              <w:lang w:eastAsia="zh-CN"/>
            </w:rPr>
            <w:t>基本履职事项清单</w:t>
          </w:r>
          <w:r>
            <w:rPr>
              <w:rFonts w:hint="eastAsia" w:ascii="Times New Roman" w:hAnsi="Times New Roman" w:eastAsia="方正公文小标宋" w:cs="Times New Roman"/>
              <w:lang w:eastAsia="zh-CN"/>
            </w:rPr>
            <w:tab/>
          </w:r>
          <w:r>
            <w:rPr>
              <w:rFonts w:hint="eastAsia" w:ascii="Times New Roman" w:hAnsi="Times New Roman" w:eastAsia="方正公文小标宋" w:cs="Times New Roman"/>
              <w:lang w:eastAsia="zh-CN"/>
            </w:rPr>
            <w:fldChar w:fldCharType="begin"/>
          </w:r>
          <w:r>
            <w:rPr>
              <w:rFonts w:hint="eastAsia" w:ascii="Times New Roman" w:hAnsi="Times New Roman" w:eastAsia="方正公文小标宋" w:cs="Times New Roman"/>
              <w:lang w:eastAsia="zh-CN"/>
            </w:rPr>
            <w:instrText xml:space="preserve"> PAGEREF _Toc19607 \h </w:instrText>
          </w:r>
          <w:r>
            <w:rPr>
              <w:rFonts w:hint="eastAsia" w:ascii="Times New Roman" w:hAnsi="Times New Roman" w:eastAsia="方正公文小标宋" w:cs="Times New Roman"/>
              <w:lang w:eastAsia="zh-CN"/>
            </w:rPr>
            <w:fldChar w:fldCharType="separate"/>
          </w:r>
          <w:r>
            <w:rPr>
              <w:rFonts w:hint="eastAsia" w:ascii="Times New Roman" w:hAnsi="Times New Roman" w:eastAsia="方正公文小标宋" w:cs="Times New Roman"/>
              <w:lang w:eastAsia="zh-CN"/>
            </w:rPr>
            <w:t>1</w:t>
          </w:r>
          <w:r>
            <w:rPr>
              <w:rFonts w:hint="eastAsia" w:ascii="Times New Roman" w:hAnsi="Times New Roman" w:eastAsia="方正公文小标宋" w:cs="Times New Roman"/>
              <w:lang w:eastAsia="zh-CN"/>
            </w:rPr>
            <w:fldChar w:fldCharType="end"/>
          </w:r>
          <w:r>
            <w:rPr>
              <w:rFonts w:hint="eastAsia" w:ascii="Times New Roman" w:hAnsi="Times New Roman" w:eastAsia="方正公文小标宋" w:cs="Times New Roman"/>
              <w:lang w:eastAsia="zh-CN"/>
            </w:rPr>
            <w:fldChar w:fldCharType="end"/>
          </w:r>
        </w:p>
        <w:p w14:paraId="27C7EF8E">
          <w:pPr>
            <w:pStyle w:val="7"/>
            <w:tabs>
              <w:tab w:val="right" w:leader="dot" w:pos="14001"/>
            </w:tabs>
            <w:rPr>
              <w:rFonts w:hint="eastAsia" w:ascii="Times New Roman" w:hAnsi="Times New Roman" w:eastAsia="方正公文小标宋" w:cs="Times New Roman"/>
              <w:lang w:eastAsia="zh-CN"/>
            </w:rPr>
          </w:pPr>
          <w:r>
            <w:rPr>
              <w:rFonts w:hint="eastAsia" w:ascii="Times New Roman" w:hAnsi="Times New Roman" w:eastAsia="方正公文小标宋" w:cs="Times New Roman"/>
              <w:lang w:eastAsia="zh-CN"/>
            </w:rPr>
            <w:fldChar w:fldCharType="begin"/>
          </w:r>
          <w:r>
            <w:rPr>
              <w:rFonts w:hint="eastAsia" w:ascii="Times New Roman" w:hAnsi="Times New Roman" w:eastAsia="方正公文小标宋" w:cs="Times New Roman"/>
              <w:lang w:eastAsia="zh-CN"/>
            </w:rPr>
            <w:instrText xml:space="preserve"> HYPERLINK \l _Toc16207 </w:instrText>
          </w:r>
          <w:r>
            <w:rPr>
              <w:rFonts w:hint="eastAsia" w:ascii="Times New Roman" w:hAnsi="Times New Roman" w:eastAsia="方正公文小标宋" w:cs="Times New Roman"/>
              <w:lang w:eastAsia="zh-CN"/>
            </w:rPr>
            <w:fldChar w:fldCharType="separate"/>
          </w:r>
          <w:r>
            <w:rPr>
              <w:rFonts w:hint="eastAsia" w:ascii="Times New Roman" w:hAnsi="Times New Roman" w:eastAsia="方正公文小标宋" w:cs="Times New Roman"/>
              <w:lang w:eastAsia="zh-CN"/>
            </w:rPr>
            <w:t>配合履职事项清单</w:t>
          </w:r>
          <w:r>
            <w:rPr>
              <w:rFonts w:hint="eastAsia" w:ascii="Times New Roman" w:hAnsi="Times New Roman" w:eastAsia="方正公文小标宋" w:cs="Times New Roman"/>
              <w:lang w:eastAsia="zh-CN"/>
            </w:rPr>
            <w:tab/>
          </w:r>
          <w:r>
            <w:rPr>
              <w:rFonts w:hint="eastAsia" w:ascii="Times New Roman" w:hAnsi="Times New Roman" w:eastAsia="方正公文小标宋" w:cs="Times New Roman"/>
              <w:lang w:eastAsia="zh-CN"/>
            </w:rPr>
            <w:fldChar w:fldCharType="begin"/>
          </w:r>
          <w:r>
            <w:rPr>
              <w:rFonts w:hint="eastAsia" w:ascii="Times New Roman" w:hAnsi="Times New Roman" w:eastAsia="方正公文小标宋" w:cs="Times New Roman"/>
              <w:lang w:eastAsia="zh-CN"/>
            </w:rPr>
            <w:instrText xml:space="preserve"> PAGEREF _Toc16207 \h </w:instrText>
          </w:r>
          <w:r>
            <w:rPr>
              <w:rFonts w:hint="eastAsia" w:ascii="Times New Roman" w:hAnsi="Times New Roman" w:eastAsia="方正公文小标宋" w:cs="Times New Roman"/>
              <w:lang w:eastAsia="zh-CN"/>
            </w:rPr>
            <w:fldChar w:fldCharType="separate"/>
          </w:r>
          <w:r>
            <w:rPr>
              <w:rFonts w:hint="eastAsia" w:ascii="Times New Roman" w:hAnsi="Times New Roman" w:eastAsia="方正公文小标宋" w:cs="Times New Roman"/>
              <w:lang w:eastAsia="zh-CN"/>
            </w:rPr>
            <w:t>13</w:t>
          </w:r>
          <w:r>
            <w:rPr>
              <w:rFonts w:hint="eastAsia" w:ascii="Times New Roman" w:hAnsi="Times New Roman" w:eastAsia="方正公文小标宋" w:cs="Times New Roman"/>
              <w:lang w:eastAsia="zh-CN"/>
            </w:rPr>
            <w:fldChar w:fldCharType="end"/>
          </w:r>
          <w:r>
            <w:rPr>
              <w:rFonts w:hint="eastAsia" w:ascii="Times New Roman" w:hAnsi="Times New Roman" w:eastAsia="方正公文小标宋" w:cs="Times New Roman"/>
              <w:lang w:eastAsia="zh-CN"/>
            </w:rPr>
            <w:fldChar w:fldCharType="end"/>
          </w:r>
        </w:p>
        <w:p w14:paraId="559AB316">
          <w:pPr>
            <w:pStyle w:val="7"/>
            <w:tabs>
              <w:tab w:val="right" w:leader="dot" w:pos="14001"/>
            </w:tabs>
            <w:rPr>
              <w:rFonts w:hint="eastAsia" w:ascii="Times New Roman" w:hAnsi="Times New Roman" w:eastAsia="方正公文小标宋" w:cs="Times New Roman"/>
              <w:lang w:eastAsia="zh-CN"/>
            </w:rPr>
          </w:pPr>
          <w:r>
            <w:rPr>
              <w:rFonts w:hint="eastAsia" w:ascii="Times New Roman" w:hAnsi="Times New Roman" w:eastAsia="方正公文小标宋" w:cs="Times New Roman"/>
              <w:lang w:eastAsia="zh-CN"/>
            </w:rPr>
            <w:fldChar w:fldCharType="begin"/>
          </w:r>
          <w:r>
            <w:rPr>
              <w:rFonts w:hint="eastAsia" w:ascii="Times New Roman" w:hAnsi="Times New Roman" w:eastAsia="方正公文小标宋" w:cs="Times New Roman"/>
              <w:lang w:eastAsia="zh-CN"/>
            </w:rPr>
            <w:instrText xml:space="preserve"> HYPERLINK \l _Toc5392 </w:instrText>
          </w:r>
          <w:r>
            <w:rPr>
              <w:rFonts w:hint="eastAsia" w:ascii="Times New Roman" w:hAnsi="Times New Roman" w:eastAsia="方正公文小标宋" w:cs="Times New Roman"/>
              <w:lang w:eastAsia="zh-CN"/>
            </w:rPr>
            <w:fldChar w:fldCharType="separate"/>
          </w:r>
          <w:r>
            <w:rPr>
              <w:rFonts w:hint="eastAsia" w:ascii="Times New Roman" w:hAnsi="Times New Roman" w:eastAsia="方正公文小标宋" w:cs="Times New Roman"/>
              <w:lang w:eastAsia="zh-CN"/>
            </w:rPr>
            <w:t>上级部门收回事项清单</w:t>
          </w:r>
          <w:r>
            <w:rPr>
              <w:rFonts w:hint="eastAsia" w:ascii="Times New Roman" w:hAnsi="Times New Roman" w:eastAsia="方正公文小标宋" w:cs="Times New Roman"/>
              <w:lang w:eastAsia="zh-CN"/>
            </w:rPr>
            <w:tab/>
          </w:r>
          <w:r>
            <w:rPr>
              <w:rFonts w:hint="eastAsia" w:ascii="Times New Roman" w:hAnsi="Times New Roman" w:eastAsia="方正公文小标宋" w:cs="Times New Roman"/>
              <w:lang w:eastAsia="zh-CN"/>
            </w:rPr>
            <w:fldChar w:fldCharType="begin"/>
          </w:r>
          <w:r>
            <w:rPr>
              <w:rFonts w:hint="eastAsia" w:ascii="Times New Roman" w:hAnsi="Times New Roman" w:eastAsia="方正公文小标宋" w:cs="Times New Roman"/>
              <w:lang w:eastAsia="zh-CN"/>
            </w:rPr>
            <w:instrText xml:space="preserve"> PAGEREF _Toc5392 \h </w:instrText>
          </w:r>
          <w:r>
            <w:rPr>
              <w:rFonts w:hint="eastAsia" w:ascii="Times New Roman" w:hAnsi="Times New Roman" w:eastAsia="方正公文小标宋" w:cs="Times New Roman"/>
              <w:lang w:eastAsia="zh-CN"/>
            </w:rPr>
            <w:fldChar w:fldCharType="separate"/>
          </w:r>
          <w:r>
            <w:rPr>
              <w:rFonts w:hint="eastAsia" w:ascii="Times New Roman" w:hAnsi="Times New Roman" w:eastAsia="方正公文小标宋" w:cs="Times New Roman"/>
              <w:lang w:eastAsia="zh-CN"/>
            </w:rPr>
            <w:t>4</w:t>
          </w:r>
          <w:r>
            <w:rPr>
              <w:rFonts w:hint="eastAsia" w:eastAsia="方正公文小标宋" w:cs="Times New Roman"/>
              <w:lang w:val="en-US" w:eastAsia="zh-CN"/>
            </w:rPr>
            <w:t>3</w:t>
          </w:r>
          <w:r>
            <w:rPr>
              <w:rFonts w:hint="eastAsia" w:ascii="Times New Roman" w:hAnsi="Times New Roman" w:eastAsia="方正公文小标宋" w:cs="Times New Roman"/>
              <w:lang w:eastAsia="zh-CN"/>
            </w:rPr>
            <w:fldChar w:fldCharType="end"/>
          </w:r>
          <w:r>
            <w:rPr>
              <w:rFonts w:hint="eastAsia" w:ascii="Times New Roman" w:hAnsi="Times New Roman" w:eastAsia="方正公文小标宋" w:cs="Times New Roman"/>
              <w:lang w:eastAsia="zh-CN"/>
            </w:rPr>
            <w:fldChar w:fldCharType="end"/>
          </w:r>
        </w:p>
        <w:p w14:paraId="51D167A4">
          <w:pPr>
            <w:pStyle w:val="7"/>
            <w:numPr>
              <w:ilvl w:val="0"/>
              <w:numId w:val="0"/>
            </w:numPr>
            <w:tabs>
              <w:tab w:val="right" w:leader="dot" w:pos="14001"/>
            </w:tabs>
            <w:ind w:leftChars="0"/>
            <w:rPr>
              <w:rFonts w:ascii="Times New Roman" w:hAnsi="Times New Roman" w:eastAsia="方正小标宋_GBK" w:cs="Times New Roman"/>
              <w:b/>
              <w:snapToGrid w:val="0"/>
              <w:color w:val="auto"/>
              <w:spacing w:val="7"/>
              <w:kern w:val="0"/>
              <w:sz w:val="32"/>
              <w:szCs w:val="44"/>
              <w:lang w:val="en-US" w:eastAsia="zh-CN" w:bidi="ar-SA"/>
            </w:rPr>
          </w:pPr>
          <w:r>
            <w:rPr>
              <w:rFonts w:hint="eastAsia" w:ascii="Times New Roman" w:hAnsi="Times New Roman" w:eastAsia="方正公文小标宋" w:cs="Times New Roman"/>
              <w:lang w:eastAsia="zh-CN"/>
            </w:rPr>
            <w:fldChar w:fldCharType="end"/>
          </w:r>
        </w:p>
      </w:sdtContent>
    </w:sdt>
    <w:p w14:paraId="71A3F646">
      <w:pPr>
        <w:rPr>
          <w:lang w:eastAsia="zh-CN"/>
        </w:rPr>
      </w:pPr>
    </w:p>
    <w:p w14:paraId="5B653E3E">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6E9C9142">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9607"/>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92E572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056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559D">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671E97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9F1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5B35ED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50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E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7E0BA4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CF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7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22C271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A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0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6D9D37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7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E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加强村（居）民委员会、村（居）务监督委员会组织建设，落实村（居）民代表常态化联系服务群众，支持保障依法开展自治活动，做好换届工作。</w:t>
            </w:r>
          </w:p>
        </w:tc>
      </w:tr>
      <w:tr w14:paraId="536437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EC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6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负责镇党委下辖党组织的成立、撤销、调整、换届、管理，规范党内组织生活，排查整顿软弱涣散基层党组织。</w:t>
            </w:r>
          </w:p>
        </w:tc>
      </w:tr>
      <w:tr w14:paraId="7FFDC0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6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5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负责新兴领域党组织的成立、撤销、调整、换届、管理，规范党内组织生活等工作。</w:t>
            </w:r>
          </w:p>
        </w:tc>
      </w:tr>
      <w:tr w14:paraId="0178CF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37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D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按照干部管理权限，负责镇、村（社区）两级党员干部的教育、培训、选拔、评定、考核、监督、储备、薪资管理、信息统计、档案管理、评先评优等工作。</w:t>
            </w:r>
          </w:p>
        </w:tc>
      </w:tr>
      <w:tr w14:paraId="3D3F9C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1E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1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做好镇党代表的选举，县级以上党代表推荐、选举、联络服务工作，推动党代表履职。</w:t>
            </w:r>
          </w:p>
        </w:tc>
      </w:tr>
      <w:tr w14:paraId="617604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8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B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做好党员的发展、教育、管理、监督、统计、服务和评先评优，关怀帮扶生活困难党员和老党员，做好党费收缴，规范使用上级下拨的党费，依法依规处置不合格党员。</w:t>
            </w:r>
          </w:p>
        </w:tc>
      </w:tr>
      <w:tr w14:paraId="05D6E7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8C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4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负责镇机关和所属事业单位退休人员的教育、管理和服务工作。</w:t>
            </w:r>
          </w:p>
        </w:tc>
      </w:tr>
      <w:tr w14:paraId="271531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1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8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坚持党管人才，落实人才引、育、留、用的各项举措，使用好现有人才，大力挖掘、培育和使用乡土人才。</w:t>
            </w:r>
          </w:p>
        </w:tc>
      </w:tr>
      <w:tr w14:paraId="7A7376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58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C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231EB2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86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9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加强和规范镇党校建设，优化教学师资库，抓好党员干部全员培训工作。</w:t>
            </w:r>
          </w:p>
        </w:tc>
      </w:tr>
      <w:tr w14:paraId="0AC400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EC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D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负责基层党群服务中心及活动场所的管理，做好党徽党旗的规范使用，推进镇、村两级便民服务中心（站）标准化、规范化、信息化建设。</w:t>
            </w:r>
          </w:p>
        </w:tc>
      </w:tr>
      <w:tr w14:paraId="7E69D1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4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A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负责全面从严治党、党风廉政建设，贯彻中央八项规定及其实施细则精神，开展党风廉政教育、日常监督、涉纪信访、执纪问责，扎实推进治理群众身边的腐败问题和不正之风，推进反腐败工作。</w:t>
            </w:r>
          </w:p>
        </w:tc>
      </w:tr>
      <w:tr w14:paraId="69E203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4A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C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落实统战工作主体责任，联系服务党外知识分子、非公经济人士、新的社会阶层人士、港澳台侨等群体。</w:t>
            </w:r>
          </w:p>
        </w:tc>
      </w:tr>
      <w:tr w14:paraId="68D612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4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0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组织召开人民代表大会，依法做好人大代表选举，议案建议的征集、办理和督促工作，建设代表联络站并落实各项职能，服务保障人大代表依法履职。</w:t>
            </w:r>
          </w:p>
        </w:tc>
      </w:tr>
      <w:tr w14:paraId="3371AF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C8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4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做好政协委员联络服务相关工作，支持保障政协委员进行民主监督和参政议政。</w:t>
            </w:r>
          </w:p>
        </w:tc>
      </w:tr>
      <w:tr w14:paraId="55C6FF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2D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9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负责基层工会组织建设，开展工会活动，维护职工合法权益，帮扶困难职工，推进职工文化建设，保障会员福利待遇，做好工会经费的收支管理工作。</w:t>
            </w:r>
          </w:p>
        </w:tc>
      </w:tr>
      <w:tr w14:paraId="783469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11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4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负责基层团组织的成立、调整和撤销，开展团员的发展教育、服务管理、推优入党等工作，组织各类活动，关心关爱青少年发展。</w:t>
            </w:r>
          </w:p>
        </w:tc>
      </w:tr>
      <w:tr w14:paraId="0FF584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87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1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负责基层妇联组织建设，宣传普及妇女儿童相关法律法规，关心关爱、服务妇女儿童，维护妇女儿童合法权益，引导培育良好家风，促进妇女全面发展。</w:t>
            </w:r>
          </w:p>
        </w:tc>
      </w:tr>
      <w:tr w14:paraId="0FB529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FA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4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76999A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A8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3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推进基层红十字会组织建设。</w:t>
            </w:r>
          </w:p>
        </w:tc>
      </w:tr>
      <w:tr w14:paraId="7C5438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5A8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6A1C68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C9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F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制定并实施经济社会发展规划、产业发展规划，加强产业项目和经济合作组织建设，增强村（社区）造血功能，壮大村级集体经济。</w:t>
            </w:r>
          </w:p>
        </w:tc>
      </w:tr>
      <w:tr w14:paraId="2DDE7C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1F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9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373807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08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1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负责农村集体资金、资产、资源监督管理，摸排、处置突出问题线索并制定解决措施。</w:t>
            </w:r>
          </w:p>
        </w:tc>
      </w:tr>
      <w:tr w14:paraId="183336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7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A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负责农村土地（含林地）承包（延包）经营及承包（延包）经营合同的管理工作，调解承包经营纠纷、处理土地权属争议。</w:t>
            </w:r>
          </w:p>
        </w:tc>
      </w:tr>
      <w:tr w14:paraId="386E9F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CD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B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壮大特色农业产业，持续发展油茶、火龙果、金银花等特色产业，推动产业经营主体发展壮大，带动就业和农民增收。</w:t>
            </w:r>
          </w:p>
        </w:tc>
      </w:tr>
      <w:tr w14:paraId="67330B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F0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9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做好统计调查工作，按时上报统计数据，审核和保管好统计调查资料，加强统计员队伍建设。</w:t>
            </w:r>
          </w:p>
        </w:tc>
      </w:tr>
      <w:tr w14:paraId="3F7527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1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1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负责经济普查、人口普查、农业普查、土地调查和抽样调查工作。</w:t>
            </w:r>
          </w:p>
        </w:tc>
      </w:tr>
      <w:tr w14:paraId="64B899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828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71511E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98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1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通过入户走访，建立就业困难人员台账，开展就业政策宣传，引导申请创业就业补贴。</w:t>
            </w:r>
          </w:p>
        </w:tc>
      </w:tr>
      <w:tr w14:paraId="69CE3A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06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1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254914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C6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E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0EF5C1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1D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C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5C353A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D7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4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7A8252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7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F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负责特困人员申请的受理、调查核实、审核审批、公示、动态管理及档案管理。</w:t>
            </w:r>
          </w:p>
        </w:tc>
      </w:tr>
      <w:tr w14:paraId="621600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E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C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负责开展低收入家庭认定及救助帮扶日常工作。</w:t>
            </w:r>
          </w:p>
        </w:tc>
      </w:tr>
      <w:tr w14:paraId="2FBDEB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4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1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24B3B7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F7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3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建立好独居、空巢、失能、重残特殊家庭老年人台账，提供探访关爱服务，做好老年人高龄津贴申请受理、初审、报批及动态管理。</w:t>
            </w:r>
          </w:p>
        </w:tc>
      </w:tr>
      <w:tr w14:paraId="1F6EF1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45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F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摸排辖区孤儿、留守儿童、事实无人抚养儿童、流动儿童，建立信息台账，做好基本生活保障。</w:t>
            </w:r>
          </w:p>
        </w:tc>
      </w:tr>
      <w:tr w14:paraId="16BEC0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54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9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负责做好残疾人服务和关心关爱，帮助残疾人申请更换辅具。</w:t>
            </w:r>
          </w:p>
        </w:tc>
      </w:tr>
      <w:tr w14:paraId="290CE1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CF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6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负责困难残疾人生活补贴、重度残疾人护理补贴申请的受理、初审、报批及动态管理工作。</w:t>
            </w:r>
          </w:p>
        </w:tc>
      </w:tr>
      <w:tr w14:paraId="09D124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7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A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双定”（60年代初期，因经济政策调整被动员从城镇返回农村的特殊群体，1958年以前城市返回农村对社会有一定贡献的特殊人员）人员生存情况核实，（原公社）老放映员困难补助申请、审核、报批等工作。</w:t>
            </w:r>
          </w:p>
        </w:tc>
      </w:tr>
      <w:tr w14:paraId="4978E7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93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5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负责城乡居民养老保险参保登记、暂停、终止、信息变更、待遇认证、信息核查、重复缴纳退费登记等工作。</w:t>
            </w:r>
          </w:p>
        </w:tc>
      </w:tr>
      <w:tr w14:paraId="68E4E0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6B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1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负责被征地农民社会保障政策宣传和基本信息采集，引导被征地农民参保，维护被征地农民权益。</w:t>
            </w:r>
          </w:p>
        </w:tc>
      </w:tr>
      <w:tr w14:paraId="2175E2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C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0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做好水库移民能力建设、项目申报实施、社会融入等后扶工作。</w:t>
            </w:r>
          </w:p>
        </w:tc>
      </w:tr>
      <w:tr w14:paraId="3CF48C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47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4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负责上岸渔民身份确认、公益性岗位申请受理、初审、报批及动态管理。</w:t>
            </w:r>
          </w:p>
        </w:tc>
      </w:tr>
      <w:tr w14:paraId="707735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0B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0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负责农机购置补贴申请的受理、核实、报批、公示等工作。</w:t>
            </w:r>
          </w:p>
        </w:tc>
      </w:tr>
      <w:tr w14:paraId="323015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A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F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负责政策性农业保险工作的组织、管理、指导、协调。</w:t>
            </w:r>
          </w:p>
        </w:tc>
      </w:tr>
      <w:tr w14:paraId="2A7796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D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C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负责惠农补贴政策宣传，做好惠农资金补贴申请的受理、核实、公示、申报及补贴发放自查自纠工作。</w:t>
            </w:r>
          </w:p>
        </w:tc>
      </w:tr>
      <w:tr w14:paraId="5571C4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C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E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落实积极生育政策，开展生育登记服务工作，负责生育奖励申请的受理、初审、报批工作。</w:t>
            </w:r>
          </w:p>
        </w:tc>
      </w:tr>
      <w:tr w14:paraId="515ACA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B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E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负责农村奖励扶助、特别扶助和独生子女保健费的申请受理、初审、报批及年审工作。</w:t>
            </w:r>
          </w:p>
        </w:tc>
      </w:tr>
      <w:tr w14:paraId="4FBA47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84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9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负责退役军人及其他优抚对象政策宣传、权益维护、优待抚恤、走访慰问、就业创业服务、回乡登记工作，推进基层武装部与退役军人服务站融合建设，加强与退役军人联系沟通。</w:t>
            </w:r>
          </w:p>
        </w:tc>
      </w:tr>
      <w:tr w14:paraId="2F0F51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A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A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负责城乡居民基本医疗保险参保和变更登记，医保参保信息查询和信息维护、住院分娩补贴、医疗保险补贴资料受理、初审及复核等工作。</w:t>
            </w:r>
          </w:p>
        </w:tc>
      </w:tr>
      <w:tr w14:paraId="3C1AC8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17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E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负责城乡居民医疗救助申请的受理、核实、初审、报批工作。</w:t>
            </w:r>
          </w:p>
        </w:tc>
      </w:tr>
      <w:tr w14:paraId="5E8116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D5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3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组织各类科普知识宣传，开展全社会科学普及活动，提升全民科学素质。</w:t>
            </w:r>
          </w:p>
        </w:tc>
      </w:tr>
      <w:tr w14:paraId="2AD73A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97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5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开展全民健身和群众性文化体育活动，提供公共文化服务。</w:t>
            </w:r>
          </w:p>
        </w:tc>
      </w:tr>
      <w:tr w14:paraId="2877E40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581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1D0F5D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25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A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贯彻总体国家安全观，落实国家安全责任制，筑牢国家安全人民防线，组织开展国家安全教育宣传，防范、制止危害国家安全行为。</w:t>
            </w:r>
          </w:p>
        </w:tc>
      </w:tr>
      <w:tr w14:paraId="21987F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9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8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开展普法宣传活动，推动普法进机关、进乡村、进社区、进学校、进企业、进单位。</w:t>
            </w:r>
          </w:p>
        </w:tc>
      </w:tr>
      <w:tr w14:paraId="5C34EB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CF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4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w:t>
            </w:r>
          </w:p>
        </w:tc>
      </w:tr>
      <w:tr w14:paraId="28B2C9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B0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F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保护未成年人，提供关心关爱帮扶服务。</w:t>
            </w:r>
          </w:p>
        </w:tc>
      </w:tr>
      <w:tr w14:paraId="2E58FD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F4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4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6897DE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E7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2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主动化解矛盾，做好镇职权范围内信访人员疏导教育、帮扶救助、属地稳控和应急劝返等工作。</w:t>
            </w:r>
          </w:p>
        </w:tc>
      </w:tr>
      <w:tr w14:paraId="1AF02C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2B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0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6E0590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F1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D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0C25C8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52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D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50938A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71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F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落实平安建设责任，开展群防群治，维护社会稳定。</w:t>
            </w:r>
          </w:p>
        </w:tc>
      </w:tr>
      <w:tr w14:paraId="4493899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7EB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176992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EC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3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0C056D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3D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1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374279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13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B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开展粮食安全政策法规宣传，稳定粮食播种面积，做好国家储备粮源基地建设，提供生产技术指导，推行农机社会化服务。</w:t>
            </w:r>
          </w:p>
        </w:tc>
      </w:tr>
      <w:tr w14:paraId="7616E2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E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7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组织开展动物防疫宣传、强制免疫、疫情排查与前期应急处置工作。</w:t>
            </w:r>
          </w:p>
        </w:tc>
      </w:tr>
      <w:tr w14:paraId="06971A4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5B1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03434A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8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D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培育和践行社会主义核心价值观，加强精神文明建设，建强、用活、用好新时代文明实践所（站），组织开展志愿服务工作，经常性开展群众性精神文明创建和文明实践活动，提高居民文明素养。</w:t>
            </w:r>
          </w:p>
        </w:tc>
      </w:tr>
      <w:tr w14:paraId="129A74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4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1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开展移风易俗教育宣传。</w:t>
            </w:r>
          </w:p>
        </w:tc>
      </w:tr>
      <w:tr w14:paraId="181755A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89E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1D030B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8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C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推进镇、村（社区）网格化建设，加强网格员队伍建设，提升网格化管理服务能力。</w:t>
            </w:r>
          </w:p>
        </w:tc>
      </w:tr>
      <w:tr w14:paraId="74CB5A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83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1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1B17880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38E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1EE501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E2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1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开展慈善事业宣传，推进落实政府救助与慈善救助衔接机制。</w:t>
            </w:r>
          </w:p>
        </w:tc>
      </w:tr>
      <w:tr w14:paraId="5CA90C3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D4A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3DE66E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51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3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开展民族政策宣传，铸牢中华民族共同体意识，负责促进民族融合团结进步工作，加强对少数民族流动人员服务和管理工作。</w:t>
            </w:r>
          </w:p>
        </w:tc>
      </w:tr>
      <w:tr w14:paraId="4087DC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4F4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十、自然资源（1项）</w:t>
            </w:r>
          </w:p>
        </w:tc>
      </w:tr>
      <w:tr w14:paraId="4958AE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62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C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宣传基本农田保护法律法规，负责基本农田管护、开展日常巡查，发现违法问题及时上报或依法处置。</w:t>
            </w:r>
          </w:p>
        </w:tc>
      </w:tr>
      <w:tr w14:paraId="3CED841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CDD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十一、生态环保（12项）</w:t>
            </w:r>
          </w:p>
        </w:tc>
      </w:tr>
      <w:tr w14:paraId="330643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1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E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落实河长制工作，开展宣传教育，对河道开展日常巡查、垃圾清理和管理维护，发现问题及时制止、上报。</w:t>
            </w:r>
          </w:p>
        </w:tc>
      </w:tr>
      <w:tr w14:paraId="3E6924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F9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B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负责野生动植物、古树名木保护政策法规的宣传教育，发现违法行为及时制止、上报。</w:t>
            </w:r>
          </w:p>
        </w:tc>
      </w:tr>
      <w:tr w14:paraId="5AC1BE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D4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F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负责护林员的选聘、培训、考核工作。</w:t>
            </w:r>
          </w:p>
        </w:tc>
      </w:tr>
      <w:tr w14:paraId="7DACC3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E8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8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落实林长制工作，普及森林资源管护知识，并开展日常巡逻和义务植树活动。</w:t>
            </w:r>
          </w:p>
        </w:tc>
      </w:tr>
      <w:tr w14:paraId="43425E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5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4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组织实施秸秆综合利用和露天焚烧工作，查处违法露天焚烧秸秆的行为。</w:t>
            </w:r>
          </w:p>
        </w:tc>
      </w:tr>
      <w:tr w14:paraId="070726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C9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5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开展烟花爆竹禁燃禁放宣传工作，对违规燃放行为进行及时劝阻。</w:t>
            </w:r>
          </w:p>
        </w:tc>
      </w:tr>
      <w:tr w14:paraId="2B6868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92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4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开展大气污染防治宣传教育工作，发现无需专业力量即可判明的环境污染和生态破坏行为及时制止、上报。</w:t>
            </w:r>
          </w:p>
        </w:tc>
      </w:tr>
      <w:tr w14:paraId="21C42A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0D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0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加强畜禽养殖污染及废弃物处理设施的监管，做好畜禽养殖污染防治日常巡查，发现污染行为及时制止、上报。</w:t>
            </w:r>
          </w:p>
        </w:tc>
      </w:tr>
      <w:tr w14:paraId="1428B2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C4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4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开展生活污水防治宣传教育工作，发现违规违法行为及时制止、上报。</w:t>
            </w:r>
          </w:p>
        </w:tc>
      </w:tr>
      <w:tr w14:paraId="170C89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6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C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开展环境噪音污染防治宣传教育工作，发现噪音污染违法行为及时制止、上报。</w:t>
            </w:r>
          </w:p>
        </w:tc>
      </w:tr>
      <w:tr w14:paraId="4A8A9F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2F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5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加强土壤污染防治宣传教育，发现无需专业力量即可判明的土壤污染违法行为及时制止、上报。</w:t>
            </w:r>
          </w:p>
        </w:tc>
      </w:tr>
      <w:tr w14:paraId="4CA549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1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8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加强固体废物污染环境防治宣传教育，普及相关科学知识，发现污染和生态破坏行为及时制止、上报。</w:t>
            </w:r>
          </w:p>
        </w:tc>
      </w:tr>
      <w:tr w14:paraId="06A739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075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十二、城乡建设（8项）</w:t>
            </w:r>
          </w:p>
        </w:tc>
      </w:tr>
      <w:tr w14:paraId="374ABA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B3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9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负责设施农业用地选址、备案、日常监管，对不符合规定要求的行为及时进行制止并督促整改。</w:t>
            </w:r>
          </w:p>
        </w:tc>
      </w:tr>
      <w:tr w14:paraId="2A24DB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60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0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负责编制村庄规划并监督实施。</w:t>
            </w:r>
          </w:p>
        </w:tc>
      </w:tr>
      <w:tr w14:paraId="730C1A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1E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F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负责依法拆除村庄规划区内未取得乡村建设规划许可证或未按乡村建设规划许可证的规定进行建设的建筑物。</w:t>
            </w:r>
          </w:p>
        </w:tc>
      </w:tr>
      <w:tr w14:paraId="6E63A2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D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9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开展农村房屋风貌改造政策宣传、矛盾调解工作。</w:t>
            </w:r>
          </w:p>
        </w:tc>
      </w:tr>
      <w:tr w14:paraId="1DA2DE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EF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9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19068E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C0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1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核发《农村宅基地批准书》和《乡村建设规划许可证（村民住宅类）》，并报市直相关部门备案，对农村住房审批后的建设开展日常巡查，加强监督管理，发现违规违法建设行为及时制止。</w:t>
            </w:r>
          </w:p>
        </w:tc>
      </w:tr>
      <w:tr w14:paraId="752A78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B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2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对损坏村庄和集镇的房屋、公共设施，破坏村容镇貌和环境卫生行为的处罚。</w:t>
            </w:r>
          </w:p>
        </w:tc>
      </w:tr>
      <w:tr w14:paraId="01E44E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EB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B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负责乡、村道的建设和养护工作。</w:t>
            </w:r>
          </w:p>
        </w:tc>
      </w:tr>
      <w:tr w14:paraId="2DFC807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D0E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十三、应急管理及消防（2项）</w:t>
            </w:r>
          </w:p>
        </w:tc>
      </w:tr>
      <w:tr w14:paraId="74FD20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3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7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加强安全生产监管力量建设，按照职责对辖区内生产经营单位安全生产状况进行监督检查，依法履行安全生产监督管理职责。</w:t>
            </w:r>
          </w:p>
        </w:tc>
      </w:tr>
      <w:tr w14:paraId="1EA6A9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67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8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开展人民防空宣传教育，根据上级统一部署组织辖区群众开展防空疏散演练。</w:t>
            </w:r>
          </w:p>
        </w:tc>
      </w:tr>
      <w:tr w14:paraId="7D952E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EDC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十四、市场监管（1项）</w:t>
            </w:r>
          </w:p>
        </w:tc>
      </w:tr>
      <w:tr w14:paraId="3DB5C0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D0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C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494305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522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十五、人民武装（1项）</w:t>
            </w:r>
          </w:p>
        </w:tc>
      </w:tr>
      <w:tr w14:paraId="31B6AF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18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0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435F3B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BCC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十六、综合政务（9项）</w:t>
            </w:r>
          </w:p>
        </w:tc>
      </w:tr>
      <w:tr w14:paraId="462A9E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B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B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加强保密宣传，落实保密工作责任制，建立健全保密管理制度，完善落实保密防护措施。</w:t>
            </w:r>
          </w:p>
        </w:tc>
      </w:tr>
      <w:tr w14:paraId="12F177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83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7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落实值班制度，健全突发事件信息报送机制，对重大紧急情况实行首报即报制度，按规定程序向上级党组织履行重大事项事前请示、事中报告、事后报备程序。</w:t>
            </w:r>
          </w:p>
        </w:tc>
      </w:tr>
      <w:tr w14:paraId="47D9CB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1B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3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负责镇机关日常运转，承担公文办理、机关会务、印章管理、档案管理等工作。</w:t>
            </w:r>
          </w:p>
        </w:tc>
      </w:tr>
      <w:tr w14:paraId="73E70C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34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6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负责政府采购、资产管理、收入支出管理、负债管理、办公用房管理、公共机构节能、聘用人员管理及后勤服务保障工作。</w:t>
            </w:r>
          </w:p>
        </w:tc>
      </w:tr>
      <w:tr w14:paraId="787B8F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4E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E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依法履行村（社区）财务综合监管职责，落实村账镇代管，承担村级会计委托代理记账服务，规范开展村（社区）财务清查和村（社区）组织成员任期经济责任审计。</w:t>
            </w:r>
          </w:p>
        </w:tc>
      </w:tr>
      <w:tr w14:paraId="270F3B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3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A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依法推行政府信息和政务公开工作。</w:t>
            </w:r>
          </w:p>
        </w:tc>
      </w:tr>
      <w:tr w14:paraId="09FB9C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5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8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负责预算管理、项目管理，财务核算、资金发放、票据归档等工作，开展财会监督和机关内部控制、财务审计、绩效评价。</w:t>
            </w:r>
          </w:p>
        </w:tc>
      </w:tr>
      <w:tr w14:paraId="178A0E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7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6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负责报备规范性文件与“三统一”（统一登记、统一编号、统一发布）工作，承担行政复议案件的答复工作和行政诉讼案件的应诉工作。</w:t>
            </w:r>
          </w:p>
        </w:tc>
      </w:tr>
      <w:tr w14:paraId="275433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5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4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承办12345政务服务便民热线平台转办的涉及职权范围内事项。</w:t>
            </w:r>
          </w:p>
        </w:tc>
      </w:tr>
    </w:tbl>
    <w:p w14:paraId="5CB2E5F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6207"/>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9F7ABF6">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D45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AA7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21D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70BD">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E1C3">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C64977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869F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14:paraId="764159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5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2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开展违纪违法案件、信访件联合办理、联合监督、违纪违法案件审理等工作。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6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F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1.认真落实上级纪委监委的各项部署要求，统筹纪检监察工作力量；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2.建立片区协作制度，按照片区协作工作制度开展监督检查、信访件办理、案件查办、案件审理工作。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4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4.办理交办的信访件。</w:t>
            </w:r>
          </w:p>
        </w:tc>
      </w:tr>
      <w:tr w14:paraId="688317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38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A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市管领导班子和领导干部年度考核。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0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8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1.根据上级要求，研究制定《市管领导班子和领导干部年度考核工作方案》，明确考核对象、内容、程序、结果运用、要求；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2.下发工作提示，相关资料收集提出要求，并对述职报告材料撰写、年度考核登记表填写进行指导规范；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3.牵头组织实施考核工作，收集相关数据和信息、开展述职测评、个别谈话、实地调研、查阅资料、了解核实有关情况，进行量化评分，形成年度考核初步结果；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4.研究形成市管领导班子及领导干部年度考核等次建议，提交市委常委会会议审定；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5.做好年度考核结果反馈和运用。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4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1.根据要求提供领导班子工作总结和领导干部个人述职报告、填写年度考核登记表及相关资料；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4.配合开展相关工作、实地考核。</w:t>
            </w:r>
          </w:p>
        </w:tc>
      </w:tr>
      <w:tr w14:paraId="4F95A4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3F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4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开展村（社区）“两委”班子届中分析评估工作。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6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9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1.组织全市村（社区）“两委”班子运行情况中期评估；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2.督促指导镇做好届中分析工作结果运用。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2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1.组织村（社区）“两委”班子个别谈话、走访调研；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2.统计本届任期内村干部离职情况；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3.上报届中分析报告及相关资料。</w:t>
            </w:r>
          </w:p>
        </w:tc>
      </w:tr>
      <w:tr w14:paraId="0F38BE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D0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7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4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3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1.市委组织部：健全以财政投入为主的稳定的村（社区）组织运转经费保障制度，建立正常增长机制；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2.市财政局：落实村（社区）干部基本报酬、离任村（社区）干部生活补贴、村级组织办公经费、服务群众经费、党组织活动经费。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2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1.做好村（社区）干部基本报酬、离任村（社区）干部生活困难补助、村（社区）组织办公经费、服务群众专项经费、党组织活动经费的日常监管；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2.确定享受报酬待遇的村（社区）干部人数，做好村（社区）组织运转经费核算工作，及时上报村（社区）干部报酬及离任村干部生活补贴异动名单；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3.负责开展村（社区）干部年度综合评定工作，确定并发放村（社区）干部年终奖励。</w:t>
            </w:r>
          </w:p>
        </w:tc>
      </w:tr>
      <w:tr w14:paraId="4AC4DB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99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A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负责规范村级组织工作事务、机制牌子和证明事项。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F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F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1.规范村（社区）组织活动场所挂牌标准；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2.梳理证明事项；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3.优化精简考核事项。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F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1.明确村级组织承担的工作事务、优化精简考核事项及厘清证明事项；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2.清理规范村级组织挂牌。</w:t>
            </w:r>
          </w:p>
        </w:tc>
      </w:tr>
      <w:tr w14:paraId="0DCED6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2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0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从镇事业编制人员、优秀村党组织书记、到村任职过的选调生、第一书记、驻村工作队员“五方面人员”中择优选拔镇领导班子成员工作。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A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E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1.制定下发比选方案；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2.对比选人员进行资格审核；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3.组织比选。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3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1.组织符合条件人员报名；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3.通知比选人员参加测试、考核、体检、考察。</w:t>
            </w:r>
          </w:p>
        </w:tc>
      </w:tr>
      <w:tr w14:paraId="0EA2F3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B3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7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负责村（社区）党组织书记候选人预备人选考察、备案工作。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A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E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1.对村（社区）党组织书记候选人预备人选进行资格联审；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3.将考察情况提交市委集体研究；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4.牵头抓总、协同联动相关部门、镇党委，统筹抓好村（社区）党组织书记的任职备案、日常管理等工作。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F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1.及时上报村（社区）党组织书记异动名单；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3.提供村（社区）党组织书记候选人预备人选现实表现材料及廉政证明；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4.按规定程序向市委组织部备案村（社区）党组织书记的任职情况。</w:t>
            </w:r>
          </w:p>
        </w:tc>
      </w:tr>
      <w:tr w14:paraId="395616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AD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4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从村（社区）党组织书记中考核招聘事业单位编制人员。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8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A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1.市委组织部：①负责制定从优秀村（社区）党组织书记中考核招聘镇事业编制人员工作实施方案；②统筹实施考核招聘工作，开展资格联审、体检、人选考察工作；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2.市人社局：负责做好聘用人员的工资待遇审批和社保缴纳工作。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8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4.办理聘用、工资待遇等手续。</w:t>
            </w:r>
          </w:p>
        </w:tc>
      </w:tr>
      <w:tr w14:paraId="77D0DF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A1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9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面向村（社区）干部定向招录（招聘）乡镇公务员（事业单位工作人员）。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1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3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1.市委组织部：组织招录；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2.市人社局：组织招聘。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2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1.传达定向招录（招聘）村（社区）干部相关通知，做好宣传动员工作；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2.进行资格初审、上报。</w:t>
            </w:r>
          </w:p>
        </w:tc>
      </w:tr>
      <w:tr w14:paraId="02F8EA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36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6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负责公职人员出国（境）管理工作。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6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4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1.做好国家工作人员因私出国（境）的备案、信息变更、撤销备案、证件管理、审批等工作；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2.对一般干部的因私出国（境）的审批、备案。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8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1.对因私出国（境）的一般工作人员做好备案、信息变更、撤销备案、证件管理、报批等工作；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2.对因私出国（境）的市管干部、涉密人员等做好报批，配合做好证件管理等。</w:t>
            </w:r>
          </w:p>
        </w:tc>
      </w:tr>
      <w:tr w14:paraId="36674A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4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B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4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9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1.安排督促选调生到村任职；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2.组织选调生做好国情调研报告，加强教育、管理和选拔使用；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3.做好选调生的考核和补助资金安排使用工作。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5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2.开展任职期满选调生考核工作；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3.审核监督选调生补助资金的使用。</w:t>
            </w:r>
          </w:p>
        </w:tc>
      </w:tr>
      <w:tr w14:paraId="24B577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4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3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负责乡村振兴驻村工作队管理与考核工作。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4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8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2.负责乡村振兴驻村工作队管理、培训、考核，协调相关派出单位落实驻村队员待遇保障。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A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负责乡村振兴驻村工作队日常管理、出具考核意见。</w:t>
            </w:r>
          </w:p>
        </w:tc>
      </w:tr>
      <w:tr w14:paraId="607DEA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50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C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对村（社区）党组织书记、村（居）委会主任开展县级及以上培训工作。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4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9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1.制定和落实培训方案；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2.确定参加培训人员；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3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1.宣讲政策，介绍相关要求；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2.核定推荐参加县级及以上培训人员名单，并组织培训人员参训。</w:t>
            </w:r>
          </w:p>
        </w:tc>
      </w:tr>
      <w:tr w14:paraId="6B8074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1F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A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开展村(社区)党员远程教育培训。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1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7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1.负责指导镇运用现代信息技术开展村（社区）党员教育并承担全部网络费用；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2.协调有关部门负责落实农村（社区）党员远程教育站点运行维护经费。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F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1.管理村（社区）党员远程教育站点设备；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2.组织村（社区）党员通过远程教育设施参加线上教育培训。</w:t>
            </w:r>
          </w:p>
        </w:tc>
      </w:tr>
      <w:tr w14:paraId="222C5B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4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6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开展干部调训和网络学习教育工作。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A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1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1.下发市管干部网络教育学习任务和年度学员调训计划；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2.确定参加市管干部网络教育学习和年度学员调训人员；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3.下发账号和督促市管干部完成网络教育学习任务；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4.组织调训人员培训；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5.开展干部教育兜底培训。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A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1.上报参加市管干部网络教育学习和年度学员调训人员名单；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2.督促市管干部完成网络教育学习任务。</w:t>
            </w:r>
          </w:p>
        </w:tc>
      </w:tr>
      <w:tr w14:paraId="75A925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7B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4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农民大学生培养和乡村振兴高素质农民培育。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3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0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1.负责组织各镇做好“农民大学生培养计划”和“党建+乡村振兴高素质农民”的宣传、报名工作；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2.审核镇推荐的报名人员名单；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3.指导各镇全年至少开展2期“乡村学堂”活动；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4.建立名师库。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0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69779A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8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E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开展党内关怀和慰问工作。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0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1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1.下发党内关怀和慰问工作方案；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2.审核确定、申报县级及以上党内关怀和慰问对象；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4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1.确定（推荐）党内关怀和慰问对象；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2.开展慰问。</w:t>
            </w:r>
          </w:p>
        </w:tc>
      </w:tr>
      <w:tr w14:paraId="2B3A9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01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F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开展基层党组织及党员干部荣誉表彰工作。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F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C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1.市委组织部：负责组织开展“两优一先”、抓党建促乡村振兴先进典型等荣誉表彰工作，负责下发“光荣在党50年”纪念章；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2.市委社会工作部：推介新兴领域标杆党组织。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1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1.严格按照推荐对象的范围、条件，确定“两优一先”、新兴领域标杆创建、抓党建促乡村振兴先进典型等推荐人选；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r>
      <w:tr w14:paraId="083BD4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9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6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A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0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1.认真落实上级党委巡视、巡察工作领导小组关于巡视巡察工作部署要求，配合中央、省委巡视，永州市委巡察工作；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2.制定5年巡察工作规划和村（社区）党组织巡察专项规划；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3.建立巡察人才库，并及时更新；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4.统筹巡察工作力量，按照巡察工作规划制定每轮巡察方案；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5.组织对市委管理的单位、部门、企事业单位党组织全面巡察；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6.经市委审议同意后，及时向被巡察党组织领导班子及其主要负责人分别反馈相关巡察情况，指出问题，有针对性地提出整改意见；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7.对巡察发现的问题和线索，在市委作出分类处置的决定后，依据干部管理权限和职责分工，分别移交市纪委监委、市委组织部及相关单位；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8.采取适当方式，了解和督促被巡察单位整改落实工作并向巡察工作领导小组报告。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C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1.成立巡察联络组，准备相关资料台账，做好会务工作；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2.召开见面沟通会、进驻动员会；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3.加强进驻宣传，设立征求意见箱，张贴巡察工作通报，设立邮箱、信访电话，为巡察组开展工作提供必要保障；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4.做好镇党工委工作情况汇报以及选人用人、意识形态、保密工作、上轮巡察整改情况专题汇报，配合做好“一对一”谈话、调阅材料、座谈会、抽查核实工作；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5.做好巡察反馈问题整改和整改情况公开工作；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6.做好巡察整改情况“回头看”工作；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7.上报优秀人才进入巡察人才库。</w:t>
            </w:r>
          </w:p>
        </w:tc>
      </w:tr>
      <w:tr w14:paraId="38328B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C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D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负责做好祁阳市人大代表辞补工作。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D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市人大机关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D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1.根据代表的工作变动等情况，及时做好代表异动工作；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2.根据市委统一安排部署，组织代表选举工作。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1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1.上报代表异动情况；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2.做好代表的选举工作。</w:t>
            </w:r>
          </w:p>
        </w:tc>
      </w:tr>
      <w:tr w14:paraId="215F761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B3A8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7BB428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11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D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负责中央财政扶持村集体经济发展项目申报和实施工作。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D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F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E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1.摸排上报中央财政扶持村集体经济发展项目名单；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2.组织村（社区）实施扶持发展新型农村集体经济项目并配合做好验收工作。</w:t>
            </w:r>
          </w:p>
        </w:tc>
      </w:tr>
      <w:tr w14:paraId="427438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40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0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服务民营经济发展。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C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5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1.落实上级统战部部署要求，开展党的创新理论学习宣传与理想信念教育；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2.健全全市民营经济代表人士台账，调研走访民营企业帮困，建立领导与企业、商协会交友制度，构建亲清政商关系；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3.加强所属商协会规范化建设，发挥其作用，助力经济高质量发展。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6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1.推动镇商会组织健全，达到“五有”标准，积极发展新会员，充分发挥商会作用，助力经济高质量发展；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2.建立健全镇民营经济代表人士台账。</w:t>
            </w:r>
          </w:p>
        </w:tc>
      </w:tr>
      <w:tr w14:paraId="2E1E9A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A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5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开展主要粮油作物大面积单产提升行动。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E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9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会同市财政局制定实施方案，细化操作程序，明确种植品种、面积规模、主推技术、单产目标等实施条件，合理确定奖补梯度及标准。提升水稻、油菜、大豆、玉米、花生等主要粮油作物大面积单产水平。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7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2.做好技术推广服务工作。</w:t>
            </w:r>
          </w:p>
        </w:tc>
      </w:tr>
      <w:tr w14:paraId="76853F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E7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0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建设农文旅特色小镇。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7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市文旅广体局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0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1.市农业农村局：负责编制全市特色农业产业发展规划；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2.市文旅广体局：负责编制全市文化和旅游产业发展规划，审批旅游设施项目、经营项目，开展文化和旅游综合行政执法；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3.市自然资源局：负责审批设施农业用地。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7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1.深入挖掘特色农业、文化、旅游资源；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2.协助做好土地流转和项目建设涉及的矛盾纠纷调处工作；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3.培育特色产业经营主体。</w:t>
            </w:r>
          </w:p>
        </w:tc>
      </w:tr>
      <w:tr w14:paraId="196933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3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4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建设国家级农业产业园。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8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祁阳省级农业科技园区发展服务中心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A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1.编制农业产业园发展规划；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2.负责申报和建设工作。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6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协助做好土地流转和项目建设涉及的矛盾纠纷调处工作。</w:t>
            </w:r>
          </w:p>
        </w:tc>
      </w:tr>
      <w:tr w14:paraId="6B2403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E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5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开展立项争资工作，推进辖区内市以上重点项目建设和固定资产投资工作。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9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2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1.指导镇做好立项争资、重点项目建设服务及推进相关工作；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2.统筹全市项目入库工作；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3.指导镇做好固定资产投资联网直报相关工作。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6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1.摸底排查辖区内项目意向；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3.配合做好立项前期相关工作；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4.参与调处重点项目建设征地拆迁等矛盾纠纷；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5.做好固定资产投资联网直报工作。</w:t>
            </w:r>
          </w:p>
        </w:tc>
      </w:tr>
      <w:tr w14:paraId="3592FB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58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8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2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A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协调各部门工作，推动信用体系建设。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6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1.开展实时宣传，提高社会诚信意识和信用水平；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2.做好“双公示”数据报送、查询行政许可黑红名单、推进“信易+应用”建设、签署信用承诺书等工作。</w:t>
            </w:r>
          </w:p>
        </w:tc>
      </w:tr>
      <w:tr w14:paraId="4E8975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1E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4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负责辖区内纳税人税收征管工作。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4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B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依法开展税款的征收、管理以及相关税务服务工作。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6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1.开展税务政策宣传和服务工作；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2.机关工作人员（包括临时人员）工资薪金、劳务报酬等综合所得的代扣代缴、申报缴纳和年度汇算；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3.机关和村级财政取得劳务报酬发票和财产租赁发票个人所得税的代扣代缴；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4.机关工作人员（包括临时人员）各类社保费的征缴工作；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5.机关残疾人就业保障金的申报缴纳；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6.协助征缴耕地占用税和契税。</w:t>
            </w:r>
          </w:p>
        </w:tc>
      </w:tr>
      <w:tr w14:paraId="76B0ED9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8D30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三、民生服务（6项）</w:t>
            </w:r>
          </w:p>
        </w:tc>
      </w:tr>
      <w:tr w14:paraId="060974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2C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3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1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9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1.组织拟订并协调落实促进全市养老事业发展的规范性文件；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2.统筹推进、督促指导、监督管理养老服务工作，拟订养老服务体系建设规划、规范性文件并组织实施，承担老年人福利和特殊困难老年人救助工作；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3.做好本辖区内养老服务体系建设；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4.负责全市养老服务机构的建设管理。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7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1.对村（社区）受理的百岁长寿老人保健费申请材料进行核实、初审、上报；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2.建立留守老人信息台账；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3.摸排上报居家养老服务对象信息。</w:t>
            </w:r>
          </w:p>
        </w:tc>
      </w:tr>
      <w:tr w14:paraId="763E5A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5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F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B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D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1.市民政局：①负责推进殡葬改革，拟订殡葬管理规范性文件；②承担殡葬改革法规政策的宣传和殡葬服务人员的业务培训工作；③指导殡葬服务机构有关工作；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2.市城管局：对镇规划区违反殡葬管理法规的行为进行制止或者处罚。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F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2.推动本辖区内殡葬领域移风易俗工作，宣传倡导和积极推广低碳文明祭扫。</w:t>
            </w:r>
          </w:p>
        </w:tc>
      </w:tr>
      <w:tr w14:paraId="34EBD2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20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4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C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5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2.对工伤相关材料进行审查，依法能够受理的进行受理,不能受理的,对申请人说明理由,按相关管理权限向申请人建议走司法途径。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F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向劳动者宣传法规政策，引导其依法维权。</w:t>
            </w:r>
          </w:p>
        </w:tc>
      </w:tr>
      <w:tr w14:paraId="0AAF17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8B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8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7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市水利局（牵头）
市财政局
市卫健局
永州市生态环境局
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0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1.市水利局：负责指导农村集中供水设施建设；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2.市财政局：负责集中供水设施建设和日常维护的资金保障；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3.市卫健局：负责对水质的检测；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4.永州市生态环境局祁阳分局：拟定本行政区域内饮用水水源保护区划分方案，负责生态环境管理的有关工作，对饮用水水源污染防治实施统一监督管理。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F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1.负责农村供水工程建设用地、环境协调、供电、用户建设、用户开户工作，组织对供水设施的日常维护；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2.宣传节约用水知识；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3.做好水样检测采样服务工作；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4.发现饮用水受到污染及时上报并进行应急处置；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5.依法做好饮用水水源保护工作。</w:t>
            </w:r>
          </w:p>
        </w:tc>
      </w:tr>
      <w:tr w14:paraId="793909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CD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C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做好残疾人无障碍设施改造工作。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7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B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1.制定残疾人无障碍设施改造的相关政策、标准和规范；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2.根据本地实际情况和残疾人需求，制定科学合理的无障碍设施改造规划和年度计划；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3.积极争取财政资金支持，同时通过社会捐赠、专项基金等多种渠道筹措改造资金；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4.根据各镇实际需求和改造任务量，合理分配资金，确保专款专用；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5.按照上级部门的要求和改造方案，组织施工队伍开展无障碍设施改造工作，安排专人对施工过程进行全程监管。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2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1.对残疾人家庭及公共场所的无障碍设施需求进行全面调查上报；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2.协调村（社区）、施工单位及相关部门，解决改造过程中遇到的矛盾和问题。</w:t>
            </w:r>
          </w:p>
        </w:tc>
      </w:tr>
      <w:tr w14:paraId="4A73ED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18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8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6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F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2.组织就业技能、岗位技能提升、创业创新、中高技能人才等培训；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4.对残疾人自主创业进行扶持。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4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4.受理残疾人自主创业扶持申请，配合做好创业扶持对象的入户评估工作。</w:t>
            </w:r>
          </w:p>
        </w:tc>
      </w:tr>
      <w:tr w14:paraId="4F7D4B7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AB8E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0C6840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7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A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3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市委政法委（牵头）
市公安局
市应急管理局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6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1.市委政法委：加强对大型群众性活动的安全管理；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2.市公安局：保护公民生命和财产安全，维护社会治安秩序和公共安全；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3.市应急管理局：负责大型活动应急预案、应急演练的检查和重要时期社会公共安全监管；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4.市消防救援大队：加强对大型群众性活动的消防安全检查和重要时期社会面消防安全管理。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A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1.在大型活动和重要时期，做好辖区内重点人群管控等社会面稳控工作；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87BEC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E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C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开展扫黄禁赌工作。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3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5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扫黄禁赌”宣传活动；②负责对涉黄涉赌问题突出的宾馆酒店、棋牌茶室、电子游艺、街边门店、民间动物竞赛等场所巡查，落实日常检查措施，及时整改整治到位，消除涉黄涉赌风险隐患；③负责对涉黄涉赌前科人员重点人员的动态管控，落实风险排查、犯罪预防、行为矫治、法治教育等工作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2.市人社局：负责针对生活困难的前科人员，采取促进就业等方式帮助其回归社会、远离违法犯罪。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F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1.配合公安部门组织开展“扫黄禁赌”宣传活动；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2.发现涉黄涉赌相关线索，及时上报公安部门。</w:t>
            </w:r>
          </w:p>
        </w:tc>
      </w:tr>
      <w:tr w14:paraId="5027BF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88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B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A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市委政法委
市教育局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A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1.市公安局：①负责组织开展反电信网络诈骗宣传教育工作；②开展人员摸排、实时监测，及时进行研判与预警，采取防控措施，开展打击综合治理工作，调查涉诈境外人员并进行稳控；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2.市委政法委：负责协调督导相关部门落实工作责任；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3.市教育局：负责对本市中小学生的反电信网络诈骗宣传教育；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4.市市场监管局：负责对企业、个体工商户开展反电信网络诈骗宣传防范。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4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1.开展反电信网络诈骗宣传、涉诈线索摸排、人员初核、重点人员列管列控工作；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2.根据推送的境外涉诈高危人员信息，做好劝返工作；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3.加强涉诈高危人员及家属的思想教育；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4.参与上级部门对涉诈人员进行管控。</w:t>
            </w:r>
          </w:p>
        </w:tc>
      </w:tr>
      <w:tr w14:paraId="08D532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E8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6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开展校园周边环境综合治理及校园安全管理。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4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市公安局
市交通运输局
市文旅广体局
市应急管理局
市市场监管局
市城管局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C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1.市教育局：负责周边环境整治统筹协调工作；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2.市公安局：负责学校周边治安管理；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3.市交通运输局：负责学校交通运输安全及客运车辆非法违法整治；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4.市文旅广体局：负责学校周边文化市场监管；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5.市应急管理局：负责督查、检查、指导安全工作；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6.市市场监管局：负责学校食品安全；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7.市城管局：负责学校周边摊贩整治；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8.市消防救援大队：负责消防安全。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8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1.摸排校园周边环境情况，将摸排问题反馈学校及相关部门，并督促学校及时消除安全隐患；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2.与有关部门共同维护学校周边环境安全，参与辖区内校园周边环境联合执法行动；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3.安排人员担任辖区内学校安全副校长，到学校开展安全教育宣讲；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4.参与上级组织的事故善后稳控处理工作。</w:t>
            </w:r>
          </w:p>
        </w:tc>
      </w:tr>
      <w:tr w14:paraId="0CBC811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F210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14:paraId="65CA19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FF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8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做好易地搬迁群众后续扶持项目建设工作。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F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4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1.负责政策宣传，并结合实际，提出工作方案、建议及措施；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2.统筹协调项目实施工作,督促指导相关部门履职履责；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3.完善易地搬迁安置小区配套设施。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1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1.落实易地搬迁安置小区公共服务；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2.完成湖南省易地搬迁后续扶持系统数据填报；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3.管理维护易地搬迁安置小区公共基础设施；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4.巡逻排查易地搬迁安置小区安全隐患，登记、解决或上报搬迁群众住房出现的质量问题；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5.开展易地搬迁问题排查整改专项行动。</w:t>
            </w:r>
          </w:p>
        </w:tc>
      </w:tr>
      <w:tr w14:paraId="0A30AB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23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4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开展违法违规用地图斑整改、销号工作。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8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1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2.提请市人民政府对违法用地图斑进行交办;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3.负责违法图斑（非住宅类）执法处置；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4.组织违法违规用地图斑销号。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8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1.负责到现场核实违法违规用地图斑情况并上报；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2.宣传相关政策、劝导违法主体自行整改；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4.参与上级部门执法处置（拒不自行整改的）。</w:t>
            </w:r>
          </w:p>
        </w:tc>
      </w:tr>
      <w:tr w14:paraId="3AE9DF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29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3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开展耕地“非农化”“非粮化”和稻田抛荒整治工作。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6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D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1.市自然资源局：①负责制定和执行耕地保护政策，组织耕地后备资源开发，承担耕地占补平衡管理；②做好耕地恢复工作，牵头协调耕地“非农化”整治工作；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2.市农业农村局：①负责落实上级关于耕地保护的各项部署要求，牵头协调“非粮化”整治工作；②对违反规定导致稻田撂荒的行为进行行政处罚。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C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1.排查登记耕地“非农化”“非粮化”和稻田抛荒情况；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2.跟踪和配合落实耕地“非农化”“非粮化”、稻田抛荒复耕情况；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3.上报整改后耕地“非农化”“非粮化”和稻田抛荒复耕情况；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4.参与做好农业“大棚房”摸底、上报和整治工作；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5.参与做好补充耕地项目实施和耕地恢复工作。</w:t>
            </w:r>
          </w:p>
        </w:tc>
      </w:tr>
      <w:tr w14:paraId="1D45A8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C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2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5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2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1.对项目申报、项目实施、项目资产管理进行摸排、审核、汇总、登记、管理；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2.强化帮扶产业分类指导；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3.强化资金项目绩效管理，加强帮扶项目资产管理。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F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1.将村（社区）财政补助资金项目纳入项目库，并汇总上报；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2.对村（社区）财政补助资金项目实施监督管理、登记、确权、维护，建立台账。</w:t>
            </w:r>
          </w:p>
        </w:tc>
      </w:tr>
      <w:tr w14:paraId="7BC572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F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A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1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5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1.负责组织改善农村人居环境，组织开展农村厕所革命，统筹指导村庄整治、村容村貌提升（立项、拨付资金、工程质量监管、验收）；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2.健全农民参与乡村建设机制。学习运用“千万工程”经验，扎实推进“三大革命、三大建设”行动，落实好乡村建设各项工作；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3.按照“三大革命、三大建设”行动要求，落实和美乡村建设。推进“三大建设”行动，切实提升乡村整体风貌。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5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1.常态化开展人居环境整治工作；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2.对改（新）建厕所进行申报、验收，负责发放补贴；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3.负责“和美院落”项目申报、公示，参与验收工作。</w:t>
            </w:r>
          </w:p>
        </w:tc>
      </w:tr>
      <w:tr w14:paraId="11C195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73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A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组织开展农业社会化服务及家庭农场工作。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E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7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1.对上报的家庭农场资料审核认定；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2.对社会化服务开展情况进行审核、验收及补贴发放。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A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1.对家庭农场资料进行初审；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2.申报农业生产社会服务项目；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3.记录社会化服务作业工作量及数据资料；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4.审核农业社会化服务合同及录入补贴项目。</w:t>
            </w:r>
          </w:p>
        </w:tc>
      </w:tr>
      <w:tr w14:paraId="2B1E33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4C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F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2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A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1.全面履行项目建设管理职责，实施工程技术指导与规范审查，开展施工质量监控与进度管控，组织工程量核验审核，落实安全生产监管措施，以及协调维护施工现场环境秩序；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2.按规定时限移交已竣工高标准农田设施资产，明确工程管护的责任主体并落实具体责任人。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A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1.协助农业农村部门调处项目建设中的施工矛盾、营造良好施工环境、落实安全生产责任制与风险防控；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2.项目镇和村推选群众代表积极参与高标准农田建设质量日常监督管理，及时发现并纠正施工中存在的质量问题；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3.高标准农田建成后，其管护责任主体依法确定为镇人民政府及村集体经济组织等单位，签订管护协议，明确管护人员，落实具体管护措施。</w:t>
            </w:r>
          </w:p>
        </w:tc>
      </w:tr>
      <w:tr w14:paraId="468C6E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1A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B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E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2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1.市农业农村局：①负责违法用地图斑(住宅类)问题的核实；②提请市人民政府对违法用地图斑进行交办；③负责农村宅基地图斑整改执法处置；④组织违法违规用地图斑销号；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2.市自然资源局：①提供最新国土变更调查数据和规划底图；②指导违反土地利用规划、非法侵占耕地等违法行为整改销号。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5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1.负责到现场核实农村宅基地图斑情况，并上报；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2.宣传相关政策、劝导业主自行拆除；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3.将业主自行拆除整改相关情况上报；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4.参与上级部门执法处置（不能自行拆除的）。</w:t>
            </w:r>
          </w:p>
        </w:tc>
      </w:tr>
      <w:tr w14:paraId="2F00D4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E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2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负责农网改造工作。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1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市科工局（牵头）
市自然资源局   国家电网祁阳分公司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7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1.市科工局：负责统筹协调和指导电网建设工作；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2.市自然资源局：配合开展农村电网项目建设中土地、房屋征收及青苗补偿工作；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3.国家电网祁阳分公司：负责制定规划、资金筹集与管理、项目审批与管理、质量监督与验收、协调与沟通。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F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1.开展农网改造政策宣传；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2.参与农村电网项目建设中的矛盾调解、土地、房屋征收及青苗补偿工作。</w:t>
            </w:r>
          </w:p>
        </w:tc>
      </w:tr>
      <w:tr w14:paraId="72232B3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06C3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1503AA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12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7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4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D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9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1.摸排挖掘各行各业典型人物；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2.向上级推荐先进典型，整理完善其事迹材料；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3.做好先进典型的宣传工作。</w:t>
            </w:r>
          </w:p>
        </w:tc>
      </w:tr>
      <w:tr w14:paraId="709C78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5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4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6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市委宣传部（牵头）
市财政局市文旅广体局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C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1.市委宣传部：①负责提供业务指导与培训，指导开展农家书屋管理人员对图书分类编目、借阅管理、读者服务等方面的业务培训；②定期检查书屋的运行情况，提出改进意见和建议；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2.市财政局：负责保障农家书屋基本运行配套资金；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3.市文旅广体局：负责资源配置，统筹安排图书、报刊、音像制品等出版物的采购和配送，确保农家书屋的藏书种类丰富、内容适宜。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5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1.负责农家书屋布局、调整、建设和管理；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2.监督农家书屋按时开放，保持良好环境卫生，做好设施设备检修，维护良好阅读环境；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3.组织指导做好农家书屋管理员的选聘、管理和培训；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4.定期收集村民对农家书屋书籍需求、活动的意见建议，及时反馈上级，优化资源与服务。</w:t>
            </w:r>
          </w:p>
        </w:tc>
      </w:tr>
      <w:tr w14:paraId="6745AC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45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A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负责应急广播建设与维护工作。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2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市文旅广体局（牵头）
市融媒体中心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4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1.负责应急广播系统县级内容制播与安全播出，承担体系建设、维护及平台规范管理；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2.统筹各级前端与终端运维，拟定建设方案，组织协调建设工作与验收，督查基层平台运行，监管安全播出；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3.建立长效管理机制，确保应急广播稳定优质运行。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3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1.指导村级广播室建设，科学合理选定辖区内终端安装点位；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2.按照上级部门工作安排，指导村（社区）播放广播。</w:t>
            </w:r>
          </w:p>
        </w:tc>
      </w:tr>
      <w:tr w14:paraId="018D915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3A32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七、社会管理（4项）</w:t>
            </w:r>
          </w:p>
        </w:tc>
      </w:tr>
      <w:tr w14:paraId="1F1859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AA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E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2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市文旅广体局
市民政局
市卫健局
团市委
市妇联
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3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2.市文旅广体局、市卫健局：根据各自职责组织行业内相关单位配合中小学校开展学生游泳技能、现场救护的培训；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3.市民政局：负责健全农村留守儿童和困境儿童救助保护机制，督促镇人民政府和村（居）民委员会做好对农村留守儿童和困境儿童的暑假期间家庭探访和预防溺水安全教育工作；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4.团市委、市妇联、市红十字会：结合自身工作特点，有针对性地开展预防溺水安全宣传教育和相关关爱行动，组织志愿者开展志愿服务。                                     5.市直有关部门按照各自职责做好预防中小学生溺水工作。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9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2.指导督促村（居）民委员会、相关责任主体做好预防溺水安全教育宣传工作；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3.对本行政区域内的水域实行网格化管理，按照规定设置安全防护设施和警示标志，配备应急救生物品，开展预防溺水巡查；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14:paraId="4AA5E9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50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0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4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7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1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2.对非本镇户籍的流浪乞讨人员，及时联系市民政局、市公安局将其指引、护送到救助站；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7E02B6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A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2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整治建筑垃圾乱堆乱放。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8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6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1.负责建立建筑垃圾集中收集点，并保障收集点的设施设备维护资金，及时清运乱堆乱放的建筑垃圾；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2.开展建筑垃圾乱堆乱放执法；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3.负责指导镇建筑垃圾临时集中收集点建设。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8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2.在辖区范围内开展建筑垃圾乱堆乱放日常巡查、文明劝导，发现问题及时制止处理并上报；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3.配合开展建筑垃圾乱堆乱放执法和清理工作。</w:t>
            </w:r>
          </w:p>
        </w:tc>
      </w:tr>
      <w:tr w14:paraId="4E59AB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B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7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开展农贸市场、马路市场整治。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2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市商务局（牵头）
市公安局市城管局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3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1.市商务局：负责农贸市场秩序维护和整治；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2.市公安局：对违法行为进行打击处理；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3.市城管局：指导马路市场周边秩序维护和整治，开展相关执法检查工作；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4.市市场监管局：对农贸市场开办者、场内经营者依法进行登记注册，对市场经营秩序、食品安全等进行监督管理。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A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1.现场调查农贸市场、马路市场违法违规情况；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2.走访、宣传、劝导流动摊贩进指定区域内经营；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3.配合部门联合执法。</w:t>
            </w:r>
          </w:p>
        </w:tc>
      </w:tr>
      <w:tr w14:paraId="2DD49F1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BE8C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113F3A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B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9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F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7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1.负责教育系统控辍保学工作，建立在本市就读学生失学辍学工作台账并实行动态管理；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2.统筹镇内学校开展劝返复学工作，向市政府报告控辍保学工作情况。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3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1.建立本镇失学辍学台账并实行动态管理；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2.组织开展辖区内劝返复学工作；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3.依法督促适龄儿童、少年父母或其他法定监护人送适龄儿童、少年入学。</w:t>
            </w:r>
          </w:p>
        </w:tc>
      </w:tr>
      <w:tr w14:paraId="5AC1B2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0949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708D5A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7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6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做好民族宗教事务。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5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8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2.负责宗教场所、民间信仰活动场所管理工作；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3.组织、协调相关部门对涉及民族宗教方面的突发事件和重大事件进行处置；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4.管理宗教教职人员；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8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4FD3701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A4C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47EEFA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4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D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开展违法违规建筑专项整治工作。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7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市纪委监委机关
市公安局
市住建局
市城管局
市信访局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3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整治工作的统筹协调、日常调度、进度督促、建章立制等工作；②负责对“两违”专项整治中发现的非法买卖土地、非法占用土地、违规建设、非法进行房地产开发等行为进行立案查处，依法依规处置违法行为；③对各类临时性违规建筑及影响房屋结构的建筑物依法拆除；④及时向市纪委监委移交追责问责线索，向公安部门移交涉刑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纪委监委机关：①负责根据整治工作中的线索，进行调查取证，依据调查结果，依纪依规对涉及的公职人员、党员干部、党代表、人大代表、政协委员等进行严肃追责问责；②涉及犯罪的，移交司法机关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3.市公安局：①做好行刑有效衔接，对行政执法组移交的涉刑线索，依法开展立案调查；②对“两违”行为涉及犯罪的，依法追究刑事责任；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4.市住建局：①负责对未批先建、非法从事房地产等行为进行查处；②负责对全市“两违”行为导致的房屋质量安全问题进行全面调查；③依法组织、督促建房人（使用人）对存在的安全隐患问题进行全面整改；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5.市城管局：会同相关部门对未经审批擅自建房、未依据审批要求建房的依法拆除；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6.市信访局：负责宣传信访相关法律法规，引导群众依法逐级有序反映诉求，组织相关部门做好解释和稳控工作；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7.市消防救援大队：对消防安全问题进行全面调查，督促违建户整改。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5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1.广泛开展宣传，营造良好治违氛围；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2.组织各村（社区）对辖区范围内“两违”行为，开展全面清查，形成“两违”台账；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3.通知“两违”建房人（使用人）委托有资质的鉴定机构开展房屋安全鉴定；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4.参与帮助办理相关手续；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5.配合做好对各类临时性违规建筑及影响房屋结构的建筑物依法拆除。</w:t>
            </w:r>
          </w:p>
        </w:tc>
      </w:tr>
      <w:tr w14:paraId="605637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B5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8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开展农村村民住宅用地的农转用审批工作。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0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
市住建局
市交通运输局
市水利局
市农业农村局
市林业局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4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1.市自然资源局：负责农村住房建设的规划、农用地转用、房屋权属登记等监督管理服务工作；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2.市住建局：负责农村住房建设的设计、施工等监督管理服务工作；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4.市财政局、市交通运输局、市水利局、永州市生态环境局祁阳分局、市林业局按照各自职能职责，负责农村住房建设的相关管理服务工作。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1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1.负责农村住房建设的管理、监督和服务工作；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2.根据法律、法规授权以及县级人民政府有关主管部门的委托，实施权限内村民住房建设有关行政审批和综合执法。</w:t>
            </w:r>
          </w:p>
        </w:tc>
      </w:tr>
      <w:tr w14:paraId="6638174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0312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14:paraId="778813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7B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1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船舶和港口污染突出问题整治。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3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市交通运输局（牵头）
市发改局
市城管局
永州市生态环境局祁阳分局
国家电网祁阳供电公司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A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1.市交通运输局：①推进船舶污水收集处置装置安装改造；②加强船舶防污染设施设备监督管理；③提升船舶污染物接收转运处置能力；④强化港口码头污染防治能力；⑤推进港口岸电建设。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2.市发改局：负责船舶污染物收集点项目申报工作；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3.市城管局、永州市生态环境局祁阳分局：根据各自部门职责负责船舶污染物及预处理产物上岸后转移、处置的监督管理及执法工作；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4.国家电网祁阳供电公司：推动港口码头岸电设施和“岸电云网”建设。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0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1.督促水路运输企业主要负责人落实污染防治第一人责任；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2.督促港口企业主要负责人认真落实船舶污染物防治和接收设施配置责任，完善防污染设备设施，规范装卸、储存作业操作规程，加强人员培训；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3.督促船舶水污染物接收、转运、处置单位加强衔接沟通，按照规定转运处置船舶水污染物，填写、传递转移单证，防止发生二次污染。</w:t>
            </w:r>
          </w:p>
        </w:tc>
      </w:tr>
      <w:tr w14:paraId="329D9A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AE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7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开展农药包装废弃物与农用残膜回收。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F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3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2.负责全市废旧农膜回收指导和监督管理工作；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3.负责本辖区内废旧农膜无害化处理及资源化利用。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A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2.负责收集辖区内废旧农膜。</w:t>
            </w:r>
          </w:p>
        </w:tc>
      </w:tr>
      <w:tr w14:paraId="6FDFAC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F8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4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开展长江流域十年退捕禁捕工作。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D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市委网信办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0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1.市农业农村局：负责做好“十年禁渔”政策宣传，查处违法行为；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2.市委网信办：负责舆情管控；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3.市市场监管局：负责依法查处非法销售、加工野生捕捞渔获物行为。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1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2.做好补助对象资格审核。</w:t>
            </w:r>
          </w:p>
        </w:tc>
      </w:tr>
      <w:tr w14:paraId="67065E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6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4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保护“千年鸟道”。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7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E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主管本行政区域内“千年鸟道”保护工作。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E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2.及时制止和上报猎捕鸟类行为。</w:t>
            </w:r>
          </w:p>
        </w:tc>
      </w:tr>
      <w:tr w14:paraId="7BE6BA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4D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3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F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A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7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2.发现古树衰弱、濒危、损坏及时上报并采取相关措施。</w:t>
            </w:r>
          </w:p>
        </w:tc>
      </w:tr>
      <w:tr w14:paraId="05919E4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BA7D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0F1124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DB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C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集体土地征收补偿款落实到户。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2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F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1.市自然资源局：①核实集体土地征收补偿款；②合同期内将补偿款拨付到农户；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2.市财政局：负责提供集体土地征收补偿资金。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5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1.组织人员核对补偿款数额和相关资料；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2.配合市自然资源局召开群众大会，听取村民意见，掌握村民诉求；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3.把握好村民的整体思想动态，及时做好群众思想工作。</w:t>
            </w:r>
          </w:p>
        </w:tc>
      </w:tr>
      <w:tr w14:paraId="4B86C1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73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1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1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8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2.负责农村危房改造申请、复核和验收；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3.负责农村危房改造补贴资金发放。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1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1.组织填报农村低收入群体住房安全信息，逐一复核；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2.受理、初审“六类对象”（低保边缘户、低保户、特困供养户、易致贫户、突发严重困难户、脱贫不稳定户）危房改造申请；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3.进行镇、村（社区）两级公示；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4.督促房主委托有资质的鉴定机构开展房屋安全鉴定；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5.督促指导危房户委托第三方机构进行危房等级鉴定；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6.危房改造（抗震改造）模块录入、脱贫攻坚回头看模块录入、六类对象动态监测模块录入。</w:t>
            </w:r>
          </w:p>
        </w:tc>
      </w:tr>
      <w:tr w14:paraId="3822F3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85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2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开展乡村建设工匠教育培训工作。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A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F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4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1.摸底上报本辖区乡村建设工匠培训意向人员名单；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2.通知辖区内意向人员和已取得乡村建设工匠证人员参加教育培训；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3.建立辖区乡村建设工匠名录库。</w:t>
            </w:r>
          </w:p>
        </w:tc>
      </w:tr>
      <w:tr w14:paraId="35C67E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F7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8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4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F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①负责限额以上居民自建房安全综合监督管理，指导居民自建房建设，牵头组织居民自建房安全隐患排查整治工作，推进信息共享，建立健全居民自建房安全管理长效机制；②指导居民自建房所有人或使用安全责任人依法委托房屋安全鉴定机构对房屋进行安全鉴定，将鉴定结果推送镇；③依法依规有序开展经营性自建房安全隐患排查整治工作，彻底消除经营性自建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B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1.组织村（社区）开展农村居民自建房结构安全性隐患的入户排查、宣传；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2.将鉴定结果数据录入系统；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3.经鉴定为C、D级房屋且有垮塌风险的，组织人员撤离；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4.对危房采取设置警示标志、警戒线等措施进行封闭；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5.建房日常监管；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p>
        </w:tc>
      </w:tr>
      <w:tr w14:paraId="02EF25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AE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F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3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1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1.市住建局：负责经营性居民自建房安全综合监督管理，牵头组织居民自建房安全隐患排查整治工作；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①审核确认乡镇提出的居民自建房经营安全性销号申请及抽查复核销号工作；②办理营业执照及经营门类相符的相关许可证书；③加强居民自建房作为市场主体住所（经营场所）的管理，有效防范居民自建房经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4.市消防救援大队：开展消防安全隐患排查工作。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6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2.对违法建设和其他危害房屋安全的行为进行先期处置并及时上报问题线索。</w:t>
            </w:r>
          </w:p>
        </w:tc>
      </w:tr>
      <w:tr w14:paraId="016CC07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894B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十三、交通运输（4项）</w:t>
            </w:r>
          </w:p>
        </w:tc>
      </w:tr>
      <w:tr w14:paraId="01E1A1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9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4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水上交通安全监督管理。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2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9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1.加强辖区内河交通安全管理工作，建立健全内河交通安全管理责任制；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2.落实辖区水上交通安全管理政策法规，明确渡口渡船安全技术标准及操作规范；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3.定期开展专项督查，指导乡镇落实渡船签单发航、河道安全等制度，督促整改重大安全隐患；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4.统筹分配水上安全监管经费、救援设备及信息化平台，组织专业应急救援队伍培训；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5.协调解决跨乡镇、跨县市的水域交通管理争议，组织联合执法行动，保障河道畅通；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6.牵头处理重特大水上交通事故，提供技术支持和法律指导，主导事故调查及责任认定。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D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1.建立、健全行政村和船主的船舶安全责任制；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2.落实渡口船舶、船员、旅客定额的安全管理责任制；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3.落实船舶水上交通安全管理的专门人员，定期对渡口渡船签单发航制度的实施情况进行检查，落实水上交通安全隐患的防范和整改措施；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4.督促船舶所有人、经营人和船员遵守有关内河交通安全的法律、法规和规章。</w:t>
            </w:r>
          </w:p>
        </w:tc>
      </w:tr>
      <w:tr w14:paraId="127CCC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7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9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开展农村道路交通五小工程安防设施建设工作。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5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0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组织对道路交通设施进行常态化检查，摸排隐患点位，通过交通事故数据分析，风险评估，制定整改方案，并组织实施整改。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0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1.加强设施日常巡查，教育警示群众远离危险区域；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2.做好隐患排查并及时上报，参与隐患整改工作。</w:t>
            </w:r>
          </w:p>
        </w:tc>
      </w:tr>
      <w:tr w14:paraId="0BA0A4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E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8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1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市交通运输局
市城管局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1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1.市公安局、市交通运输局、市城管局、市公路养护中心、市农业农村局按照职责分工负责道路交通运输领域安全监督管理，组织开展交通顽瘴痼疾集中整治行动；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2.市交通运输局：组织开展道路交通运输领域安全生产隐患排查、联合执法，依法查处在控制线内私搭乱建乱占及未经许可涉路施工等影响交通安全行为。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B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1.负责道路交通安全宣传，提高公民的道路交通安全意识；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3.做好道路管理权限范围内的交通安全隐患整治工作。</w:t>
            </w:r>
          </w:p>
        </w:tc>
      </w:tr>
      <w:tr w14:paraId="7D8F11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DD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0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开展“两客一校”车辆安全管理，落实道路交通安全措施和涉学校道路交通安全管理。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4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市政府办
市公安局
市住建局
市交通运输局
市自然资源局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C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1.市教育局：负责受理校车使用许可申请 ，并征求市公安局、市交通运输局意见，提出综合审查意见上报市人民政府 ；组织学校开展交通安全教育 ；组织市交通运输局、市公安局、市住建局、市自然资源局等部门统一规划 、设置校车停靠站点及其预告标识、站点标牌和标线；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2.市政府办：负责组织市教育局、市交通运输局、市公安局、市应急管理局、镇对校车行驶线路、停靠站点进行实地勘查；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3.市公安局：负责查验校车，发放校车标牌；依法发放、注销、收回校车驾驶证；对校车运行情况进行监督检查 ，依法查处校车道路交通安全违法行为 、机动车不避让校车及其他危害校车安全的违法行为；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4.市市场监管局：负责加强对校车采购的指导 ，查处生产、销售环节的违法行为。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E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1.配合上级部门对校车行驶线路 、停靠站点进行实地勘查；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2.负责处置或维修养护职责范围内校车行驶线路的安全隐患。</w:t>
            </w:r>
          </w:p>
        </w:tc>
      </w:tr>
      <w:tr w14:paraId="699BC59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B8C1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735B34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DA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D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开展体育场地普查、体育产业调查、国民体质监测和体育后备人才选材工作。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D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6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1.认真落实上级体育部门各项体育场地普查要求；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2.统筹汇总体育场地和体育产业各项数据；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3.认真落实上级体育部门国民体质监测要求，统计上报国民体质监测数据；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4.配合永州市体校做好运动员选材工作，到各级学校选拔后备人才。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A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1.协助开展体育场地和体育产业普查，对辖区范围内各项体育场地数据进行统计上报；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2.协助开展体育产业调查工作，对辖区范围内各项体育产业数据进行统计上报；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3.协助体育器材发放安装维护工作；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4.协助做好组队参赛、报名等相关工作；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5.配合做好国民体质监测组织工作；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6.配合做好体育后备人才选拔工作。</w:t>
            </w:r>
          </w:p>
        </w:tc>
      </w:tr>
      <w:tr w14:paraId="78FC1B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CD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A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负责文化云平台和文化旅游资源宣传、推广工作。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C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E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负责制定战略规划措施、资源整合与协调、资金支持与监管、监督与评估、人员培训与指导。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6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组织活动和信息发布、宣传推广、反馈收集。</w:t>
            </w:r>
          </w:p>
        </w:tc>
      </w:tr>
      <w:tr w14:paraId="250736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3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D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开展文化活动下乡、图书流动服务等工作。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2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5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1.实施文化惠民工程，推进基本公共文化服务标准化、均等化；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2.制定全年下乡计划，配送文化项目下乡。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2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1.开展文化下乡、图书流动等宣传服务活动，组织发动群众积极参与；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2.提供文化下乡、图书流动等活动所需场所。</w:t>
            </w:r>
          </w:p>
        </w:tc>
      </w:tr>
      <w:tr w14:paraId="5E36F54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339D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7743F0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F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0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开展常住人口中65岁及以上的老年人免费体检工作。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6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7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1.负责开展健康体检工作，具体实施健康体检；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2.将体检结果及时告知；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3.做好健康指导及健康宣教。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5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1.组织村（社区）宣传政策；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2.组织人员有序参加免费检查；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35F741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09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2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5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7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1.制定和实施传染病防治规划；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2.负责组织落实传染病防控措施，指导突发公共卫生事件的预防控制和各类突发公共事件的医疗卫生救援；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3.负责传染病防治监督，建立健全卫生健康综合监督体系，组织开展相关监测、调查、评估和监督工作，确保传染病的及时发现和报告；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4.发布法定报告传染病疫情信息和应急处置信息。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B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1.组织开展爱国卫生运动，进行预防传染病的健康教育，提高公众对传染病的防治意识和应对能力；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2.发现辖区出现疫情及突发公共卫生事件（疫情）及时上报，启动应急预案；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3.协助做好信息的收集和报告、人员的分散隔离、公共卫生措施的落实工作，宣传防治传染病的相关知识；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w:t>
            </w:r>
          </w:p>
        </w:tc>
      </w:tr>
      <w:tr w14:paraId="76BBAC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C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7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B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E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1.广泛宣传献血的意义，普及献血的科学知识，开展预防和控制经血液途径传播的疾病的教育；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2.依法参与、推动无偿献血工作。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D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1.做好无偿献血的宣传工作；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2.动员本单位或者本居住区的适龄公民参加无偿献血。</w:t>
            </w:r>
          </w:p>
        </w:tc>
      </w:tr>
      <w:tr w14:paraId="139FFE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D9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C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负责计划生育特殊家庭重病大病住院护理补贴发放工作。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9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E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1.在湖南省“网上计生协”信息系统平台上对申请住院护理补贴的对象所有资料进行终审通过；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2.指导镇或村（社区）计生协对终审通过的住院护理补贴项目资金拟发放情况进行公示，并将公示情况照片上传到湖南省“网上计生协”信息系统；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3.协同财政部门，按照相关规定及时将住院护理补贴项目资金通过惠民惠农“一卡通”系统发放；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4.做好生育关怀、暖心相伴工作。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5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1.做好计划生育特殊家庭申报护理补贴的资料收集、信息录入工作；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2.配合做好资金发放。</w:t>
            </w:r>
          </w:p>
        </w:tc>
      </w:tr>
      <w:tr w14:paraId="61C2CC5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E1AC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十六、应急管理及消防（7项）</w:t>
            </w:r>
          </w:p>
        </w:tc>
      </w:tr>
      <w:tr w14:paraId="6799C0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9B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C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限额以下居民自建房工程竣工验收。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D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7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负责本行政区域内限额以下居民自建房工程竣工验收的业务指导工作。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4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指导限额以下居民自建房工程竣工验收，并做好协调服务工作。</w:t>
            </w:r>
          </w:p>
        </w:tc>
      </w:tr>
      <w:tr w14:paraId="7BCF61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F3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A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开展消防火灾事故处置工作。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2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2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1.市消防救援大队：①负责制定消防安全应急预案；②负责发生火灾事故时，第一时间赶赴事故现场处置险情，负责现场灭火救援工作；③开展事故调查；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2.市应急管理局：按照自身职责开展消防火灾事故处置相关工作。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4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3.参与市消防救援大队组织的火灾事故调查处置工作。</w:t>
            </w:r>
          </w:p>
        </w:tc>
      </w:tr>
      <w:tr w14:paraId="4FF67D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C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9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烟花爆竹零售店日常监管。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3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7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1.监督烟花爆竹零售店贯彻执行安全生产法律法规情况；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2.审查烟花爆竹零售店安全生产条件和安全生产许可情况；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3.组织查处烟花爆竹零售店的非法经营行为。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7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1.负责烟花爆竹领域安全日常巡查和摸排。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2.对可能违规存放烟花爆竹的情况进行核实上报。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3.加强辖区内非法经营行为的日常检查。</w:t>
            </w:r>
          </w:p>
        </w:tc>
      </w:tr>
      <w:tr w14:paraId="45714B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D3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F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3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市自然资源局
市水利局
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3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拟订自然灾害防范处置总体方案，指导协调有关部门做好水旱灾害、台风、地震、雨雪冰冻和地质灾害等防范处置工作；②负责组织指导开展自然灾害综合监测预警、自然灾害综合风险评估工作；③负责统筹应急救援力量，统一协调指挥各类应急专业队伍，开展应急救援、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2.市自然资源局：组织技术支撑单位开展应急调查，做好灾情评估，查明灾害发生原因及发展趋势，为应急处置与救灾提供技术支持；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3.市气象局：负责灾情预警；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4.市水利局：负责技术支撑，参与自然灾害防范处置。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F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33BF9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48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4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5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9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1.市应急管理局：①负责制定县级森林火灾应急预案，组织开展应急演练；②负责森林火险等级评定；③负责保障镇森林防灭火基本装备和设施；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2.市林业局：①负责森林防火宣传工作；②组织开展森林防火巡查工作，禁火令发布与解除，指导设置森林防火卡点。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0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ABECB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A1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8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A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市教育局
市科工局
市公安局
市住建局
市商务局
市文旅广体局
市卫健局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2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依法监督检查相关行业贯彻执行安全生产法律法规情况；②制定全市安全生产事故应急救援预案；③接到事故报告后，组织负有安全生产监管责任的部门负责人，按照救援预案要求，第一时间赶赴事故现场，组织事故抢救；④组织指挥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2.市公安局：负责公共安全和危险化学品、民用爆炸物品、烟花爆竹购买、运输和爆破作业的安全监管，依法组织或参加有关事故的救援、调查处理，依法查处相关刑事案件和治安案件；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4.市教育局、市科工局、市商务局、市文旅广体局、市卫健局、市市场监管局等应安委成员单位按照“三管三必须”的要求，落实行业安全监管责任；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5.市消防救援大队：依法行使消防安全综合监管职能，组织指导全市“九小场所”火灾预防、消防监督执法以及火灾事故调查处理有关工作。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2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290B7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8D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F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5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市公安局
市住建局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C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承担城乡综合性消防救援工作，负责相关灾害事故救援行动的现场指挥调度；②行使消防安全综合监管职能，承担火灾预防、消防监督执法、火灾事故调查处理和消防安全宣传教育工作，承担属地消防监督管理职责；③负责所属国家综合性消防救援队伍建设、管理和指挥调度，统筹负责政府专职消防队伍的建设管理、定岗定责、共训共练、调度指挥，保障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2.市公安局：负责查处职责范围内涉及消防安全的违法犯罪行为，组织指导公安派出所开展日常消防监督检查和消防宣传教育活动，协助维护火灾现场秩序，保护现场，参与火灾事故调查处理；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3.市住建局：①负责对特殊建设工程开展消防设计审查；②对应当申请消防验收的建设工程开展竣工验收，对其他建设工程验收情况实施备案并开展抽查；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4.市应急管理局：对消防工作实施综合监督管理。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C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1.按照本镇综合应急预案，开展消防演练；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3C843F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485D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6F07C2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A0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A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负责落实食品安全“两个责任”工作。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2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5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1.负责食品生产经营企业的监督管理，依法查处违法违规问题；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2.负责指导督促学校、幼儿园等相关单位落实食品安全主体责任，做好监督检查与抽检工作；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3.负责对包保干部提出问题进行认领，及时反馈问题整改情况。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F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1.开展食品安全的宣传教育工作，普及食品安全知识；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2.包保干部每半年开展一次督导，并将督导情况上传“落实食品安全属地管理责任平台”；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3.落实镇领导干部C级食品经营户的包保责任工作。</w:t>
            </w:r>
          </w:p>
        </w:tc>
      </w:tr>
      <w:tr w14:paraId="517C11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9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7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食品安全监管及重点区域食品安全隐患排查处置。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E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2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食品小作坊、餐饮行业、小餐饮和食品摊贩的食品安全，进行监督管理和指导，编制年度监督检查计划，明确检查事项、方式、频次和内容；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3.承担上级部门委托的抽检监测、核查处置和风险排查等工作，依法查处违法违规问题；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4.依法取缔非法食品生产加工窝点，保障食品安全；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5.负责本行政区域的食品安全应急管理日常工作；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6.市场监管、教育部门按照职责分工负责学校、幼儿园、校外培训机构、医院、养老院等单位食品安全的监督管理；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7.落实季度检查和飞行检查等制度。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4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2.加强食品安全宣传，参与辖区内食品安全事故处置工作；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3.开展日常巡查，发现辖区内医院、养老院等单位食品安全疑似问题和隐患线索，及时上报。</w:t>
            </w:r>
          </w:p>
        </w:tc>
      </w:tr>
      <w:tr w14:paraId="534FA1D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C54F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十八、综合政务（4项）</w:t>
            </w:r>
          </w:p>
        </w:tc>
      </w:tr>
      <w:tr w14:paraId="0FF594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51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4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开展清理违规抽借调镇工作人员和“吃空饷”问题专项整治工作。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6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2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清理违规抽借调镇工作人员工作方案，指导各单位清理违规抽借调镇工作人员；②负责明确抽借调情形、条件，规范抽借调程序，督促违规抽借调镇工作人员返岗履职；③负责严格落实制度和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2.市委组织部、市人社局下发“吃空饷”问题专项整治工作通知；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3.市委组织部和市人社局收集汇总统计专项整治工作情况并监督落实整改。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3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1.做好违规抽借调镇人员摸底上报工作；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2.通知违规抽借调镇工作人员返岗履职，并安排相应工作岗位；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3.按要求开展自查自纠；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4.对查出的“吃空饷”问题进行全面整改；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5.健全和完善各项规章制度，建立防范“吃空饷”的长效机制。</w:t>
            </w:r>
          </w:p>
        </w:tc>
      </w:tr>
      <w:tr w14:paraId="679F14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33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6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负责村（社区）干部养老保险补贴、人身意外伤害险和集中体检工作。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9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A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村（农村社区）主职干部养老保险补贴资格审核；②负责村（农村社区）主职干部养老保险缴纳凭证审核；③负责上报补贴名单；负责安排补贴经费；④负责审核村（社区）干部购买人身意外伤害保险名单并购买人身意外伤害保险；⑤负责审核村（社区）干部参加健康体检名单并组织参加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2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1.审核村（农村社区）主职干部养老保险补贴资格；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2.收集并报送村（农村社区）主职干部养老保险缴纳凭证；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3.负责发放上级拨付的村（农村社区）主职干部养老保险补贴；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5.审核上报村（社区）干部参加健康体检名单；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6.按照市委组织部统一安排，通知村（社区）干部进行健康体检。</w:t>
            </w:r>
          </w:p>
        </w:tc>
      </w:tr>
      <w:tr w14:paraId="191938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2C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A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开展镇党政主要领导任职期间经济责任履行情况审计工作。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8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9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1.对公共资金、国有资产、国有资源和领导干部履行经济责任情况进行审计全覆盖；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2.经市委审计委员会批准，市委审计委员会办公室和市审计局派出审计组进行审计。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A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1.提供与审计事项有关的财政财务收支会计资料、其他相关资料，确保提供的资料真实有效；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2.为审计人员提供办公保障；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3.配合做好审计工作。</w:t>
            </w:r>
          </w:p>
        </w:tc>
      </w:tr>
      <w:tr w14:paraId="02F9C2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CB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9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开展党史、祁阳年鉴、地方志的编纂工作。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0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6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1.贯彻落实中央、国务院和省市有关党史工作、编修地方志工作的方针、政策及市委、市政府有关规定；规划、拟定和组织全市党史研究、地方志编修工作；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2.征集、整理和研究中共祁阳地方史资料及重要口述党史资料，组织编辑出版《中国共产党祁阳历史》《党委工作纪事》《中共祁阳党史大事记》等党史基本著作、党史人物传记和普及性党史书刊；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3.收集、整理和研究祁阳地方文献和市情资料，组织编纂出版《祁阳市志》《祁阳年鉴》等综合志书和年鉴。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1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1.收集整理并及时提供党史研究和编纂地方志所需资料；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2.负责祁阳年鉴本镇部分的起草、修改校对、上报定稿工作；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3.参与组织重大党史纪念活动、新建党史纪念馆的立项和内容，审核全市重大党史题材作品、重要展览；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4.开展党史地情宣传教育，审核有关党史的资料书籍、项目活动和史志稿。</w:t>
            </w:r>
          </w:p>
        </w:tc>
      </w:tr>
    </w:tbl>
    <w:p w14:paraId="52D0A4F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5392"/>
      <w:bookmarkStart w:id="9" w:name="_Toc172077951"/>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A4F0F6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00B4">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AEB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7E12">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791709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41A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6C20D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27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C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开展“三创三强”评比考核。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E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1D03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E9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1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实施工作“村为主”。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3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808AC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79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7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创建“同心美丽乡村”。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D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7A1FC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21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A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C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8618F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1F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3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F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FE834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7A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4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要求镇事业编制人员进行线上付费培训。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5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工作方式：由市人社局负责免费培训。</w:t>
            </w:r>
          </w:p>
        </w:tc>
      </w:tr>
      <w:tr w14:paraId="42B412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69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8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开展全民科学素质“一传播”“两参赛”活动并进行指标考核。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8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4D418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A2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2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E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46270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59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C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纪检监察宣传信息考核工作。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0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5900D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4A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8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组织开展新闻宣传通联点统计和上报新闻线索、信息推送等融合共建工作。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A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工作方式：由市委宣传部开展此项工作。</w:t>
            </w:r>
          </w:p>
        </w:tc>
      </w:tr>
      <w:tr w14:paraId="091776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C7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2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上传新时代文明实践活动资料至“云上祁阳”文明实践平台和永州文明实践信息平台。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E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8D306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AD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9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组织党外代表人士围绕党委、政府中心工作开展专题调研，形成高质量调研报告2篇以上；全年上报统战工作信息4条以上(含4篇)。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2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AB485B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BDE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08B8A5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29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E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C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工作方式：由市政府办组织排查处置。</w:t>
            </w:r>
          </w:p>
        </w:tc>
      </w:tr>
      <w:tr w14:paraId="04A9C8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E5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4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发表营商环境有关报道、开展企业测评等优化营商环境考核。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8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72D10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65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0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对镇推进新型工业化（小升规）的考核。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7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9895A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4F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F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6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工作方式：由市发改局负责统计。</w:t>
            </w:r>
          </w:p>
        </w:tc>
      </w:tr>
      <w:tr w14:paraId="1EB3B1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34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8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对镇非税收入考核。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B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0368E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DD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D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对镇年终预算绩效考核。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5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84845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C7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D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C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BB477E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A25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675C9B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A3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8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F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工作方式：由市民政局负责出具婚姻状况证明（婚姻关系证明、分居证明）。</w:t>
            </w:r>
          </w:p>
        </w:tc>
      </w:tr>
      <w:tr w14:paraId="719F87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AA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7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对违规领取80岁及以上高龄津贴的追缴。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C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承接部门：市民政局、市公安局、市财政局、市审计局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工作方式：由市民政局给予批评教育或警告，追缴其违规领取的资金；情节恶劣的，移交公安局进行依法处置；市财政局负责资金监管；市审计局负责资金审计。</w:t>
            </w:r>
          </w:p>
        </w:tc>
      </w:tr>
      <w:tr w14:paraId="0779BD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54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5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5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工作方式：由市人社局负责本行政区域内社会保障卡发行管理、制作管理、应用管理等相关工作，指导合作银行具体承办此项业务。</w:t>
            </w:r>
          </w:p>
        </w:tc>
      </w:tr>
      <w:tr w14:paraId="520BD2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75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8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2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46CDD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A5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8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3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工作方式：由市人社局组织开展创业实体信息及就业务工信息统计。</w:t>
            </w:r>
          </w:p>
        </w:tc>
      </w:tr>
      <w:tr w14:paraId="2BB65A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6C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D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A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3D0A2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B8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7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3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工作方式：由市退役军人事务局负责发放。</w:t>
            </w:r>
          </w:p>
        </w:tc>
      </w:tr>
      <w:tr w14:paraId="61693A4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F81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1659E3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FD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B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全国市域社会治理试点创建工作。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B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B6EE0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B5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8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建立综治民调数据库，对民调对象进行包保培训。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B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3A1A1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BE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C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E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工作方式：由市公安局负责建立驾驶人和车辆信息台账。</w:t>
            </w:r>
          </w:p>
        </w:tc>
      </w:tr>
      <w:tr w14:paraId="5A9D56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73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8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农村片区警务站常态化运行工作。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C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工作方式：市公安局统筹农村警务站运行，督导管理培训，协调勤务调度。</w:t>
            </w:r>
          </w:p>
        </w:tc>
      </w:tr>
      <w:tr w14:paraId="57B4AF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6B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0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6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工作方式：由市公安局负责打击处罚枪支爆炸物违法犯罪。</w:t>
            </w:r>
          </w:p>
        </w:tc>
      </w:tr>
      <w:tr w14:paraId="1E7ADF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2C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E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9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AE1A1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9A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1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C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工作方式：由市公安局交警大队、市交通局根据各自职能职责，排查隐患车辆，督促整改。</w:t>
            </w:r>
          </w:p>
        </w:tc>
      </w:tr>
      <w:tr w14:paraId="245AC8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3D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E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E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F4A62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1A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C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9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F0DAB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C68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3B56DB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65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B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出具屋顶式光伏发电项目备案意见，对屋顶式光伏发电项目安全监管、合格审查。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0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工作方式：由市发改局出具屋顶式光伏发电项目备案意见，对屋顶式光伏发电项目安全监管、合格审查。</w:t>
            </w:r>
          </w:p>
        </w:tc>
      </w:tr>
      <w:tr w14:paraId="26F224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86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9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4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w:t>
            </w:r>
          </w:p>
        </w:tc>
      </w:tr>
      <w:tr w14:paraId="434DBB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50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5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F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工作方式：由市自然资源局负责农村宅基地房地一体确权登记。</w:t>
            </w:r>
          </w:p>
        </w:tc>
      </w:tr>
      <w:tr w14:paraId="3ACFF6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45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7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F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                   工作方式：由市水利局负责河道违法建筑设备强制拆除。</w:t>
            </w:r>
          </w:p>
        </w:tc>
      </w:tr>
      <w:tr w14:paraId="7745F5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F3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5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C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工作方式：由市水利局负责清理水利违法图斑。</w:t>
            </w:r>
          </w:p>
        </w:tc>
      </w:tr>
      <w:tr w14:paraId="680FF5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74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4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2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工作方式：由市农业农村局负责小额扶贫信贷、不良贷款清收。</w:t>
            </w:r>
          </w:p>
        </w:tc>
      </w:tr>
      <w:tr w14:paraId="09005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7E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9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5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工作方式：由市农业农村局负责农机新产品和新技术推广。</w:t>
            </w:r>
          </w:p>
        </w:tc>
      </w:tr>
      <w:tr w14:paraId="6C7D0A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3F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8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河长制、田长制、林长制APP打卡，巡护、巡林拍照上传。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B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承接部门：市水利局、市自然资源局、市林业局、市农业农村局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A98B00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B80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048200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58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6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开展“十星级文明户”创建工作。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6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A36B29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797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3421C2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EF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5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7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工作方式：由市信访局牵头，市公安局配合开展驻京安保维稳工作。</w:t>
            </w:r>
          </w:p>
        </w:tc>
      </w:tr>
      <w:tr w14:paraId="02AC017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92E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524CDA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CF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0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C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工作方式：由市自然资源局对地质灾害隐患进行判定和治理。</w:t>
            </w:r>
          </w:p>
        </w:tc>
      </w:tr>
      <w:tr w14:paraId="34D105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C2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1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A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3AEBE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D0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1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B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A005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4B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5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4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0B7D6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DF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8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对农村村民非法占地建住宅的处罚。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6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工作方式：由市农业农村局对农村村民非法占地（集体建设用地）建住宅进行处罚；市自然资源局对农村村民非法占地（基本农田和耕地）建住宅进行处罚。</w:t>
            </w:r>
          </w:p>
        </w:tc>
      </w:tr>
      <w:tr w14:paraId="660879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B3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3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对拒不交还土地或不按批准用途使用国有土地的处罚。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8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26D91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2F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4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B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E9A3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2C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3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3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150D7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CD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2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D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6CFEA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E8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1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2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D7AA6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6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8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对重建、扩建在土地利用总体规划制定前已建的不符合土地利用总体规划确定的用途的建筑物、构筑物的处罚。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2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7B110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A7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F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2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FC4CD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A2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6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对破坏基本农田、毁坏种植条件的处罚。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4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1B997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B1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0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7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03C151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C7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5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5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148AB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2C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E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E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工作方式：由市自然资源局负责土地征收、征用。</w:t>
            </w:r>
          </w:p>
        </w:tc>
      </w:tr>
      <w:tr w14:paraId="5BB28C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0D9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九、生态环保（8项）</w:t>
            </w:r>
          </w:p>
        </w:tc>
      </w:tr>
      <w:tr w14:paraId="55957A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FB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C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B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工作方式：由市自然资源局负责储备国有土地上的环境卫生整治。</w:t>
            </w:r>
          </w:p>
        </w:tc>
      </w:tr>
      <w:tr w14:paraId="5A43D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58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F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6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工作方式：市林业局负责公益林管护。</w:t>
            </w:r>
          </w:p>
        </w:tc>
      </w:tr>
      <w:tr w14:paraId="18DA2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7B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5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对镇农村人居环境整治工作进行排名。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E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A9518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7F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5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D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承接部门：市农业农村局、永州市生态环保局祁阳分局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工作方式：由两部门联合组织开展受污染耕地整治工作。</w:t>
            </w:r>
          </w:p>
        </w:tc>
      </w:tr>
      <w:tr w14:paraId="610797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69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0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协助开展国家审计署反馈问题林业图斑现场核实工作。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D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                工作方式：市林业局负责。</w:t>
            </w:r>
          </w:p>
        </w:tc>
      </w:tr>
      <w:tr w14:paraId="4D4102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6A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1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开展生态环境保护“利剑”行动。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E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工作方式：由永州市生态环境局祁阳分局开展生态环境保护“利剑”行动。</w:t>
            </w:r>
          </w:p>
        </w:tc>
      </w:tr>
      <w:tr w14:paraId="2710A1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32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2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农村生活污水治理、排污口污染防治、空气环境、噪音环境污染防治。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1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工作方式：由永州市生态环境局祁阳分局组织防治。</w:t>
            </w:r>
          </w:p>
        </w:tc>
      </w:tr>
      <w:tr w14:paraId="5B40D5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AC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E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F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工作方式：由永州市生态环境局祁阳分局对集中式饮用水水源地环境开展调查评估工作，排查风险隐患，并做好防范措施。</w:t>
            </w:r>
          </w:p>
        </w:tc>
      </w:tr>
      <w:tr w14:paraId="6794B53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79A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64D49F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96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C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9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工作方式：由市人民政府指定部门负责对临时建筑物、构筑物和其他设施限期拆除期满仍不拆除的强制拆除。</w:t>
            </w:r>
          </w:p>
        </w:tc>
      </w:tr>
      <w:tr w14:paraId="5B36F4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0F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5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C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工作方式：市住建局负责指导评估。</w:t>
            </w:r>
          </w:p>
        </w:tc>
      </w:tr>
      <w:tr w14:paraId="301202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33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6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1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w:t>
            </w:r>
          </w:p>
        </w:tc>
      </w:tr>
      <w:tr w14:paraId="0E57F4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86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6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5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工作方式：由市住建局开展对辖区内房屋安全鉴定机构出具的房屋安全鉴定报告进行随机抽查和现场核查。</w:t>
            </w:r>
          </w:p>
        </w:tc>
      </w:tr>
      <w:tr w14:paraId="06854F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60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8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6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C3EDE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784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十一、交通运输（8项）</w:t>
            </w:r>
          </w:p>
        </w:tc>
      </w:tr>
      <w:tr w14:paraId="487ECA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A8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6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4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46B74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46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E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开展对“两站两员”工作的考核和电动车、摩托车驾驶员戴盔率的考核。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7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4E5EC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31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8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开展聚焦国省道沿线交通事故精准防控工作，要求镇村干部对非标三四轮摩托车电动车、高风险路段、重点人员、重点车辆精准摸排、精准包保、精准防控。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D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工作方式：由市公安局、市交通局负责开展聚焦国省道沿线交通事故精准防控工作。</w:t>
            </w:r>
          </w:p>
        </w:tc>
      </w:tr>
      <w:tr w14:paraId="6E886B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94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E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9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04190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1A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E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4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工作方式：由市公安负责专项整治、查处、回收，市商务局负责车辆报废工作。</w:t>
            </w:r>
          </w:p>
        </w:tc>
      </w:tr>
      <w:tr w14:paraId="1C83CB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15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C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7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承接部门：市公安局、市住建局、市市场监管局、市消防救援大队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工作方式：由市公安局、市消防救援大队、市住建局、市市场监管局以及其他有关主管部门负责。</w:t>
            </w:r>
          </w:p>
        </w:tc>
      </w:tr>
      <w:tr w14:paraId="77BFCD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6F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2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湘江渡口渡船质量检验工作。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A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工作方式：由市交通局组织负责渡口渡船质量检验并承担检验费用。</w:t>
            </w:r>
          </w:p>
        </w:tc>
      </w:tr>
      <w:tr w14:paraId="4E3A4A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EF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F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9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F8BCF9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231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3D26A8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E2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9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负责公共区域内的基础设施（包括体育设施、宣传栏、景观等）建设和管理维护工作。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A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工作方式：由市文旅广体局负责设施建设与维护。</w:t>
            </w:r>
          </w:p>
        </w:tc>
      </w:tr>
      <w:tr w14:paraId="6669C5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6A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1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2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工作方式：由市文旅广体局负责监管。</w:t>
            </w:r>
          </w:p>
        </w:tc>
      </w:tr>
      <w:tr w14:paraId="13C857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5A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3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F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工作方式：由市文旅广体局负责排查非法卫星电视广播地面接收设施。</w:t>
            </w:r>
          </w:p>
        </w:tc>
      </w:tr>
      <w:tr w14:paraId="6DCD718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7EA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十三、卫生健康（13项）</w:t>
            </w:r>
          </w:p>
        </w:tc>
      </w:tr>
      <w:tr w14:paraId="2D392C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01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F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B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工作方式：由市农业农村局组织专业人员开展动物疫情信息采集。</w:t>
            </w:r>
          </w:p>
        </w:tc>
      </w:tr>
      <w:tr w14:paraId="432426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1A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D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C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w:t>
            </w:r>
          </w:p>
        </w:tc>
      </w:tr>
      <w:tr w14:paraId="698054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06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2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B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工作方式：由市妇联协调相关保险公司开展此项工作。</w:t>
            </w:r>
          </w:p>
        </w:tc>
      </w:tr>
      <w:tr w14:paraId="5AAA73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10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A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7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工作方式：由市卫健局负责此项工作。</w:t>
            </w:r>
          </w:p>
        </w:tc>
      </w:tr>
      <w:tr w14:paraId="5DF910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B4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6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B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w:t>
            </w:r>
          </w:p>
        </w:tc>
      </w:tr>
      <w:tr w14:paraId="3A6611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7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2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 、丧偶等要求终止妊娠的证明。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9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FEFC7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35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A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C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工作方式：由市卫健局联合市财政局追回超领、冒领计划生育各类扶助资金、补助资金。</w:t>
            </w:r>
          </w:p>
        </w:tc>
      </w:tr>
      <w:tr w14:paraId="583979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D9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A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4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工作方式：由市卫健局开展计划生育纪念日 、会员日服务活动。</w:t>
            </w:r>
          </w:p>
        </w:tc>
      </w:tr>
      <w:tr w14:paraId="1029D6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0C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0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开展疫苗针对性传染病防控工作。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8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工作方式：由市卫健局负责实施疫苗针对性传染病防控计划、方案，开展对疫苗针对性传染病疫情的流行病学调查、现场处理及其效果评价，开展健康教育、咨询，普及疫苗针对性传染病防治。</w:t>
            </w:r>
          </w:p>
        </w:tc>
      </w:tr>
      <w:tr w14:paraId="0E058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71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2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9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工作方式：由市卫健局组织完成“两癌”免费筛查任务。</w:t>
            </w:r>
          </w:p>
        </w:tc>
      </w:tr>
      <w:tr w14:paraId="6C9161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42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9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8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工作方式：由市卫健局开展病媒生物防制和除“四害”工作。</w:t>
            </w:r>
          </w:p>
        </w:tc>
      </w:tr>
      <w:tr w14:paraId="51D479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FD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F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对户口迁往外地的城镇独生子女父母奖励扶助对象资格审批。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9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承担部门：市卫健局             工作方式：由市卫健局负责审批。</w:t>
            </w:r>
          </w:p>
        </w:tc>
      </w:tr>
      <w:tr w14:paraId="6D2219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26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5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完成无偿献血任务及考核工作。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F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95A6C9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44C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十四、应急管理及消防（18项）</w:t>
            </w:r>
          </w:p>
        </w:tc>
      </w:tr>
      <w:tr w14:paraId="6BD890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EB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D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8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工作方式：由市应急管理局组织开展加油站危险化学品、设备设施安全检查。</w:t>
            </w:r>
          </w:p>
        </w:tc>
      </w:tr>
      <w:tr w14:paraId="0A6C72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38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4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3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工作方式：由市应急管理局开展烟花爆竹经营(零售)许可证换证现场核查。</w:t>
            </w:r>
          </w:p>
        </w:tc>
      </w:tr>
      <w:tr w14:paraId="503C65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2F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1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3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工作方式：由市应急管理局开展对烟花爆竹经营企业的监督检查。</w:t>
            </w:r>
          </w:p>
        </w:tc>
      </w:tr>
      <w:tr w14:paraId="216F5D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1E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E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D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工作方式：由市应急管理局开展对非药品类易制毒化学品生产、经营的监督检查。</w:t>
            </w:r>
          </w:p>
        </w:tc>
      </w:tr>
      <w:tr w14:paraId="4C7244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7A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3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9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工作方式：由市应急管理局开展对存在重大危险源的危险化学品单位的监督检查。</w:t>
            </w:r>
          </w:p>
        </w:tc>
      </w:tr>
      <w:tr w14:paraId="3AA8C7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8A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A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2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工作方式：由市应急管理局开展对非煤矿山外包工程安全生产的监督检查。</w:t>
            </w:r>
          </w:p>
        </w:tc>
      </w:tr>
      <w:tr w14:paraId="2EB9F9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D8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D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A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工作方式：由市应急管理局开展对小型露天采石场安全生产情况、事故隐患排查情况的监督检查。</w:t>
            </w:r>
          </w:p>
        </w:tc>
      </w:tr>
      <w:tr w14:paraId="7DCDA8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46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7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省、市级安全发展示范镇创建。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4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D1D0D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DC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C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对生产经营单位未按照规定制定安全生产事故应急救援预案或未定期组织演练的处罚。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F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工作方式：由市应急管理局负责对生产经营单位未按照规定制定安全生产事故应急救援预案或未定期组织演练的处罚。</w:t>
            </w:r>
          </w:p>
        </w:tc>
      </w:tr>
      <w:tr w14:paraId="726B55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73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4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6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工作方式：由市应急管理局负责对粉尘涉爆企业实施安全监督管理。</w:t>
            </w:r>
          </w:p>
        </w:tc>
      </w:tr>
      <w:tr w14:paraId="02276A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C9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B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C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工作方式：由市应急管理局接受生产经营单位生产安全事故应急预案备案。</w:t>
            </w:r>
          </w:p>
        </w:tc>
      </w:tr>
      <w:tr w14:paraId="469098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64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C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防灾减灾示范社区创建。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3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142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27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A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7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工作方式：市市场监管局、市城管局按职责分工开展辖区内燃气设备排查，以及燃气使用环境、使用场所(废品站、油站)执法。</w:t>
            </w:r>
          </w:p>
        </w:tc>
      </w:tr>
      <w:tr w14:paraId="16224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2D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A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对重点场所进行消防安全隐患排查及要求整改、行政处罚。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D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工作方式：市住建局、市消防救援大队按职责分工对重点场所进行消防安全隐患排查及要求整改、行政执法。</w:t>
            </w:r>
          </w:p>
        </w:tc>
      </w:tr>
      <w:tr w14:paraId="733821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4C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3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1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工作方式：市消防救援大队负责建立微型消防站。</w:t>
            </w:r>
          </w:p>
        </w:tc>
      </w:tr>
      <w:tr w14:paraId="10F5F8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75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4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9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82E8E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5C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6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对电动自行车销售、维修经营、停放、充电场所进行安全检查及行政执法。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B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市场监管局负责对产品质量进行监督检查；负责对检查中发现的隐患及时督促企业落实整改措施；由市住建局负责对停放及充电场地问题进行检查；市住建局、市消防救援大队等部门根据各自职责开展执法工作。</w:t>
            </w:r>
          </w:p>
        </w:tc>
      </w:tr>
      <w:tr w14:paraId="010383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31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5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对工贸行业生产经营单位建设项目安全设施“三同时”的监督管理。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4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工作方式：由市应急管理局开展对工贸行业生产经营单位建设项目安全设施“三同时”的监督管理。</w:t>
            </w:r>
          </w:p>
        </w:tc>
      </w:tr>
      <w:tr w14:paraId="6075D4A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420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十五、市场监管（4项）</w:t>
            </w:r>
          </w:p>
        </w:tc>
      </w:tr>
      <w:tr w14:paraId="0FE6E6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B3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3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1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承接部门：市教育局、市市场监管局、市卫健局、市城管局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工作方式：由市教育局、市市场监管局、市卫健局、市城管局负责对学校食堂以及周边商店的食品安全监管。</w:t>
            </w:r>
          </w:p>
        </w:tc>
      </w:tr>
      <w:tr w14:paraId="206A0F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B0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0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市场内羊、狗等牲畜屠宰生态环境污染整治行动。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D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承接部门：市商务局、市市场监管局、市农业农村局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工作方式：由市商务局、市市场监管局、市农业农村局进行整治。</w:t>
            </w:r>
          </w:p>
        </w:tc>
      </w:tr>
      <w:tr w14:paraId="53E2B0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9A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B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对镇、村（社区）的所有食品安全事项考核事项合并，开展安排部署和督查检查考核，以通报排名形式进行考核。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3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68210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D0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F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6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6E9AE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B19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十六、综合政务（7项）</w:t>
            </w:r>
          </w:p>
        </w:tc>
      </w:tr>
      <w:tr w14:paraId="2667B0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96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7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“云上祁阳”、“今日永州”APP的注册推广任务。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C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822DF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86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7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“我的永州”、“信易贷”、“湘易办”、“一件事一次办”APP的注册推广任务。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C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A81DE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F1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1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C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918C9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CE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F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E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工作方式：由当事人户籍所在地派出所开具证明(可根据有关规定异地办理)。</w:t>
            </w:r>
          </w:p>
        </w:tc>
      </w:tr>
      <w:tr w14:paraId="1D7052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13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9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3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工作方式：市应急管理局、市消防救援大队负责“全民消防学习平台”注册推广。</w:t>
            </w:r>
          </w:p>
        </w:tc>
      </w:tr>
      <w:tr w14:paraId="36E1A6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12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9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对镇12345热线问题解决率和群众满意率考核。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4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68B83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75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E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6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bl>
    <w:p w14:paraId="650F8389">
      <w:pPr>
        <w:pStyle w:val="3"/>
        <w:spacing w:before="0" w:after="0" w:line="240" w:lineRule="auto"/>
        <w:jc w:val="center"/>
        <w:rPr>
          <w:rFonts w:ascii="Times New Roman" w:hAnsi="Times New Roman" w:eastAsia="方正小标宋_GBK" w:cs="Times New Roman"/>
          <w:color w:val="auto"/>
          <w:spacing w:val="7"/>
          <w:lang w:eastAsia="zh-CN"/>
        </w:rPr>
      </w:pPr>
    </w:p>
    <w:p w14:paraId="4B740A35">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3B1C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099667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099667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B460E">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5C20A66"/>
    <w:rsid w:val="67150AB7"/>
    <w:rsid w:val="6AD650E7"/>
    <w:rsid w:val="D3E7F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34305</Words>
  <Characters>35250</Characters>
  <Lines>1</Lines>
  <Paragraphs>1</Paragraphs>
  <TotalTime>2</TotalTime>
  <ScaleCrop>false</ScaleCrop>
  <LinksUpToDate>false</LinksUpToDate>
  <CharactersWithSpaces>35358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Nick</cp:lastModifiedBy>
  <dcterms:modified xsi:type="dcterms:W3CDTF">2025-07-15T09:07:39Z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eyJoZGlkIjoiNDVkMTc3NmU0MThmODJjOTBhNWI0MjVkNmJlOTM4NGIiLCJ1c2VySWQiOiIzNDA3MDE1NTcifQ==</vt:lpwstr>
  </property>
  <property fmtid="{D5CDD505-2E9C-101B-9397-08002B2CF9AE}" pid="3" name="KSOProductBuildVer">
    <vt:lpwstr>2052-12.1.0.21915</vt:lpwstr>
  </property>
  <property fmtid="{D5CDD505-2E9C-101B-9397-08002B2CF9AE}" pid="4" name="ICV">
    <vt:lpwstr>A2A2C7593AE04BAE8C6513D055915398_12</vt:lpwstr>
  </property>
</Properties>
</file>