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0EB26">
      <w:pPr>
        <w:pStyle w:val="2"/>
        <w:jc w:val="left"/>
        <w:rPr>
          <w:rFonts w:ascii="方正公文小标宋" w:eastAsia="方正公文小标宋"/>
          <w:b w:val="0"/>
          <w:sz w:val="84"/>
          <w:szCs w:val="84"/>
          <w:lang w:eastAsia="zh-CN"/>
        </w:rPr>
      </w:pPr>
    </w:p>
    <w:p w14:paraId="30D8CE04">
      <w:pPr>
        <w:pStyle w:val="2"/>
        <w:jc w:val="left"/>
        <w:rPr>
          <w:rFonts w:ascii="方正公文小标宋" w:eastAsia="方正公文小标宋"/>
          <w:b w:val="0"/>
          <w:sz w:val="84"/>
          <w:szCs w:val="84"/>
          <w:lang w:eastAsia="zh-CN"/>
        </w:rPr>
      </w:pPr>
    </w:p>
    <w:p w14:paraId="09B863C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湖南省永州市祁阳市进宝塘镇履</w:t>
      </w:r>
    </w:p>
    <w:p w14:paraId="225C47D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145B3912">
      <w:pPr>
        <w:rPr>
          <w:rFonts w:ascii="方正公文小标宋" w:eastAsia="方正公文小标宋"/>
          <w:sz w:val="84"/>
          <w:szCs w:val="84"/>
          <w:lang w:eastAsia="zh-CN"/>
        </w:rPr>
      </w:pPr>
    </w:p>
    <w:p w14:paraId="7D590FC2">
      <w:pPr>
        <w:rPr>
          <w:rFonts w:ascii="方正公文小标宋" w:eastAsia="方正公文小标宋"/>
          <w:sz w:val="84"/>
          <w:szCs w:val="84"/>
          <w:lang w:eastAsia="zh-CN"/>
        </w:rPr>
      </w:pPr>
    </w:p>
    <w:p w14:paraId="25A1F02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Times New Roman" w:hAnsi="Times New Roman" w:eastAsia="方正公文小标宋" w:cs="Times New Roman"/>
          <w:b w:val="0"/>
          <w:bCs w:val="0"/>
          <w:snapToGrid/>
          <w:color w:val="auto"/>
          <w:kern w:val="0"/>
          <w:sz w:val="44"/>
          <w:szCs w:val="44"/>
          <w:lang w:val="en-US" w:eastAsia="en-US" w:bidi="ar-SA"/>
        </w:rPr>
        <w:id w:val="147457896"/>
        <w:docPartObj>
          <w:docPartGallery w:val="Table of Contents"/>
          <w:docPartUnique/>
        </w:docPartObj>
      </w:sdtPr>
      <w:sdtEndPr>
        <w:rPr>
          <w:rFonts w:hint="eastAsia" w:ascii="Times New Roman" w:hAnsi="Times New Roman" w:eastAsia="方正公文小标宋" w:cs="Times New Roman"/>
          <w:b w:val="0"/>
          <w:bCs w:val="0"/>
          <w:snapToGrid/>
          <w:color w:val="auto"/>
          <w:kern w:val="0"/>
          <w:sz w:val="20"/>
          <w:szCs w:val="20"/>
          <w:lang w:val="en-US" w:eastAsia="en-US" w:bidi="ar-SA"/>
        </w:rPr>
      </w:sdtEndPr>
      <w:sdtContent>
        <w:p w14:paraId="61BC7569">
          <w:pPr>
            <w:jc w:val="center"/>
            <w:rPr>
              <w:rFonts w:hint="eastAsia" w:ascii="Times New Roman" w:hAnsi="Times New Roman" w:eastAsia="方正公文小标宋" w:cs="Times New Roman"/>
              <w:b w:val="0"/>
              <w:bCs w:val="0"/>
              <w:snapToGrid/>
              <w:color w:val="auto"/>
              <w:kern w:val="0"/>
              <w:sz w:val="44"/>
              <w:szCs w:val="44"/>
              <w:lang w:val="zh-CN" w:eastAsia="zh-CN" w:bidi="ar-SA"/>
            </w:rPr>
          </w:pPr>
          <w:bookmarkStart w:id="0" w:name="_Toc584136726_WPSOffice_Type1"/>
          <w:r>
            <w:rPr>
              <w:rFonts w:hint="eastAsia" w:ascii="Times New Roman" w:hAnsi="Times New Roman" w:eastAsia="方正公文小标宋" w:cs="Times New Roman"/>
              <w:b w:val="0"/>
              <w:bCs w:val="0"/>
              <w:snapToGrid/>
              <w:color w:val="auto"/>
              <w:kern w:val="0"/>
              <w:sz w:val="44"/>
              <w:szCs w:val="44"/>
              <w:lang w:val="zh-CN" w:eastAsia="zh-CN" w:bidi="ar-SA"/>
            </w:rPr>
            <w:t>目录</w:t>
          </w:r>
        </w:p>
        <w:p w14:paraId="753F98F1">
          <w:pPr>
            <w:pStyle w:val="7"/>
            <w:tabs>
              <w:tab w:val="right" w:leader="dot" w:pos="14001"/>
            </w:tabs>
            <w:rPr>
              <w:rFonts w:ascii="Times New Roman" w:hAnsi="Times New Roman" w:eastAsia="方正公文小标宋" w:cs="Times New Roman"/>
              <w:lang w:eastAsia="zh-CN"/>
            </w:rPr>
          </w:pPr>
          <w:r>
            <w:rPr>
              <w:rFonts w:ascii="Times New Roman" w:hAnsi="Times New Roman" w:eastAsia="方正公文小标宋" w:cs="Times New Roman"/>
              <w:lang w:eastAsia="zh-CN"/>
            </w:rPr>
            <w:fldChar w:fldCharType="begin"/>
          </w:r>
          <w:r>
            <w:rPr>
              <w:rFonts w:ascii="Times New Roman" w:hAnsi="Times New Roman" w:eastAsia="方正公文小标宋" w:cs="Times New Roman"/>
              <w:lang w:eastAsia="zh-CN"/>
            </w:rPr>
            <w:instrText xml:space="preserve"> HYPERLINK \l _Toc638748737_WPSOffice_Level1 </w:instrText>
          </w:r>
          <w:r>
            <w:rPr>
              <w:rFonts w:ascii="Times New Roman" w:hAnsi="Times New Roman" w:eastAsia="方正公文小标宋" w:cs="Times New Roman"/>
              <w:lang w:eastAsia="zh-CN"/>
            </w:rPr>
            <w:fldChar w:fldCharType="separate"/>
          </w:r>
          <w:sdt>
            <w:sdtPr>
              <w:rPr>
                <w:rFonts w:ascii="Times New Roman" w:hAnsi="Times New Roman" w:eastAsia="方正公文小标宋" w:cs="Times New Roman"/>
                <w:lang w:val="en-US" w:eastAsia="en-US"/>
              </w:rPr>
              <w:id w:val="141265747"/>
              <w:placeholder>
                <w:docPart w:val="{c1c92a13-de91-46d2-b099-52563162dc41}"/>
              </w:placeholder>
            </w:sdtPr>
            <w:sdtEndPr>
              <w:rPr>
                <w:rFonts w:ascii="Times New Roman" w:hAnsi="Times New Roman" w:eastAsia="方正公文小标宋" w:cs="Times New Roman"/>
                <w:lang w:val="en-US" w:eastAsia="en-US"/>
              </w:rPr>
            </w:sdtEndPr>
            <w:sdtContent>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sdtContent>
          </w:sdt>
          <w:r>
            <w:rPr>
              <w:rFonts w:ascii="Times New Roman" w:hAnsi="Times New Roman" w:eastAsia="方正公文小标宋" w:cs="Times New Roman"/>
              <w:lang w:eastAsia="zh-CN"/>
            </w:rPr>
            <w:tab/>
          </w:r>
          <w:bookmarkStart w:id="1" w:name="_Toc638748737_WPSOffice_Level1Page"/>
          <w:r>
            <w:rPr>
              <w:rFonts w:ascii="Times New Roman" w:hAnsi="Times New Roman" w:eastAsia="方正公文小标宋" w:cs="Times New Roman"/>
              <w:lang w:eastAsia="zh-CN"/>
            </w:rPr>
            <w:t>1</w:t>
          </w:r>
          <w:bookmarkEnd w:id="1"/>
          <w:r>
            <w:rPr>
              <w:rFonts w:ascii="Times New Roman" w:hAnsi="Times New Roman" w:eastAsia="方正公文小标宋" w:cs="Times New Roman"/>
              <w:lang w:eastAsia="zh-CN"/>
            </w:rPr>
            <w:fldChar w:fldCharType="end"/>
          </w:r>
        </w:p>
        <w:p w14:paraId="519EA8E9">
          <w:pPr>
            <w:pStyle w:val="7"/>
            <w:tabs>
              <w:tab w:val="right" w:leader="dot" w:pos="14001"/>
            </w:tabs>
            <w:rPr>
              <w:rFonts w:ascii="Times New Roman" w:hAnsi="Times New Roman" w:eastAsia="方正公文小标宋" w:cs="Times New Roman"/>
              <w:lang w:eastAsia="zh-CN"/>
            </w:rPr>
          </w:pPr>
          <w:r>
            <w:rPr>
              <w:rFonts w:ascii="Times New Roman" w:hAnsi="Times New Roman" w:eastAsia="方正公文小标宋" w:cs="Times New Roman"/>
              <w:lang w:eastAsia="zh-CN"/>
            </w:rPr>
            <w:fldChar w:fldCharType="begin"/>
          </w:r>
          <w:r>
            <w:rPr>
              <w:rFonts w:ascii="Times New Roman" w:hAnsi="Times New Roman" w:eastAsia="方正公文小标宋" w:cs="Times New Roman"/>
              <w:lang w:eastAsia="zh-CN"/>
            </w:rPr>
            <w:instrText xml:space="preserve"> HYPERLINK \l _Toc584136726_WPSOffice_Level1 </w:instrText>
          </w:r>
          <w:r>
            <w:rPr>
              <w:rFonts w:ascii="Times New Roman" w:hAnsi="Times New Roman" w:eastAsia="方正公文小标宋" w:cs="Times New Roman"/>
              <w:lang w:eastAsia="zh-CN"/>
            </w:rPr>
            <w:fldChar w:fldCharType="separate"/>
          </w:r>
          <w:sdt>
            <w:sdtPr>
              <w:rPr>
                <w:rFonts w:ascii="Times New Roman" w:hAnsi="Times New Roman" w:eastAsia="方正公文小标宋" w:cs="Times New Roman"/>
                <w:lang w:val="en-US" w:eastAsia="en-US"/>
              </w:rPr>
              <w:id w:val="147453460"/>
              <w:placeholder>
                <w:docPart w:val="{83654de4-9a87-47b4-8493-d176a3a98f4d}"/>
              </w:placeholder>
            </w:sdtPr>
            <w:sdtEndPr>
              <w:rPr>
                <w:rFonts w:ascii="Times New Roman" w:hAnsi="Times New Roman" w:eastAsia="方正公文小标宋" w:cs="Times New Roman"/>
                <w:lang w:val="en-US" w:eastAsia="en-US"/>
              </w:rPr>
            </w:sdtEndPr>
            <w:sdtContent>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sdtContent>
          </w:sdt>
          <w:r>
            <w:rPr>
              <w:rFonts w:ascii="Times New Roman" w:hAnsi="Times New Roman" w:eastAsia="方正公文小标宋" w:cs="Times New Roman"/>
              <w:lang w:eastAsia="zh-CN"/>
            </w:rPr>
            <w:tab/>
          </w:r>
          <w:bookmarkStart w:id="2" w:name="_Toc584136726_WPSOffice_Level1Page"/>
          <w:r>
            <w:rPr>
              <w:rFonts w:ascii="Times New Roman" w:hAnsi="Times New Roman" w:eastAsia="方正公文小标宋" w:cs="Times New Roman"/>
              <w:lang w:eastAsia="zh-CN"/>
            </w:rPr>
            <w:t>13</w:t>
          </w:r>
          <w:bookmarkEnd w:id="2"/>
          <w:r>
            <w:rPr>
              <w:rFonts w:ascii="Times New Roman" w:hAnsi="Times New Roman" w:eastAsia="方正公文小标宋" w:cs="Times New Roman"/>
              <w:lang w:eastAsia="zh-CN"/>
            </w:rPr>
            <w:fldChar w:fldCharType="end"/>
          </w:r>
        </w:p>
        <w:p w14:paraId="2F0EE2E1">
          <w:pPr>
            <w:pStyle w:val="7"/>
            <w:tabs>
              <w:tab w:val="right" w:leader="dot" w:pos="14001"/>
            </w:tabs>
          </w:pPr>
          <w:r>
            <w:rPr>
              <w:rFonts w:ascii="Times New Roman" w:hAnsi="Times New Roman" w:eastAsia="方正公文小标宋" w:cs="Times New Roman"/>
              <w:lang w:eastAsia="zh-CN"/>
            </w:rPr>
            <w:fldChar w:fldCharType="begin"/>
          </w:r>
          <w:r>
            <w:rPr>
              <w:rFonts w:ascii="Times New Roman" w:hAnsi="Times New Roman" w:eastAsia="方正公文小标宋" w:cs="Times New Roman"/>
              <w:lang w:eastAsia="zh-CN"/>
            </w:rPr>
            <w:instrText xml:space="preserve"> HYPERLINK \l _Toc1151289338_WPSOffice_Level1 </w:instrText>
          </w:r>
          <w:r>
            <w:rPr>
              <w:rFonts w:ascii="Times New Roman" w:hAnsi="Times New Roman" w:eastAsia="方正公文小标宋" w:cs="Times New Roman"/>
              <w:lang w:eastAsia="zh-CN"/>
            </w:rPr>
            <w:fldChar w:fldCharType="separate"/>
          </w:r>
          <w:sdt>
            <w:sdtPr>
              <w:rPr>
                <w:rFonts w:ascii="Times New Roman" w:hAnsi="Times New Roman" w:eastAsia="方正公文小标宋" w:cs="Times New Roman"/>
                <w:lang w:val="en-US" w:eastAsia="en-US"/>
              </w:rPr>
              <w:id w:val="147468698"/>
              <w:placeholder>
                <w:docPart w:val="{0c72c291-e660-4b77-adea-69293875d192}"/>
              </w:placeholder>
            </w:sdtPr>
            <w:sdtEndPr>
              <w:rPr>
                <w:rFonts w:ascii="Times New Roman" w:hAnsi="Times New Roman" w:eastAsia="方正公文小标宋" w:cs="Times New Roman"/>
                <w:lang w:val="en-US" w:eastAsia="en-US"/>
              </w:rPr>
            </w:sdtEndPr>
            <w:sdtContent>
              <w:r>
                <w:rPr>
                  <w:rFonts w:hint="eastAsia" w:ascii="Times New Roman" w:hAnsi="Times New Roman" w:eastAsia="方正公文小标宋" w:cs="Times New Roman"/>
                  <w:lang w:eastAsia="zh-CN"/>
                </w:rPr>
                <w:t>上级部门收回事项清单</w:t>
              </w:r>
            </w:sdtContent>
          </w:sdt>
          <w:r>
            <w:rPr>
              <w:rFonts w:ascii="Times New Roman" w:hAnsi="Times New Roman" w:eastAsia="方正公文小标宋" w:cs="Times New Roman"/>
              <w:lang w:eastAsia="zh-CN"/>
            </w:rPr>
            <w:tab/>
          </w:r>
          <w:bookmarkStart w:id="3" w:name="_Toc1151289338_WPSOffice_Level1Page"/>
          <w:r>
            <w:rPr>
              <w:rFonts w:ascii="Times New Roman" w:hAnsi="Times New Roman" w:eastAsia="方正公文小标宋" w:cs="Times New Roman"/>
              <w:lang w:eastAsia="zh-CN"/>
            </w:rPr>
            <w:t>4</w:t>
          </w:r>
          <w:bookmarkEnd w:id="3"/>
          <w:r>
            <w:rPr>
              <w:rFonts w:hint="eastAsia" w:eastAsia="方正公文小标宋" w:cs="Times New Roman"/>
              <w:lang w:val="en-US" w:eastAsia="zh-CN"/>
            </w:rPr>
            <w:t>2</w:t>
          </w:r>
          <w:r>
            <w:rPr>
              <w:rFonts w:ascii="Times New Roman" w:hAnsi="Times New Roman" w:eastAsia="方正公文小标宋" w:cs="Times New Roman"/>
              <w:lang w:eastAsia="zh-CN"/>
            </w:rPr>
            <w:fldChar w:fldCharType="end"/>
          </w:r>
          <w:bookmarkEnd w:id="0"/>
        </w:p>
      </w:sdtContent>
    </w:sdt>
    <w:p w14:paraId="0D8863CC">
      <w:pPr>
        <w:pStyle w:val="2"/>
        <w:jc w:val="both"/>
        <w:rPr>
          <w:rFonts w:ascii="Times New Roman" w:hAnsi="Times New Roman" w:eastAsia="方正小标宋_GBK" w:cs="Times New Roman"/>
          <w:color w:val="auto"/>
          <w:spacing w:val="7"/>
          <w:sz w:val="44"/>
          <w:szCs w:val="44"/>
          <w:lang w:eastAsia="zh-CN"/>
        </w:rPr>
      </w:pPr>
    </w:p>
    <w:p w14:paraId="1D45471E">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6" w:name="_GoBack"/>
      <w:bookmarkEnd w:id="16"/>
    </w:p>
    <w:p w14:paraId="31ADFBE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4" w:name="_Toc638748737_WPSOffice_Level1"/>
      <w:bookmarkStart w:id="5" w:name="_Toc172077416"/>
      <w:bookmarkStart w:id="6" w:name="_Toc172077551"/>
      <w:bookmarkStart w:id="7"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96" w:type="dxa"/>
        <w:tblLayout w:type="autofit"/>
        <w:tblCellMar>
          <w:top w:w="0" w:type="dxa"/>
          <w:left w:w="108" w:type="dxa"/>
          <w:bottom w:w="0" w:type="dxa"/>
          <w:right w:w="108" w:type="dxa"/>
        </w:tblCellMar>
      </w:tblPr>
      <w:tblGrid>
        <w:gridCol w:w="712"/>
        <w:gridCol w:w="13333"/>
      </w:tblGrid>
      <w:tr w14:paraId="55818B5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8D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35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2533D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50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E1008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E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7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AA6B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B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98F7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5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2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ACAD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2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7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37A739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E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73AEA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2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6584F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D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4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35C99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C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A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做好镇党员代表的选举，县级以上党代表推荐、选举、联络服务工作，推动党代表履职。</w:t>
            </w:r>
          </w:p>
        </w:tc>
      </w:tr>
      <w:tr w14:paraId="5D4ED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0D44B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029F7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5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5FA8F5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D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A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F27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A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0BFBC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9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7379F6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C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6ED77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A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7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0CBCE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F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56F198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F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2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447F3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7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F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3135F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3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78569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7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0719D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F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1F909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D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F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1E72B2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C1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84E2C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F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E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2DB8E6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1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2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212BBD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F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4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3759E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1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F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3C8A6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C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42D6D7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0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3A012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4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积极宣传并落实产业扶持政策 ，发展高粱、大棚蔬菜特色产业。</w:t>
            </w:r>
          </w:p>
        </w:tc>
      </w:tr>
      <w:tr w14:paraId="604880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263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581AD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3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33D4A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32FC8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EA06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1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4A75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0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45FDB1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3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547ADF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65CA0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5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E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F466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8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6C3BD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1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2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48AE84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9C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5FC3D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47C9D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9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6D7A8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D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37E61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36B69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负责上岸渔民身份确认、公益性岗位申请受理、初审、报批及动态管理。</w:t>
            </w:r>
          </w:p>
        </w:tc>
      </w:tr>
      <w:tr w14:paraId="003AA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415B58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F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D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4F96E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7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1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1F6E9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B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73AB3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2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045188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7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5367F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8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02C2F8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D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5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20E037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063F2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2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49CC28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980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4CF41A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E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3F68F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6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295EB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4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A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负责养犬管理</w:t>
            </w:r>
            <w:r>
              <w:rPr>
                <w:rFonts w:hint="eastAsia" w:ascii="Times New Roman" w:hAnsi="方正公文仿宋" w:eastAsia="方正公文仿宋"/>
                <w:kern w:val="0"/>
                <w:szCs w:val="21"/>
                <w:lang w:bidi="ar"/>
              </w:rPr>
              <w:t>。</w:t>
            </w:r>
          </w:p>
        </w:tc>
      </w:tr>
      <w:tr w14:paraId="78B33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F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2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330F1F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9593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0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6878E8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5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5B2D55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0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3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19650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6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3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7E92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F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5AEBFD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5BF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45D98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B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75739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6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9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3ADF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B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B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6CAFC3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7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0E46D3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0C3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A36B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B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D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05AD1A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D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B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368B41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26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七、文化和旅游（1项）</w:t>
            </w:r>
          </w:p>
        </w:tc>
      </w:tr>
      <w:tr w14:paraId="7B35E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E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5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做好陈朝冲大院和传统村落的宣传推介和保护工作。</w:t>
            </w:r>
          </w:p>
        </w:tc>
      </w:tr>
      <w:tr w14:paraId="7B08D5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33E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八、社会管理（2项）</w:t>
            </w:r>
          </w:p>
        </w:tc>
      </w:tr>
      <w:tr w14:paraId="2714A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5F260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3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B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做好人民建议征集工作，开展人民建议征集工作宣传、调查研究，参与市征集活动，提出改进意见和建议。</w:t>
            </w:r>
          </w:p>
        </w:tc>
      </w:tr>
      <w:tr w14:paraId="41118D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F87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4F95A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F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3AF90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F9E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十、民族宗教（1项）</w:t>
            </w:r>
          </w:p>
        </w:tc>
      </w:tr>
      <w:tr w14:paraId="62707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A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332CE8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247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十一、自然资源（1项）</w:t>
            </w:r>
          </w:p>
        </w:tc>
      </w:tr>
      <w:tr w14:paraId="338BB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1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5AC5D7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237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十二、生态环保（12项）</w:t>
            </w:r>
          </w:p>
        </w:tc>
      </w:tr>
      <w:tr w14:paraId="00F128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C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6CAB7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0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51BD07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8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7F071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66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F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67530F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3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28423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8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37B5D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241FB9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E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6CADE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A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52BC6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4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1C4CCC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C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5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1D6F0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F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3017DA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609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十三、城乡建设（8项）</w:t>
            </w:r>
          </w:p>
        </w:tc>
      </w:tr>
      <w:tr w14:paraId="51C4A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6E83C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1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7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2208E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1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5516A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3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F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388DFE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5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9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55D75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C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23CD3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D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3351E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D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1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0B0D85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27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7EBD9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1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9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749C2D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4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1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39EC4F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3C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E1D68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D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3D346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448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18AB3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E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2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7006EC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16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170E4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025F1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D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6C0FA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633DF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B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78D67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A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1AA0F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06AD3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5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7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6C283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3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E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38973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7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654188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8" w:name="_Toc172077950"/>
      <w:bookmarkStart w:id="9" w:name="_Toc172077417"/>
      <w:bookmarkStart w:id="10" w:name="_Toc172077552"/>
      <w:bookmarkStart w:id="11" w:name="_Toc584136726_WPSOffice_Level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A52AA8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DF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B45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36E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B4C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426C">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BD7F8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C9B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3DC238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5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9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E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15E66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6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3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A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6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2BB06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C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B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0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E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58D41C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0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5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6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7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45560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D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B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3D113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6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4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75158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F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3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0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6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4562B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4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0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6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607D1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0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3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B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4ABEC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6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9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4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3A3B03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00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1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D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7232E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3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4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2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C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3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03492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4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9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03C8F6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A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6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F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03EA4C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1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10D205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A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A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F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C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C04F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EA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F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7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2D56A3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5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9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09BD4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1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3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F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2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1FC22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D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8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6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45A456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795D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6EE77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9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7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7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0B79CD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0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0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3057C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5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5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0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E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0E861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A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D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10DB69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3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1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B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A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74503F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CA8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5773E8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1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4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B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39D26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8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D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F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4CF98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8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F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08F072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F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C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D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306E28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8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3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B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3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708E65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7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B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D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2C41B1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78E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B9B71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8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4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E4D87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B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E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226F1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A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6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4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0CF5C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7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4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3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2037BB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9C5E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23DB1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8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8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7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49437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7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1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4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6F7AA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F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E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3C771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D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5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8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A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A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21A0FE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A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D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7FF799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3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6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3.高标准农田建成后，其管护责任主体依法确定为镇及村集体经济组织等单位，签订管护协议，明确管护人员，落实具体管护措施。</w:t>
            </w:r>
          </w:p>
        </w:tc>
      </w:tr>
      <w:tr w14:paraId="1DC22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B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5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4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C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216F92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E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0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8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国家电网祁阳分公司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6ADD65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1AC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6706C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2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A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0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4679B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B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7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2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1A0960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9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3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4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3E9E1F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369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7525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B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6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C683">
            <w:pPr>
              <w:widowControl/>
              <w:numPr>
                <w:ilvl w:val="0"/>
                <w:numId w:val="2"/>
              </w:numPr>
              <w:kinsoku/>
              <w:spacing w:before="0" w:beforeLines="0" w:after="0" w:afterLines="0"/>
              <w:textAlignment w:val="auto"/>
              <w:rPr>
                <w:rFonts w:hint="eastAsia"/>
              </w:rPr>
            </w:pPr>
            <w:r>
              <w:rPr>
                <w:rFonts w:hint="eastAsia" w:ascii="Times New Roman" w:hAnsi="方正公文仿宋" w:eastAsia="方正公文仿宋"/>
                <w:kern w:val="0"/>
                <w:szCs w:val="21"/>
                <w:lang w:bidi="ar"/>
              </w:rPr>
              <w:t>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eastAsia="zh-CN" w:bidi="ar"/>
              </w:rPr>
              <w:t>；</w:t>
            </w:r>
          </w:p>
          <w:p w14:paraId="6281F51D">
            <w:pPr>
              <w:widowControl/>
              <w:numPr>
                <w:ilvl w:val="0"/>
                <w:numId w:val="0"/>
              </w:numPr>
              <w:kinsoku/>
              <w:spacing w:before="0" w:beforeLines="0" w:after="0" w:afterLines="0"/>
              <w:textAlignment w:val="auto"/>
              <w:rPr>
                <w:rFonts w:hint="eastAsia"/>
              </w:rPr>
            </w:pPr>
            <w:r>
              <w:rPr>
                <w:rFonts w:hint="eastAsia" w:ascii="Times New Roman" w:hAnsi="方正公文仿宋" w:eastAsia="方正公文仿宋"/>
                <w:kern w:val="0"/>
                <w:szCs w:val="21"/>
                <w:lang w:val="en-US" w:eastAsia="zh-CN" w:bidi="ar"/>
              </w:rPr>
              <w:t>5.市直其他相关部门按照各自职责做好预防中小学生溺水工作。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C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3789D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0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0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5A42AD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9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8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A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B7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1.市商务局：负责农贸市场秩序维护和整治；</w:t>
            </w:r>
          </w:p>
          <w:p w14:paraId="226FDD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2.市公安局：对违法行为进行打击处理；负责市场周边秩序维护和整治；</w:t>
            </w:r>
          </w:p>
          <w:p w14:paraId="191C55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3.市城管局：指导马路市场周边秩序维护和整治，开展相关执法检查工作；</w:t>
            </w:r>
          </w:p>
          <w:p w14:paraId="74117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E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2D9F54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57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50E81A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B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E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1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6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4F70FC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A72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51CDDF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5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0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3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B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B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5A4ABE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58C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1DFE42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7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E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8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2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7F142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1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7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E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47E278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056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14:paraId="13123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5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船舶和港口污染突出问题整治。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A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市交通运输局（牵头）
市发改局
市城管局
永州市生态环境局祁阳分局
国家电网祁阳供电公司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C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1.市交通运输局：①推进船舶污水收集处置装置安装改造；②加强船舶防污染设施设备监督管理；③提升船舶污染物接收转运处置能力；④强化港口码头污染防治能力；⑤推进港口岸电建设。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2.市发改局：负责船舶污染物收集点项目申报工作；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3.市城管局、永州市生态环境局祁阳分局：根据各自部门职责负责船舶污染物及预处理产物上岸后转移、处置的监督管理及执法工作；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4.国家电网祁阳供电公司：推动港口码头岸电设施和“岸电云网”建设。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D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1.督促水路运输企业主要负责人落实污染防治第一人责任；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2.督促港口企业主要负责人认真落实船舶污染物防治和接收设施配置责任，完善防污染设备设施，规范装卸、储存作业操作规程，加强人员培训；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3.督促船舶水污染物接收、转运、处置单位加强衔接沟通，按照规定转运处置船舶水污染物，填写、传递转移单证，防止发生二次污染。</w:t>
            </w:r>
          </w:p>
        </w:tc>
      </w:tr>
      <w:tr w14:paraId="61C962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6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6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6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1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42695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A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C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0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B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00A9D7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7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D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A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E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4F9B92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7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A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2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B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3491CE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AFF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3AEEC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6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E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2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5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0C817A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4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A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0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66F35F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C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D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1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D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39650E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0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5543EF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4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3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3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13BAA6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039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05ECCD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F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D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8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3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5.协调解决跨镇、跨县市的水域交通管理争议，组织联合执法行动，保障河道畅通；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0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48ECF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8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4CCCA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8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6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0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r>
              <w:rPr>
                <w:rFonts w:hint="eastAsia" w:ascii="Times New Roman" w:hAnsi="方正公文仿宋" w:eastAsia="方正公文仿宋"/>
                <w:kern w:val="0"/>
                <w:szCs w:val="21"/>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0EE0B2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F6E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41B75E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6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A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0E0BD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0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C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5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9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3F0F86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4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3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6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6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1.宣传文化下乡、图书流动服务等活动，组织发动群众积极参与；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6F61C9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D98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40819C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E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7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B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F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37A561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B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2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B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5982E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3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3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1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A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514E37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D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6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E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B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5D5C85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12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79F812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B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E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76E19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F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F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0C055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8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D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C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D717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30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1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B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BF9C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5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3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32F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B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2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6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B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7436F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810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7425F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6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C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B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710E9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5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2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4BD3B0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6F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40519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27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8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F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187452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F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4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C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725A7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6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7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D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9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2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709A7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5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r w14:paraId="630571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B5B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73F8AB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F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2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3.市消防救援大队：①负责对托管机构的消防设施设备，如灭火器、消防火栓、疏散通道、应急照明等进行全面检查；②查看消防安全制度落实情况，开展消防安全知识抽查；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1.向辖区内居民及托管机构做好宣传；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2.参与联合行动。</w:t>
            </w:r>
          </w:p>
        </w:tc>
      </w:tr>
    </w:tbl>
    <w:p w14:paraId="281CFA9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2" w:name="_Toc172077553"/>
      <w:bookmarkStart w:id="13" w:name="_Toc172077418"/>
      <w:bookmarkStart w:id="14" w:name="_Toc172077951"/>
      <w:bookmarkStart w:id="15" w:name="_Toc1151289338_WPSOffice_Level1"/>
      <w:r>
        <w:rPr>
          <w:rFonts w:hint="eastAsia" w:ascii="Times New Roman" w:hAnsi="Times New Roman" w:eastAsia="方正公文小标宋" w:cs="Times New Roman"/>
          <w:b w:val="0"/>
          <w:lang w:eastAsia="zh-CN"/>
        </w:rPr>
        <w:t>上级部门收回事项清单</w:t>
      </w:r>
      <w:bookmarkEnd w:id="12"/>
      <w:bookmarkEnd w:id="13"/>
      <w:bookmarkEnd w:id="14"/>
      <w:bookmarkEnd w:id="15"/>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F5458D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8E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A3C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966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5B0AE9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DD7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4DF0BC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C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4568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F3BB7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423FA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8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2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633EE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D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4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600C7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5660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30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A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E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36DBB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E9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1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2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4F197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E0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1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3E01E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D6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978ED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0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6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A2AD6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F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0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607BD3A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90C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D3D77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4C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E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8ACF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B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7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0B015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A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0828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0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A8C8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8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3AED4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5B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D96C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3E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D1AED8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C13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4C979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B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D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90AA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A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B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1665F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7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7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8A9F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5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C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5898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5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590EF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9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AFEDCE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DF6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FDC5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3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5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21485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1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A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8D08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6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2EF5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1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4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F1A7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8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C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FBCD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B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0BD3D2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B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0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A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E78E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5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C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D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DA40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8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1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F0CB89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701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5ECCC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B7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F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8EBA5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E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6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AA85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F0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3BF70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9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5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8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7284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8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7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4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E14A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A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4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7DA7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3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035AB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6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B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0E62CB3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AF1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FE5F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97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C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29E5A22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68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44840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ED36DE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19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5A66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8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72DE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9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E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B74E7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C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B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16E7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F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0FA3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A0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2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2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481D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B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CC2E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CA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6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DF0EE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4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47686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D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7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6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314B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3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18ECC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A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A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CBED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0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8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391A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E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0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1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5C49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6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5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4FB9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3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A4C6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5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72C1E4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AF1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0947C5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2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EF85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F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2917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0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36F8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68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2348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0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F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62520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7BECA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7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8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5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71A0A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E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B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E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33AD5D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A16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w:t>
            </w:r>
            <w:r>
              <w:rPr>
                <w:rStyle w:val="16"/>
                <w:rFonts w:hint="eastAsia" w:ascii="Times New Roman" w:hAnsi="方正公文黑体" w:eastAsia="方正公文黑体"/>
                <w:color w:val="auto"/>
                <w:lang w:val="en-US" w:eastAsia="zh-CN" w:bidi="ar"/>
              </w:rPr>
              <w:t>9</w:t>
            </w:r>
            <w:r>
              <w:rPr>
                <w:rStyle w:val="16"/>
                <w:rFonts w:hint="eastAsia" w:ascii="Times New Roman" w:hAnsi="方正公文黑体" w:eastAsia="方正公文黑体"/>
                <w:color w:val="auto"/>
                <w:lang w:bidi="ar"/>
              </w:rPr>
              <w:t>项）</w:t>
            </w:r>
          </w:p>
        </w:tc>
      </w:tr>
      <w:tr w14:paraId="5FFFD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E4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0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384E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1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临时占地、挖掘城镇道路审批。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5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3C5AA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7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工程建设涉及城镇绿地、树木审批。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2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AA0C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临时占地、挖掘城镇道路两侧和公共场地许可。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5FF55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ED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AD10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5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B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330D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F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5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E88A7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7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5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E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395FE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F87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9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6B198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F08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十一、交通运输（8项）</w:t>
            </w:r>
          </w:p>
        </w:tc>
      </w:tr>
      <w:tr w14:paraId="756817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22E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6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2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2893C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2B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0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7A626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3E8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0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A505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899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D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D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2B434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5B9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575B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8D8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0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381A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CAC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E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26057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C3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2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2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2A928C8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63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40050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D4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2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6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4A616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F6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A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F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48C09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5E1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46D900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6FE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0FB00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120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4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BA0E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806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F716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74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E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D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EB6B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C13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1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904A3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F4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A37CA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6DE2">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A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00610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212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7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E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C10F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0FC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D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C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4A24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9049">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4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F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B7FB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0C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1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A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9C93C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5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E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CABF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B8E">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A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36A86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7DB">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4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4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5E63FB3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0F4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18DED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373">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F173F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3AAD">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81AEE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BA1">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3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118D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BA6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C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C507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C4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5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29DF1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BAB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7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FD74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00AD">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8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A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10F74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D94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F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省、市级安全发展示范乡镇（街道）创建。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9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547B6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A7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B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33A2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687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4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88D8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728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0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E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2C11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A4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2629A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34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6E59D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6BB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B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18DDE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87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8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61B8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8A8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0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87B7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55D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B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4B21C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759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1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425D4D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48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22C97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98C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9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2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7EB45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AD46">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E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041EF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B9C">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8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5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6A14B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06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2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5B005E4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B2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5E40C2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0797">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5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95FE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58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2875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B478">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1954E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3C55">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F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5F24D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413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清单公布之日起移交</w:t>
            </w:r>
          </w:p>
        </w:tc>
      </w:tr>
      <w:tr w14:paraId="7A0C8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F9F">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B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r w14:paraId="7508AA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8890">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3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D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清单公布之日起取消</w:t>
            </w:r>
          </w:p>
        </w:tc>
      </w:tr>
    </w:tbl>
    <w:p w14:paraId="39ED30C7">
      <w:pPr>
        <w:pStyle w:val="3"/>
        <w:spacing w:before="0" w:after="0" w:line="240" w:lineRule="auto"/>
        <w:jc w:val="center"/>
        <w:rPr>
          <w:rFonts w:ascii="Times New Roman" w:hAnsi="Times New Roman" w:eastAsia="方正小标宋_GBK" w:cs="Times New Roman"/>
          <w:color w:val="auto"/>
          <w:spacing w:val="7"/>
          <w:lang w:eastAsia="zh-CN"/>
        </w:rPr>
      </w:pPr>
    </w:p>
    <w:p w14:paraId="7FC5A7C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ECD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14FCB5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14FCB5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D54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5A8EF2"/>
    <w:multiLevelType w:val="singleLevel"/>
    <w:tmpl w:val="4D5A8E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D480D42"/>
    <w:rsid w:val="164D0676"/>
    <w:rsid w:val="57EF7DD8"/>
    <w:rsid w:val="583D2CD8"/>
    <w:rsid w:val="6FF3C1CA"/>
    <w:rsid w:val="73AF019A"/>
    <w:rsid w:val="7C5D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c92a13-de91-46d2-b099-52563162dc41}"/>
        <w:style w:val=""/>
        <w:category>
          <w:name w:val="常规"/>
          <w:gallery w:val="placeholder"/>
        </w:category>
        <w:types>
          <w:type w:val="bbPlcHdr"/>
        </w:types>
        <w:behaviors>
          <w:behavior w:val="content"/>
        </w:behaviors>
        <w:description w:val=""/>
        <w:guid w:val="{c1c92a13-de91-46d2-b099-52563162dc41}"/>
      </w:docPartPr>
      <w:docPartBody>
        <w:p w14:paraId="46CDB197">
          <w:r>
            <w:rPr>
              <w:color w:val="808080"/>
            </w:rPr>
            <w:t>单击此处输入文字。</w:t>
          </w:r>
        </w:p>
      </w:docPartBody>
    </w:docPart>
    <w:docPart>
      <w:docPartPr>
        <w:name w:val="{83654de4-9a87-47b4-8493-d176a3a98f4d}"/>
        <w:style w:val=""/>
        <w:category>
          <w:name w:val="常规"/>
          <w:gallery w:val="placeholder"/>
        </w:category>
        <w:types>
          <w:type w:val="bbPlcHdr"/>
        </w:types>
        <w:behaviors>
          <w:behavior w:val="content"/>
        </w:behaviors>
        <w:description w:val=""/>
        <w:guid w:val="{83654de4-9a87-47b4-8493-d176a3a98f4d}"/>
      </w:docPartPr>
      <w:docPartBody>
        <w:p w14:paraId="06B91A95">
          <w:r>
            <w:rPr>
              <w:color w:val="808080"/>
            </w:rPr>
            <w:t>单击此处输入文字。</w:t>
          </w:r>
        </w:p>
      </w:docPartBody>
    </w:docPart>
    <w:docPart>
      <w:docPartPr>
        <w:name w:val="{0c72c291-e660-4b77-adea-69293875d192}"/>
        <w:style w:val=""/>
        <w:category>
          <w:name w:val="常规"/>
          <w:gallery w:val="placeholder"/>
        </w:category>
        <w:types>
          <w:type w:val="bbPlcHdr"/>
        </w:types>
        <w:behaviors>
          <w:behavior w:val="content"/>
        </w:behaviors>
        <w:description w:val=""/>
        <w:guid w:val="{0c72c291-e660-4b77-adea-69293875d192}"/>
      </w:docPartPr>
      <w:docPartBody>
        <w:p w14:paraId="5A495C7E">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30029</Words>
  <Characters>30939</Characters>
  <Lines>1</Lines>
  <Paragraphs>1</Paragraphs>
  <TotalTime>0</TotalTime>
  <ScaleCrop>false</ScaleCrop>
  <LinksUpToDate>false</LinksUpToDate>
  <CharactersWithSpaces>30950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Nick</cp:lastModifiedBy>
  <dcterms:modified xsi:type="dcterms:W3CDTF">2025-07-15T09:09:57Z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83C589D5BCB4482EB5617C9BD82FA687_12</vt:lpwstr>
  </property>
</Properties>
</file>