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eastAsia="仿宋_GB2312" w:cs="Times New Roman"/>
          <w:b/>
          <w:color w:val="auto"/>
          <w:sz w:val="32"/>
        </w:rPr>
      </w:pPr>
      <w:r>
        <w:rPr>
          <w:rFonts w:hint="default" w:ascii="Times New Roman" w:hAnsi="Times New Roman" w:eastAsia="仿宋_GB2312" w:cs="Times New Roman"/>
          <w:b/>
          <w:color w:val="auto"/>
          <w:sz w:val="32"/>
        </w:rPr>
        <w:t>目    录</w:t>
      </w:r>
    </w:p>
    <w:p>
      <w:pPr>
        <w:rPr>
          <w:rFonts w:hint="default" w:ascii="Times New Roman" w:hAnsi="Times New Roman" w:eastAsia="仿宋_GB2312" w:cs="Times New Roman"/>
          <w:color w:val="auto"/>
        </w:rPr>
      </w:pPr>
    </w:p>
    <w:p>
      <w:pPr>
        <w:pStyle w:val="14"/>
        <w:tabs>
          <w:tab w:val="right" w:leader="dot" w:pos="9241"/>
          <w:tab w:val="clear" w:pos="9231"/>
        </w:tabs>
        <w:rPr>
          <w:rFonts w:hint="default" w:ascii="Times New Roman" w:hAnsi="Times New Roman" w:eastAsia="仿宋" w:cs="Times New Roman"/>
        </w:rPr>
      </w:pPr>
      <w:r>
        <w:rPr>
          <w:rFonts w:hint="default" w:ascii="Times New Roman" w:hAnsi="Times New Roman" w:eastAsia="仿宋" w:cs="Times New Roman"/>
          <w:b/>
          <w:bCs/>
          <w:color w:val="auto"/>
          <w:spacing w:val="20"/>
          <w:sz w:val="26"/>
          <w:szCs w:val="26"/>
        </w:rPr>
        <w:fldChar w:fldCharType="begin"/>
      </w:r>
      <w:r>
        <w:rPr>
          <w:rFonts w:hint="default" w:ascii="Times New Roman" w:hAnsi="Times New Roman" w:eastAsia="仿宋" w:cs="Times New Roman"/>
          <w:b/>
          <w:bCs/>
          <w:color w:val="auto"/>
          <w:spacing w:val="20"/>
          <w:sz w:val="26"/>
          <w:szCs w:val="26"/>
        </w:rPr>
        <w:instrText xml:space="preserve"> TOC \o "1-3" \h \z \u </w:instrText>
      </w:r>
      <w:r>
        <w:rPr>
          <w:rFonts w:hint="default" w:ascii="Times New Roman" w:hAnsi="Times New Roman" w:eastAsia="仿宋" w:cs="Times New Roman"/>
          <w:b/>
          <w:bCs/>
          <w:color w:val="auto"/>
          <w:spacing w:val="20"/>
          <w:sz w:val="26"/>
          <w:szCs w:val="26"/>
        </w:rPr>
        <w:fldChar w:fldCharType="separate"/>
      </w:r>
      <w:r>
        <w:rPr>
          <w:rFonts w:hint="default" w:ascii="Times New Roman" w:hAnsi="Times New Roman" w:eastAsia="仿宋" w:cs="Times New Roman"/>
          <w:bCs/>
          <w:color w:val="auto"/>
          <w:spacing w:val="20"/>
          <w:szCs w:val="26"/>
        </w:rPr>
        <w:fldChar w:fldCharType="begin"/>
      </w:r>
      <w:r>
        <w:rPr>
          <w:rFonts w:hint="default" w:ascii="Times New Roman" w:hAnsi="Times New Roman" w:eastAsia="仿宋" w:cs="Times New Roman"/>
          <w:bCs/>
          <w:spacing w:val="20"/>
          <w:szCs w:val="26"/>
        </w:rPr>
        <w:instrText xml:space="preserve"> HYPERLINK \l _Toc30470 </w:instrText>
      </w:r>
      <w:r>
        <w:rPr>
          <w:rFonts w:hint="default" w:ascii="Times New Roman" w:hAnsi="Times New Roman" w:eastAsia="仿宋" w:cs="Times New Roman"/>
          <w:bCs/>
          <w:spacing w:val="20"/>
          <w:szCs w:val="26"/>
        </w:rPr>
        <w:fldChar w:fldCharType="separate"/>
      </w:r>
      <w:r>
        <w:rPr>
          <w:rFonts w:hint="default" w:ascii="Times New Roman" w:hAnsi="Times New Roman" w:eastAsia="仿宋" w:cs="Times New Roman"/>
          <w:highlight w:val="none"/>
        </w:rPr>
        <w:t xml:space="preserve">1 </w:t>
      </w:r>
      <w:r>
        <w:rPr>
          <w:rFonts w:hint="default" w:ascii="Times New Roman" w:hAnsi="Times New Roman" w:eastAsia="仿宋" w:cs="Times New Roman"/>
          <w:highlight w:val="none"/>
          <w:lang w:eastAsia="zh-CN"/>
        </w:rPr>
        <w:t>划界工作背景</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_Toc30470 </w:instrText>
      </w:r>
      <w:r>
        <w:rPr>
          <w:rFonts w:hint="default" w:ascii="Times New Roman" w:hAnsi="Times New Roman" w:eastAsia="仿宋" w:cs="Times New Roman"/>
        </w:rPr>
        <w:fldChar w:fldCharType="separate"/>
      </w:r>
      <w:r>
        <w:rPr>
          <w:rFonts w:hint="default" w:ascii="Times New Roman" w:hAnsi="Times New Roman" w:eastAsia="仿宋" w:cs="Times New Roman"/>
        </w:rPr>
        <w:t>1</w:t>
      </w:r>
      <w:r>
        <w:rPr>
          <w:rFonts w:hint="default" w:ascii="Times New Roman" w:hAnsi="Times New Roman" w:eastAsia="仿宋" w:cs="Times New Roman"/>
        </w:rPr>
        <w:fldChar w:fldCharType="end"/>
      </w:r>
      <w:r>
        <w:rPr>
          <w:rFonts w:hint="default" w:ascii="Times New Roman" w:hAnsi="Times New Roman" w:eastAsia="仿宋" w:cs="Times New Roman"/>
          <w:bCs/>
          <w:color w:val="auto"/>
          <w:spacing w:val="20"/>
          <w:szCs w:val="26"/>
        </w:rPr>
        <w:fldChar w:fldCharType="end"/>
      </w:r>
    </w:p>
    <w:p>
      <w:pPr>
        <w:pStyle w:val="14"/>
        <w:tabs>
          <w:tab w:val="right" w:leader="dot" w:pos="9241"/>
          <w:tab w:val="clear" w:pos="923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_Toc13828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2</w:t>
      </w:r>
      <w:r>
        <w:rPr>
          <w:rFonts w:hint="default" w:ascii="Times New Roman" w:hAnsi="Times New Roman" w:eastAsia="仿宋" w:cs="Times New Roman"/>
          <w:highlight w:val="none"/>
        </w:rPr>
        <w:t xml:space="preserve"> </w:t>
      </w:r>
      <w:r>
        <w:rPr>
          <w:rFonts w:hint="default" w:ascii="Times New Roman" w:hAnsi="Times New Roman" w:eastAsia="仿宋" w:cs="Times New Roman"/>
          <w:highlight w:val="none"/>
          <w:lang w:eastAsia="zh-CN"/>
        </w:rPr>
        <w:t>河段基本情况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_Toc13828 </w:instrText>
      </w:r>
      <w:r>
        <w:rPr>
          <w:rFonts w:hint="default" w:ascii="Times New Roman" w:hAnsi="Times New Roman" w:eastAsia="仿宋" w:cs="Times New Roman"/>
        </w:rPr>
        <w:fldChar w:fldCharType="separate"/>
      </w:r>
      <w:r>
        <w:rPr>
          <w:rFonts w:hint="default" w:ascii="Times New Roman" w:hAnsi="Times New Roman" w:eastAsia="仿宋" w:cs="Times New Roman"/>
        </w:rPr>
        <w:t>3</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_Toc3544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2.1</w:t>
      </w:r>
      <w:r>
        <w:rPr>
          <w:rFonts w:hint="default" w:ascii="Times New Roman" w:hAnsi="Times New Roman" w:eastAsia="仿宋" w:cs="Times New Roman"/>
          <w:bCs w:val="0"/>
          <w:highlight w:val="none"/>
          <w:lang w:val="en-US"/>
        </w:rPr>
        <w:t xml:space="preserve"> </w:t>
      </w:r>
      <w:r>
        <w:rPr>
          <w:rFonts w:hint="default" w:ascii="Times New Roman" w:hAnsi="Times New Roman" w:eastAsia="仿宋" w:cs="Times New Roman"/>
          <w:bCs w:val="0"/>
          <w:highlight w:val="none"/>
          <w:lang w:val="en-US" w:eastAsia="zh-CN"/>
        </w:rPr>
        <w:t>河段洪水位情况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_Toc3544 </w:instrText>
      </w:r>
      <w:r>
        <w:rPr>
          <w:rFonts w:hint="default" w:ascii="Times New Roman" w:hAnsi="Times New Roman" w:eastAsia="仿宋" w:cs="Times New Roman"/>
        </w:rPr>
        <w:fldChar w:fldCharType="separate"/>
      </w:r>
      <w:r>
        <w:rPr>
          <w:rFonts w:hint="default" w:ascii="Times New Roman" w:hAnsi="Times New Roman" w:eastAsia="仿宋" w:cs="Times New Roman"/>
        </w:rPr>
        <w:t>5</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_Toc10662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2.2 河段岸线情况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_Toc10662 </w:instrText>
      </w:r>
      <w:r>
        <w:rPr>
          <w:rFonts w:hint="default" w:ascii="Times New Roman" w:hAnsi="Times New Roman" w:eastAsia="仿宋" w:cs="Times New Roman"/>
        </w:rPr>
        <w:fldChar w:fldCharType="separate"/>
      </w:r>
      <w:r>
        <w:rPr>
          <w:rFonts w:hint="default" w:ascii="Times New Roman" w:hAnsi="Times New Roman" w:eastAsia="仿宋" w:cs="Times New Roman"/>
        </w:rPr>
        <w:t>8</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_Toc1870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2.3</w:t>
      </w:r>
      <w:r>
        <w:rPr>
          <w:rFonts w:hint="default" w:ascii="Times New Roman" w:hAnsi="Times New Roman" w:eastAsia="仿宋" w:cs="Times New Roman"/>
          <w:bCs w:val="0"/>
          <w:highlight w:val="none"/>
          <w:lang w:val="en-US"/>
        </w:rPr>
        <w:t xml:space="preserve"> </w:t>
      </w:r>
      <w:r>
        <w:rPr>
          <w:rFonts w:hint="default" w:ascii="Times New Roman" w:hAnsi="Times New Roman" w:eastAsia="仿宋" w:cs="Times New Roman"/>
          <w:bCs w:val="0"/>
          <w:highlight w:val="none"/>
          <w:lang w:val="en-US" w:eastAsia="zh-CN"/>
        </w:rPr>
        <w:t>涉河建设项目情况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_Toc1870 </w:instrText>
      </w:r>
      <w:r>
        <w:rPr>
          <w:rFonts w:hint="default" w:ascii="Times New Roman" w:hAnsi="Times New Roman" w:eastAsia="仿宋" w:cs="Times New Roman"/>
        </w:rPr>
        <w:fldChar w:fldCharType="separate"/>
      </w:r>
      <w:r>
        <w:rPr>
          <w:rFonts w:hint="default" w:ascii="Times New Roman" w:hAnsi="Times New Roman" w:eastAsia="仿宋" w:cs="Times New Roman"/>
        </w:rPr>
        <w:t>12</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_Toc19025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2.4 土地权属情况</w:t>
      </w:r>
      <w:r>
        <w:rPr>
          <w:rFonts w:hint="default" w:ascii="Times New Roman" w:hAnsi="Times New Roman" w:eastAsia="仿宋" w:cs="Times New Roman"/>
        </w:rPr>
        <w:tab/>
      </w:r>
      <w:r>
        <w:rPr>
          <w:rFonts w:hint="eastAsia" w:cs="Times New Roman"/>
          <w:lang w:val="en-US" w:eastAsia="zh-CN"/>
        </w:rPr>
        <w:t xml:space="preserve"> </w:t>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_Toc19025 </w:instrText>
      </w:r>
      <w:r>
        <w:rPr>
          <w:rFonts w:hint="default" w:ascii="Times New Roman" w:hAnsi="Times New Roman" w:eastAsia="仿宋" w:cs="Times New Roman"/>
        </w:rPr>
        <w:fldChar w:fldCharType="separate"/>
      </w:r>
      <w:r>
        <w:rPr>
          <w:rFonts w:hint="default" w:ascii="Times New Roman" w:hAnsi="Times New Roman" w:eastAsia="仿宋" w:cs="Times New Roman"/>
        </w:rPr>
        <w:t>13</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_Toc24522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2.5 历史划界情况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_Toc24522 </w:instrText>
      </w:r>
      <w:r>
        <w:rPr>
          <w:rFonts w:hint="default" w:ascii="Times New Roman" w:hAnsi="Times New Roman" w:eastAsia="仿宋" w:cs="Times New Roman"/>
        </w:rPr>
        <w:fldChar w:fldCharType="separate"/>
      </w:r>
      <w:r>
        <w:rPr>
          <w:rFonts w:hint="default" w:ascii="Times New Roman" w:hAnsi="Times New Roman" w:eastAsia="仿宋" w:cs="Times New Roman"/>
        </w:rPr>
        <w:t>14</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_Toc27783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rPr>
        <w:t xml:space="preserve"> 工作原则及依据</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_Toc27783 </w:instrText>
      </w:r>
      <w:r>
        <w:rPr>
          <w:rFonts w:hint="default" w:ascii="Times New Roman" w:hAnsi="Times New Roman" w:eastAsia="仿宋" w:cs="Times New Roman"/>
        </w:rPr>
        <w:fldChar w:fldCharType="separate"/>
      </w:r>
      <w:r>
        <w:rPr>
          <w:rFonts w:hint="default" w:ascii="Times New Roman" w:hAnsi="Times New Roman" w:eastAsia="仿宋" w:cs="Times New Roman"/>
        </w:rPr>
        <w:t>15</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_Toc25798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3</w:t>
      </w:r>
      <w:r>
        <w:rPr>
          <w:rFonts w:hint="default" w:ascii="Times New Roman" w:hAnsi="Times New Roman" w:eastAsia="仿宋" w:cs="Times New Roman"/>
          <w:bCs w:val="0"/>
          <w:highlight w:val="none"/>
          <w:lang w:val="en-US"/>
        </w:rPr>
        <w:t xml:space="preserve">.1 </w:t>
      </w:r>
      <w:r>
        <w:rPr>
          <w:rFonts w:hint="default" w:ascii="Times New Roman" w:hAnsi="Times New Roman" w:eastAsia="仿宋" w:cs="Times New Roman"/>
          <w:bCs w:val="0"/>
          <w:highlight w:val="none"/>
        </w:rPr>
        <w:t>工作原则</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_Toc25798 </w:instrText>
      </w:r>
      <w:r>
        <w:rPr>
          <w:rFonts w:hint="default" w:ascii="Times New Roman" w:hAnsi="Times New Roman" w:eastAsia="仿宋" w:cs="Times New Roman"/>
        </w:rPr>
        <w:fldChar w:fldCharType="separate"/>
      </w:r>
      <w:r>
        <w:rPr>
          <w:rFonts w:hint="default" w:ascii="Times New Roman" w:hAnsi="Times New Roman" w:eastAsia="仿宋" w:cs="Times New Roman"/>
        </w:rPr>
        <w:t>15</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_Toc20182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3</w:t>
      </w:r>
      <w:r>
        <w:rPr>
          <w:rFonts w:hint="default" w:ascii="Times New Roman" w:hAnsi="Times New Roman" w:eastAsia="仿宋" w:cs="Times New Roman"/>
          <w:bCs w:val="0"/>
          <w:highlight w:val="none"/>
          <w:lang w:val="en-US"/>
        </w:rPr>
        <w:t>.2</w:t>
      </w:r>
      <w:r>
        <w:rPr>
          <w:rFonts w:hint="default" w:ascii="Times New Roman" w:hAnsi="Times New Roman" w:eastAsia="仿宋" w:cs="Times New Roman"/>
          <w:bCs w:val="0"/>
          <w:highlight w:val="none"/>
        </w:rPr>
        <w:t>工作依据</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_Toc20182 </w:instrText>
      </w:r>
      <w:r>
        <w:rPr>
          <w:rFonts w:hint="default" w:ascii="Times New Roman" w:hAnsi="Times New Roman" w:eastAsia="仿宋" w:cs="Times New Roman"/>
        </w:rPr>
        <w:fldChar w:fldCharType="separate"/>
      </w:r>
      <w:r>
        <w:rPr>
          <w:rFonts w:hint="default" w:ascii="Times New Roman" w:hAnsi="Times New Roman" w:eastAsia="仿宋" w:cs="Times New Roman"/>
        </w:rPr>
        <w:t>16</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_Toc19884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lang w:val="en-US"/>
        </w:rPr>
        <w:t xml:space="preserve">.2.1 </w:t>
      </w:r>
      <w:r>
        <w:rPr>
          <w:rFonts w:hint="default" w:ascii="Times New Roman" w:hAnsi="Times New Roman" w:eastAsia="仿宋" w:cs="Times New Roman"/>
          <w:highlight w:val="none"/>
        </w:rPr>
        <w:t>法律法规</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_Toc19884 </w:instrText>
      </w:r>
      <w:r>
        <w:rPr>
          <w:rFonts w:hint="default" w:ascii="Times New Roman" w:hAnsi="Times New Roman" w:eastAsia="仿宋" w:cs="Times New Roman"/>
        </w:rPr>
        <w:fldChar w:fldCharType="separate"/>
      </w:r>
      <w:r>
        <w:rPr>
          <w:rFonts w:hint="default" w:ascii="Times New Roman" w:hAnsi="Times New Roman" w:eastAsia="仿宋" w:cs="Times New Roman"/>
        </w:rPr>
        <w:t>16</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_Toc14796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lang w:val="en-US"/>
        </w:rPr>
        <w:t xml:space="preserve">.2.2 </w:t>
      </w:r>
      <w:r>
        <w:rPr>
          <w:rFonts w:hint="default" w:ascii="Times New Roman" w:hAnsi="Times New Roman" w:eastAsia="仿宋" w:cs="Times New Roman"/>
          <w:highlight w:val="none"/>
        </w:rPr>
        <w:t>政策文件</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_Toc14796 </w:instrText>
      </w:r>
      <w:r>
        <w:rPr>
          <w:rFonts w:hint="default" w:ascii="Times New Roman" w:hAnsi="Times New Roman" w:eastAsia="仿宋" w:cs="Times New Roman"/>
        </w:rPr>
        <w:fldChar w:fldCharType="separate"/>
      </w:r>
      <w:r>
        <w:rPr>
          <w:rFonts w:hint="default" w:ascii="Times New Roman" w:hAnsi="Times New Roman" w:eastAsia="仿宋" w:cs="Times New Roman"/>
        </w:rPr>
        <w:t>17</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_Toc7282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lang w:val="en-US"/>
        </w:rPr>
        <w:t xml:space="preserve">.2.3 </w:t>
      </w:r>
      <w:r>
        <w:rPr>
          <w:rFonts w:hint="default" w:ascii="Times New Roman" w:hAnsi="Times New Roman" w:eastAsia="仿宋" w:cs="Times New Roman"/>
          <w:highlight w:val="none"/>
        </w:rPr>
        <w:t>技术标准规范</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_Toc7282 </w:instrText>
      </w:r>
      <w:r>
        <w:rPr>
          <w:rFonts w:hint="default" w:ascii="Times New Roman" w:hAnsi="Times New Roman" w:eastAsia="仿宋" w:cs="Times New Roman"/>
        </w:rPr>
        <w:fldChar w:fldCharType="separate"/>
      </w:r>
      <w:r>
        <w:rPr>
          <w:rFonts w:hint="default" w:ascii="Times New Roman" w:hAnsi="Times New Roman" w:eastAsia="仿宋" w:cs="Times New Roman"/>
        </w:rPr>
        <w:t>17</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_Toc7329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 组织实施情况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_Toc7329 </w:instrText>
      </w:r>
      <w:r>
        <w:rPr>
          <w:rFonts w:hint="default" w:ascii="Times New Roman" w:hAnsi="Times New Roman" w:eastAsia="仿宋" w:cs="Times New Roman"/>
        </w:rPr>
        <w:fldChar w:fldCharType="separate"/>
      </w:r>
      <w:r>
        <w:rPr>
          <w:rFonts w:hint="default" w:ascii="Times New Roman" w:hAnsi="Times New Roman" w:eastAsia="仿宋" w:cs="Times New Roman"/>
        </w:rPr>
        <w:t>19</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_Toc3109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rPr>
        <w:t xml:space="preserve">4.1 </w:t>
      </w:r>
      <w:r>
        <w:rPr>
          <w:rFonts w:hint="default" w:ascii="Times New Roman" w:hAnsi="Times New Roman" w:eastAsia="仿宋" w:cs="Times New Roman"/>
          <w:highlight w:val="none"/>
          <w:lang w:val="en-US" w:eastAsia="zh-CN"/>
        </w:rPr>
        <w:t>总体技术流程</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_Toc3109 </w:instrText>
      </w:r>
      <w:r>
        <w:rPr>
          <w:rFonts w:hint="default" w:ascii="Times New Roman" w:hAnsi="Times New Roman" w:eastAsia="仿宋" w:cs="Times New Roman"/>
        </w:rPr>
        <w:fldChar w:fldCharType="separate"/>
      </w:r>
      <w:r>
        <w:rPr>
          <w:rFonts w:hint="default" w:ascii="Times New Roman" w:hAnsi="Times New Roman" w:eastAsia="仿宋" w:cs="Times New Roman"/>
        </w:rPr>
        <w:t>19</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_Toc29714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rPr>
        <w:t>4.</w:t>
      </w:r>
      <w:r>
        <w:rPr>
          <w:rFonts w:hint="default" w:ascii="Times New Roman" w:hAnsi="Times New Roman" w:eastAsia="仿宋" w:cs="Times New Roman"/>
          <w:highlight w:val="none"/>
          <w:lang w:val="en-US" w:eastAsia="zh-CN"/>
        </w:rPr>
        <w:t>2</w:t>
      </w:r>
      <w:r>
        <w:rPr>
          <w:rFonts w:hint="default" w:ascii="Times New Roman" w:hAnsi="Times New Roman" w:eastAsia="仿宋" w:cs="Times New Roman"/>
          <w:highlight w:val="none"/>
          <w:lang w:val="en-US"/>
        </w:rPr>
        <w:t xml:space="preserve"> </w:t>
      </w:r>
      <w:r>
        <w:rPr>
          <w:rFonts w:hint="default" w:ascii="Times New Roman" w:hAnsi="Times New Roman" w:eastAsia="仿宋" w:cs="Times New Roman"/>
          <w:highlight w:val="none"/>
          <w:lang w:val="en-US" w:eastAsia="zh-CN"/>
        </w:rPr>
        <w:t>已有</w:t>
      </w:r>
      <w:r>
        <w:rPr>
          <w:rFonts w:hint="default" w:ascii="Times New Roman" w:hAnsi="Times New Roman" w:eastAsia="仿宋" w:cs="Times New Roman"/>
          <w:highlight w:val="none"/>
          <w:lang w:val="en-US"/>
        </w:rPr>
        <w:t>资料收集</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_Toc29714 </w:instrText>
      </w:r>
      <w:r>
        <w:rPr>
          <w:rFonts w:hint="default" w:ascii="Times New Roman" w:hAnsi="Times New Roman" w:eastAsia="仿宋" w:cs="Times New Roman"/>
        </w:rPr>
        <w:fldChar w:fldCharType="separate"/>
      </w:r>
      <w:r>
        <w:rPr>
          <w:rFonts w:hint="default" w:ascii="Times New Roman" w:hAnsi="Times New Roman" w:eastAsia="仿宋" w:cs="Times New Roman"/>
        </w:rPr>
        <w:t>20</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_Toc17613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lang w:val="en-US"/>
        </w:rPr>
        <w:t xml:space="preserve"> 工作底图制作</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_Toc17613 </w:instrText>
      </w:r>
      <w:r>
        <w:rPr>
          <w:rFonts w:hint="default" w:ascii="Times New Roman" w:hAnsi="Times New Roman" w:eastAsia="仿宋" w:cs="Times New Roman"/>
        </w:rPr>
        <w:fldChar w:fldCharType="separate"/>
      </w:r>
      <w:r>
        <w:rPr>
          <w:rFonts w:hint="default" w:ascii="Times New Roman" w:hAnsi="Times New Roman" w:eastAsia="仿宋" w:cs="Times New Roman"/>
        </w:rPr>
        <w:t>21</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_Toc30024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1</w:t>
      </w:r>
      <w:r>
        <w:rPr>
          <w:rFonts w:hint="default" w:ascii="Times New Roman" w:hAnsi="Times New Roman" w:eastAsia="仿宋" w:cs="Times New Roman"/>
          <w:highlight w:val="none"/>
          <w:lang w:val="en-US"/>
        </w:rPr>
        <w:t xml:space="preserve"> </w:t>
      </w:r>
      <w:r>
        <w:rPr>
          <w:rFonts w:hint="default" w:ascii="Times New Roman" w:hAnsi="Times New Roman" w:eastAsia="仿宋" w:cs="Times New Roman"/>
          <w:highlight w:val="none"/>
        </w:rPr>
        <w:t>已有资料预处理</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_Toc30024 </w:instrText>
      </w:r>
      <w:r>
        <w:rPr>
          <w:rFonts w:hint="default" w:ascii="Times New Roman" w:hAnsi="Times New Roman" w:eastAsia="仿宋" w:cs="Times New Roman"/>
        </w:rPr>
        <w:fldChar w:fldCharType="separate"/>
      </w:r>
      <w:r>
        <w:rPr>
          <w:rFonts w:hint="default" w:ascii="Times New Roman" w:hAnsi="Times New Roman" w:eastAsia="仿宋" w:cs="Times New Roman"/>
        </w:rPr>
        <w:t>21</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_Toc1859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2</w:t>
      </w:r>
      <w:r>
        <w:rPr>
          <w:rFonts w:hint="default" w:ascii="Times New Roman" w:hAnsi="Times New Roman" w:eastAsia="仿宋" w:cs="Times New Roman"/>
          <w:highlight w:val="none"/>
          <w:lang w:val="en-US"/>
        </w:rPr>
        <w:t xml:space="preserve"> </w:t>
      </w:r>
      <w:r>
        <w:rPr>
          <w:rFonts w:hint="default" w:ascii="Times New Roman" w:hAnsi="Times New Roman" w:eastAsia="仿宋" w:cs="Times New Roman"/>
          <w:highlight w:val="none"/>
        </w:rPr>
        <w:t>河湖划界参考要素补充采集</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_Toc1859 </w:instrText>
      </w:r>
      <w:r>
        <w:rPr>
          <w:rFonts w:hint="default" w:ascii="Times New Roman" w:hAnsi="Times New Roman" w:eastAsia="仿宋" w:cs="Times New Roman"/>
        </w:rPr>
        <w:fldChar w:fldCharType="separate"/>
      </w:r>
      <w:r>
        <w:rPr>
          <w:rFonts w:hint="default" w:ascii="Times New Roman" w:hAnsi="Times New Roman" w:eastAsia="仿宋" w:cs="Times New Roman"/>
        </w:rPr>
        <w:t>21</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_Toc1213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3地形图补充测量</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_Toc1213 </w:instrText>
      </w:r>
      <w:r>
        <w:rPr>
          <w:rFonts w:hint="default" w:ascii="Times New Roman" w:hAnsi="Times New Roman" w:eastAsia="仿宋" w:cs="Times New Roman"/>
        </w:rPr>
        <w:fldChar w:fldCharType="separate"/>
      </w:r>
      <w:r>
        <w:rPr>
          <w:rFonts w:hint="default" w:ascii="Times New Roman" w:hAnsi="Times New Roman" w:eastAsia="仿宋" w:cs="Times New Roman"/>
        </w:rPr>
        <w:t>21</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_Toc22776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3</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4数据整合</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_Toc22776 </w:instrText>
      </w:r>
      <w:r>
        <w:rPr>
          <w:rFonts w:hint="default" w:ascii="Times New Roman" w:hAnsi="Times New Roman" w:eastAsia="仿宋" w:cs="Times New Roman"/>
        </w:rPr>
        <w:fldChar w:fldCharType="separate"/>
      </w:r>
      <w:r>
        <w:rPr>
          <w:rFonts w:hint="default" w:ascii="Times New Roman" w:hAnsi="Times New Roman" w:eastAsia="仿宋" w:cs="Times New Roman"/>
        </w:rPr>
        <w:t>22</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_Toc381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 xml:space="preserve"> 管理范围室内初步拟定</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_Toc381 </w:instrText>
      </w:r>
      <w:r>
        <w:rPr>
          <w:rFonts w:hint="default" w:ascii="Times New Roman" w:hAnsi="Times New Roman" w:eastAsia="仿宋" w:cs="Times New Roman"/>
        </w:rPr>
        <w:fldChar w:fldCharType="separate"/>
      </w:r>
      <w:r>
        <w:rPr>
          <w:rFonts w:hint="default" w:ascii="Times New Roman" w:hAnsi="Times New Roman" w:eastAsia="仿宋" w:cs="Times New Roman"/>
        </w:rPr>
        <w:t>22</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_Toc14016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.1 洪水位分析计算</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_Toc14016 </w:instrText>
      </w:r>
      <w:r>
        <w:rPr>
          <w:rFonts w:hint="default" w:ascii="Times New Roman" w:hAnsi="Times New Roman" w:eastAsia="仿宋" w:cs="Times New Roman"/>
        </w:rPr>
        <w:fldChar w:fldCharType="separate"/>
      </w:r>
      <w:r>
        <w:rPr>
          <w:rFonts w:hint="default" w:ascii="Times New Roman" w:hAnsi="Times New Roman" w:eastAsia="仿宋" w:cs="Times New Roman"/>
        </w:rPr>
        <w:t>22</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_Toc28467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.2  洪水位标图</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_Toc28467 </w:instrText>
      </w:r>
      <w:r>
        <w:rPr>
          <w:rFonts w:hint="default" w:ascii="Times New Roman" w:hAnsi="Times New Roman" w:eastAsia="仿宋" w:cs="Times New Roman"/>
        </w:rPr>
        <w:fldChar w:fldCharType="separate"/>
      </w:r>
      <w:r>
        <w:rPr>
          <w:rFonts w:hint="default" w:ascii="Times New Roman" w:hAnsi="Times New Roman" w:eastAsia="仿宋" w:cs="Times New Roman"/>
        </w:rPr>
        <w:t>42</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_Toc20247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.3 管理范围界限初步拟定</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_Toc20247 </w:instrText>
      </w:r>
      <w:r>
        <w:rPr>
          <w:rFonts w:hint="default" w:ascii="Times New Roman" w:hAnsi="Times New Roman" w:eastAsia="仿宋" w:cs="Times New Roman"/>
        </w:rPr>
        <w:fldChar w:fldCharType="separate"/>
      </w:r>
      <w:r>
        <w:rPr>
          <w:rFonts w:hint="default" w:ascii="Times New Roman" w:hAnsi="Times New Roman" w:eastAsia="仿宋" w:cs="Times New Roman"/>
        </w:rPr>
        <w:t>43</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_Toc7651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4.4.4界桩和告示牌布设</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_Toc7651 </w:instrText>
      </w:r>
      <w:r>
        <w:rPr>
          <w:rFonts w:hint="default" w:ascii="Times New Roman" w:hAnsi="Times New Roman" w:eastAsia="仿宋" w:cs="Times New Roman"/>
        </w:rPr>
        <w:fldChar w:fldCharType="separate"/>
      </w:r>
      <w:r>
        <w:rPr>
          <w:rFonts w:hint="default" w:ascii="Times New Roman" w:hAnsi="Times New Roman" w:eastAsia="仿宋" w:cs="Times New Roman"/>
        </w:rPr>
        <w:t>43</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_Toc1924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5</w:t>
      </w:r>
      <w:r>
        <w:rPr>
          <w:rFonts w:hint="default" w:ascii="Times New Roman" w:hAnsi="Times New Roman" w:eastAsia="仿宋" w:cs="Times New Roman"/>
          <w:highlight w:val="none"/>
          <w:lang w:val="en-US"/>
        </w:rPr>
        <w:t xml:space="preserve"> </w:t>
      </w:r>
      <w:r>
        <w:rPr>
          <w:rFonts w:hint="default" w:ascii="Times New Roman" w:hAnsi="Times New Roman" w:eastAsia="仿宋" w:cs="Times New Roman"/>
          <w:highlight w:val="none"/>
        </w:rPr>
        <w:t>管理范围线实地修正</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_Toc1924 </w:instrText>
      </w:r>
      <w:r>
        <w:rPr>
          <w:rFonts w:hint="default" w:ascii="Times New Roman" w:hAnsi="Times New Roman" w:eastAsia="仿宋" w:cs="Times New Roman"/>
        </w:rPr>
        <w:fldChar w:fldCharType="separate"/>
      </w:r>
      <w:r>
        <w:rPr>
          <w:rFonts w:hint="default" w:ascii="Times New Roman" w:hAnsi="Times New Roman" w:eastAsia="仿宋" w:cs="Times New Roman"/>
        </w:rPr>
        <w:t>52</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_Toc9288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5</w:t>
      </w:r>
      <w:r>
        <w:rPr>
          <w:rFonts w:hint="default" w:ascii="Times New Roman" w:hAnsi="Times New Roman" w:eastAsia="仿宋" w:cs="Times New Roman"/>
          <w:highlight w:val="none"/>
          <w:lang w:val="en-US"/>
        </w:rPr>
        <w:t xml:space="preserve"> </w:t>
      </w:r>
      <w:r>
        <w:rPr>
          <w:rFonts w:hint="default" w:ascii="Times New Roman" w:hAnsi="Times New Roman" w:eastAsia="仿宋" w:cs="Times New Roman"/>
          <w:highlight w:val="none"/>
        </w:rPr>
        <w:t>划界标准</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_Toc9288 </w:instrText>
      </w:r>
      <w:r>
        <w:rPr>
          <w:rFonts w:hint="default" w:ascii="Times New Roman" w:hAnsi="Times New Roman" w:eastAsia="仿宋" w:cs="Times New Roman"/>
        </w:rPr>
        <w:fldChar w:fldCharType="separate"/>
      </w:r>
      <w:r>
        <w:rPr>
          <w:rFonts w:hint="default" w:ascii="Times New Roman" w:hAnsi="Times New Roman" w:eastAsia="仿宋" w:cs="Times New Roman"/>
        </w:rPr>
        <w:t>53</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_Toc28153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5</w:t>
      </w:r>
      <w:r>
        <w:rPr>
          <w:rFonts w:hint="default" w:ascii="Times New Roman" w:hAnsi="Times New Roman" w:eastAsia="仿宋" w:cs="Times New Roman"/>
          <w:bCs w:val="0"/>
          <w:highlight w:val="none"/>
          <w:lang w:val="en-US"/>
        </w:rPr>
        <w:t>.1 防洪标准</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_Toc28153 </w:instrText>
      </w:r>
      <w:r>
        <w:rPr>
          <w:rFonts w:hint="default" w:ascii="Times New Roman" w:hAnsi="Times New Roman" w:eastAsia="仿宋" w:cs="Times New Roman"/>
        </w:rPr>
        <w:fldChar w:fldCharType="separate"/>
      </w:r>
      <w:r>
        <w:rPr>
          <w:rFonts w:hint="default" w:ascii="Times New Roman" w:hAnsi="Times New Roman" w:eastAsia="仿宋" w:cs="Times New Roman"/>
        </w:rPr>
        <w:t>53</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_Toc27168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5</w:t>
      </w:r>
      <w:r>
        <w:rPr>
          <w:rFonts w:hint="default" w:ascii="Times New Roman" w:hAnsi="Times New Roman" w:eastAsia="仿宋" w:cs="Times New Roman"/>
          <w:highlight w:val="none"/>
          <w:lang w:val="en-US"/>
        </w:rPr>
        <w:t>.1.1  河段防洪标准确定总体原则</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_Toc27168 </w:instrText>
      </w:r>
      <w:r>
        <w:rPr>
          <w:rFonts w:hint="default" w:ascii="Times New Roman" w:hAnsi="Times New Roman" w:eastAsia="仿宋" w:cs="Times New Roman"/>
        </w:rPr>
        <w:fldChar w:fldCharType="separate"/>
      </w:r>
      <w:r>
        <w:rPr>
          <w:rFonts w:hint="default" w:ascii="Times New Roman" w:hAnsi="Times New Roman" w:eastAsia="仿宋" w:cs="Times New Roman"/>
        </w:rPr>
        <w:t>53</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_Toc32362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5</w:t>
      </w:r>
      <w:r>
        <w:rPr>
          <w:rFonts w:hint="default" w:ascii="Times New Roman" w:hAnsi="Times New Roman" w:eastAsia="仿宋" w:cs="Times New Roman"/>
          <w:highlight w:val="none"/>
          <w:lang w:val="en-US"/>
        </w:rPr>
        <w:t>.1.2  河段防洪标准确定成果</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_Toc32362 </w:instrText>
      </w:r>
      <w:r>
        <w:rPr>
          <w:rFonts w:hint="default" w:ascii="Times New Roman" w:hAnsi="Times New Roman" w:eastAsia="仿宋" w:cs="Times New Roman"/>
        </w:rPr>
        <w:fldChar w:fldCharType="separate"/>
      </w:r>
      <w:r>
        <w:rPr>
          <w:rFonts w:hint="default" w:ascii="Times New Roman" w:hAnsi="Times New Roman" w:eastAsia="仿宋" w:cs="Times New Roman"/>
        </w:rPr>
        <w:t>54</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_Toc10744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5</w:t>
      </w:r>
      <w:r>
        <w:rPr>
          <w:rFonts w:hint="default" w:ascii="Times New Roman" w:hAnsi="Times New Roman" w:eastAsia="仿宋" w:cs="Times New Roman"/>
          <w:bCs w:val="0"/>
          <w:highlight w:val="none"/>
          <w:lang w:val="en-US" w:eastAsia="en-US"/>
        </w:rPr>
        <w:t>.</w:t>
      </w:r>
      <w:r>
        <w:rPr>
          <w:rFonts w:hint="default" w:ascii="Times New Roman" w:hAnsi="Times New Roman" w:eastAsia="仿宋" w:cs="Times New Roman"/>
          <w:bCs w:val="0"/>
          <w:highlight w:val="none"/>
          <w:lang w:val="en-US"/>
        </w:rPr>
        <w:t>2 划界标准</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_Toc10744 </w:instrText>
      </w:r>
      <w:r>
        <w:rPr>
          <w:rFonts w:hint="default" w:ascii="Times New Roman" w:hAnsi="Times New Roman" w:eastAsia="仿宋" w:cs="Times New Roman"/>
        </w:rPr>
        <w:fldChar w:fldCharType="separate"/>
      </w:r>
      <w:r>
        <w:rPr>
          <w:rFonts w:hint="default" w:ascii="Times New Roman" w:hAnsi="Times New Roman" w:eastAsia="仿宋" w:cs="Times New Roman"/>
        </w:rPr>
        <w:t>54</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_Toc9719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bCs w:val="0"/>
          <w:highlight w:val="none"/>
          <w:lang w:val="en-US" w:eastAsia="zh-CN"/>
        </w:rPr>
        <w:t>5</w:t>
      </w:r>
      <w:r>
        <w:rPr>
          <w:rFonts w:hint="default" w:ascii="Times New Roman" w:hAnsi="Times New Roman" w:eastAsia="仿宋" w:cs="Times New Roman"/>
          <w:bCs w:val="0"/>
          <w:highlight w:val="none"/>
          <w:lang w:val="en-US"/>
        </w:rPr>
        <w:t xml:space="preserve">.3 </w:t>
      </w:r>
      <w:r>
        <w:rPr>
          <w:rFonts w:hint="default" w:ascii="Times New Roman" w:hAnsi="Times New Roman" w:eastAsia="仿宋" w:cs="Times New Roman"/>
          <w:bCs w:val="0"/>
          <w:highlight w:val="none"/>
        </w:rPr>
        <w:t>管理范围划定</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_Toc9719 </w:instrText>
      </w:r>
      <w:r>
        <w:rPr>
          <w:rFonts w:hint="default" w:ascii="Times New Roman" w:hAnsi="Times New Roman" w:eastAsia="仿宋" w:cs="Times New Roman"/>
        </w:rPr>
        <w:fldChar w:fldCharType="separate"/>
      </w:r>
      <w:r>
        <w:rPr>
          <w:rFonts w:hint="default" w:ascii="Times New Roman" w:hAnsi="Times New Roman" w:eastAsia="仿宋" w:cs="Times New Roman"/>
        </w:rPr>
        <w:t>54</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_Toc20020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5</w:t>
      </w:r>
      <w:r>
        <w:rPr>
          <w:rFonts w:hint="default" w:ascii="Times New Roman" w:hAnsi="Times New Roman" w:eastAsia="仿宋" w:cs="Times New Roman"/>
          <w:highlight w:val="none"/>
          <w:lang w:val="en-US"/>
        </w:rPr>
        <w:t>.3.1  河</w:t>
      </w:r>
      <w:r>
        <w:rPr>
          <w:rFonts w:hint="default" w:ascii="Times New Roman" w:hAnsi="Times New Roman" w:eastAsia="仿宋" w:cs="Times New Roman"/>
          <w:highlight w:val="none"/>
          <w:lang w:val="en-US" w:eastAsia="zh-CN"/>
        </w:rPr>
        <w:t>段</w:t>
      </w:r>
      <w:r>
        <w:rPr>
          <w:rFonts w:hint="default" w:ascii="Times New Roman" w:hAnsi="Times New Roman" w:eastAsia="仿宋" w:cs="Times New Roman"/>
          <w:highlight w:val="none"/>
          <w:lang w:val="en-US"/>
        </w:rPr>
        <w:t>管理范围划界总体原则</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_Toc20020 </w:instrText>
      </w:r>
      <w:r>
        <w:rPr>
          <w:rFonts w:hint="default" w:ascii="Times New Roman" w:hAnsi="Times New Roman" w:eastAsia="仿宋" w:cs="Times New Roman"/>
        </w:rPr>
        <w:fldChar w:fldCharType="separate"/>
      </w:r>
      <w:r>
        <w:rPr>
          <w:rFonts w:hint="default" w:ascii="Times New Roman" w:hAnsi="Times New Roman" w:eastAsia="仿宋" w:cs="Times New Roman"/>
        </w:rPr>
        <w:t>54</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_Toc30791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5</w:t>
      </w:r>
      <w:r>
        <w:rPr>
          <w:rFonts w:hint="default" w:ascii="Times New Roman" w:hAnsi="Times New Roman" w:eastAsia="仿宋" w:cs="Times New Roman"/>
          <w:highlight w:val="none"/>
          <w:lang w:val="en-US"/>
        </w:rPr>
        <w:t>.3.2  有堤防河</w:t>
      </w:r>
      <w:r>
        <w:rPr>
          <w:rFonts w:hint="default" w:ascii="Times New Roman" w:hAnsi="Times New Roman" w:eastAsia="仿宋" w:cs="Times New Roman"/>
          <w:highlight w:val="none"/>
          <w:lang w:val="en-US" w:eastAsia="zh-CN"/>
        </w:rPr>
        <w:t>段</w:t>
      </w:r>
      <w:r>
        <w:rPr>
          <w:rFonts w:hint="default" w:ascii="Times New Roman" w:hAnsi="Times New Roman" w:eastAsia="仿宋" w:cs="Times New Roman"/>
          <w:highlight w:val="none"/>
          <w:lang w:val="en-US"/>
        </w:rPr>
        <w:t>管理范围线划定</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_Toc30791 </w:instrText>
      </w:r>
      <w:r>
        <w:rPr>
          <w:rFonts w:hint="default" w:ascii="Times New Roman" w:hAnsi="Times New Roman" w:eastAsia="仿宋" w:cs="Times New Roman"/>
        </w:rPr>
        <w:fldChar w:fldCharType="separate"/>
      </w:r>
      <w:r>
        <w:rPr>
          <w:rFonts w:hint="default" w:ascii="Times New Roman" w:hAnsi="Times New Roman" w:eastAsia="仿宋" w:cs="Times New Roman"/>
        </w:rPr>
        <w:t>55</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_Toc27484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5.3.3 无堤防段河段管理范围线划定</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_Toc27484 </w:instrText>
      </w:r>
      <w:r>
        <w:rPr>
          <w:rFonts w:hint="default" w:ascii="Times New Roman" w:hAnsi="Times New Roman" w:eastAsia="仿宋" w:cs="Times New Roman"/>
        </w:rPr>
        <w:fldChar w:fldCharType="separate"/>
      </w:r>
      <w:r>
        <w:rPr>
          <w:rFonts w:hint="default" w:ascii="Times New Roman" w:hAnsi="Times New Roman" w:eastAsia="仿宋" w:cs="Times New Roman"/>
        </w:rPr>
        <w:t>56</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_Toc28958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5</w:t>
      </w:r>
      <w:r>
        <w:rPr>
          <w:rFonts w:hint="default" w:ascii="Times New Roman" w:hAnsi="Times New Roman" w:eastAsia="仿宋" w:cs="Times New Roman"/>
          <w:highlight w:val="none"/>
          <w:lang w:val="en-US"/>
        </w:rPr>
        <w:t>.3.</w:t>
      </w:r>
      <w:r>
        <w:rPr>
          <w:rFonts w:hint="default" w:ascii="Times New Roman" w:hAnsi="Times New Roman" w:eastAsia="仿宋" w:cs="Times New Roman"/>
          <w:highlight w:val="none"/>
          <w:lang w:val="en-US" w:eastAsia="zh-CN"/>
        </w:rPr>
        <w:t>4</w:t>
      </w:r>
      <w:r>
        <w:rPr>
          <w:rFonts w:hint="default" w:ascii="Times New Roman" w:hAnsi="Times New Roman" w:eastAsia="仿宋" w:cs="Times New Roman"/>
          <w:highlight w:val="none"/>
          <w:lang w:val="en-US"/>
        </w:rPr>
        <w:t xml:space="preserve"> </w:t>
      </w:r>
      <w:r>
        <w:rPr>
          <w:rFonts w:hint="default" w:ascii="Times New Roman" w:hAnsi="Times New Roman" w:eastAsia="仿宋" w:cs="Times New Roman"/>
          <w:highlight w:val="none"/>
        </w:rPr>
        <w:t>特殊情况</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_Toc28958 </w:instrText>
      </w:r>
      <w:r>
        <w:rPr>
          <w:rFonts w:hint="default" w:ascii="Times New Roman" w:hAnsi="Times New Roman" w:eastAsia="仿宋" w:cs="Times New Roman"/>
        </w:rPr>
        <w:fldChar w:fldCharType="separate"/>
      </w:r>
      <w:r>
        <w:rPr>
          <w:rFonts w:hint="default" w:ascii="Times New Roman" w:hAnsi="Times New Roman" w:eastAsia="仿宋" w:cs="Times New Roman"/>
        </w:rPr>
        <w:t>57</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_Toc27145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5</w:t>
      </w:r>
      <w:r>
        <w:rPr>
          <w:rFonts w:hint="default" w:ascii="Times New Roman" w:hAnsi="Times New Roman" w:eastAsia="仿宋" w:cs="Times New Roman"/>
          <w:highlight w:val="none"/>
          <w:lang w:val="en-US"/>
        </w:rPr>
        <w:t>.</w:t>
      </w:r>
      <w:r>
        <w:rPr>
          <w:rFonts w:hint="default" w:ascii="Times New Roman" w:hAnsi="Times New Roman" w:eastAsia="仿宋" w:cs="Times New Roman"/>
          <w:highlight w:val="none"/>
          <w:lang w:val="en-US" w:eastAsia="zh-CN"/>
        </w:rPr>
        <w:t>4河埠塘河永州市祁阳县</w:t>
      </w:r>
      <w:r>
        <w:rPr>
          <w:rFonts w:hint="default" w:ascii="Times New Roman" w:hAnsi="Times New Roman" w:eastAsia="仿宋" w:cs="Times New Roman"/>
          <w:highlight w:val="none"/>
          <w:lang w:val="en-US"/>
        </w:rPr>
        <w:t>段河湖管理范围线划定标准成果</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_Toc27145 </w:instrText>
      </w:r>
      <w:r>
        <w:rPr>
          <w:rFonts w:hint="default" w:ascii="Times New Roman" w:hAnsi="Times New Roman" w:eastAsia="仿宋" w:cs="Times New Roman"/>
        </w:rPr>
        <w:fldChar w:fldCharType="separate"/>
      </w:r>
      <w:r>
        <w:rPr>
          <w:rFonts w:hint="default" w:ascii="Times New Roman" w:hAnsi="Times New Roman" w:eastAsia="仿宋" w:cs="Times New Roman"/>
        </w:rPr>
        <w:t>58</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_Toc11049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rPr>
        <w:t>6 其他相关情况说明</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_Toc11049 </w:instrText>
      </w:r>
      <w:r>
        <w:rPr>
          <w:rFonts w:hint="default" w:ascii="Times New Roman" w:hAnsi="Times New Roman" w:eastAsia="仿宋" w:cs="Times New Roman"/>
        </w:rPr>
        <w:fldChar w:fldCharType="separate"/>
      </w:r>
      <w:r>
        <w:rPr>
          <w:rFonts w:hint="default" w:ascii="Times New Roman" w:hAnsi="Times New Roman" w:eastAsia="仿宋" w:cs="Times New Roman"/>
        </w:rPr>
        <w:t>62</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_Toc17623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7</w:t>
      </w:r>
      <w:r>
        <w:rPr>
          <w:rFonts w:hint="default" w:ascii="Times New Roman" w:hAnsi="Times New Roman" w:eastAsia="仿宋" w:cs="Times New Roman"/>
          <w:highlight w:val="none"/>
          <w:lang w:val="en-US"/>
        </w:rPr>
        <w:t xml:space="preserve"> </w:t>
      </w:r>
      <w:r>
        <w:rPr>
          <w:rFonts w:hint="default" w:ascii="Times New Roman" w:hAnsi="Times New Roman" w:eastAsia="仿宋" w:cs="Times New Roman"/>
          <w:highlight w:val="none"/>
          <w:lang w:val="en-US" w:eastAsia="zh-CN"/>
        </w:rPr>
        <w:t>附表、附图</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_Toc17623 </w:instrText>
      </w:r>
      <w:r>
        <w:rPr>
          <w:rFonts w:hint="default" w:ascii="Times New Roman" w:hAnsi="Times New Roman" w:eastAsia="仿宋" w:cs="Times New Roman"/>
        </w:rPr>
        <w:fldChar w:fldCharType="separate"/>
      </w:r>
      <w:r>
        <w:rPr>
          <w:rFonts w:hint="default" w:ascii="Times New Roman" w:hAnsi="Times New Roman" w:eastAsia="仿宋" w:cs="Times New Roman"/>
        </w:rPr>
        <w:t>65</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_Toc32400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7.1</w:t>
      </w:r>
      <w:r>
        <w:rPr>
          <w:rFonts w:hint="default" w:ascii="Times New Roman" w:hAnsi="Times New Roman" w:eastAsia="仿宋" w:cs="Times New Roman"/>
          <w:highlight w:val="none"/>
          <w:lang w:val="en-US"/>
        </w:rPr>
        <w:t xml:space="preserve"> </w:t>
      </w:r>
      <w:r>
        <w:rPr>
          <w:rFonts w:hint="default" w:ascii="Times New Roman" w:hAnsi="Times New Roman" w:eastAsia="仿宋" w:cs="Times New Roman"/>
          <w:highlight w:val="none"/>
          <w:lang w:val="en-US" w:eastAsia="zh-CN"/>
        </w:rPr>
        <w:t>河埠塘河祁阳县河段</w:t>
      </w:r>
      <w:r>
        <w:rPr>
          <w:rFonts w:hint="default" w:ascii="Times New Roman" w:hAnsi="Times New Roman" w:eastAsia="仿宋" w:cs="Times New Roman"/>
          <w:highlight w:val="none"/>
          <w:lang w:val="en-US"/>
        </w:rPr>
        <w:t>管理范围</w:t>
      </w:r>
      <w:r>
        <w:rPr>
          <w:rFonts w:hint="default" w:ascii="Times New Roman" w:hAnsi="Times New Roman" w:eastAsia="仿宋" w:cs="Times New Roman"/>
          <w:highlight w:val="none"/>
          <w:lang w:val="en-US" w:eastAsia="zh-CN"/>
        </w:rPr>
        <w:t>界桩、告示牌成果表</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_Toc32400 </w:instrText>
      </w:r>
      <w:r>
        <w:rPr>
          <w:rFonts w:hint="default" w:ascii="Times New Roman" w:hAnsi="Times New Roman" w:eastAsia="仿宋" w:cs="Times New Roman"/>
        </w:rPr>
        <w:fldChar w:fldCharType="separate"/>
      </w:r>
      <w:r>
        <w:rPr>
          <w:rFonts w:hint="default" w:ascii="Times New Roman" w:hAnsi="Times New Roman" w:eastAsia="仿宋" w:cs="Times New Roman"/>
        </w:rPr>
        <w:t>65</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rPr>
          <w:rFonts w:hint="default" w:ascii="Times New Roman" w:hAnsi="Times New Roman" w:eastAsia="仿宋" w:cs="Times New Roman"/>
        </w:rPr>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_Toc9034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eastAsia="仿宋" w:cs="Times New Roman"/>
          <w:highlight w:val="none"/>
          <w:lang w:val="en-US" w:eastAsia="zh-CN"/>
        </w:rPr>
        <w:t>7.2 河埠塘河祁阳县河段管理范围线划定图</w:t>
      </w:r>
      <w:r>
        <w:rPr>
          <w:rFonts w:hint="default" w:ascii="Times New Roman" w:hAnsi="Times New Roman" w:eastAsia="仿宋" w:cs="Times New Roman"/>
        </w:rPr>
        <w:tab/>
      </w:r>
      <w:r>
        <w:rPr>
          <w:rFonts w:hint="default" w:ascii="Times New Roman" w:hAnsi="Times New Roman" w:eastAsia="仿宋" w:cs="Times New Roman"/>
        </w:rPr>
        <w:fldChar w:fldCharType="begin"/>
      </w:r>
      <w:r>
        <w:rPr>
          <w:rFonts w:hint="default" w:ascii="Times New Roman" w:hAnsi="Times New Roman" w:eastAsia="仿宋" w:cs="Times New Roman"/>
        </w:rPr>
        <w:instrText xml:space="preserve"> PAGEREF _Toc9034 </w:instrText>
      </w:r>
      <w:r>
        <w:rPr>
          <w:rFonts w:hint="default" w:ascii="Times New Roman" w:hAnsi="Times New Roman" w:eastAsia="仿宋" w:cs="Times New Roman"/>
        </w:rPr>
        <w:fldChar w:fldCharType="separate"/>
      </w:r>
      <w:r>
        <w:rPr>
          <w:rFonts w:hint="default" w:ascii="Times New Roman" w:hAnsi="Times New Roman" w:eastAsia="仿宋" w:cs="Times New Roman"/>
        </w:rPr>
        <w:t>69</w:t>
      </w:r>
      <w:r>
        <w:rPr>
          <w:rFonts w:hint="default" w:ascii="Times New Roman" w:hAnsi="Times New Roman" w:eastAsia="仿宋" w:cs="Times New Roman"/>
        </w:rP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line="360" w:lineRule="auto"/>
        <w:jc w:val="both"/>
        <w:textAlignment w:val="auto"/>
        <w:outlineLvl w:val="9"/>
        <w:rPr>
          <w:rFonts w:hint="default" w:ascii="Times New Roman" w:hAnsi="Times New Roman" w:eastAsia="仿宋_GB2312" w:cs="Times New Roman"/>
          <w:color w:val="auto"/>
          <w:highlight w:val="none"/>
        </w:rPr>
      </w:pPr>
      <w:r>
        <w:rPr>
          <w:rFonts w:hint="default" w:ascii="Times New Roman" w:hAnsi="Times New Roman" w:eastAsia="仿宋" w:cs="Times New Roman"/>
          <w:bCs w:val="0"/>
          <w:color w:val="auto"/>
          <w:spacing w:val="20"/>
          <w:kern w:val="0"/>
          <w:szCs w:val="26"/>
        </w:rPr>
        <w:fldChar w:fldCharType="end"/>
      </w:r>
    </w:p>
    <w:p>
      <w:pPr>
        <w:rPr>
          <w:rFonts w:hint="default" w:ascii="Times New Roman" w:hAnsi="Times New Roman" w:eastAsia="仿宋_GB2312" w:cs="Times New Roman"/>
          <w:color w:val="auto"/>
          <w:highlight w:val="none"/>
        </w:rPr>
      </w:pPr>
    </w:p>
    <w:p>
      <w:pPr>
        <w:rPr>
          <w:rFonts w:hint="default" w:ascii="Times New Roman" w:hAnsi="Times New Roman" w:eastAsia="仿宋_GB2312" w:cs="Times New Roman"/>
          <w:color w:val="auto"/>
          <w:highlight w:val="none"/>
        </w:rPr>
      </w:pPr>
    </w:p>
    <w:p>
      <w:pPr>
        <w:pStyle w:val="3"/>
        <w:spacing w:line="360" w:lineRule="auto"/>
        <w:jc w:val="both"/>
        <w:rPr>
          <w:rFonts w:hint="default" w:ascii="Times New Roman" w:hAnsi="Times New Roman" w:eastAsia="仿宋_GB2312" w:cs="Times New Roman"/>
          <w:color w:val="auto"/>
          <w:highlight w:val="none"/>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bookmarkStart w:id="0" w:name="_Toc10012"/>
      <w:bookmarkStart w:id="1" w:name="_Toc10819"/>
      <w:bookmarkStart w:id="2" w:name="_Toc25698"/>
      <w:bookmarkStart w:id="3" w:name="_Toc128044504"/>
      <w:bookmarkStart w:id="4" w:name="_Toc16268"/>
      <w:bookmarkStart w:id="5" w:name="_Toc128128839"/>
      <w:bookmarkStart w:id="6" w:name="_Toc1678_WPSOffice_Level2"/>
      <w:bookmarkStart w:id="7" w:name="_Toc128016205"/>
    </w:p>
    <w:p>
      <w:pPr>
        <w:pStyle w:val="3"/>
        <w:spacing w:line="360" w:lineRule="auto"/>
        <w:jc w:val="both"/>
        <w:rPr>
          <w:rFonts w:hint="default" w:ascii="Times New Roman" w:hAnsi="Times New Roman" w:eastAsia="仿宋_GB2312" w:cs="Times New Roman"/>
          <w:color w:val="auto"/>
          <w:highlight w:val="none"/>
          <w:lang w:val="en-US" w:eastAsia="zh-CN"/>
        </w:rPr>
      </w:pPr>
      <w:bookmarkStart w:id="8" w:name="_Toc30470"/>
      <w:r>
        <w:rPr>
          <w:rFonts w:hint="default" w:ascii="Times New Roman" w:hAnsi="Times New Roman" w:eastAsia="仿宋_GB2312" w:cs="Times New Roman"/>
          <w:color w:val="auto"/>
          <w:highlight w:val="none"/>
        </w:rPr>
        <w:t xml:space="preserve">1 </w:t>
      </w:r>
      <w:r>
        <w:rPr>
          <w:rFonts w:hint="default" w:ascii="Times New Roman" w:hAnsi="Times New Roman" w:eastAsia="仿宋_GB2312" w:cs="Times New Roman"/>
          <w:color w:val="auto"/>
          <w:highlight w:val="none"/>
          <w:lang w:eastAsia="zh-CN"/>
        </w:rPr>
        <w:t>划界工作背景</w:t>
      </w:r>
      <w:bookmarkEnd w:id="0"/>
      <w:bookmarkEnd w:id="1"/>
      <w:bookmarkEnd w:id="8"/>
      <w:r>
        <w:rPr>
          <w:rFonts w:hint="default" w:ascii="Times New Roman" w:hAnsi="Times New Roman" w:eastAsia="仿宋_GB2312" w:cs="Times New Roman"/>
          <w:color w:val="auto"/>
          <w:highlight w:val="none"/>
          <w:lang w:val="en-US" w:eastAsia="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highlight w:val="none"/>
          <w:lang w:val="en-US" w:eastAsia="zh-CN"/>
        </w:rPr>
        <w:t>理</w:t>
      </w:r>
      <w:r>
        <w:rPr>
          <w:rFonts w:hint="default" w:ascii="Times New Roman" w:hAnsi="Times New Roman" w:eastAsia="仿宋_GB2312" w:cs="Times New Roman"/>
          <w:color w:val="auto"/>
          <w:spacing w:val="0"/>
          <w:highlight w:val="none"/>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以上河流及常年水域面积在1.0km</w:t>
      </w:r>
      <w:r>
        <w:rPr>
          <w:rFonts w:hint="default" w:ascii="Times New Roman" w:hAnsi="Times New Roman" w:eastAsia="仿宋_GB2312" w:cs="Times New Roman"/>
          <w:color w:val="auto"/>
          <w:spacing w:val="0"/>
          <w:highlight w:val="none"/>
          <w:vertAlign w:val="superscript"/>
          <w:lang w:val="en-US"/>
        </w:rPr>
        <w:t>2</w:t>
      </w:r>
      <w:r>
        <w:rPr>
          <w:rFonts w:hint="default" w:ascii="Times New Roman" w:hAnsi="Times New Roman" w:eastAsia="仿宋_GB2312" w:cs="Times New Roman"/>
          <w:color w:val="auto"/>
          <w:spacing w:val="0"/>
          <w:highlight w:val="none"/>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受</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水利局委托，我公司（</w:t>
      </w:r>
      <w:r>
        <w:rPr>
          <w:rFonts w:hint="default" w:ascii="Times New Roman" w:hAnsi="Times New Roman" w:eastAsia="仿宋_GB2312" w:cs="Times New Roman"/>
          <w:color w:val="auto"/>
          <w:spacing w:val="0"/>
          <w:highlight w:val="none"/>
          <w:lang w:val="en-US" w:eastAsia="zh-CN"/>
        </w:rPr>
        <w:t>黄石市振兴勘察设计有限公司</w:t>
      </w:r>
      <w:r>
        <w:rPr>
          <w:rFonts w:hint="default" w:ascii="Times New Roman" w:hAnsi="Times New Roman" w:eastAsia="仿宋_GB2312" w:cs="Times New Roman"/>
          <w:color w:val="auto"/>
          <w:spacing w:val="0"/>
          <w:highlight w:val="none"/>
          <w:lang w:val="en-US"/>
        </w:rPr>
        <w:t>）作为技术支持单位，编制了《</w:t>
      </w:r>
      <w:r>
        <w:rPr>
          <w:rFonts w:hint="default" w:ascii="Times New Roman" w:hAnsi="Times New Roman" w:eastAsia="仿宋_GB2312" w:cs="Times New Roman"/>
          <w:color w:val="auto"/>
          <w:spacing w:val="0"/>
          <w:highlight w:val="none"/>
          <w:lang w:val="en-US" w:eastAsia="zh-CN"/>
        </w:rPr>
        <w:t>河埠塘河永州市祁阳县</w:t>
      </w:r>
      <w:r>
        <w:rPr>
          <w:rFonts w:hint="default" w:ascii="Times New Roman" w:hAnsi="Times New Roman" w:eastAsia="仿宋_GB2312" w:cs="Times New Roman"/>
          <w:color w:val="auto"/>
          <w:spacing w:val="0"/>
          <w:highlight w:val="none"/>
          <w:lang w:val="en-US"/>
        </w:rPr>
        <w:t>河段管理范围划定方案》。</w:t>
      </w:r>
    </w:p>
    <w:p>
      <w:pPr>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eastAsia="zh-CN"/>
        </w:rPr>
      </w:pPr>
      <w:bookmarkStart w:id="9" w:name="_Toc1597"/>
      <w:bookmarkStart w:id="10" w:name="_Toc31111"/>
      <w:bookmarkStart w:id="11" w:name="_Toc13828"/>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rPr>
        <w:t xml:space="preserve"> </w:t>
      </w:r>
      <w:r>
        <w:rPr>
          <w:rFonts w:hint="default" w:ascii="Times New Roman" w:hAnsi="Times New Roman" w:eastAsia="仿宋_GB2312" w:cs="Times New Roman"/>
          <w:color w:val="auto"/>
          <w:highlight w:val="none"/>
          <w:lang w:eastAsia="zh-CN"/>
        </w:rPr>
        <w:t>河段基本情况</w:t>
      </w:r>
      <w:bookmarkEnd w:id="9"/>
      <w:bookmarkEnd w:id="10"/>
      <w:bookmarkEnd w:id="11"/>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河埠塘河为湘江一级支流，源于</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"https://baike.baidu.com/item/%E7%A5%81%E4%B8%9C%E5%8E%BF/930551"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祁阳县</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进宝塘镇幸福村排楼，由西往东再由南往北汇入湘江，发源地位置及坐标：进宝塘镇福星村排楼，经度112°08′11.31″、纬度26°24′03.11″，流经羊进宝塘镇福星村、荷叶村、白合村及新朝村，进入白水镇万新村、岩龙湾村、万新村、众升村、幸福村、到福桥村，其后进入进宝塘，流经枫梓塘村、赤梓湾村，在河埠塘村汇入湘江，地理坐标为经度112°03′49.42″、纬度26°27′25.09″。</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河埠塘河流域面积52.7km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，流域长度24.03km，河道坡降为1.4‰，上游河宽2m~10m，中下游河宽5~20m，靠近河口河道宽度20m~40m，平均河深2m。支流有2条，左岸支流竹山水，右岸支流为鸟窝塘支流。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河埠塘河流域在祁阳县区域内属中亚热带季风性湿润气候区，具有气候温和、四季分明、严冬期短、暑热期长、春温多变、春夏多雨、夏秋多旱、光热充足、无霜期长等气候特点。根据祁阳县气象站1960-2016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eastAsia="zh-CN"/>
        </w:rPr>
      </w:pPr>
      <w:r>
        <w:rPr>
          <w:rFonts w:hint="default" w:ascii="Times New Roman" w:hAnsi="Times New Roman" w:eastAsia="仿宋_GB2312" w:cs="Times New Roman"/>
          <w:color w:val="auto"/>
          <w:sz w:val="28"/>
          <w:highlight w:val="red"/>
        </w:rPr>
        <w:pict>
          <v:shape id="_x0000_s1257" o:spid="_x0000_s1257" o:spt="202" type="#_x0000_t202" style="position:absolute;left:0pt;margin-left:199.1pt;margin-top:114.9pt;height:27.1pt;width:128.6pt;z-index:251673600;mso-width-relative:page;mso-height-relative:page;" filled="f" stroked="f" coordsize="21600,21600">
            <v:path/>
            <v:fill on="f" focussize="0,0"/>
            <v:stroke on="f"/>
            <v:imagedata o:title=""/>
            <o:lock v:ext="edit" aspectratio="f"/>
            <v:textbox>
              <w:txbxContent>
                <w:p>
                  <w:pPr>
                    <w:jc w:val="both"/>
                    <w:rPr>
                      <w:rFonts w:hint="eastAsia" w:ascii="仿宋" w:hAnsi="仿宋" w:eastAsia="仿宋" w:cs="仿宋"/>
                      <w:b/>
                      <w:bCs/>
                      <w:color w:val="auto"/>
                      <w:sz w:val="24"/>
                      <w:szCs w:val="24"/>
                      <w:lang w:eastAsia="zh-CN"/>
                    </w:rPr>
                  </w:pPr>
                </w:p>
              </w:txbxContent>
            </v:textbox>
          </v:shape>
        </w:pict>
      </w:r>
      <w:r>
        <w:rPr>
          <w:rFonts w:hint="default" w:ascii="Times New Roman" w:hAnsi="Times New Roman" w:eastAsia="仿宋_GB2312" w:cs="Times New Roman"/>
          <w:sz w:val="24"/>
          <w:szCs w:val="28"/>
        </w:rPr>
        <w:drawing>
          <wp:inline distT="0" distB="0" distL="114300" distR="114300">
            <wp:extent cx="5294630" cy="5116830"/>
            <wp:effectExtent l="0" t="0" r="1270" b="7620"/>
            <wp:docPr id="1" name="图片 1" descr="水系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水系图"/>
                    <pic:cNvPicPr>
                      <a:picLocks noChangeAspect="1"/>
                    </pic:cNvPicPr>
                  </pic:nvPicPr>
                  <pic:blipFill>
                    <a:blip r:embed="rId24"/>
                    <a:srcRect l="2757" b="16209"/>
                    <a:stretch>
                      <a:fillRect/>
                    </a:stretch>
                  </pic:blipFill>
                  <pic:spPr>
                    <a:xfrm>
                      <a:off x="0" y="0"/>
                      <a:ext cx="5294630" cy="5116830"/>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河埠塘河祁阳县段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eastAsia="仿宋_GB2312" w:cs="Times New Roman"/>
          <w:bCs w:val="0"/>
          <w:color w:val="auto"/>
          <w:highlight w:val="none"/>
          <w:lang w:val="en-US" w:eastAsia="zh-CN"/>
        </w:rPr>
      </w:pPr>
      <w:r>
        <w:rPr>
          <w:rFonts w:hint="default" w:ascii="Times New Roman" w:hAnsi="Times New Roman" w:eastAsia="仿宋_GB2312" w:cs="Times New Roman"/>
          <w:bCs w:val="0"/>
          <w:color w:val="auto"/>
          <w:highlight w:val="none"/>
          <w:lang w:val="en-US" w:eastAsia="zh-CN"/>
        </w:rPr>
        <w:br w:type="page"/>
      </w:r>
    </w:p>
    <w:p>
      <w:pPr>
        <w:pStyle w:val="4"/>
        <w:rPr>
          <w:rFonts w:hint="default" w:ascii="Times New Roman" w:hAnsi="Times New Roman" w:eastAsia="仿宋_GB2312" w:cs="Times New Roman"/>
          <w:bCs w:val="0"/>
          <w:color w:val="auto"/>
          <w:highlight w:val="none"/>
          <w:lang w:val="en-US" w:eastAsia="zh-CN"/>
        </w:rPr>
      </w:pPr>
      <w:bookmarkStart w:id="12" w:name="_Toc26749"/>
      <w:bookmarkStart w:id="13" w:name="_Toc3544"/>
      <w:bookmarkStart w:id="14" w:name="_Toc29876"/>
      <w:r>
        <w:rPr>
          <w:rFonts w:hint="default" w:ascii="Times New Roman" w:hAnsi="Times New Roman" w:eastAsia="仿宋_GB2312" w:cs="Times New Roman"/>
          <w:bCs w:val="0"/>
          <w:color w:val="auto"/>
          <w:highlight w:val="none"/>
          <w:lang w:val="en-US" w:eastAsia="zh-CN"/>
        </w:rPr>
        <w:t>2.1</w:t>
      </w:r>
      <w:r>
        <w:rPr>
          <w:rFonts w:hint="default" w:ascii="Times New Roman" w:hAnsi="Times New Roman" w:eastAsia="仿宋_GB2312" w:cs="Times New Roman"/>
          <w:bCs w:val="0"/>
          <w:color w:val="auto"/>
          <w:highlight w:val="none"/>
          <w:lang w:val="en-US"/>
        </w:rPr>
        <w:t xml:space="preserve"> </w:t>
      </w:r>
      <w:r>
        <w:rPr>
          <w:rFonts w:hint="default" w:ascii="Times New Roman" w:hAnsi="Times New Roman" w:eastAsia="仿宋_GB2312" w:cs="Times New Roman"/>
          <w:bCs w:val="0"/>
          <w:color w:val="auto"/>
          <w:highlight w:val="none"/>
          <w:lang w:val="en-US" w:eastAsia="zh-CN"/>
        </w:rPr>
        <w:t>河段洪水位情况</w:t>
      </w:r>
      <w:bookmarkEnd w:id="12"/>
      <w:bookmarkEnd w:id="13"/>
      <w:bookmarkEnd w:id="14"/>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河埠塘河总长24.03km，</w:t>
      </w:r>
      <w:r>
        <w:rPr>
          <w:rFonts w:hint="default" w:ascii="Times New Roman" w:hAnsi="Times New Roman" w:eastAsia="仿宋_GB2312" w:cs="Times New Roman"/>
          <w:color w:val="auto"/>
          <w:sz w:val="28"/>
          <w:szCs w:val="28"/>
          <w:highlight w:val="none"/>
          <w:lang w:val="en-US" w:eastAsia="zh-CN"/>
        </w:rPr>
        <w:t>河埠塘河主要支流有4条，洪峰流量计算需分段计算，根据河埠塘河汇水范围图，本次计算分段参数成果如下表</w:t>
      </w:r>
      <w:r>
        <w:rPr>
          <w:rFonts w:hint="default" w:ascii="Times New Roman" w:hAnsi="Times New Roman" w:eastAsia="仿宋_GB2312" w:cs="Times New Roman"/>
          <w:color w:val="auto"/>
          <w:szCs w:val="28"/>
          <w:highlight w:val="none"/>
          <w:lang w:val="en-US" w:eastAsia="zh-CN"/>
        </w:rPr>
        <w:t>2.1-1。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highlight w:val="none"/>
          <w:lang w:val="en-US" w:eastAsia="zh-CN" w:bidi="zh-CN"/>
        </w:rPr>
      </w:pPr>
      <w:r>
        <w:rPr>
          <w:rFonts w:hint="default" w:ascii="Times New Roman" w:hAnsi="Times New Roman" w:eastAsia="仿宋_GB2312" w:cs="Times New Roman"/>
          <w:b/>
          <w:bCs/>
          <w:color w:val="auto"/>
          <w:sz w:val="24"/>
          <w:szCs w:val="24"/>
          <w:highlight w:val="none"/>
          <w:lang w:val="en-US" w:eastAsia="zh-CN" w:bidi="zh-CN"/>
        </w:rPr>
        <w:t>表2.1-1                                    河埠塘河（祁阳县）计算参数成果表</w:t>
      </w:r>
    </w:p>
    <w:tbl>
      <w:tblPr>
        <w:tblStyle w:val="17"/>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757"/>
        <w:gridCol w:w="1611"/>
        <w:gridCol w:w="19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177"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92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852"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04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77"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长塘冲水库坝址</w:t>
            </w:r>
            <w:r>
              <w:rPr>
                <w:rFonts w:hint="default" w:ascii="Times New Roman" w:hAnsi="Times New Roman" w:eastAsia="仿宋_GB2312" w:cs="Times New Roman"/>
                <w:b w:val="0"/>
                <w:bCs w:val="0"/>
                <w:color w:val="auto"/>
                <w:sz w:val="18"/>
                <w:szCs w:val="18"/>
                <w:highlight w:val="none"/>
                <w:u w:val="none"/>
                <w:vertAlign w:val="baseline"/>
                <w:lang w:val="en-US" w:eastAsia="zh-CN"/>
              </w:rPr>
              <w:t>～支流3</w:t>
            </w:r>
          </w:p>
        </w:tc>
        <w:tc>
          <w:tcPr>
            <w:tcW w:w="92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5.50 </w:t>
            </w:r>
          </w:p>
        </w:tc>
        <w:tc>
          <w:tcPr>
            <w:tcW w:w="852"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4.9</w:t>
            </w:r>
          </w:p>
        </w:tc>
        <w:tc>
          <w:tcPr>
            <w:tcW w:w="104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2.4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77"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长塘冲水库坝址</w:t>
            </w:r>
            <w:r>
              <w:rPr>
                <w:rFonts w:hint="default" w:ascii="Times New Roman" w:hAnsi="Times New Roman" w:eastAsia="仿宋_GB2312" w:cs="Times New Roman"/>
                <w:b w:val="0"/>
                <w:bCs w:val="0"/>
                <w:color w:val="auto"/>
                <w:sz w:val="18"/>
                <w:szCs w:val="18"/>
                <w:highlight w:val="none"/>
                <w:u w:val="none"/>
                <w:vertAlign w:val="baseline"/>
                <w:lang w:val="en-US" w:eastAsia="zh-CN"/>
              </w:rPr>
              <w:t>～支流2</w:t>
            </w:r>
          </w:p>
        </w:tc>
        <w:tc>
          <w:tcPr>
            <w:tcW w:w="92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14</w:t>
            </w:r>
          </w:p>
        </w:tc>
        <w:tc>
          <w:tcPr>
            <w:tcW w:w="852"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5.1</w:t>
            </w:r>
          </w:p>
        </w:tc>
        <w:tc>
          <w:tcPr>
            <w:tcW w:w="104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1.7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77"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长塘冲水库坝址</w:t>
            </w:r>
            <w:r>
              <w:rPr>
                <w:rFonts w:hint="default" w:ascii="Times New Roman" w:hAnsi="Times New Roman" w:eastAsia="仿宋_GB2312" w:cs="Times New Roman"/>
                <w:b w:val="0"/>
                <w:bCs w:val="0"/>
                <w:color w:val="auto"/>
                <w:sz w:val="18"/>
                <w:szCs w:val="18"/>
                <w:highlight w:val="none"/>
                <w:u w:val="none"/>
                <w:vertAlign w:val="baseline"/>
                <w:lang w:val="en-US" w:eastAsia="zh-CN"/>
              </w:rPr>
              <w:t>～支流1</w:t>
            </w:r>
          </w:p>
        </w:tc>
        <w:tc>
          <w:tcPr>
            <w:tcW w:w="92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20</w:t>
            </w:r>
          </w:p>
        </w:tc>
        <w:tc>
          <w:tcPr>
            <w:tcW w:w="852"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9.2</w:t>
            </w:r>
          </w:p>
        </w:tc>
        <w:tc>
          <w:tcPr>
            <w:tcW w:w="104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2.1 </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177"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长塘冲水库坝址</w:t>
            </w:r>
            <w:r>
              <w:rPr>
                <w:rFonts w:hint="default" w:ascii="Times New Roman" w:hAnsi="Times New Roman" w:eastAsia="仿宋_GB2312" w:cs="Times New Roman"/>
                <w:b w:val="0"/>
                <w:bCs w:val="0"/>
                <w:color w:val="auto"/>
                <w:sz w:val="18"/>
                <w:szCs w:val="18"/>
                <w:highlight w:val="none"/>
                <w:u w:val="none"/>
                <w:vertAlign w:val="baseline"/>
                <w:lang w:val="en-US" w:eastAsia="zh-CN"/>
              </w:rPr>
              <w:t>～河埠塘河口</w:t>
            </w:r>
          </w:p>
        </w:tc>
        <w:tc>
          <w:tcPr>
            <w:tcW w:w="929"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34.7</w:t>
            </w:r>
          </w:p>
        </w:tc>
        <w:tc>
          <w:tcPr>
            <w:tcW w:w="852"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14.19</w:t>
            </w:r>
          </w:p>
        </w:tc>
        <w:tc>
          <w:tcPr>
            <w:tcW w:w="1040" w:type="pct"/>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1.5 </w:t>
            </w:r>
          </w:p>
        </w:tc>
      </w:tr>
    </w:tbl>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b w:val="0"/>
          <w:bCs w:val="0"/>
          <w:color w:val="auto"/>
          <w:kern w:val="0"/>
          <w:sz w:val="28"/>
          <w:szCs w:val="28"/>
          <w:highlight w:val="none"/>
          <w:lang w:val="en-US" w:eastAsia="zh-CN" w:bidi="zh-CN"/>
        </w:rPr>
      </w:pPr>
      <w:bookmarkStart w:id="15" w:name="_Toc6865"/>
      <w:bookmarkStart w:id="16" w:name="_Toc7267"/>
      <w:r>
        <w:rPr>
          <w:rFonts w:hint="default" w:ascii="Times New Roman" w:hAnsi="Times New Roman" w:eastAsia="仿宋_GB2312" w:cs="Times New Roman"/>
          <w:b w:val="0"/>
          <w:bCs w:val="0"/>
          <w:color w:val="auto"/>
          <w:kern w:val="0"/>
          <w:sz w:val="28"/>
          <w:szCs w:val="28"/>
          <w:highlight w:val="none"/>
          <w:lang w:val="en-US" w:eastAsia="zh-CN" w:bidi="zh-CN"/>
        </w:rPr>
        <w:t>本次河段采用《湖南省暴雨洪水查算手册》（2015修编版）查算河段各控制断面各频率的设计洪峰流量，</w:t>
      </w:r>
      <w:r>
        <w:rPr>
          <w:rFonts w:hint="default" w:ascii="Times New Roman" w:hAnsi="Times New Roman" w:eastAsia="仿宋_GB2312" w:cs="Times New Roman"/>
          <w:b w:val="0"/>
          <w:bCs w:val="0"/>
          <w:color w:val="auto"/>
          <w:kern w:val="0"/>
          <w:sz w:val="28"/>
          <w:szCs w:val="28"/>
          <w:highlight w:val="none"/>
          <w:lang w:val="zh-CN" w:eastAsia="zh-CN" w:bidi="zh-CN"/>
        </w:rPr>
        <w:t>以下简称《查算手册》。分别采用推理公式法及综合无因次单位线法计算洪峰流量，两值比较取用较大者</w:t>
      </w:r>
      <w:r>
        <w:rPr>
          <w:rFonts w:hint="default" w:ascii="Times New Roman" w:hAnsi="Times New Roman" w:eastAsia="仿宋_GB2312" w:cs="Times New Roman"/>
          <w:b w:val="0"/>
          <w:bCs w:val="0"/>
          <w:color w:val="auto"/>
          <w:kern w:val="0"/>
          <w:sz w:val="28"/>
          <w:szCs w:val="28"/>
          <w:highlight w:val="none"/>
          <w:lang w:val="en-US" w:eastAsia="zh-CN" w:bidi="zh-CN"/>
        </w:rPr>
        <w:t>。</w:t>
      </w:r>
    </w:p>
    <w:p>
      <w:pPr>
        <w:pStyle w:val="2"/>
        <w:rPr>
          <w:rFonts w:hint="default" w:ascii="Times New Roman" w:hAnsi="Times New Roman" w:eastAsia="仿宋_GB2312" w:cs="Times New Roman"/>
          <w:b w:val="0"/>
          <w:bCs w:val="0"/>
          <w:color w:val="auto"/>
          <w:kern w:val="0"/>
          <w:sz w:val="28"/>
          <w:szCs w:val="28"/>
          <w:highlight w:val="none"/>
          <w:lang w:val="en-US" w:eastAsia="zh-CN" w:bidi="zh-CN"/>
        </w:rPr>
      </w:pPr>
      <w:r>
        <w:rPr>
          <w:rFonts w:hint="default" w:ascii="Times New Roman" w:hAnsi="Times New Roman" w:eastAsia="仿宋_GB2312" w:cs="Times New Roman"/>
          <w:b w:val="0"/>
          <w:bCs w:val="0"/>
          <w:color w:val="auto"/>
          <w:kern w:val="0"/>
          <w:sz w:val="28"/>
          <w:szCs w:val="28"/>
          <w:highlight w:val="none"/>
          <w:lang w:val="en-US" w:eastAsia="zh-CN" w:bidi="zh-CN"/>
        </w:rPr>
        <w:t>根据已确定的参数，其引用水文成果段及水面线法计算段成果入下表2.1-2。</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 xml:space="preserve">表2.1-2                                      河埠塘河设计洪水水面线成果表  </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519"/>
        <w:gridCol w:w="2385"/>
        <w:gridCol w:w="1520"/>
        <w:gridCol w:w="1520"/>
        <w:gridCol w:w="2323"/>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断面号</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地点</w:t>
            </w: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间距（m）</w:t>
            </w: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累距（m）</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河口CS1</w:t>
            </w:r>
          </w:p>
        </w:tc>
        <w:tc>
          <w:tcPr>
            <w:tcW w:w="8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330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CS2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330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470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CS3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79.66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550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1350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440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CS5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1790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380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CS6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79.75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41"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CS7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2770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CS8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3270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490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CS9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3760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570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CS10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4330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570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CS11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4900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550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CS12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5450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810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13</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CS13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6260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430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14</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CS14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6690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980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15</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砺堰下CS15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7670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80.41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16</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砺堰上CS16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7678</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80.53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322</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17</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CS17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18</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大头堰下CS18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8600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19</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大头堰上CS19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8610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80.83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590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CS20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9200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81.02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446</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到福桥堰2下CS21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9646</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81.42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22</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到福桥堰2上CS22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9651</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81.67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219</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23</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到福桥堰1下CS23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9870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82.12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24</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到福桥堰1上CS24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9876</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82.30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23"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174</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25</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CS25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10050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83.10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773</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朱家堰下CS26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10823</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84.20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27</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朱家堰上CS27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10830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84.31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320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28</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CS28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11150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84.70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石头堰下CS29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12050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85.28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30</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石头堰上CS30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12057</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85.54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223</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31</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CS31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12280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85.76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530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32</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CS32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12810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86.71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540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33</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塔边堰下CS33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13350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87.69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34</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塔边堰上CS34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13356</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87.91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94</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35</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CS35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13450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88.28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740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36</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CS36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14190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89.12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660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38</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CS37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14850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93.32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650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39</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CS38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15500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93.35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740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40</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CS39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16240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94.09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660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41</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CS40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16900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94.95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42</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CS41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17600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95.86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44</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CS42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17700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96.14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30"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46</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CS43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18300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97.05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11"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47</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CS44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18800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97.80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49</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CS45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19400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99.13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50</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CS46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20200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101.13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700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51</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CS47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20900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103.23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550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53</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CS48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21450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104.50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650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54</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CS49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22100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105.60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690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56</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CS50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22790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108.46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750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57</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CS51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23540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112.21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380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58</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CS52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23920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114.11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110</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59</w:t>
            </w:r>
          </w:p>
        </w:tc>
        <w:tc>
          <w:tcPr>
            <w:tcW w:w="1286"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CS53　</w:t>
            </w: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24030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116.38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86"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20"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Style w:val="4"/>
        <w:rPr>
          <w:rFonts w:hint="default" w:ascii="Times New Roman" w:hAnsi="Times New Roman" w:eastAsia="仿宋_GB2312" w:cs="Times New Roman"/>
          <w:bCs w:val="0"/>
          <w:color w:val="auto"/>
          <w:highlight w:val="none"/>
          <w:lang w:val="en-US" w:eastAsia="zh-CN"/>
        </w:rPr>
      </w:pPr>
      <w:bookmarkStart w:id="17" w:name="_Toc10662"/>
      <w:r>
        <w:rPr>
          <w:rFonts w:hint="default" w:ascii="Times New Roman" w:hAnsi="Times New Roman" w:eastAsia="仿宋_GB2312" w:cs="Times New Roman"/>
          <w:bCs w:val="0"/>
          <w:color w:val="auto"/>
          <w:highlight w:val="none"/>
          <w:lang w:val="en-US" w:eastAsia="zh-CN"/>
        </w:rPr>
        <w:t>2.2 河段岸线情况</w:t>
      </w:r>
      <w:bookmarkEnd w:id="15"/>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default" w:ascii="Times New Roman" w:hAnsi="Times New Roman" w:eastAsia="仿宋_GB2312" w:cs="Times New Roman"/>
          <w:color w:val="auto"/>
          <w:spacing w:val="0"/>
          <w:highlight w:val="none"/>
          <w:lang w:val="en-US" w:eastAsia="zh-CN"/>
        </w:rPr>
        <w:t>河埠塘河永州市祁阳县河主要由无堤防段、水利工程组成。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w:t>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河埠塘河祁阳县</w:t>
      </w:r>
      <w:r>
        <w:rPr>
          <w:rFonts w:hint="default" w:ascii="Times New Roman" w:hAnsi="Times New Roman" w:eastAsia="仿宋_GB2312" w:cs="Times New Roman"/>
          <w:b/>
          <w:bCs/>
          <w:color w:val="auto"/>
          <w:sz w:val="24"/>
          <w:highlight w:val="none"/>
          <w:lang w:val="en-US"/>
        </w:rPr>
        <w:t>河段岸线基本情况表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526"/>
        <w:gridCol w:w="754"/>
        <w:gridCol w:w="885"/>
        <w:gridCol w:w="975"/>
        <w:gridCol w:w="775"/>
        <w:gridCol w:w="885"/>
        <w:gridCol w:w="975"/>
        <w:gridCol w:w="750"/>
        <w:gridCol w:w="981"/>
        <w:gridCol w:w="835"/>
        <w:gridCol w:w="838"/>
        <w:gridCol w:w="843"/>
        <w:gridCol w:w="755"/>
        <w:gridCol w:w="1080"/>
        <w:gridCol w:w="143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blHeader/>
        </w:trPr>
        <w:tc>
          <w:tcPr>
            <w:tcW w:w="22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岸别</w:t>
            </w:r>
          </w:p>
        </w:tc>
        <w:tc>
          <w:tcPr>
            <w:tcW w:w="993"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起点</w:t>
            </w:r>
          </w:p>
        </w:tc>
        <w:tc>
          <w:tcPr>
            <w:tcW w:w="966"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终点</w:t>
            </w:r>
          </w:p>
        </w:tc>
        <w:tc>
          <w:tcPr>
            <w:tcW w:w="1560"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有堤防</w:t>
            </w:r>
          </w:p>
        </w:tc>
        <w:tc>
          <w:tcPr>
            <w:tcW w:w="692"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无堤防</w:t>
            </w:r>
          </w:p>
        </w:tc>
        <w:tc>
          <w:tcPr>
            <w:tcW w:w="56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blHeader/>
        </w:trPr>
        <w:tc>
          <w:tcPr>
            <w:tcW w:w="222"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河道里程数（km）</w:t>
            </w:r>
          </w:p>
        </w:tc>
        <w:tc>
          <w:tcPr>
            <w:tcW w:w="685"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点位坐标</w:t>
            </w:r>
          </w:p>
        </w:tc>
        <w:tc>
          <w:tcPr>
            <w:tcW w:w="32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河道里程数（km）</w:t>
            </w:r>
          </w:p>
        </w:tc>
        <w:tc>
          <w:tcPr>
            <w:tcW w:w="637"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点位坐标</w:t>
            </w:r>
          </w:p>
        </w:tc>
        <w:tc>
          <w:tcPr>
            <w:tcW w:w="23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堤防等级</w:t>
            </w:r>
          </w:p>
        </w:tc>
        <w:tc>
          <w:tcPr>
            <w:tcW w:w="307"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长度（km）</w:t>
            </w:r>
          </w:p>
        </w:tc>
        <w:tc>
          <w:tcPr>
            <w:tcW w:w="33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堤顶高程（m）</w:t>
            </w:r>
          </w:p>
        </w:tc>
        <w:tc>
          <w:tcPr>
            <w:tcW w:w="33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堤顶宽度（m）</w:t>
            </w:r>
          </w:p>
        </w:tc>
        <w:tc>
          <w:tcPr>
            <w:tcW w:w="33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是否达标</w:t>
            </w:r>
          </w:p>
        </w:tc>
        <w:tc>
          <w:tcPr>
            <w:tcW w:w="308"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长度（km）</w:t>
            </w:r>
          </w:p>
        </w:tc>
        <w:tc>
          <w:tcPr>
            <w:tcW w:w="384"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地面高程（m）</w:t>
            </w:r>
          </w:p>
        </w:tc>
        <w:tc>
          <w:tcPr>
            <w:tcW w:w="56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blHeader/>
        </w:trPr>
        <w:tc>
          <w:tcPr>
            <w:tcW w:w="222"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X（m）</w:t>
            </w:r>
          </w:p>
        </w:tc>
        <w:tc>
          <w:tcPr>
            <w:tcW w:w="377"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Y（m）</w:t>
            </w:r>
          </w:p>
        </w:tc>
        <w:tc>
          <w:tcPr>
            <w:tcW w:w="32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X（m）</w:t>
            </w:r>
          </w:p>
        </w:tc>
        <w:tc>
          <w:tcPr>
            <w:tcW w:w="3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Y（m）</w:t>
            </w:r>
          </w:p>
        </w:tc>
        <w:tc>
          <w:tcPr>
            <w:tcW w:w="235"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8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564"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左岸</w:t>
            </w:r>
          </w:p>
        </w:tc>
        <w:tc>
          <w:tcPr>
            <w:tcW w:w="3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605400.18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2928169.82 </w:t>
            </w:r>
          </w:p>
        </w:tc>
        <w:tc>
          <w:tcPr>
            <w:tcW w:w="3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1.37</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605191.81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2927530.71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1.37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79.62-79.73</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河埠塘村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1.38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605191.81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2927530.71 </w:t>
            </w:r>
          </w:p>
        </w:tc>
        <w:tc>
          <w:tcPr>
            <w:tcW w:w="3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1.46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605176.66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2927454.93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0.08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79.73 </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河埠塘村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1.46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605176.66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2927454.93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3.28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605119.31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2926653.13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1.82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79.73-79.84</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河埠塘村、竹山村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3.28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605119.31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2926653.13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3.66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605200.28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2926503.41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0.38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79.84-79.88</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竹山村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3.66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605200.28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2926503.41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4.75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605419.66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2926037.49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1.09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79.88-80.1</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竹山村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4.91</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605512.86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2925930.51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9.24</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604714.44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2923740.39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4.33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80.05-81.02</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赤梓湾村、枫梓塘村、到福桥村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9.52</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604862.70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2923408.17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9.58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604846.82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2923479.51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0.06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81.43-81.92</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9.58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604846.82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2923479.51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9.72</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604997.22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2923349.60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0.14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81.92-82.41</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9.72</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604997.22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2923349.60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9.99</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605254.91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2923264.24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0.27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82.41-82.94</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9.99</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605254.91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2923264.24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10.84</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605983.32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2922841.03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0.85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82.94-84.33</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到福桥村、朱家桥</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10.84</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605983.32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2922841.03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10.95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606035.84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2922790.12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0.11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84.33-84.39</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朱家桥村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10.95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606035.84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2922790.12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11.98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605587.39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2921918.08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1.03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84.39-85.39</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朱家桥村、坝上村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11.98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605587.39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2921918.08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12.23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605543.93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2921736.64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0.25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85.39-85.69</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坝上村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12.23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605543.93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2921736.64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16.02</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607517.64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2921359.79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3.79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85.69-93.87</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坝上村、少白村、木梓圩村、成功村、万家冲村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16.06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607534.59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2921420.14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610742.70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2922288.46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5.24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93.87-103.81</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万家冲村、三湾头村、龙塘村、新春村、陈朝村、金马村、木瓜村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610742.70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2922288.46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610897.46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2922409.67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0.20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103.91-104.61</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木瓜村、石云村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610897.46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2922409.67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24.03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612960.93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2922100.06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2.53 </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104.61-116.43</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石云村、木瓜村、肖家铺村、排楼村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右岸</w:t>
            </w:r>
          </w:p>
        </w:tc>
        <w:tc>
          <w:tcPr>
            <w:tcW w:w="3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605596.37 </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2928286.89 </w:t>
            </w:r>
          </w:p>
        </w:tc>
        <w:tc>
          <w:tcPr>
            <w:tcW w:w="32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605505.34 </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 xml:space="preserve">2927640.80 </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79.62-79.68</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河埠塘村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605458.067</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2927595.771</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5.31</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606080.779</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2925966.042</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4.28</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79.68-80.01</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河埠塘村、毛高村、赤梓湾村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5.46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606022.986</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2925746.77</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5.78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606006.053</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2925448.849</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0.32</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80.01-80.13</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赤梓湾村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605827.08</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2925301.849</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6.42</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605570.217</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2924985.232</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0.38</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80.19-80.27</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枫梓塘村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6.69</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605416.479</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2924933.573</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7.68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604822.397</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2924763.643</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0.99</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80.3-80.50</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枫梓塘村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7.68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604822.397</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2924763.643</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7.73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604775.405</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2924740.857</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0.05</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80.50-80.52</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枫梓塘村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7.73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604775.405</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2924740.857</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8.76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604780.823</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2924191.991</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1.03</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80.52-80.83</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枫梓塘村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604791.556</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2924157.8</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9.65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604989.748</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2923475.446</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0.85</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80.83-82.12</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枫梓塘村、到福桥村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9.65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604989.748</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2923475.446</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9.87</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605181.459</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2923384.488</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0.22</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82.12-82.89</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9.87</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605181.459</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2923384.488</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11.96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605673.547</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2921871.837</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2.09</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82.89-85.45</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到福桥村、朱家桥村、温冲村、坝上村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11.96</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605673.547</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2921871.837</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12.17</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605653.99</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2921695.424</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0.21</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85.45-85.59</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坝上村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12.17</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605653.99</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2921695.424</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19.18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609002.723</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2922181.756</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7.01</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85.59-98.72</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坝上村、少白村、万家冲村、三湾头村、龙塘村、新春村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19.18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609002.723</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2922181.756</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19.37</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609140.081</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2922167.118</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0.19</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98.72-99.03</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新春村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19.37</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609140.081</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2922167.118</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20.53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610212.08</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2922088.877</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1.16</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99.03-102.51</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新春村、陈朝村、金马村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20.7</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610355.094</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2922187.64</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21.25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610662.504</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2922348.494</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0.55</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102.51-103.88</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金马村、石云村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21.25</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610662.504</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2922348.494</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21.48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610808.254</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2922429.632</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0.23</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103.88-104.55</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石云村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21.48</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610808.254</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2922429.632</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22.94</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612101.339</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2922795.867</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1.46</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104.55-110.79</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石云村、肖家铺村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2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23.14</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612278.082</w:t>
            </w:r>
          </w:p>
        </w:tc>
        <w:tc>
          <w:tcPr>
            <w:tcW w:w="37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2922628.385</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24.03</w:t>
            </w: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612974.061</w:t>
            </w: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2922144.826</w:t>
            </w:r>
          </w:p>
        </w:tc>
        <w:tc>
          <w:tcPr>
            <w:tcW w:w="23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3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0.89</w:t>
            </w:r>
          </w:p>
        </w:tc>
        <w:tc>
          <w:tcPr>
            <w:tcW w:w="38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111.91-116.43</w:t>
            </w:r>
          </w:p>
        </w:tc>
        <w:tc>
          <w:tcPr>
            <w:tcW w:w="564"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排楼村</w:t>
            </w:r>
          </w:p>
        </w:tc>
      </w:tr>
    </w:tbl>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_GB2312" w:cs="Times New Roman"/>
          <w:color w:val="auto"/>
          <w:highlight w:val="none"/>
          <w:lang w:val="en-US"/>
        </w:rPr>
        <w:sectPr>
          <w:footerReference r:id="rId8" w:type="first"/>
          <w:footerReference r:id="rId7"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spacing w:val="0"/>
          <w:sz w:val="18"/>
          <w:szCs w:val="18"/>
          <w:highlight w:val="none"/>
        </w:rPr>
        <w:t>说明：</w:t>
      </w:r>
      <w:r>
        <w:rPr>
          <w:rFonts w:hint="default" w:ascii="Times New Roman" w:hAnsi="Times New Roman" w:eastAsia="仿宋_GB2312"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_GB2312"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_GB2312" w:cs="Times New Roman"/>
          <w:color w:val="auto"/>
          <w:spacing w:val="0"/>
          <w:sz w:val="18"/>
          <w:szCs w:val="18"/>
          <w:highlight w:val="none"/>
          <w:lang w:val="en-US" w:eastAsia="zh-CN"/>
        </w:rPr>
        <w:t>3</w:t>
      </w:r>
      <w:r>
        <w:rPr>
          <w:rFonts w:hint="default" w:ascii="Times New Roman" w:hAnsi="Times New Roman" w:eastAsia="仿宋_GB2312" w:cs="Times New Roman"/>
          <w:color w:val="auto"/>
          <w:spacing w:val="0"/>
          <w:sz w:val="18"/>
          <w:szCs w:val="18"/>
          <w:highlight w:val="none"/>
        </w:rPr>
        <w:t>）堤防等级按照堤防设计规范进行填写。</w:t>
      </w:r>
    </w:p>
    <w:p>
      <w:pPr>
        <w:pStyle w:val="4"/>
        <w:rPr>
          <w:rFonts w:hint="default" w:ascii="Times New Roman" w:hAnsi="Times New Roman" w:eastAsia="仿宋_GB2312" w:cs="Times New Roman"/>
          <w:bCs w:val="0"/>
          <w:color w:val="auto"/>
          <w:highlight w:val="none"/>
          <w:lang w:val="en-US" w:eastAsia="zh-CN"/>
        </w:rPr>
      </w:pPr>
      <w:bookmarkStart w:id="18" w:name="_Toc31019"/>
      <w:bookmarkStart w:id="19" w:name="_Toc21696"/>
      <w:bookmarkStart w:id="20" w:name="_Toc1870"/>
      <w:r>
        <w:rPr>
          <w:rFonts w:hint="default" w:ascii="Times New Roman" w:hAnsi="Times New Roman" w:eastAsia="仿宋_GB2312" w:cs="Times New Roman"/>
          <w:bCs w:val="0"/>
          <w:color w:val="auto"/>
          <w:highlight w:val="none"/>
          <w:lang w:val="en-US" w:eastAsia="zh-CN"/>
        </w:rPr>
        <w:t>2.3</w:t>
      </w:r>
      <w:r>
        <w:rPr>
          <w:rFonts w:hint="default" w:ascii="Times New Roman" w:hAnsi="Times New Roman" w:eastAsia="仿宋_GB2312" w:cs="Times New Roman"/>
          <w:bCs w:val="0"/>
          <w:color w:val="auto"/>
          <w:highlight w:val="none"/>
          <w:lang w:val="en-US"/>
        </w:rPr>
        <w:t xml:space="preserve"> </w:t>
      </w:r>
      <w:r>
        <w:rPr>
          <w:rFonts w:hint="default" w:ascii="Times New Roman" w:hAnsi="Times New Roman" w:eastAsia="仿宋_GB2312" w:cs="Times New Roman"/>
          <w:bCs w:val="0"/>
          <w:color w:val="auto"/>
          <w:highlight w:val="none"/>
          <w:lang w:val="en-US" w:eastAsia="zh-CN"/>
        </w:rPr>
        <w:t>涉河建设项目情况</w:t>
      </w:r>
      <w:bookmarkEnd w:id="18"/>
      <w:bookmarkEnd w:id="19"/>
      <w:bookmarkEnd w:id="2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r>
        <w:rPr>
          <w:rFonts w:hint="default" w:ascii="Times New Roman" w:hAnsi="Times New Roman" w:eastAsia="仿宋_GB2312" w:cs="Times New Roman"/>
          <w:color w:val="auto"/>
          <w:szCs w:val="28"/>
          <w:highlight w:val="none"/>
          <w:lang w:val="en-US" w:eastAsia="zh-CN"/>
        </w:rPr>
        <w:t>河埠塘河祁阳县段位于湖南省祁阳县，全长24.03km，流域面积52.7km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沿岸已建拦河建筑物14处，跨河桥20座。具体详见下表2.3-1。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left"/>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河埠塘河祁阳县段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095"/>
        <w:gridCol w:w="1125"/>
        <w:gridCol w:w="994"/>
        <w:gridCol w:w="683"/>
        <w:gridCol w:w="1388"/>
        <w:gridCol w:w="369"/>
        <w:gridCol w:w="709"/>
        <w:gridCol w:w="1520"/>
        <w:gridCol w:w="138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590"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项目名称</w:t>
            </w:r>
          </w:p>
        </w:tc>
        <w:tc>
          <w:tcPr>
            <w:tcW w:w="1142"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项目概位坐标</w:t>
            </w:r>
          </w:p>
        </w:tc>
        <w:tc>
          <w:tcPr>
            <w:tcW w:w="36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在建/已建</w:t>
            </w:r>
          </w:p>
        </w:tc>
        <w:tc>
          <w:tcPr>
            <w:tcW w:w="74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所在行政村组</w:t>
            </w:r>
          </w:p>
        </w:tc>
        <w:tc>
          <w:tcPr>
            <w:tcW w:w="19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岸别</w:t>
            </w:r>
          </w:p>
        </w:tc>
        <w:tc>
          <w:tcPr>
            <w:tcW w:w="38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建成时间</w:t>
            </w:r>
          </w:p>
        </w:tc>
        <w:tc>
          <w:tcPr>
            <w:tcW w:w="81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占用岸线长度（m）</w:t>
            </w:r>
          </w:p>
        </w:tc>
        <w:tc>
          <w:tcPr>
            <w:tcW w:w="74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590"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东经</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北纬</w:t>
            </w:r>
          </w:p>
        </w:tc>
        <w:tc>
          <w:tcPr>
            <w:tcW w:w="368"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748"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199"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382"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819"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c>
          <w:tcPr>
            <w:tcW w:w="748"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木瓜河坝</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112°07'33.60"</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26°24'23.32"</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进宝塘镇荷叶村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金马河坝</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112°06'57.42"</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26°24'11.69"</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进宝塘镇白合村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陈朝闸</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112°06'11.71"</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26°24'01.10"</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进宝塘镇新朝村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新春河坝1</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112°05'54.22"</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26°24'04.14"</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白水镇万新村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新春河坝2</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112°05'26.26"</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26°24'09.08"</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白水镇万新村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龙塘堰</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112°05'23.02"</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26°24'08.49"</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白水镇岩龙湾村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塔边堰</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112°04'02.11"</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26°23'26.76"</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白水镇众升村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石头堰</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112°03'50.03"</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26°23'55.76"</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白水镇众升村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朱家堰</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112°04'05.73"</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26°24'31.23"</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白水镇幸福村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到福桥堰1</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112°03'34.88"</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26°24'45.06"</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白水镇到福桥村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到福桥堰2</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112°03'27.91"</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26°24'48.19"</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白水镇到福桥村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大头堰(老河道)</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112°03'15.00"</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26°25'12.77"</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进宝塘镇枫梓塘村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砺堰（老河道）</w:t>
            </w:r>
          </w:p>
        </w:tc>
        <w:tc>
          <w:tcPr>
            <w:tcW w:w="60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112°03'22.22"</w:t>
            </w:r>
          </w:p>
        </w:tc>
        <w:tc>
          <w:tcPr>
            <w:tcW w:w="53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26°25'33.46"</w:t>
            </w:r>
          </w:p>
        </w:tc>
        <w:tc>
          <w:tcPr>
            <w:tcW w:w="36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进宝塘镇枫梓塘村</w:t>
            </w:r>
          </w:p>
        </w:tc>
        <w:tc>
          <w:tcPr>
            <w:tcW w:w="1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2.0</w:t>
            </w:r>
          </w:p>
        </w:tc>
        <w:tc>
          <w:tcPr>
            <w:tcW w:w="74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荷叶桥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112°07'35.56"</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26°24'23.36"</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进宝塘镇荷叶村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白合桥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112°06'30.75"</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26°24'00.10"</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进宝塘镇百合村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木瓜桥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112°07'00.09"</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26°24'15.63"</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进宝塘镇百合村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新朝村人行桥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112°06'15.15"</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26°24'01.24"</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进宝塘镇新朝村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陈朝桥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112°06'07.51"</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26°24'00.86"</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进宝塘镇新朝村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新春桥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112°05'46.04"</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26°24'09.82"</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白水镇万新村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冬木桥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112°05'13.12"</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26°24'07.78"</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白水镇岩龙湾村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万家桥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112°04'58.76"</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26°23'45.49"</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白水镇万新村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坝上桥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112°03'56.43"</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26°24'07.23"</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白水镇众升村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朱家桥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112°04'05.97"</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26°24'30.86"</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白水镇幸福村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112°03'20.97"</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26°24'53.69"</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白水镇到福桥村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桥脑头桥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112°03'20.61"</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26°24'56.11"</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白水镇到福桥村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到福老桥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112°03'17.82"</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26°25'07.50"</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白水镇到福桥村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石角坵桥（老河）</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112°03'12.95"</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26°25'22.36"</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进宝塘镇枫梓塘村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枫梓塘1桥老桥（老河）</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112°03'37.80"</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26°25'41.20"</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进宝塘镇枫梓塘村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枫梓塘1桥（老河）</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112°03'40.28"</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26°25'39.82"</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进宝塘镇枫梓塘村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赤梓湾桥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112°03'56.42"</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26°25'59.10"</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进宝塘镇赤梓湾村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赤梓湾人行桥1</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112°03'59.12"</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26°26'02.03"</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进宝塘镇赤梓湾村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赤梓湾人行桥2</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112°03'52.49"</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26°26'14.48"</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进宝塘镇赤梓湾村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exact"/>
          <w:jc w:val="center"/>
        </w:trPr>
        <w:tc>
          <w:tcPr>
            <w:tcW w:w="590"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黄屋桥</w:t>
            </w:r>
          </w:p>
        </w:tc>
        <w:tc>
          <w:tcPr>
            <w:tcW w:w="60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112°03'47.96"</w:t>
            </w:r>
          </w:p>
        </w:tc>
        <w:tc>
          <w:tcPr>
            <w:tcW w:w="53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26°27'18.01"</w:t>
            </w:r>
          </w:p>
        </w:tc>
        <w:tc>
          <w:tcPr>
            <w:tcW w:w="36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已建</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进宝塘镇河埠塘村</w:t>
            </w:r>
          </w:p>
        </w:tc>
        <w:tc>
          <w:tcPr>
            <w:tcW w:w="19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38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81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w:t>
            </w:r>
          </w:p>
        </w:tc>
        <w:tc>
          <w:tcPr>
            <w:tcW w:w="74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kern w:val="0"/>
                <w:sz w:val="18"/>
                <w:szCs w:val="18"/>
                <w:highlight w:val="none"/>
                <w:lang w:val="en-US" w:eastAsia="zh-CN" w:bidi="zh-CN"/>
              </w:rPr>
            </w:pPr>
            <w:r>
              <w:rPr>
                <w:rFonts w:hint="default" w:ascii="Times New Roman" w:hAnsi="Times New Roman" w:eastAsia="仿宋_GB2312" w:cs="Times New Roman"/>
                <w:b w:val="0"/>
                <w:bCs w:val="0"/>
                <w:color w:val="auto"/>
                <w:kern w:val="0"/>
                <w:sz w:val="18"/>
                <w:szCs w:val="18"/>
                <w:highlight w:val="none"/>
                <w:lang w:val="en-US" w:eastAsia="zh-CN" w:bidi="zh-CN"/>
              </w:rPr>
              <w:t>无</w:t>
            </w: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_GB2312" w:cs="Times New Roman"/>
          <w:b w:val="0"/>
          <w:bCs w:val="0"/>
          <w:color w:val="auto"/>
          <w:sz w:val="18"/>
          <w:szCs w:val="18"/>
          <w:highlight w:val="none"/>
          <w:lang w:val="en-US" w:eastAsia="zh-CN"/>
        </w:rPr>
      </w:pPr>
      <w:bookmarkStart w:id="21" w:name="_Toc13711"/>
      <w:r>
        <w:rPr>
          <w:rFonts w:hint="default" w:ascii="Times New Roman" w:hAnsi="Times New Roman" w:eastAsia="仿宋_GB2312" w:cs="Times New Roman"/>
          <w:b w:val="0"/>
          <w:bCs w:val="0"/>
          <w:color w:val="auto"/>
          <w:sz w:val="18"/>
          <w:szCs w:val="18"/>
          <w:highlight w:val="none"/>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pStyle w:val="4"/>
        <w:rPr>
          <w:rFonts w:hint="default" w:ascii="Times New Roman" w:hAnsi="Times New Roman" w:eastAsia="仿宋_GB2312" w:cs="Times New Roman"/>
          <w:bCs w:val="0"/>
          <w:color w:val="auto"/>
          <w:highlight w:val="none"/>
          <w:lang w:val="en-US" w:eastAsia="zh-CN"/>
        </w:rPr>
      </w:pPr>
      <w:bookmarkStart w:id="22" w:name="_Toc2190"/>
      <w:bookmarkStart w:id="23" w:name="_Toc19025"/>
      <w:bookmarkStart w:id="24" w:name="_Toc8215"/>
      <w:r>
        <w:rPr>
          <w:rFonts w:hint="default" w:ascii="Times New Roman" w:hAnsi="Times New Roman" w:eastAsia="仿宋_GB2312" w:cs="Times New Roman"/>
          <w:bCs w:val="0"/>
          <w:color w:val="auto"/>
          <w:highlight w:val="none"/>
          <w:lang w:val="en-US" w:eastAsia="zh-CN"/>
        </w:rPr>
        <w:t>2.4 土地权属情况</w:t>
      </w:r>
      <w:bookmarkEnd w:id="21"/>
      <w:bookmarkEnd w:id="22"/>
      <w:bookmarkEnd w:id="23"/>
      <w:bookmarkEnd w:id="24"/>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eastAsia="仿宋_GB2312" w:cs="Times New Roman"/>
          <w:bCs w:val="0"/>
          <w:color w:val="auto"/>
          <w:highlight w:val="none"/>
          <w:lang w:val="en-US" w:eastAsia="zh-CN"/>
        </w:rPr>
      </w:pPr>
      <w:bookmarkStart w:id="25" w:name="_Toc21761"/>
      <w:bookmarkStart w:id="26" w:name="_Toc16253"/>
      <w:bookmarkStart w:id="27" w:name="_Toc24522"/>
      <w:r>
        <w:rPr>
          <w:rFonts w:hint="default" w:ascii="Times New Roman" w:hAnsi="Times New Roman" w:eastAsia="仿宋_GB2312" w:cs="Times New Roman"/>
          <w:bCs w:val="0"/>
          <w:color w:val="auto"/>
          <w:highlight w:val="none"/>
          <w:lang w:val="en-US" w:eastAsia="zh-CN"/>
        </w:rPr>
        <w:t>2.5 历史划界情况</w:t>
      </w:r>
      <w:bookmarkEnd w:id="25"/>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0"/>
          <w:highlight w:val="none"/>
          <w:lang w:val="en-US" w:eastAsia="zh-CN"/>
        </w:rPr>
        <w:t>河埠塘河祁阳县段以往没进行划界工作，本次将完成河埠塘河祁阳县段管理范围划定工作。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rPr>
      </w:pPr>
      <w:bookmarkStart w:id="28" w:name="_Toc27783"/>
      <w:bookmarkStart w:id="29" w:name="_Toc253"/>
      <w:bookmarkStart w:id="30" w:name="_Toc17262"/>
      <w:bookmarkStart w:id="31" w:name="_Toc20993"/>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rPr>
        <w:t xml:space="preserve"> 工作原则及依据</w:t>
      </w:r>
      <w:bookmarkEnd w:id="28"/>
      <w:bookmarkEnd w:id="29"/>
      <w:bookmarkEnd w:id="30"/>
      <w:bookmarkEnd w:id="31"/>
    </w:p>
    <w:p>
      <w:pPr>
        <w:pStyle w:val="4"/>
        <w:rPr>
          <w:rFonts w:hint="default" w:ascii="Times New Roman" w:hAnsi="Times New Roman" w:eastAsia="仿宋_GB2312" w:cs="Times New Roman"/>
          <w:bCs w:val="0"/>
          <w:color w:val="auto"/>
          <w:highlight w:val="none"/>
        </w:rPr>
      </w:pPr>
      <w:bookmarkStart w:id="32" w:name="_Toc2257"/>
      <w:bookmarkStart w:id="33" w:name="_Toc25798"/>
      <w:bookmarkStart w:id="34" w:name="_Toc9772"/>
      <w:bookmarkStart w:id="35" w:name="_Toc26860"/>
      <w:r>
        <w:rPr>
          <w:rFonts w:hint="default" w:ascii="Times New Roman" w:hAnsi="Times New Roman" w:eastAsia="仿宋_GB2312" w:cs="Times New Roman"/>
          <w:bCs w:val="0"/>
          <w:color w:val="auto"/>
          <w:highlight w:val="none"/>
          <w:lang w:val="en-US" w:eastAsia="zh-CN"/>
        </w:rPr>
        <w:t>3</w:t>
      </w:r>
      <w:r>
        <w:rPr>
          <w:rFonts w:hint="default" w:ascii="Times New Roman" w:hAnsi="Times New Roman" w:eastAsia="仿宋_GB2312" w:cs="Times New Roman"/>
          <w:bCs w:val="0"/>
          <w:color w:val="auto"/>
          <w:highlight w:val="none"/>
          <w:lang w:val="en-US"/>
        </w:rPr>
        <w:t xml:space="preserve">.1 </w:t>
      </w:r>
      <w:r>
        <w:rPr>
          <w:rFonts w:hint="default" w:ascii="Times New Roman" w:hAnsi="Times New Roman" w:eastAsia="仿宋_GB2312" w:cs="Times New Roman"/>
          <w:bCs w:val="0"/>
          <w:color w:val="auto"/>
          <w:highlight w:val="none"/>
        </w:rPr>
        <w:t>工作原则</w:t>
      </w:r>
      <w:bookmarkEnd w:id="32"/>
      <w:bookmarkEnd w:id="33"/>
      <w:bookmarkEnd w:id="34"/>
      <w:bookmarkEnd w:id="3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highlight w:val="none"/>
          <w:lang w:val="en-US" w:eastAsia="zh-CN"/>
        </w:rPr>
        <w:t>国</w:t>
      </w:r>
      <w:bookmarkStart w:id="168" w:name="_GoBack"/>
      <w:bookmarkEnd w:id="168"/>
      <w:r>
        <w:rPr>
          <w:rFonts w:hint="default" w:ascii="Times New Roman" w:hAnsi="Times New Roman" w:eastAsia="仿宋_GB2312" w:cs="Times New Roman"/>
          <w:color w:val="auto"/>
          <w:spacing w:val="0"/>
          <w:highlight w:val="none"/>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3）坚持属地管理，分级负责。按照属地管理原则，各县市区水行政主管部门、</w:t>
      </w:r>
      <w:r>
        <w:rPr>
          <w:rFonts w:hint="default" w:ascii="Times New Roman" w:hAnsi="Times New Roman" w:eastAsia="仿宋_GB2312" w:cs="Times New Roman"/>
          <w:color w:val="auto"/>
          <w:spacing w:val="0"/>
          <w:highlight w:val="none"/>
          <w:lang w:val="en-US" w:eastAsia="zh-CN"/>
        </w:rPr>
        <w:t>自然</w:t>
      </w:r>
      <w:r>
        <w:rPr>
          <w:rFonts w:hint="default" w:ascii="Times New Roman" w:hAnsi="Times New Roman" w:eastAsia="仿宋_GB2312" w:cs="Times New Roman"/>
          <w:color w:val="auto"/>
          <w:spacing w:val="0"/>
          <w:highlight w:val="none"/>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4）坚持统一标准，统一底图。划界工作统一工作底图，统一数据标准。</w:t>
      </w:r>
    </w:p>
    <w:p>
      <w:pPr>
        <w:pStyle w:val="4"/>
        <w:rPr>
          <w:rFonts w:hint="default" w:ascii="Times New Roman" w:hAnsi="Times New Roman" w:eastAsia="仿宋_GB2312" w:cs="Times New Roman"/>
          <w:color w:val="auto"/>
          <w:highlight w:val="none"/>
          <w:lang w:val="en-US"/>
        </w:rPr>
      </w:pPr>
      <w:bookmarkStart w:id="36" w:name="_Toc29519"/>
      <w:bookmarkStart w:id="37" w:name="_Toc18953"/>
      <w:bookmarkStart w:id="38" w:name="_Toc20182"/>
      <w:bookmarkStart w:id="39" w:name="_Toc12696"/>
      <w:r>
        <w:rPr>
          <w:rFonts w:hint="default" w:ascii="Times New Roman" w:hAnsi="Times New Roman" w:eastAsia="仿宋_GB2312" w:cs="Times New Roman"/>
          <w:bCs w:val="0"/>
          <w:color w:val="auto"/>
          <w:highlight w:val="none"/>
          <w:lang w:val="en-US" w:eastAsia="zh-CN"/>
        </w:rPr>
        <w:t>3</w:t>
      </w:r>
      <w:r>
        <w:rPr>
          <w:rFonts w:hint="default" w:ascii="Times New Roman" w:hAnsi="Times New Roman" w:eastAsia="仿宋_GB2312" w:cs="Times New Roman"/>
          <w:bCs w:val="0"/>
          <w:color w:val="auto"/>
          <w:highlight w:val="none"/>
          <w:lang w:val="en-US"/>
        </w:rPr>
        <w:t>.2</w:t>
      </w:r>
      <w:r>
        <w:rPr>
          <w:rFonts w:hint="default" w:ascii="Times New Roman" w:hAnsi="Times New Roman" w:eastAsia="仿宋_GB2312" w:cs="Times New Roman"/>
          <w:bCs w:val="0"/>
          <w:color w:val="auto"/>
          <w:highlight w:val="none"/>
        </w:rPr>
        <w:t>工作依据</w:t>
      </w:r>
      <w:bookmarkEnd w:id="36"/>
      <w:bookmarkEnd w:id="37"/>
      <w:bookmarkEnd w:id="38"/>
      <w:bookmarkEnd w:id="39"/>
    </w:p>
    <w:p>
      <w:pPr>
        <w:pStyle w:val="5"/>
        <w:rPr>
          <w:rFonts w:hint="default" w:ascii="Times New Roman" w:hAnsi="Times New Roman" w:eastAsia="仿宋_GB2312" w:cs="Times New Roman"/>
          <w:color w:val="auto"/>
          <w:highlight w:val="none"/>
        </w:rPr>
      </w:pPr>
      <w:bookmarkStart w:id="40" w:name="_Toc818"/>
      <w:bookmarkStart w:id="41" w:name="_Toc27397"/>
      <w:bookmarkStart w:id="42" w:name="_Toc31547"/>
      <w:bookmarkStart w:id="43" w:name="_Toc19884"/>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rPr>
        <w:t xml:space="preserve">.2.1 </w:t>
      </w:r>
      <w:r>
        <w:rPr>
          <w:rFonts w:hint="default" w:ascii="Times New Roman" w:hAnsi="Times New Roman" w:eastAsia="仿宋_GB2312" w:cs="Times New Roman"/>
          <w:color w:val="auto"/>
          <w:highlight w:val="none"/>
        </w:rPr>
        <w:t>法律法规</w:t>
      </w:r>
      <w:bookmarkEnd w:id="40"/>
      <w:bookmarkEnd w:id="41"/>
      <w:bookmarkEnd w:id="42"/>
      <w:bookmarkEnd w:id="4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w:t>
      </w:r>
      <w:r>
        <w:rPr>
          <w:rFonts w:hint="default" w:ascii="Times New Roman" w:hAnsi="Times New Roman" w:eastAsia="仿宋_GB2312" w:cs="Times New Roman"/>
          <w:color w:val="auto"/>
          <w:spacing w:val="0"/>
          <w:highlight w:val="none"/>
          <w:lang w:val="en-US" w:eastAsia="zh-CN"/>
        </w:rPr>
        <w:t>1</w:t>
      </w:r>
      <w:r>
        <w:rPr>
          <w:rFonts w:hint="default" w:ascii="Times New Roman" w:hAnsi="Times New Roman" w:eastAsia="仿宋_GB2312" w:cs="Times New Roman"/>
          <w:color w:val="auto"/>
          <w:spacing w:val="0"/>
          <w:highlight w:val="none"/>
          <w:lang w:val="en-US"/>
        </w:rPr>
        <w:t>）其他相关地方政策法规。</w:t>
      </w:r>
    </w:p>
    <w:p>
      <w:pPr>
        <w:pStyle w:val="5"/>
        <w:rPr>
          <w:rFonts w:hint="default" w:ascii="Times New Roman" w:hAnsi="Times New Roman" w:eastAsia="仿宋_GB2312" w:cs="Times New Roman"/>
          <w:color w:val="auto"/>
          <w:highlight w:val="none"/>
        </w:rPr>
      </w:pPr>
      <w:bookmarkStart w:id="44" w:name="_Toc3977"/>
      <w:bookmarkStart w:id="45" w:name="_Toc26871"/>
      <w:bookmarkStart w:id="46" w:name="_Toc3188"/>
      <w:bookmarkStart w:id="47" w:name="_Toc14796"/>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rPr>
        <w:t xml:space="preserve">.2.2 </w:t>
      </w:r>
      <w:r>
        <w:rPr>
          <w:rFonts w:hint="default" w:ascii="Times New Roman" w:hAnsi="Times New Roman" w:eastAsia="仿宋_GB2312" w:cs="Times New Roman"/>
          <w:color w:val="auto"/>
          <w:highlight w:val="none"/>
        </w:rPr>
        <w:t>政策文件</w:t>
      </w:r>
      <w:bookmarkEnd w:id="44"/>
      <w:bookmarkEnd w:id="45"/>
      <w:bookmarkEnd w:id="46"/>
      <w:bookmarkEnd w:id="4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关于开展河湖管理范围和水利工程管理与保护范围划定工作的通知</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9）《自然资源统一确权登记办法（试行）》（国土资发〔2016〕192号）。</w:t>
      </w:r>
    </w:p>
    <w:p>
      <w:pPr>
        <w:pStyle w:val="5"/>
        <w:rPr>
          <w:rFonts w:hint="default" w:ascii="Times New Roman" w:hAnsi="Times New Roman" w:eastAsia="仿宋_GB2312" w:cs="Times New Roman"/>
          <w:color w:val="auto"/>
          <w:highlight w:val="none"/>
        </w:rPr>
      </w:pPr>
      <w:bookmarkStart w:id="48" w:name="_Toc7282"/>
      <w:bookmarkStart w:id="49" w:name="_Toc4328"/>
      <w:bookmarkStart w:id="50" w:name="_Toc8236"/>
      <w:bookmarkStart w:id="51" w:name="_Toc724"/>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rPr>
        <w:t xml:space="preserve">.2.3 </w:t>
      </w:r>
      <w:r>
        <w:rPr>
          <w:rFonts w:hint="default" w:ascii="Times New Roman" w:hAnsi="Times New Roman" w:eastAsia="仿宋_GB2312" w:cs="Times New Roman"/>
          <w:color w:val="auto"/>
          <w:highlight w:val="none"/>
        </w:rPr>
        <w:t>技术标准规范</w:t>
      </w:r>
      <w:bookmarkEnd w:id="48"/>
      <w:bookmarkEnd w:id="49"/>
      <w:bookmarkEnd w:id="50"/>
      <w:bookmarkEnd w:id="5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sectPr>
          <w:footerReference r:id="rId10" w:type="first"/>
          <w:footerReference r:id="rId9"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spacing w:val="0"/>
          <w:highlight w:val="none"/>
          <w:lang w:val="en-US" w:eastAsia="zh-CN"/>
        </w:rPr>
        <w:t>15）《河湖管理范围划定方案编制大纲》。</w:t>
      </w:r>
    </w:p>
    <w:p>
      <w:pPr>
        <w:pStyle w:val="3"/>
        <w:spacing w:line="360" w:lineRule="auto"/>
        <w:jc w:val="both"/>
        <w:rPr>
          <w:rFonts w:hint="default" w:ascii="Times New Roman" w:hAnsi="Times New Roman" w:eastAsia="仿宋_GB2312" w:cs="Times New Roman"/>
          <w:color w:val="auto"/>
          <w:highlight w:val="none"/>
          <w:lang w:val="en-US" w:eastAsia="zh-CN"/>
        </w:rPr>
      </w:pPr>
      <w:bookmarkStart w:id="52" w:name="_Toc7329"/>
      <w:bookmarkStart w:id="53" w:name="_Toc29009"/>
      <w:bookmarkStart w:id="54" w:name="_Toc10129"/>
      <w:bookmarkStart w:id="55" w:name="_Toc25103"/>
      <w:r>
        <w:rPr>
          <w:rFonts w:hint="default" w:ascii="Times New Roman" w:hAnsi="Times New Roman" w:eastAsia="仿宋_GB2312" w:cs="Times New Roman"/>
          <w:color w:val="auto"/>
          <w:highlight w:val="none"/>
          <w:lang w:val="en-US" w:eastAsia="zh-CN"/>
        </w:rPr>
        <w:t>4 组织实施情况</w:t>
      </w:r>
      <w:bookmarkEnd w:id="52"/>
      <w:bookmarkEnd w:id="53"/>
      <w:bookmarkEnd w:id="54"/>
      <w:bookmarkEnd w:id="55"/>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56" w:name="_Toc19470"/>
      <w:r>
        <w:rPr>
          <w:rFonts w:hint="default" w:ascii="Times New Roman" w:hAnsi="Times New Roman" w:eastAsia="仿宋_GB2312" w:cs="Times New Roman"/>
          <w:color w:val="auto"/>
          <w:spacing w:val="0"/>
          <w:sz w:val="28"/>
          <w:szCs w:val="28"/>
          <w:highlight w:val="none"/>
          <w:lang w:val="en-US" w:eastAsia="zh-CN" w:bidi="zh-CN"/>
        </w:rPr>
        <w:t>河埠塘河祁阳县段划界方案编制工作由祁阳县水利局组织实施，由黄石市振兴勘察设计有限公司为河埠塘河祁阳县段河湖管理范围划定工作的技术支持单位，具体组织实施过程如下：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bookmarkStart w:id="57" w:name="_Toc27574"/>
      <w:bookmarkStart w:id="58" w:name="_Toc10617"/>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并于2019年7月初完成外业调查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4）2019年9月底，我公司完成《河埠塘河永州市祁阳县河段管理范围划定方案》初稿。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5）2019年9月23日，永州市水利局主持召开了《祁阳县河道管理范围划定方案》审查方案，我单位根据专家审查意见认真复核与修改划定方案，与2019年11月中旬完成方案报批稿。</w:t>
      </w:r>
    </w:p>
    <w:p>
      <w:pPr>
        <w:pStyle w:val="4"/>
        <w:rPr>
          <w:rFonts w:hint="default" w:ascii="Times New Roman" w:hAnsi="Times New Roman" w:eastAsia="仿宋_GB2312" w:cs="Times New Roman"/>
          <w:color w:val="auto"/>
          <w:highlight w:val="none"/>
          <w:lang w:val="en-US"/>
        </w:rPr>
      </w:pPr>
      <w:bookmarkStart w:id="59" w:name="_Toc3109"/>
      <w:r>
        <w:rPr>
          <w:rFonts w:hint="default" w:ascii="Times New Roman" w:hAnsi="Times New Roman" w:eastAsia="仿宋_GB2312" w:cs="Times New Roman"/>
          <w:color w:val="auto"/>
          <w:highlight w:val="none"/>
          <w:lang w:val="en-US"/>
        </w:rPr>
        <w:t xml:space="preserve">4.1 </w:t>
      </w:r>
      <w:r>
        <w:rPr>
          <w:rFonts w:hint="default" w:ascii="Times New Roman" w:hAnsi="Times New Roman" w:eastAsia="仿宋_GB2312" w:cs="Times New Roman"/>
          <w:color w:val="auto"/>
          <w:highlight w:val="none"/>
          <w:lang w:val="en-US" w:eastAsia="zh-CN"/>
        </w:rPr>
        <w:t>总体技术流程</w:t>
      </w:r>
      <w:bookmarkEnd w:id="57"/>
      <w:bookmarkEnd w:id="58"/>
      <w:bookmarkEnd w:id="59"/>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highlight w:val="none"/>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fldChar w:fldCharType="begin"/>
      </w:r>
      <w:r>
        <w:rPr>
          <w:rFonts w:hint="default" w:ascii="Times New Roman" w:hAnsi="Times New Roman" w:eastAsia="仿宋_GB2312" w:cs="Times New Roman"/>
          <w:color w:val="auto"/>
          <w:highlight w:val="none"/>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highlight w:val="none"/>
        </w:rPr>
        <w:fldChar w:fldCharType="separate"/>
      </w:r>
      <w:r>
        <w:rPr>
          <w:rFonts w:hint="default" w:ascii="Times New Roman" w:hAnsi="Times New Roman" w:eastAsia="仿宋_GB2312" w:cs="Times New Roman"/>
          <w:color w:val="auto"/>
          <w:highlight w:val="none"/>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25" r:link="rId26"/>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highlight w:val="none"/>
        </w:rPr>
        <w:fldChar w:fldCharType="end"/>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eastAsia="zh-CN"/>
        </w:rPr>
        <w:t>图</w:t>
      </w:r>
      <w:r>
        <w:rPr>
          <w:rFonts w:hint="default" w:ascii="Times New Roman" w:hAnsi="Times New Roman" w:eastAsia="仿宋_GB2312" w:cs="Times New Roman"/>
          <w:b/>
          <w:bCs/>
          <w:color w:val="auto"/>
          <w:sz w:val="24"/>
          <w:szCs w:val="24"/>
          <w:highlight w:val="none"/>
          <w:lang w:val="en-US" w:eastAsia="zh-CN"/>
        </w:rPr>
        <w:t>4-1管理范围划界总体工作流程图</w:t>
      </w:r>
    </w:p>
    <w:p>
      <w:pPr>
        <w:pStyle w:val="4"/>
        <w:rPr>
          <w:rFonts w:hint="default" w:ascii="Times New Roman" w:hAnsi="Times New Roman" w:eastAsia="仿宋_GB2312" w:cs="Times New Roman"/>
          <w:color w:val="auto"/>
          <w:highlight w:val="none"/>
          <w:lang w:val="en-US"/>
        </w:rPr>
      </w:pPr>
      <w:bookmarkStart w:id="60" w:name="_Toc29714"/>
      <w:bookmarkStart w:id="61" w:name="_Toc8387"/>
      <w:bookmarkStart w:id="62" w:name="_Toc31812"/>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 xml:space="preserve"> </w:t>
      </w:r>
      <w:r>
        <w:rPr>
          <w:rFonts w:hint="default" w:ascii="Times New Roman" w:hAnsi="Times New Roman" w:eastAsia="仿宋_GB2312" w:cs="Times New Roman"/>
          <w:color w:val="auto"/>
          <w:highlight w:val="none"/>
          <w:lang w:val="en-US" w:eastAsia="zh-CN"/>
        </w:rPr>
        <w:t>已有</w:t>
      </w:r>
      <w:r>
        <w:rPr>
          <w:rFonts w:hint="default" w:ascii="Times New Roman" w:hAnsi="Times New Roman" w:eastAsia="仿宋_GB2312" w:cs="Times New Roman"/>
          <w:color w:val="auto"/>
          <w:highlight w:val="none"/>
          <w:lang w:val="en-US"/>
        </w:rPr>
        <w:t>资料收集</w:t>
      </w:r>
      <w:bookmarkEnd w:id="56"/>
      <w:bookmarkEnd w:id="60"/>
      <w:bookmarkEnd w:id="61"/>
      <w:bookmarkEnd w:id="62"/>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highlight w:val="none"/>
          <w:lang w:val="en-US"/>
        </w:rPr>
      </w:pPr>
      <w:bookmarkStart w:id="63" w:name="_Toc31211"/>
      <w:bookmarkStart w:id="64" w:name="_Toc15311"/>
      <w:bookmarkStart w:id="65" w:name="_Toc3013"/>
      <w:r>
        <w:rPr>
          <w:rFonts w:hint="default" w:ascii="Times New Roman" w:hAnsi="Times New Roman" w:eastAsia="仿宋_GB2312" w:cs="Times New Roman"/>
          <w:color w:val="auto"/>
          <w:szCs w:val="28"/>
          <w:highlight w:val="none"/>
          <w:lang w:val="en-US"/>
        </w:rPr>
        <w:t>6）收集《湖南省重要饮用水源名录》、《</w:t>
      </w:r>
      <w:r>
        <w:rPr>
          <w:rFonts w:hint="default" w:ascii="Times New Roman" w:hAnsi="Times New Roman" w:eastAsia="仿宋_GB2312" w:cs="Times New Roman"/>
          <w:color w:val="auto"/>
          <w:szCs w:val="28"/>
          <w:highlight w:val="none"/>
          <w:lang w:val="en-US" w:eastAsia="zh-CN"/>
        </w:rPr>
        <w:t>湖南省湘江重要河段治理工程可行性研究报告</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 w:val="28"/>
          <w:szCs w:val="28"/>
          <w:highlight w:val="none"/>
          <w:lang w:val="en-US" w:eastAsia="zh-CN"/>
        </w:rPr>
        <w:t>湖南省祁水祁阳县二期治理工程</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等相关文件。</w:t>
      </w:r>
    </w:p>
    <w:p>
      <w:pPr>
        <w:pStyle w:val="4"/>
        <w:rPr>
          <w:rFonts w:hint="default" w:ascii="Times New Roman" w:hAnsi="Times New Roman" w:eastAsia="仿宋_GB2312" w:cs="Times New Roman"/>
          <w:color w:val="auto"/>
          <w:highlight w:val="none"/>
          <w:lang w:val="en-US"/>
        </w:rPr>
      </w:pPr>
      <w:bookmarkStart w:id="66" w:name="_Toc17613"/>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rPr>
        <w:t xml:space="preserve"> 工作底图制作</w:t>
      </w:r>
      <w:bookmarkEnd w:id="63"/>
      <w:bookmarkEnd w:id="64"/>
      <w:bookmarkEnd w:id="65"/>
      <w:bookmarkEnd w:id="66"/>
    </w:p>
    <w:p>
      <w:pPr>
        <w:pStyle w:val="5"/>
        <w:rPr>
          <w:rFonts w:hint="default" w:ascii="Times New Roman" w:hAnsi="Times New Roman" w:eastAsia="仿宋_GB2312" w:cs="Times New Roman"/>
          <w:color w:val="auto"/>
          <w:highlight w:val="none"/>
        </w:rPr>
      </w:pPr>
      <w:bookmarkStart w:id="67" w:name="_Toc25611"/>
      <w:bookmarkStart w:id="68" w:name="_Toc30024"/>
      <w:bookmarkStart w:id="69" w:name="_Toc27570"/>
      <w:bookmarkStart w:id="70" w:name="_Toc20765"/>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1</w:t>
      </w:r>
      <w:r>
        <w:rPr>
          <w:rFonts w:hint="default" w:ascii="Times New Roman" w:hAnsi="Times New Roman" w:eastAsia="仿宋_GB2312" w:cs="Times New Roman"/>
          <w:color w:val="auto"/>
          <w:highlight w:val="none"/>
          <w:lang w:val="en-US"/>
        </w:rPr>
        <w:t xml:space="preserve"> </w:t>
      </w:r>
      <w:r>
        <w:rPr>
          <w:rFonts w:hint="default" w:ascii="Times New Roman" w:hAnsi="Times New Roman" w:eastAsia="仿宋_GB2312" w:cs="Times New Roman"/>
          <w:color w:val="auto"/>
          <w:highlight w:val="none"/>
        </w:rPr>
        <w:t>已有资料预处理</w:t>
      </w:r>
      <w:bookmarkEnd w:id="67"/>
      <w:bookmarkEnd w:id="68"/>
      <w:bookmarkEnd w:id="69"/>
      <w:bookmarkEnd w:id="70"/>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highlight w:val="none"/>
          <w:lang w:val="en-US" w:eastAsia="zh-CN"/>
        </w:rPr>
        <w:t>。</w:t>
      </w:r>
    </w:p>
    <w:p>
      <w:pPr>
        <w:pStyle w:val="5"/>
        <w:rPr>
          <w:rFonts w:hint="default" w:ascii="Times New Roman" w:hAnsi="Times New Roman" w:eastAsia="仿宋_GB2312" w:cs="Times New Roman"/>
          <w:color w:val="auto"/>
          <w:highlight w:val="none"/>
        </w:rPr>
      </w:pPr>
      <w:bookmarkStart w:id="71" w:name="_Toc1859"/>
      <w:bookmarkStart w:id="72" w:name="_Toc178"/>
      <w:bookmarkStart w:id="73" w:name="_Toc25175"/>
      <w:bookmarkStart w:id="74" w:name="_Toc27325"/>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 xml:space="preserve"> </w:t>
      </w:r>
      <w:r>
        <w:rPr>
          <w:rFonts w:hint="default" w:ascii="Times New Roman" w:hAnsi="Times New Roman" w:eastAsia="仿宋_GB2312" w:cs="Times New Roman"/>
          <w:color w:val="auto"/>
          <w:highlight w:val="none"/>
        </w:rPr>
        <w:t>河湖划界参考要素补充采集</w:t>
      </w:r>
      <w:bookmarkEnd w:id="71"/>
      <w:bookmarkEnd w:id="72"/>
      <w:bookmarkEnd w:id="73"/>
      <w:bookmarkEnd w:id="74"/>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highlight w:val="none"/>
          <w:lang w:val="en-US"/>
        </w:rPr>
        <w:t>。</w:t>
      </w:r>
    </w:p>
    <w:p>
      <w:pPr>
        <w:pStyle w:val="5"/>
        <w:rPr>
          <w:rFonts w:hint="default" w:ascii="Times New Roman" w:hAnsi="Times New Roman" w:eastAsia="仿宋_GB2312" w:cs="Times New Roman"/>
          <w:color w:val="auto"/>
          <w:highlight w:val="none"/>
        </w:rPr>
      </w:pPr>
      <w:bookmarkStart w:id="75" w:name="_Toc19480"/>
      <w:bookmarkStart w:id="76" w:name="_Toc5226"/>
      <w:bookmarkStart w:id="77" w:name="_Toc1213"/>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3地形图补充测量</w:t>
      </w:r>
      <w:bookmarkEnd w:id="75"/>
      <w:bookmarkEnd w:id="76"/>
      <w:bookmarkEnd w:id="77"/>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对于河埠塘河祁阳县段部分无数字线划图区域，我公司采用</w:t>
      </w:r>
      <w:r>
        <w:rPr>
          <w:rFonts w:hint="default" w:ascii="Times New Roman" w:hAnsi="Times New Roman" w:eastAsia="仿宋_GB2312" w:cs="Times New Roman"/>
          <w:color w:val="auto"/>
          <w:szCs w:val="28"/>
          <w:highlight w:val="none"/>
          <w:lang w:val="en-US"/>
        </w:rPr>
        <w:t>野外实测补充测制地形图。</w:t>
      </w:r>
    </w:p>
    <w:p>
      <w:pPr>
        <w:pStyle w:val="5"/>
        <w:rPr>
          <w:rFonts w:hint="default" w:ascii="Times New Roman" w:hAnsi="Times New Roman" w:eastAsia="仿宋_GB2312" w:cs="Times New Roman"/>
          <w:color w:val="auto"/>
          <w:highlight w:val="none"/>
        </w:rPr>
      </w:pPr>
      <w:bookmarkStart w:id="78" w:name="_Toc346"/>
      <w:bookmarkStart w:id="79" w:name="_Toc22776"/>
      <w:bookmarkStart w:id="80" w:name="_Toc7113"/>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3</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4数据整合</w:t>
      </w:r>
      <w:bookmarkEnd w:id="78"/>
      <w:bookmarkEnd w:id="79"/>
      <w:bookmarkEnd w:id="80"/>
    </w:p>
    <w:p>
      <w:pPr>
        <w:numPr>
          <w:ilvl w:val="0"/>
          <w:numId w:val="1"/>
        </w:num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2"/>
        <w:keepNext w:val="0"/>
        <w:keepLines w:val="0"/>
        <w:pageBreakBefore w:val="0"/>
        <w:widowControl w:val="0"/>
        <w:numPr>
          <w:ilvl w:val="0"/>
          <w:numId w:val="1"/>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highlight w:val="none"/>
          <w:lang w:val="en-US" w:eastAsia="zh-CN" w:bidi="zh-CN"/>
        </w:rPr>
      </w:pPr>
      <w:r>
        <w:rPr>
          <w:rFonts w:hint="default" w:ascii="Times New Roman" w:hAnsi="Times New Roman" w:eastAsia="仿宋_GB2312" w:cs="Times New Roman"/>
          <w:color w:val="auto"/>
          <w:kern w:val="0"/>
          <w:sz w:val="28"/>
          <w:szCs w:val="28"/>
          <w:highlight w:val="none"/>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highlight w:val="none"/>
          <w:lang w:val="en-US"/>
        </w:rPr>
        <w:t>，形成河湖及水利工程确权划界的工作底图。</w:t>
      </w:r>
    </w:p>
    <w:p>
      <w:pPr>
        <w:pStyle w:val="4"/>
        <w:rPr>
          <w:rFonts w:hint="default" w:ascii="Times New Roman" w:hAnsi="Times New Roman" w:eastAsia="仿宋_GB2312" w:cs="Times New Roman"/>
          <w:color w:val="auto"/>
          <w:highlight w:val="none"/>
          <w:lang w:val="en-US"/>
        </w:rPr>
      </w:pPr>
      <w:bookmarkStart w:id="81" w:name="_Toc25568"/>
      <w:bookmarkStart w:id="82" w:name="_Toc381"/>
      <w:bookmarkStart w:id="83" w:name="_Toc21439"/>
      <w:bookmarkStart w:id="84" w:name="_Toc14100"/>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 xml:space="preserve"> 管理范围室内初步拟定</w:t>
      </w:r>
      <w:bookmarkEnd w:id="81"/>
      <w:bookmarkEnd w:id="82"/>
      <w:bookmarkEnd w:id="83"/>
      <w:bookmarkEnd w:id="84"/>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2019年9月按照河湖管理范围划定的原则和标准，我单位在工作底图上完成了管理范围线初步划定和界桩的预布，河埠塘河祁阳县段管理范围线布设界桩117座和27处告示牌。</w:t>
      </w:r>
    </w:p>
    <w:p>
      <w:pPr>
        <w:pStyle w:val="5"/>
        <w:rPr>
          <w:rFonts w:hint="default" w:ascii="Times New Roman" w:hAnsi="Times New Roman" w:eastAsia="仿宋_GB2312" w:cs="Times New Roman"/>
          <w:color w:val="auto"/>
          <w:highlight w:val="none"/>
          <w:lang w:val="en-US"/>
        </w:rPr>
      </w:pPr>
      <w:bookmarkStart w:id="85" w:name="_Toc14016"/>
      <w:bookmarkStart w:id="86" w:name="_Toc28363"/>
      <w:bookmarkStart w:id="87" w:name="_Toc26848"/>
      <w:bookmarkStart w:id="88" w:name="_Toc22173"/>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.1 洪水位分析计算</w:t>
      </w:r>
      <w:bookmarkEnd w:id="85"/>
      <w:bookmarkEnd w:id="86"/>
      <w:bookmarkEnd w:id="87"/>
      <w:bookmarkEnd w:id="88"/>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河埠塘河为湘江一级支流，源于</w:t>
      </w:r>
      <w:r>
        <w:rPr>
          <w:rFonts w:hint="default" w:ascii="Times New Roman" w:hAnsi="Times New Roman" w:eastAsia="仿宋_GB2312" w:cs="Times New Roman"/>
          <w:color w:val="auto"/>
          <w:szCs w:val="28"/>
          <w:lang w:val="en-US" w:eastAsia="zh-CN"/>
        </w:rPr>
        <w:fldChar w:fldCharType="begin"/>
      </w:r>
      <w:r>
        <w:rPr>
          <w:rFonts w:hint="default" w:ascii="Times New Roman" w:hAnsi="Times New Roman" w:eastAsia="仿宋_GB2312" w:cs="Times New Roman"/>
          <w:color w:val="auto"/>
          <w:szCs w:val="28"/>
          <w:lang w:val="en-US" w:eastAsia="zh-CN"/>
        </w:rPr>
        <w:instrText xml:space="preserve"> HYPERLINK "https://baike.baidu.com/item/%E7%A5%81%E4%B8%9C%E5%8E%BF/930551" \t "https://baike.baidu.com/item/%E6%B8%85%E6%B1%9F/_blank" </w:instrText>
      </w:r>
      <w:r>
        <w:rPr>
          <w:rFonts w:hint="default" w:ascii="Times New Roman" w:hAnsi="Times New Roman" w:eastAsia="仿宋_GB2312" w:cs="Times New Roman"/>
          <w:color w:val="auto"/>
          <w:szCs w:val="28"/>
          <w:lang w:val="en-US" w:eastAsia="zh-CN"/>
        </w:rPr>
        <w:fldChar w:fldCharType="separate"/>
      </w:r>
      <w:r>
        <w:rPr>
          <w:rFonts w:hint="default" w:ascii="Times New Roman" w:hAnsi="Times New Roman" w:eastAsia="仿宋_GB2312" w:cs="Times New Roman"/>
          <w:color w:val="auto"/>
          <w:szCs w:val="28"/>
          <w:lang w:val="en-US" w:eastAsia="zh-CN"/>
        </w:rPr>
        <w:t>祁阳县</w:t>
      </w:r>
      <w:r>
        <w:rPr>
          <w:rFonts w:hint="default" w:ascii="Times New Roman" w:hAnsi="Times New Roman" w:eastAsia="仿宋_GB2312" w:cs="Times New Roman"/>
          <w:color w:val="auto"/>
          <w:szCs w:val="28"/>
          <w:lang w:val="en-US" w:eastAsia="zh-CN"/>
        </w:rPr>
        <w:fldChar w:fldCharType="end"/>
      </w:r>
      <w:r>
        <w:rPr>
          <w:rFonts w:hint="default" w:ascii="Times New Roman" w:hAnsi="Times New Roman" w:eastAsia="仿宋_GB2312" w:cs="Times New Roman"/>
          <w:color w:val="auto"/>
          <w:szCs w:val="28"/>
          <w:lang w:val="en-US" w:eastAsia="zh-CN"/>
        </w:rPr>
        <w:t>进宝塘镇幸福村排楼，由西往东再由南往北汇入湘江西源，发源地位置及坐标：进宝塘镇福星村排楼，经度112°08′11.31″、纬度26°24′03.11″，流经羊进宝塘镇福星村、荷叶村、白合村及新朝村，进入白水镇万新村、岩龙湾村、万新村、众升村、幸福村、到福桥村，其后进入进宝塘，流经枫梓塘村、赤梓湾村，在河埠塘村汇入湘江，地理坐标为经度112°03′49.42″、纬度26°27′25.09″。</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河埠塘河流域面积52.7km</w:t>
      </w:r>
      <w:r>
        <w:rPr>
          <w:rFonts w:hint="default" w:ascii="Times New Roman" w:hAnsi="Times New Roman" w:eastAsia="仿宋_GB2312" w:cs="Times New Roman"/>
          <w:color w:val="auto"/>
          <w:szCs w:val="28"/>
          <w:vertAlign w:val="superscript"/>
          <w:lang w:val="en-US" w:eastAsia="zh-CN"/>
        </w:rPr>
        <w:t>2</w:t>
      </w:r>
      <w:r>
        <w:rPr>
          <w:rFonts w:hint="default" w:ascii="Times New Roman" w:hAnsi="Times New Roman" w:eastAsia="仿宋_GB2312" w:cs="Times New Roman"/>
          <w:color w:val="auto"/>
          <w:szCs w:val="28"/>
          <w:lang w:val="en-US" w:eastAsia="zh-CN"/>
        </w:rPr>
        <w:t>，流域长度24.03km，河道坡降为1.4‰，上游河宽2m~10m，中下游河宽5~20m，靠近河口河道宽度20m~40m，平均河深2m。支流有2条，左岸支流竹山水，右岸支流为鸟窝塘支流。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河埠塘河流域在祁阳县区域内属中亚热带季风性湿润气候区，具有气候温和、四季分明、严冬期短、暑热期长、春温多变、春夏多雨、夏秋多旱、光热充足、无霜期长等气候特点。根据祁阳县气象站1960-2016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Cs w:val="28"/>
          <w:lang w:val="en-US" w:eastAsia="zh-CN"/>
        </w:rPr>
        <w:t>河埠塘河流域在祁阳县区域内属中亚热带季风性湿润气候区，具有气候温和、四季分明、严冬期短、暑热期长、春温多变、春夏多雨、夏秋多旱、光热充足、无霜期长等气候特点。根据祁阳县气象站1960-2016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 w:val="28"/>
          <w:szCs w:val="28"/>
          <w:highlight w:val="none"/>
          <w:lang w:val="en-US" w:eastAsia="zh-CN"/>
        </w:rPr>
        <w:t>。</w:t>
      </w:r>
    </w:p>
    <w:p>
      <w:pPr>
        <w:pStyle w:val="2"/>
        <w:rPr>
          <w:rFonts w:hint="default" w:ascii="Times New Roman" w:hAnsi="Times New Roman" w:eastAsia="仿宋_GB2312" w:cs="Times New Roman"/>
          <w:lang w:val="en-US" w:eastAsia="zh-CN"/>
        </w:rPr>
      </w:pPr>
      <w:r>
        <w:rPr>
          <w:rFonts w:hint="default" w:ascii="Times New Roman" w:hAnsi="Times New Roman" w:eastAsia="仿宋_GB2312" w:cs="Times New Roman"/>
          <w:color w:val="auto"/>
          <w:sz w:val="28"/>
          <w:szCs w:val="28"/>
          <w:highlight w:val="none"/>
          <w:lang w:val="en-US" w:eastAsia="zh-CN"/>
        </w:rPr>
        <w:t>河埠塘河其主要支流统计详见下表4.4-1.</w:t>
      </w:r>
    </w:p>
    <w:p>
      <w:pPr>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highlight w:val="none"/>
          <w:lang w:val="en-US" w:eastAsia="zh-CN"/>
        </w:rPr>
      </w:pPr>
      <w:r>
        <w:rPr>
          <w:rFonts w:hint="default" w:ascii="Times New Roman" w:hAnsi="Times New Roman" w:eastAsia="仿宋_GB2312" w:cs="Times New Roman"/>
          <w:b/>
          <w:bCs/>
          <w:color w:val="auto"/>
          <w:sz w:val="24"/>
          <w:szCs w:val="24"/>
          <w:highlight w:val="none"/>
          <w:lang w:val="en-US" w:eastAsia="zh-CN"/>
        </w:rPr>
        <w:t>表4.4-1                                        河埠塘河主要支流情况表</w:t>
      </w:r>
    </w:p>
    <w:tbl>
      <w:tblPr>
        <w:tblStyle w:val="16"/>
        <w:tblW w:w="4998"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858"/>
        <w:gridCol w:w="1053"/>
        <w:gridCol w:w="1727"/>
        <w:gridCol w:w="1727"/>
        <w:gridCol w:w="1771"/>
        <w:gridCol w:w="21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tblHeader/>
          <w:jc w:val="center"/>
        </w:trPr>
        <w:tc>
          <w:tcPr>
            <w:tcW w:w="463"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序号</w:t>
            </w:r>
          </w:p>
        </w:tc>
        <w:tc>
          <w:tcPr>
            <w:tcW w:w="56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岸别</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河道桩号</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支流名称</w:t>
            </w:r>
          </w:p>
        </w:tc>
        <w:tc>
          <w:tcPr>
            <w:tcW w:w="95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114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流域面积（km2）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463"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w:t>
            </w:r>
          </w:p>
        </w:tc>
        <w:tc>
          <w:tcPr>
            <w:tcW w:w="56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右</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K20+050</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支流4</w:t>
            </w:r>
          </w:p>
        </w:tc>
        <w:tc>
          <w:tcPr>
            <w:tcW w:w="95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w:t>
            </w:r>
          </w:p>
        </w:tc>
        <w:tc>
          <w:tcPr>
            <w:tcW w:w="114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463"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w:t>
            </w:r>
          </w:p>
        </w:tc>
        <w:tc>
          <w:tcPr>
            <w:tcW w:w="56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右</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K9+200</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支流3</w:t>
            </w:r>
          </w:p>
        </w:tc>
        <w:tc>
          <w:tcPr>
            <w:tcW w:w="95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4.5</w:t>
            </w:r>
          </w:p>
        </w:tc>
        <w:tc>
          <w:tcPr>
            <w:tcW w:w="114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463"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w:t>
            </w:r>
          </w:p>
        </w:tc>
        <w:tc>
          <w:tcPr>
            <w:tcW w:w="56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左</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K5+100</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支流2</w:t>
            </w:r>
          </w:p>
        </w:tc>
        <w:tc>
          <w:tcPr>
            <w:tcW w:w="95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3.4</w:t>
            </w:r>
          </w:p>
        </w:tc>
        <w:tc>
          <w:tcPr>
            <w:tcW w:w="114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5.7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482" w:hRule="exact"/>
          <w:jc w:val="center"/>
        </w:trPr>
        <w:tc>
          <w:tcPr>
            <w:tcW w:w="463"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4</w:t>
            </w:r>
          </w:p>
        </w:tc>
        <w:tc>
          <w:tcPr>
            <w:tcW w:w="56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右</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K4+900</w:t>
            </w:r>
          </w:p>
        </w:tc>
        <w:tc>
          <w:tcPr>
            <w:tcW w:w="931"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支流1</w:t>
            </w:r>
          </w:p>
        </w:tc>
        <w:tc>
          <w:tcPr>
            <w:tcW w:w="95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5.6</w:t>
            </w:r>
          </w:p>
        </w:tc>
        <w:tc>
          <w:tcPr>
            <w:tcW w:w="1149"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4.8</w:t>
            </w:r>
          </w:p>
        </w:tc>
      </w:tr>
    </w:tbl>
    <w:p>
      <w:pPr>
        <w:pStyle w:val="2"/>
        <w:keepNext w:val="0"/>
        <w:keepLines w:val="0"/>
        <w:pageBreakBefore w:val="0"/>
        <w:widowControl w:val="0"/>
        <w:kinsoku/>
        <w:wordWrap/>
        <w:overflowPunct/>
        <w:topLinePunct w:val="0"/>
        <w:autoSpaceDE/>
        <w:autoSpaceDN/>
        <w:bidi w:val="0"/>
        <w:spacing w:after="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3）河埠塘河分段计算参数</w:t>
      </w:r>
    </w:p>
    <w:p>
      <w:pPr>
        <w:keepNext w:val="0"/>
        <w:keepLines w:val="0"/>
        <w:pageBreakBefore w:val="0"/>
        <w:widowControl w:val="0"/>
        <w:shd w:val="clear"/>
        <w:kinsoku/>
        <w:wordWrap/>
        <w:overflowPunct/>
        <w:topLinePunct w:val="0"/>
        <w:autoSpaceDE/>
        <w:autoSpaceDN/>
        <w:bidi w:val="0"/>
        <w:spacing w:line="360" w:lineRule="auto"/>
        <w:ind w:firstLine="560" w:firstLineChars="200"/>
        <w:textAlignment w:val="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b w:val="0"/>
          <w:bCs w:val="0"/>
          <w:color w:val="auto"/>
          <w:sz w:val="28"/>
          <w:szCs w:val="28"/>
          <w:highlight w:val="none"/>
          <w:lang w:val="en-US" w:eastAsia="zh-CN" w:bidi="zh-CN"/>
        </w:rPr>
        <w:t>河埠塘河总长24.03km，</w:t>
      </w:r>
      <w:r>
        <w:rPr>
          <w:rFonts w:hint="default" w:ascii="Times New Roman" w:hAnsi="Times New Roman" w:eastAsia="仿宋_GB2312" w:cs="Times New Roman"/>
          <w:color w:val="auto"/>
          <w:sz w:val="28"/>
          <w:szCs w:val="28"/>
          <w:highlight w:val="none"/>
          <w:lang w:val="en-US" w:eastAsia="zh-CN"/>
        </w:rPr>
        <w:t>河埠塘河主要支流有4条，洪峰流量计算需分段计算，根据河埠塘河汇水范围图，本次计算分段参数成果如下表4.4-2。</w:t>
      </w:r>
    </w:p>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表4.4-2                            河埠塘河（祁阳段）计算参数成果表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1507"/>
        <w:gridCol w:w="1256"/>
        <w:gridCol w:w="1155"/>
        <w:gridCol w:w="1407"/>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90"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河名断面</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桩号</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流域面积（km2）</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干流长度（km）</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干流坡降（‰）</w:t>
            </w:r>
          </w:p>
        </w:tc>
        <w:tc>
          <w:tcPr>
            <w:tcW w:w="11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支流4</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K20+050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6.5</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3.98</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2.5 </w:t>
            </w:r>
          </w:p>
        </w:tc>
        <w:tc>
          <w:tcPr>
            <w:tcW w:w="11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长塘冲水库坝址</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K14+190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18</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9.84</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1.8 </w:t>
            </w:r>
          </w:p>
        </w:tc>
        <w:tc>
          <w:tcPr>
            <w:tcW w:w="11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支流3</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K9+200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23.5</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14.83</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2.0 </w:t>
            </w:r>
          </w:p>
        </w:tc>
        <w:tc>
          <w:tcPr>
            <w:tcW w:w="11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支流2</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K5+100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32</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18.93</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1.8 </w:t>
            </w:r>
          </w:p>
        </w:tc>
        <w:tc>
          <w:tcPr>
            <w:tcW w:w="11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支流1</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K4+900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38</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19.13</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 xml:space="preserve">1.6 </w:t>
            </w:r>
          </w:p>
        </w:tc>
        <w:tc>
          <w:tcPr>
            <w:tcW w:w="11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294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河口</w:t>
            </w:r>
          </w:p>
        </w:tc>
        <w:tc>
          <w:tcPr>
            <w:tcW w:w="15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K0+000</w:t>
            </w:r>
          </w:p>
        </w:tc>
        <w:tc>
          <w:tcPr>
            <w:tcW w:w="125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52.7</w:t>
            </w:r>
          </w:p>
        </w:tc>
        <w:tc>
          <w:tcPr>
            <w:tcW w:w="115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24.03</w:t>
            </w:r>
          </w:p>
        </w:tc>
        <w:tc>
          <w:tcPr>
            <w:tcW w:w="1407"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1.4</w:t>
            </w:r>
          </w:p>
        </w:tc>
        <w:tc>
          <w:tcPr>
            <w:tcW w:w="1186"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color w:val="auto"/>
          <w:highlight w:val="none"/>
          <w:lang w:val="en-US" w:eastAsia="zh-CN"/>
        </w:rPr>
      </w:pPr>
    </w:p>
    <w:p>
      <w:pPr>
        <w:keepNext w:val="0"/>
        <w:keepLines w:val="0"/>
        <w:pageBreakBefore w:val="0"/>
        <w:widowControl w:val="0"/>
        <w:numPr>
          <w:ilvl w:val="0"/>
          <w:numId w:val="2"/>
        </w:numPr>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设计洪峰流量</w:t>
      </w:r>
    </w:p>
    <w:p>
      <w:pPr>
        <w:pStyle w:val="7"/>
        <w:spacing w:line="360" w:lineRule="auto"/>
        <w:ind w:firstLine="560"/>
        <w:rPr>
          <w:rFonts w:hint="default" w:ascii="Times New Roman" w:hAnsi="Times New Roman" w:eastAsia="仿宋_GB2312" w:cs="Times New Roman"/>
          <w:color w:val="auto"/>
          <w:sz w:val="28"/>
          <w:szCs w:val="28"/>
          <w:lang w:val="zh-CN"/>
        </w:rPr>
      </w:pPr>
      <w:r>
        <w:rPr>
          <w:rFonts w:hint="default" w:ascii="Times New Roman" w:hAnsi="Times New Roman" w:eastAsia="仿宋_GB2312" w:cs="Times New Roman"/>
          <w:color w:val="auto"/>
          <w:sz w:val="28"/>
          <w:szCs w:val="28"/>
          <w:lang w:eastAsia="zh-CN"/>
        </w:rPr>
        <w:t>河埠塘河中游有长塘冲水库调节，由于该水库为小型水库，对河道洪峰流量调节作用不大，本次设计偏安全考虑，不计入水库的调节，河道洪峰流量按天然河道进行计算，设计河段洪峰流量</w:t>
      </w:r>
      <w:r>
        <w:rPr>
          <w:rFonts w:hint="default" w:ascii="Times New Roman" w:hAnsi="Times New Roman" w:eastAsia="仿宋_GB2312" w:cs="Times New Roman"/>
          <w:color w:val="auto"/>
          <w:sz w:val="28"/>
          <w:szCs w:val="28"/>
        </w:rPr>
        <w:t>采用《湖南省暴雨洪水查算手册》（2015修编版）查算河段</w:t>
      </w:r>
      <w:r>
        <w:rPr>
          <w:rFonts w:hint="default" w:ascii="Times New Roman" w:hAnsi="Times New Roman" w:eastAsia="仿宋_GB2312" w:cs="Times New Roman"/>
          <w:color w:val="auto"/>
          <w:sz w:val="28"/>
          <w:szCs w:val="28"/>
          <w:lang w:eastAsia="zh-CN"/>
        </w:rPr>
        <w:t>各控制断面</w:t>
      </w:r>
      <w:r>
        <w:rPr>
          <w:rFonts w:hint="default" w:ascii="Times New Roman" w:hAnsi="Times New Roman" w:eastAsia="仿宋_GB2312" w:cs="Times New Roman"/>
          <w:color w:val="auto"/>
          <w:sz w:val="28"/>
          <w:szCs w:val="28"/>
        </w:rPr>
        <w:t>各频率的设计洪峰流量，</w:t>
      </w:r>
      <w:r>
        <w:rPr>
          <w:rFonts w:hint="default" w:ascii="Times New Roman" w:hAnsi="Times New Roman" w:eastAsia="仿宋_GB2312" w:cs="Times New Roman"/>
          <w:color w:val="auto"/>
          <w:sz w:val="28"/>
          <w:szCs w:val="28"/>
          <w:lang w:val="zh-CN"/>
        </w:rPr>
        <w:t>以下简称《查算手册》。分别采用推理公式法及综合无因次单位线法计算洪峰流量，两值比较取用较大者。</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①</w:t>
      </w:r>
      <w:r>
        <w:rPr>
          <w:rFonts w:hint="default" w:ascii="Times New Roman" w:hAnsi="Times New Roman" w:eastAsia="仿宋_GB2312" w:cs="Times New Roman"/>
          <w:color w:val="auto"/>
          <w:sz w:val="28"/>
          <w:szCs w:val="28"/>
        </w:rPr>
        <w:t>由《查算手册》查算</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根据</w:t>
      </w:r>
      <w:r>
        <w:rPr>
          <w:rFonts w:hint="default" w:ascii="Times New Roman" w:hAnsi="Times New Roman" w:eastAsia="仿宋_GB2312" w:cs="Times New Roman"/>
          <w:color w:val="auto"/>
          <w:sz w:val="28"/>
          <w:szCs w:val="28"/>
          <w:lang w:eastAsia="zh-CN"/>
        </w:rPr>
        <w:t>祁阳县境内河埠塘河控制</w:t>
      </w:r>
      <w:r>
        <w:rPr>
          <w:rFonts w:hint="default" w:ascii="Times New Roman" w:hAnsi="Times New Roman" w:eastAsia="仿宋_GB2312" w:cs="Times New Roman"/>
          <w:color w:val="auto"/>
          <w:sz w:val="28"/>
          <w:szCs w:val="28"/>
        </w:rPr>
        <w:t>断面的地理位置和集雨面积，在《查算手册》上查得该区域属湖南省暴雨一致区第</w:t>
      </w:r>
      <w:r>
        <w:rPr>
          <w:rFonts w:hint="default" w:ascii="Times New Roman" w:hAnsi="Times New Roman" w:eastAsia="仿宋_GB2312" w:cs="Times New Roman"/>
          <w:color w:val="auto"/>
          <w:sz w:val="28"/>
          <w:szCs w:val="28"/>
          <w:lang w:val="en-US" w:eastAsia="zh-CN"/>
        </w:rPr>
        <w:t>8</w:t>
      </w:r>
      <w:r>
        <w:rPr>
          <w:rFonts w:hint="default" w:ascii="Times New Roman" w:hAnsi="Times New Roman" w:eastAsia="仿宋_GB2312" w:cs="Times New Roman"/>
          <w:color w:val="auto"/>
          <w:sz w:val="28"/>
          <w:szCs w:val="28"/>
        </w:rPr>
        <w:t>区，产流分区第</w:t>
      </w:r>
      <w:r>
        <w:rPr>
          <w:rFonts w:hint="default" w:ascii="Times New Roman" w:hAnsi="Times New Roman" w:eastAsia="仿宋_GB2312" w:cs="Times New Roman"/>
          <w:color w:val="auto"/>
          <w:sz w:val="28"/>
          <w:szCs w:val="28"/>
          <w:lang w:eastAsia="zh-CN"/>
        </w:rPr>
        <w:t>Ⅱ</w:t>
      </w:r>
      <w:r>
        <w:rPr>
          <w:rFonts w:hint="default" w:ascii="Times New Roman" w:hAnsi="Times New Roman" w:eastAsia="仿宋_GB2312" w:cs="Times New Roman"/>
          <w:color w:val="auto"/>
          <w:sz w:val="28"/>
          <w:szCs w:val="28"/>
        </w:rPr>
        <w:t>区（初损I</w:t>
      </w:r>
      <w:r>
        <w:rPr>
          <w:rFonts w:hint="default" w:ascii="Times New Roman" w:hAnsi="Times New Roman" w:eastAsia="仿宋_GB2312" w:cs="Times New Roman"/>
          <w:color w:val="auto"/>
          <w:sz w:val="28"/>
          <w:szCs w:val="28"/>
          <w:vertAlign w:val="subscript"/>
        </w:rPr>
        <w:t>0</w:t>
      </w:r>
      <w:r>
        <w:rPr>
          <w:rFonts w:hint="default" w:ascii="Times New Roman" w:hAnsi="Times New Roman" w:eastAsia="仿宋_GB2312" w:cs="Times New Roman"/>
          <w:color w:val="auto"/>
          <w:sz w:val="28"/>
          <w:szCs w:val="28"/>
        </w:rPr>
        <w:t>为3</w:t>
      </w:r>
      <w:r>
        <w:rPr>
          <w:rFonts w:hint="default" w:ascii="Times New Roman" w:hAnsi="Times New Roman" w:eastAsia="仿宋_GB2312" w:cs="Times New Roman"/>
          <w:color w:val="auto"/>
          <w:sz w:val="28"/>
          <w:szCs w:val="28"/>
          <w:lang w:val="en-US" w:eastAsia="zh-CN"/>
        </w:rPr>
        <w:t>2</w:t>
      </w:r>
      <w:r>
        <w:rPr>
          <w:rFonts w:hint="default" w:ascii="Times New Roman" w:hAnsi="Times New Roman" w:eastAsia="仿宋_GB2312" w:cs="Times New Roman"/>
          <w:color w:val="auto"/>
          <w:sz w:val="28"/>
          <w:szCs w:val="28"/>
        </w:rPr>
        <w:t>mm）。多年平均最大降雨量H</w:t>
      </w:r>
      <w:r>
        <w:rPr>
          <w:rFonts w:hint="default" w:ascii="Times New Roman" w:hAnsi="Times New Roman" w:eastAsia="仿宋_GB2312" w:cs="Times New Roman"/>
          <w:color w:val="auto"/>
          <w:sz w:val="28"/>
          <w:szCs w:val="28"/>
          <w:vertAlign w:val="subscript"/>
        </w:rPr>
        <w:t>24</w:t>
      </w:r>
      <w:r>
        <w:rPr>
          <w:rFonts w:hint="default" w:ascii="Times New Roman" w:hAnsi="Times New Roman" w:eastAsia="仿宋_GB2312" w:cs="Times New Roman"/>
          <w:color w:val="auto"/>
          <w:sz w:val="28"/>
          <w:szCs w:val="28"/>
        </w:rPr>
        <w:t>点为</w:t>
      </w:r>
      <w:r>
        <w:rPr>
          <w:rFonts w:hint="default" w:ascii="Times New Roman" w:hAnsi="Times New Roman" w:eastAsia="仿宋_GB2312" w:cs="Times New Roman"/>
          <w:color w:val="auto"/>
          <w:sz w:val="28"/>
          <w:szCs w:val="28"/>
          <w:lang w:val="en-US" w:eastAsia="zh-CN"/>
        </w:rPr>
        <w:t>95</w:t>
      </w:r>
      <w:r>
        <w:rPr>
          <w:rFonts w:hint="default" w:ascii="Times New Roman" w:hAnsi="Times New Roman" w:eastAsia="仿宋_GB2312" w:cs="Times New Roman"/>
          <w:color w:val="auto"/>
          <w:sz w:val="28"/>
          <w:szCs w:val="28"/>
        </w:rPr>
        <w:t>mm，统计参数Cv为</w:t>
      </w:r>
      <w:r>
        <w:rPr>
          <w:rFonts w:hint="default" w:ascii="Times New Roman" w:hAnsi="Times New Roman" w:eastAsia="仿宋_GB2312" w:cs="Times New Roman"/>
          <w:color w:val="auto"/>
          <w:sz w:val="28"/>
          <w:szCs w:val="28"/>
          <w:lang w:val="en-US" w:eastAsia="zh-CN"/>
        </w:rPr>
        <w:t>0.33</w:t>
      </w:r>
      <w:r>
        <w:rPr>
          <w:rFonts w:hint="default" w:ascii="Times New Roman" w:hAnsi="Times New Roman" w:eastAsia="仿宋_GB2312" w:cs="Times New Roman"/>
          <w:color w:val="auto"/>
          <w:sz w:val="28"/>
          <w:szCs w:val="28"/>
        </w:rPr>
        <w:t>，Cs为3.5Cv。</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②</w:t>
      </w:r>
      <w:r>
        <w:rPr>
          <w:rFonts w:hint="default" w:ascii="Times New Roman" w:hAnsi="Times New Roman" w:eastAsia="仿宋_GB2312" w:cs="Times New Roman"/>
          <w:color w:val="auto"/>
          <w:sz w:val="28"/>
          <w:szCs w:val="28"/>
        </w:rPr>
        <w:t>暴雨的时程分配</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5" o:spt="75" type="#_x0000_t75" style="height:19pt;width:147.05pt;" o:ole="t" filled="f" o:preferrelative="t" stroked="f" coordsize="21600,21600">
            <v:path/>
            <v:fill on="f" focussize="0,0"/>
            <v:stroke on="f"/>
            <v:imagedata r:id="rId28" o:title=""/>
            <o:lock v:ext="edit" aspectratio="t"/>
            <w10:wrap type="none"/>
            <w10:anchorlock/>
          </v:shape>
          <o:OLEObject Type="Embed" ProgID="Equation.3" ShapeID="_x0000_i1025" DrawAspect="Content" ObjectID="_1468075725" r:id="rId27">
            <o:LockedField>false</o:LockedField>
          </o:OLEObject>
        </w:objec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最大6～24小时暴雨的时程分配公式为：</w:t>
      </w:r>
    </w:p>
    <w:p>
      <w:pPr>
        <w:pStyle w:val="7"/>
        <w:spacing w:line="360" w:lineRule="auto"/>
        <w:ind w:firstLine="56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position w:val="-12"/>
          <w:sz w:val="28"/>
          <w:szCs w:val="28"/>
        </w:rPr>
        <w:object>
          <v:shape id="_x0000_i1026" o:spt="75" type="#_x0000_t75" style="height:19pt;width:112.05pt;" o:ole="t" filled="f" o:preferrelative="t" stroked="f" coordsize="21600,21600">
            <v:path/>
            <v:fill on="f" focussize="0,0"/>
            <v:stroke on="f"/>
            <v:imagedata r:id="rId30" o:title=""/>
            <o:lock v:ext="edit" aspectratio="t"/>
            <w10:wrap type="none"/>
            <w10:anchorlock/>
          </v:shape>
          <o:OLEObject Type="Embed" ProgID="Equation.3" ShapeID="_x0000_i1026" DrawAspect="Content" ObjectID="_1468075726" r:id="rId29">
            <o:LockedField>false</o:LockedField>
          </o:OLEObject>
        </w:object>
      </w:r>
      <w:r>
        <w:rPr>
          <w:rFonts w:hint="default" w:ascii="Times New Roman" w:hAnsi="Times New Roman" w:eastAsia="仿宋_GB2312" w:cs="Times New Roman"/>
          <w:color w:val="auto"/>
          <w:sz w:val="28"/>
          <w:szCs w:val="28"/>
        </w:rPr>
        <w:t xml:space="preserve"> </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rPr>
        <w:t>上述二式中H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为1～24小时内任一时段的暴雨量，n</w:t>
      </w:r>
      <w:r>
        <w:rPr>
          <w:rFonts w:hint="default" w:ascii="Times New Roman" w:hAnsi="Times New Roman" w:eastAsia="仿宋_GB2312" w:cs="Times New Roman"/>
          <w:color w:val="auto"/>
          <w:sz w:val="28"/>
          <w:szCs w:val="28"/>
          <w:vertAlign w:val="subscript"/>
        </w:rPr>
        <w:t>2</w:t>
      </w:r>
      <w:r>
        <w:rPr>
          <w:rFonts w:hint="default" w:ascii="Times New Roman" w:hAnsi="Times New Roman" w:eastAsia="仿宋_GB2312" w:cs="Times New Roman"/>
          <w:color w:val="auto"/>
          <w:sz w:val="28"/>
          <w:szCs w:val="28"/>
        </w:rPr>
        <w:t>及n</w:t>
      </w:r>
      <w:r>
        <w:rPr>
          <w:rFonts w:hint="default" w:ascii="Times New Roman" w:hAnsi="Times New Roman" w:eastAsia="仿宋_GB2312" w:cs="Times New Roman"/>
          <w:color w:val="auto"/>
          <w:sz w:val="28"/>
          <w:szCs w:val="28"/>
          <w:vertAlign w:val="subscript"/>
        </w:rPr>
        <w:t>3</w:t>
      </w:r>
      <w:r>
        <w:rPr>
          <w:rFonts w:hint="default" w:ascii="Times New Roman" w:hAnsi="Times New Roman" w:eastAsia="仿宋_GB2312" w:cs="Times New Roman"/>
          <w:color w:val="auto"/>
          <w:sz w:val="28"/>
          <w:szCs w:val="28"/>
        </w:rPr>
        <w:t>是依地理位置、集雨面积及降雨量而变的参数，t是对应H</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的时间。设计暴雨的主要参数及成果详见表</w:t>
      </w:r>
      <w:r>
        <w:rPr>
          <w:rFonts w:hint="default" w:ascii="Times New Roman" w:hAnsi="Times New Roman" w:eastAsia="仿宋_GB2312" w:cs="Times New Roman"/>
          <w:color w:val="auto"/>
          <w:sz w:val="28"/>
          <w:szCs w:val="28"/>
          <w:lang w:val="en-US" w:eastAsia="zh-CN"/>
        </w:rPr>
        <w:t>4.4-3.</w:t>
      </w:r>
    </w:p>
    <w:p>
      <w:pPr>
        <w:pStyle w:val="7"/>
        <w:spacing w:line="360" w:lineRule="auto"/>
        <w:ind w:firstLine="560"/>
        <w:rPr>
          <w:rFonts w:hint="default" w:ascii="Times New Roman" w:hAnsi="Times New Roman" w:eastAsia="仿宋_GB2312" w:cs="Times New Roman"/>
          <w:color w:val="auto"/>
          <w:sz w:val="28"/>
          <w:szCs w:val="28"/>
          <w:lang w:val="en-US" w:eastAsia="zh-CN"/>
        </w:rPr>
      </w:pPr>
      <w:r>
        <w:rPr>
          <w:rFonts w:hint="default" w:ascii="Times New Roman" w:hAnsi="Times New Roman" w:eastAsia="仿宋_GB2312" w:cs="Times New Roman"/>
          <w:color w:val="auto"/>
          <w:sz w:val="28"/>
          <w:szCs w:val="28"/>
          <w:lang w:val="en-US" w:eastAsia="zh-CN"/>
        </w:rPr>
        <w:t>③列表计算设计暴雨时程分配，将《查算手册》表三概化雨型时程分配的百分数分配与对应时段栏内，即可算出二十四小时暴雨时程分配如下列表4.4-4，推理公式洪水过程线成果表洪水4.4-5。</w:t>
      </w:r>
      <w:r>
        <w:rPr>
          <w:rFonts w:hint="default" w:ascii="Times New Roman" w:hAnsi="Times New Roman" w:eastAsia="仿宋_GB2312" w:cs="Times New Roman"/>
          <w:color w:val="auto"/>
          <w:sz w:val="28"/>
          <w:szCs w:val="28"/>
          <w:lang w:eastAsia="zh-CN"/>
        </w:rPr>
        <w:t>单位线法</w:t>
      </w:r>
      <w:r>
        <w:rPr>
          <w:rFonts w:hint="default" w:ascii="Times New Roman" w:hAnsi="Times New Roman" w:eastAsia="仿宋_GB2312" w:cs="Times New Roman"/>
          <w:color w:val="auto"/>
          <w:sz w:val="28"/>
          <w:szCs w:val="28"/>
          <w:lang w:val="zh-CN" w:eastAsia="zh-CN"/>
        </w:rPr>
        <w:t>设计洪水过程线计算表</w:t>
      </w:r>
      <w:r>
        <w:rPr>
          <w:rFonts w:hint="default" w:ascii="Times New Roman" w:hAnsi="Times New Roman" w:eastAsia="仿宋_GB2312" w:cs="Times New Roman"/>
          <w:color w:val="auto"/>
          <w:sz w:val="28"/>
          <w:szCs w:val="28"/>
          <w:lang w:val="en-US" w:eastAsia="zh-CN"/>
        </w:rPr>
        <w:t>4.4-6。</w:t>
      </w:r>
    </w:p>
    <w:p>
      <w:pPr>
        <w:pStyle w:val="7"/>
        <w:spacing w:line="360" w:lineRule="auto"/>
        <w:ind w:firstLine="560"/>
        <w:rPr>
          <w:rFonts w:hint="default" w:ascii="Times New Roman" w:hAnsi="Times New Roman" w:eastAsia="仿宋_GB2312" w:cs="Times New Roman"/>
          <w:color w:val="auto"/>
          <w:sz w:val="28"/>
          <w:szCs w:val="28"/>
          <w:lang w:val="en-US" w:eastAsia="zh-CN"/>
        </w:rPr>
        <w:sectPr>
          <w:footerReference r:id="rId12" w:type="first"/>
          <w:footerReference r:id="rId11"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rtlGutter w:val="0"/>
          <w:docGrid w:linePitch="360" w:charSpace="0"/>
        </w:sectPr>
      </w:pPr>
    </w:p>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表4.4-3                   河埠塘河各控制断面设计暴雨参数及成果表（河埠塘河口）</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56"/>
        <w:gridCol w:w="890"/>
        <w:gridCol w:w="1023"/>
        <w:gridCol w:w="1022"/>
        <w:gridCol w:w="1024"/>
        <w:gridCol w:w="1022"/>
        <w:gridCol w:w="1024"/>
        <w:gridCol w:w="1023"/>
        <w:gridCol w:w="1022"/>
        <w:gridCol w:w="1022"/>
        <w:gridCol w:w="1024"/>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控制断面</w:t>
            </w:r>
          </w:p>
        </w:tc>
        <w:tc>
          <w:tcPr>
            <w:tcW w:w="191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河埠塘河口K0+0</w:t>
            </w:r>
            <w:r>
              <w:rPr>
                <w:rFonts w:hint="default" w:ascii="Times New Roman" w:hAnsi="Times New Roman" w:eastAsia="仿宋_GB2312" w:cs="Times New Roman"/>
                <w:i w:val="0"/>
                <w:color w:val="auto"/>
                <w:kern w:val="0"/>
                <w:sz w:val="21"/>
                <w:szCs w:val="21"/>
                <w:u w:val="none"/>
                <w:lang w:val="en-US" w:eastAsia="zh-CN" w:bidi="ar"/>
              </w:rPr>
              <w:t>00</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支流1</w:t>
            </w:r>
            <w:r>
              <w:rPr>
                <w:rFonts w:hint="default" w:ascii="Times New Roman" w:hAnsi="Times New Roman" w:eastAsia="仿宋_GB2312" w:cs="Times New Roman"/>
                <w:i w:val="0"/>
                <w:color w:val="auto"/>
                <w:kern w:val="0"/>
                <w:sz w:val="21"/>
                <w:szCs w:val="21"/>
                <w:u w:val="none"/>
                <w:lang w:val="en-US" w:eastAsia="zh-CN" w:bidi="ar"/>
              </w:rPr>
              <w:t>-</w:t>
            </w:r>
            <w:r>
              <w:rPr>
                <w:rFonts w:hint="default" w:ascii="Times New Roman" w:hAnsi="Times New Roman" w:eastAsia="仿宋_GB2312" w:cs="Times New Roman"/>
                <w:i w:val="0"/>
                <w:color w:val="auto"/>
                <w:kern w:val="0"/>
                <w:sz w:val="21"/>
                <w:szCs w:val="21"/>
                <w:u w:val="none"/>
                <w:lang w:val="zh-CN" w:eastAsia="zh-CN" w:bidi="ar"/>
              </w:rPr>
              <w:t>K4+900</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支流</w:t>
            </w:r>
            <w:r>
              <w:rPr>
                <w:rFonts w:hint="default" w:ascii="Times New Roman" w:hAnsi="Times New Roman" w:eastAsia="仿宋_GB2312" w:cs="Times New Roman"/>
                <w:i w:val="0"/>
                <w:color w:val="auto"/>
                <w:kern w:val="0"/>
                <w:sz w:val="21"/>
                <w:szCs w:val="21"/>
                <w:u w:val="none"/>
                <w:lang w:val="en-US" w:eastAsia="zh-CN" w:bidi="ar"/>
              </w:rPr>
              <w:t>2-K5+100</w:t>
            </w:r>
          </w:p>
        </w:tc>
        <w:tc>
          <w:tcPr>
            <w:tcW w:w="2045"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支流</w:t>
            </w:r>
            <w:r>
              <w:rPr>
                <w:rFonts w:hint="default" w:ascii="Times New Roman" w:hAnsi="Times New Roman" w:eastAsia="仿宋_GB2312" w:cs="Times New Roman"/>
                <w:i w:val="0"/>
                <w:color w:val="auto"/>
                <w:kern w:val="0"/>
                <w:sz w:val="21"/>
                <w:szCs w:val="21"/>
                <w:u w:val="none"/>
                <w:lang w:val="en-US" w:eastAsia="zh-CN" w:bidi="ar"/>
              </w:rPr>
              <w:t>3-K9+200</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长塘冲水库坝址</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K</w:t>
            </w:r>
            <w:r>
              <w:rPr>
                <w:rFonts w:hint="default" w:ascii="Times New Roman" w:hAnsi="Times New Roman" w:eastAsia="仿宋_GB2312" w:cs="Times New Roman"/>
                <w:i w:val="0"/>
                <w:color w:val="auto"/>
                <w:kern w:val="0"/>
                <w:sz w:val="21"/>
                <w:szCs w:val="21"/>
                <w:u w:val="none"/>
                <w:lang w:val="en-US" w:eastAsia="zh-CN" w:bidi="ar"/>
              </w:rPr>
              <w:t>14+190</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支流4</w:t>
            </w:r>
            <w:r>
              <w:rPr>
                <w:rFonts w:hint="default" w:ascii="Times New Roman" w:hAnsi="Times New Roman" w:eastAsia="仿宋_GB2312" w:cs="Times New Roman"/>
                <w:i w:val="0"/>
                <w:color w:val="auto"/>
                <w:kern w:val="0"/>
                <w:sz w:val="21"/>
                <w:szCs w:val="21"/>
                <w:u w:val="none"/>
                <w:lang w:val="en-US" w:eastAsia="zh-CN" w:bidi="ar"/>
              </w:rPr>
              <w:t>-K20+050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tcBorders>
              <w:tl2br w:val="single" w:color="auto" w:sz="6" w:space="0"/>
            </w:tcBorders>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P%</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项目</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10</w:t>
            </w: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备 注</w:t>
            </w: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10</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KP</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1.442</w:t>
            </w:r>
          </w:p>
        </w:tc>
        <w:tc>
          <w:tcPr>
            <w:tcW w:w="1023"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F=52.7k㎡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L=24.03km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J=1.4‰</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2.统计参数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CV=0.33</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CS=3.5CV</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3.点面关系数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α=0.960.初损</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I0=32mm</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1.442</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F=38k㎡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L=19.13km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J=1.6‰</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2.统计参数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CV=0.33</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CS=3.5CV</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3.点面关系数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α=0.970</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初损</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en-US" w:eastAsia="zh-CN" w:bidi="ar"/>
              </w:rPr>
              <w:t>I0=32mm</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1.442</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F=32k㎡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L=18.93km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J=1.8‰</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2.统计参数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CV=0.33</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CS=3.5CV</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3.点面关系数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α=0.974.初损</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en-US" w:eastAsia="zh-CN" w:bidi="ar"/>
              </w:rPr>
              <w:t>I0=32mm</w:t>
            </w: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1.442</w:t>
            </w:r>
          </w:p>
        </w:tc>
        <w:tc>
          <w:tcPr>
            <w:tcW w:w="1022"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F=23.5</w:t>
            </w:r>
            <w:r>
              <w:rPr>
                <w:rFonts w:hint="default" w:ascii="Times New Roman" w:hAnsi="Times New Roman" w:eastAsia="仿宋_GB2312" w:cs="Times New Roman"/>
                <w:i w:val="0"/>
                <w:color w:val="auto"/>
                <w:kern w:val="0"/>
                <w:sz w:val="21"/>
                <w:szCs w:val="21"/>
                <w:u w:val="none"/>
                <w:lang w:val="zh-CN" w:eastAsia="zh-CN" w:bidi="ar"/>
              </w:rPr>
              <w:t>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L=14.83</w:t>
            </w:r>
            <w:r>
              <w:rPr>
                <w:rFonts w:hint="default" w:ascii="Times New Roman" w:hAnsi="Times New Roman" w:eastAsia="仿宋_GB2312" w:cs="Times New Roman"/>
                <w:i w:val="0"/>
                <w:color w:val="auto"/>
                <w:kern w:val="0"/>
                <w:sz w:val="21"/>
                <w:szCs w:val="21"/>
                <w:u w:val="none"/>
                <w:lang w:val="zh-CN" w:eastAsia="zh-CN" w:bidi="ar"/>
              </w:rPr>
              <w:t>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J=2.0‰</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2.统计参数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CV=0.33</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CS=3.5CV</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3.点面关系数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α=0.982.初损</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en-US" w:eastAsia="zh-CN" w:bidi="ar"/>
              </w:rPr>
              <w:t>I0=32mm</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1.442</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F=18k㎡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L=9.84km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J=2.2‰</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2.统计参数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CV=0.33</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CS=3.5CV</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3.点面关系数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α=0.987.初损</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en-US" w:eastAsia="zh-CN" w:bidi="ar"/>
              </w:rPr>
              <w:t>I0=32mm</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1.442</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F=6.5k㎡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L=3.98km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J=2.5‰</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2.统计参数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CV=0.33</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CS=3.5CV</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3.点面关系数</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α=1.000.初损</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en-US" w:eastAsia="zh-CN" w:bidi="ar"/>
              </w:rPr>
              <w:t>I0=32mm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H24点(mm)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137.034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137.034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137.034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137.034</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137.034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137.034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H24面(mm)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131.581</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132.857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133.515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134.562</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135.208</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137.034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n2</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0.716</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0.717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0.717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0.717</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0.717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0.718</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n3</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0.781</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0.781</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0.782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0.782</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0.782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0.782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H1(mm)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58.391</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59.081</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59.414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59.929</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60.253</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61.103</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H3(mm)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79.764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80.641</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81.077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81.758</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82.183</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83.335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H6(mm)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97.113</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98.131</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98.645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99.458</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99.961</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101.357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H12(mm)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113.041</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114.181</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114.763</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115.686</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116.256</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117.853</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H24(mm)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131.581</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132.857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133.515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134.562</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135.208</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137.034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R总(mm)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99.6</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100.9</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101.5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102.6</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103.2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105.0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ψ</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0.75</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0.75</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0.75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R上(mm)</w:t>
            </w:r>
          </w:p>
        </w:tc>
        <w:tc>
          <w:tcPr>
            <w:tcW w:w="890"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74.7</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75.6</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76.1</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76.9</w:t>
            </w:r>
          </w:p>
        </w:tc>
        <w:tc>
          <w:tcPr>
            <w:tcW w:w="1022"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77.4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zh-CN" w:eastAsia="zh-CN" w:bidi="ar"/>
              </w:rPr>
              <w:t>78.8</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p>
        </w:tc>
      </w:tr>
    </w:tbl>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spacing w:line="360" w:lineRule="auto"/>
        <w:ind w:firstLine="482"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b/>
          <w:bCs/>
          <w:color w:val="auto"/>
          <w:sz w:val="24"/>
          <w:szCs w:val="24"/>
          <w:lang w:val="en-US" w:eastAsia="zh-CN" w:bidi="zh-CN"/>
        </w:rPr>
        <w:t>表4.4-4               10年一遇设计洪水最大二十四小时概化雨型时程分配表（</w:t>
      </w:r>
      <w:r>
        <w:rPr>
          <w:rFonts w:hint="default" w:ascii="Times New Roman" w:hAnsi="Times New Roman" w:eastAsia="仿宋_GB2312" w:cs="Times New Roman"/>
          <w:b/>
          <w:bCs/>
          <w:color w:val="auto"/>
          <w:sz w:val="24"/>
          <w:szCs w:val="24"/>
          <w:lang w:val="zh-CN" w:eastAsia="zh-CN" w:bidi="zh-CN"/>
        </w:rPr>
        <w:t>河埠塘河口</w:t>
      </w:r>
      <w:r>
        <w:rPr>
          <w:rFonts w:hint="default" w:ascii="Times New Roman" w:hAnsi="Times New Roman" w:eastAsia="仿宋_GB2312" w:cs="Times New Roman"/>
          <w:b/>
          <w:bCs/>
          <w:color w:val="auto"/>
          <w:sz w:val="24"/>
          <w:szCs w:val="24"/>
          <w:lang w:val="en-US" w:eastAsia="zh-CN" w:bidi="zh-CN"/>
        </w:rPr>
        <w:t>）</w:t>
      </w:r>
    </w:p>
    <w:tbl>
      <w:tblPr>
        <w:tblStyle w:val="16"/>
        <w:tblW w:w="13176"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33"/>
        <w:gridCol w:w="466"/>
        <w:gridCol w:w="467"/>
        <w:gridCol w:w="466"/>
        <w:gridCol w:w="466"/>
        <w:gridCol w:w="467"/>
        <w:gridCol w:w="466"/>
        <w:gridCol w:w="467"/>
        <w:gridCol w:w="466"/>
        <w:gridCol w:w="466"/>
        <w:gridCol w:w="467"/>
        <w:gridCol w:w="466"/>
        <w:gridCol w:w="467"/>
        <w:gridCol w:w="466"/>
        <w:gridCol w:w="467"/>
        <w:gridCol w:w="466"/>
        <w:gridCol w:w="466"/>
        <w:gridCol w:w="467"/>
        <w:gridCol w:w="466"/>
        <w:gridCol w:w="467"/>
        <w:gridCol w:w="466"/>
        <w:gridCol w:w="466"/>
        <w:gridCol w:w="467"/>
        <w:gridCol w:w="466"/>
        <w:gridCol w:w="467"/>
        <w:gridCol w:w="466"/>
        <w:gridCol w:w="58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时段</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(一)</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w:t>
            </w: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(二)</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100</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H1=58.4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(三)</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H3-H1(%)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(四)</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47.9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52.1</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H3-H1=21.4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(五)</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11.1</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H6-H3(%)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(六)</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31.2</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H6-H3=17.3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(七)</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H12-H6(%)</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(八)</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14.9</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20.6</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H12-H6=15.9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(九)</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3.8</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H24-H12(%)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(十)</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7.2</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7.2</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9.3</w:t>
            </w: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H24-H12=18.5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(十一)</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Ht</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(十二)</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3.3</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11.1</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3.8</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131.6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R总</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(十三)</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58.4</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11.1</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3.8</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R上=0.75R总</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(十四)</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43.8</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8.4</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5.7</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46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w:t>
            </w:r>
          </w:p>
        </w:tc>
        <w:tc>
          <w:tcPr>
            <w:tcW w:w="4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58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74.7</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br w:type="page"/>
      </w:r>
    </w:p>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表4.4-5                     推理公式法10年一遇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河埠塘河口</w:t>
      </w:r>
      <w:r>
        <w:rPr>
          <w:rFonts w:hint="default" w:ascii="Times New Roman" w:hAnsi="Times New Roman" w:eastAsia="仿宋_GB2312" w:cs="Times New Roman"/>
          <w:b/>
          <w:bCs/>
          <w:color w:val="auto"/>
          <w:sz w:val="24"/>
          <w:szCs w:val="24"/>
          <w:lang w:val="en-US" w:eastAsia="zh-CN" w:bidi="zh-CN"/>
        </w:rPr>
        <w:t>）</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Δt(1小时)</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Qi/ΣQi</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Qo</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Qi+Qo</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Δt(1小时)</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Qi/ΣQi</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Qo</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0.266</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0.266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9.583</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0.013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14.213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0.532</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14.746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9.317</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9.317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0.028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30.613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0.799</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31.411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9.051</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9.051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0.046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50.293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1.065</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51.357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8.785</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8.785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0.068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74.346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1.331</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75.677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8.519</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8.519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0.088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96.212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1.597</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97.809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8.252</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0.104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113.213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1.863</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115.076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7.986</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7.986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0.092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101.077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2.130</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103.207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7.720</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7.720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0.085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92.932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2.396</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95.328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7.454</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7.454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0.074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80.905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2.662</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83.568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7.188</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7.188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0.061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66.692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2.928</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69.621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6.921</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6.921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0.052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56.852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3.194</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60.047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6.655</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6.655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0.044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48.106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3.461</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51.567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6.389</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6.389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0.037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40.453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3.727</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44.180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6.123</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6.123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0.031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33.893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3.993</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37.886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5.857</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5.857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0.026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28.426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4.259</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32.686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5.590</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5.590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0.022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24.053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4.526</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28.579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5.324</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5.324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0.019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20.773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4.792</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25.565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5.058</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0.016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17.493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5.058</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22.551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4.792</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4.792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0.014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15.306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5.324</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20.631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4.526</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4.526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0.012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13.120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5.590</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18.710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4.259</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4.259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0.010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10.933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5.857</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16.790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3.993</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3.993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9.840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6.123</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15.963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3.727</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3.727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8.747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6.389</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15.136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3.461</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3.461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7.653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6.655</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14.308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3.194</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3.194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6.560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6.921</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13.481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2.928</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5.467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7.188</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12.654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2.662</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2.662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5.467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7.454</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12.920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2.396</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2.396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4.373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7.720</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12.093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2.130</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3.827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7.986</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11.813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1.863</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3.280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8.252</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11.532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1.597</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1.597</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2.733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8.519</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11.252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68</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1.331</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1.331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2.187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8.785</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10.971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69</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1.065</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1.640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9.051</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10.691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0.799</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0.799</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1.093</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9.317</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10.411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71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0.532</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0.532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35</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0.001</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0.547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9.583</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10.130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en-US" w:eastAsia="zh-CN" w:bidi="ar"/>
              </w:rPr>
            </w:pPr>
            <w:r>
              <w:rPr>
                <w:rFonts w:hint="default" w:ascii="Times New Roman" w:hAnsi="Times New Roman" w:eastAsia="仿宋_GB2312" w:cs="Times New Roman"/>
                <w:i w:val="0"/>
                <w:color w:val="auto"/>
                <w:kern w:val="0"/>
                <w:sz w:val="21"/>
                <w:szCs w:val="21"/>
                <w:u w:val="none"/>
                <w:lang w:val="en-US" w:eastAsia="zh-CN" w:bidi="ar"/>
              </w:rPr>
              <w:t>72</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0.266</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0.266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36</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9.850</w:t>
            </w:r>
          </w:p>
        </w:tc>
        <w:tc>
          <w:tcPr>
            <w:tcW w:w="135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9.850</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合计</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1093.317</w:t>
            </w:r>
          </w:p>
        </w:tc>
        <w:tc>
          <w:tcPr>
            <w:tcW w:w="1350"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364.439</w:t>
            </w:r>
          </w:p>
        </w:tc>
        <w:tc>
          <w:tcPr>
            <w:tcW w:w="1333"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1457.755</w:t>
            </w:r>
          </w:p>
        </w:tc>
      </w:tr>
    </w:tbl>
    <w:p>
      <w:pPr>
        <w:spacing w:line="360" w:lineRule="auto"/>
        <w:ind w:firstLine="482" w:firstLineChars="20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仿宋_GB2312" w:cs="Times New Roman"/>
          <w:color w:val="auto"/>
          <w:sz w:val="28"/>
          <w:szCs w:val="28"/>
        </w:rPr>
      </w:pPr>
    </w:p>
    <w:p>
      <w:pPr>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br w:type="page"/>
      </w: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表4.4-6                     单位线法10年一遇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r>
        <w:rPr>
          <w:rFonts w:hint="default" w:ascii="Times New Roman" w:hAnsi="Times New Roman" w:eastAsia="仿宋_GB2312" w:cs="Times New Roman"/>
          <w:b/>
          <w:bCs/>
          <w:color w:val="auto"/>
          <w:sz w:val="24"/>
          <w:szCs w:val="24"/>
          <w:lang w:val="zh-CN" w:eastAsia="zh-CN" w:bidi="zh-CN"/>
        </w:rPr>
        <w:t>河埠塘河口</w:t>
      </w:r>
      <w:r>
        <w:rPr>
          <w:rFonts w:hint="default" w:ascii="Times New Roman" w:hAnsi="Times New Roman" w:eastAsia="仿宋_GB2312" w:cs="Times New Roman"/>
          <w:b/>
          <w:bCs/>
          <w:color w:val="auto"/>
          <w:sz w:val="24"/>
          <w:szCs w:val="24"/>
          <w:lang w:val="en-US" w:eastAsia="zh-CN" w:bidi="zh-CN"/>
        </w:rPr>
        <w:t>）</w:t>
      </w:r>
    </w:p>
    <w:tbl>
      <w:tblPr>
        <w:tblStyle w:val="16"/>
        <w:tblW w:w="4993"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
        <w:gridCol w:w="519"/>
        <w:gridCol w:w="519"/>
        <w:gridCol w:w="594"/>
        <w:gridCol w:w="602"/>
        <w:gridCol w:w="631"/>
        <w:gridCol w:w="431"/>
        <w:gridCol w:w="668"/>
        <w:gridCol w:w="783"/>
        <w:gridCol w:w="668"/>
        <w:gridCol w:w="668"/>
        <w:gridCol w:w="668"/>
        <w:gridCol w:w="668"/>
        <w:gridCol w:w="668"/>
        <w:gridCol w:w="668"/>
        <w:gridCol w:w="668"/>
        <w:gridCol w:w="668"/>
        <w:gridCol w:w="668"/>
        <w:gridCol w:w="668"/>
        <w:gridCol w:w="519"/>
        <w:gridCol w:w="519"/>
        <w:gridCol w:w="5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exact"/>
          <w:tblHeader/>
        </w:trPr>
        <w:tc>
          <w:tcPr>
            <w:tcW w:w="107" w:type="pct"/>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t</w:t>
            </w:r>
          </w:p>
        </w:tc>
        <w:tc>
          <w:tcPr>
            <w:tcW w:w="195"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t/k</w:t>
            </w:r>
          </w:p>
        </w:tc>
        <w:tc>
          <w:tcPr>
            <w:tcW w:w="195"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s(t)</w:t>
            </w:r>
          </w:p>
        </w:tc>
        <w:tc>
          <w:tcPr>
            <w:tcW w:w="223"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s(t-Δt)</w:t>
            </w:r>
          </w:p>
        </w:tc>
        <w:tc>
          <w:tcPr>
            <w:tcW w:w="226"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u(t,Δt)</w:t>
            </w:r>
          </w:p>
        </w:tc>
        <w:tc>
          <w:tcPr>
            <w:tcW w:w="237"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q(t,Δt)</w:t>
            </w:r>
          </w:p>
        </w:tc>
        <w:tc>
          <w:tcPr>
            <w:tcW w:w="162"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R上</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Qi(1.1)</w:t>
            </w:r>
          </w:p>
        </w:tc>
        <w:tc>
          <w:tcPr>
            <w:tcW w:w="294"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Qi(41.3)</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Qi(8.4)</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Qi(5.8)</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Qi(3.4)</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Qi(2.9)</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Qi(1.9)</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Qi(1.9)</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Qi(2.2)</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Qi(1.3)</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Qi(1.6)</w:t>
            </w:r>
          </w:p>
        </w:tc>
        <w:tc>
          <w:tcPr>
            <w:tcW w:w="251"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Qi(1.3)</w:t>
            </w:r>
          </w:p>
        </w:tc>
        <w:tc>
          <w:tcPr>
            <w:tcW w:w="195"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ΣQi</w:t>
            </w:r>
          </w:p>
        </w:tc>
        <w:tc>
          <w:tcPr>
            <w:tcW w:w="195" w:type="pct"/>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Q地</w:t>
            </w:r>
          </w:p>
        </w:tc>
        <w:tc>
          <w:tcPr>
            <w:tcW w:w="199" w:type="pct"/>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0.69</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0.209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0.090</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0.090</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13.145</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0.87</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0.87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1.38</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0.419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0.204</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0.090</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0.114</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16.673</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1.10</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57.56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58.66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2.07</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60.73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0.628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0.315</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0.204</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0.111</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16.228</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1.07</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73.02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10.98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85.06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2.76</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87.82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0.837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0.416</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0.315</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0.101</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14.819</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0.98</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71.07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13.92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7.44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93.41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3.44</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96.85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1.047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0.505</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0.416</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0.090</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13.128</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0.86</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64.90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13.55</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9.44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93.08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4.13</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97.21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1.256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0.583</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0.505</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0.078</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11.423</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0.75</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57.49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12.38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9.18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5.49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89.06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4.82</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93.88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1.466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0.651</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0.583</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0.067</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9.822</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0.65</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50.02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10.96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8.39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5.34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4.78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82.66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5.51</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88.17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1.675</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0.708</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0.651</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0.057</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8.375</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0.55</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43.02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9.54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7.43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4.88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4.65</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75.67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6.20</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81.87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1.884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0.756</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0.708</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0.048</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7.097</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0.47</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36.68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6.47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4.25</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3.07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69.39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6.89</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76.28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2.094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0.797</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0.756</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0.041</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5.984</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0.39</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31.08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6.99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5.56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3.59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62.66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7.58</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70.24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2.303</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0.831</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0.797</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0.034</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5.026</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0.33</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26.21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5.93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4.74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3.23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3.28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3.50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56.67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8.27</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64.93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2.512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0.860</w:t>
            </w: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0.831</w:t>
            </w: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0.029</w:t>
            </w: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4.208</w:t>
            </w: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0.28</w:t>
            </w: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22.01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5.00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4.02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2.62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51.09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8.96</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18.43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4.20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3.39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2.55</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44.18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9.64</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53.83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3.51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22.36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10.33</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32.69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1.65</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16.22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11.02</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11.84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11.71</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0.96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1.53</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8.90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12.40</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0.80</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0.92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0.92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6.52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13.09</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1.08</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0.77</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1.12</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4.83</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13.78</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18.61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0.91</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0.65</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0.94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0.92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14.47</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17.88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0.54</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0.79</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0.77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2.11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15.16</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0.66</w:t>
            </w: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0.65</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15.85</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17.16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23</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0.54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15.16</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14.47</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25</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13.78</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13.09</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12.40</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12.40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11.71</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11.02</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10.33</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10.33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9.64</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9.64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8.96</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8.96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33</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8.27</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8.27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7.58</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7.58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35</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6.89</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36</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6.20</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6.20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37</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5.51</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38</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4.82</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4.82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39</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4.13</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40</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3.44</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3.44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41</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2.76</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42</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2.07</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2.07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43</w:t>
            </w: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1.38</w:t>
            </w:r>
          </w:p>
        </w:tc>
        <w:tc>
          <w:tcPr>
            <w:tcW w:w="199" w:type="pct"/>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1.38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40" w:hRule="exact"/>
        </w:trPr>
        <w:tc>
          <w:tcPr>
            <w:tcW w:w="107" w:type="pct"/>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44</w:t>
            </w:r>
          </w:p>
        </w:tc>
        <w:tc>
          <w:tcPr>
            <w:tcW w:w="195"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3"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26"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37"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62"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94"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251"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p>
        </w:tc>
        <w:tc>
          <w:tcPr>
            <w:tcW w:w="195" w:type="pct"/>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0.69</w:t>
            </w:r>
          </w:p>
        </w:tc>
        <w:tc>
          <w:tcPr>
            <w:tcW w:w="199" w:type="pct"/>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21"/>
                <w:szCs w:val="21"/>
                <w:u w:val="none"/>
                <w:lang w:val="zh-CN" w:eastAsia="zh-CN" w:bidi="ar"/>
              </w:rPr>
            </w:pPr>
            <w:r>
              <w:rPr>
                <w:rFonts w:hint="default" w:ascii="Times New Roman" w:hAnsi="Times New Roman" w:eastAsia="仿宋_GB2312" w:cs="Times New Roman"/>
                <w:i w:val="0"/>
                <w:color w:val="auto"/>
                <w:kern w:val="0"/>
                <w:sz w:val="21"/>
                <w:szCs w:val="21"/>
                <w:u w:val="none"/>
                <w:lang w:val="zh-CN" w:eastAsia="zh-CN" w:bidi="ar"/>
              </w:rPr>
              <w:t>0.69</w:t>
            </w:r>
          </w:p>
        </w:tc>
      </w:tr>
    </w:tbl>
    <w:p>
      <w:pPr>
        <w:pStyle w:val="7"/>
        <w:spacing w:line="360" w:lineRule="auto"/>
        <w:ind w:firstLine="560"/>
        <w:rPr>
          <w:rFonts w:hint="default" w:ascii="Times New Roman" w:hAnsi="Times New Roman" w:eastAsia="仿宋_GB2312" w:cs="Times New Roman"/>
          <w:b/>
          <w:bCs/>
          <w:color w:val="auto"/>
          <w:sz w:val="24"/>
          <w:szCs w:val="24"/>
          <w:lang w:val="en-US" w:eastAsia="zh-CN" w:bidi="zh-CN"/>
        </w:rPr>
      </w:pPr>
    </w:p>
    <w:p>
      <w:pPr>
        <w:pStyle w:val="7"/>
        <w:spacing w:line="360" w:lineRule="auto"/>
        <w:ind w:firstLine="560"/>
        <w:rPr>
          <w:rFonts w:hint="default" w:ascii="Times New Roman" w:hAnsi="Times New Roman" w:eastAsia="仿宋_GB2312" w:cs="Times New Roman"/>
          <w:color w:val="auto"/>
          <w:sz w:val="28"/>
          <w:szCs w:val="28"/>
        </w:rPr>
      </w:pPr>
    </w:p>
    <w:p>
      <w:pPr>
        <w:pStyle w:val="7"/>
        <w:spacing w:line="360" w:lineRule="auto"/>
        <w:ind w:firstLine="560"/>
        <w:rPr>
          <w:rFonts w:hint="default" w:ascii="Times New Roman" w:hAnsi="Times New Roman" w:eastAsia="仿宋_GB2312" w:cs="Times New Roman"/>
          <w:b/>
          <w:bCs/>
          <w:color w:val="auto"/>
          <w:sz w:val="24"/>
          <w:szCs w:val="24"/>
          <w:lang w:val="en-US" w:eastAsia="zh-CN" w:bidi="zh-CN"/>
        </w:rPr>
        <w:sectPr>
          <w:footerReference r:id="rId14" w:type="first"/>
          <w:footerReference r:id="rId13" w:type="default"/>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headerReference r:id="rId16" w:type="first"/>
          <w:footerReference r:id="rId18" w:type="first"/>
          <w:headerReference r:id="rId15" w:type="default"/>
          <w:footerReference r:id="rId17"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控制断面</w:t>
      </w:r>
      <w:r>
        <w:rPr>
          <w:rFonts w:hint="default" w:ascii="Times New Roman" w:hAnsi="Times New Roman" w:eastAsia="仿宋_GB2312" w:cs="Times New Roman"/>
          <w:color w:val="auto"/>
          <w:sz w:val="28"/>
          <w:szCs w:val="28"/>
        </w:rPr>
        <w:t>各频率洪峰流量及其他主要参数如表</w:t>
      </w:r>
      <w:r>
        <w:rPr>
          <w:rFonts w:hint="default" w:ascii="Times New Roman" w:hAnsi="Times New Roman" w:eastAsia="仿宋_GB2312" w:cs="Times New Roman"/>
          <w:color w:val="auto"/>
          <w:sz w:val="28"/>
          <w:szCs w:val="28"/>
          <w:lang w:val="en-US" w:eastAsia="zh-CN"/>
        </w:rPr>
        <w:t>4.4-7、4.4-8。</w:t>
      </w:r>
    </w:p>
    <w:p>
      <w:pPr>
        <w:ind w:firstLine="482" w:firstLineChars="20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表4.4-7                 河埠塘河各控制断面设计洪峰成果表（推理公式）</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3"/>
        <w:gridCol w:w="1022"/>
        <w:gridCol w:w="1024"/>
        <w:gridCol w:w="1022"/>
        <w:gridCol w:w="1"/>
        <w:gridCol w:w="1023"/>
        <w:gridCol w:w="1022"/>
        <w:gridCol w:w="1024"/>
        <w:gridCol w:w="1022"/>
        <w:gridCol w:w="1"/>
        <w:gridCol w:w="1022"/>
        <w:gridCol w:w="1022"/>
        <w:gridCol w:w="1"/>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控制断面</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河埠塘河口K0+0</w:t>
            </w:r>
            <w:r>
              <w:rPr>
                <w:rFonts w:hint="default" w:ascii="Times New Roman" w:hAnsi="Times New Roman" w:eastAsia="仿宋_GB2312" w:cs="Times New Roman"/>
                <w:i w:val="0"/>
                <w:color w:val="auto"/>
                <w:kern w:val="0"/>
                <w:sz w:val="18"/>
                <w:szCs w:val="18"/>
                <w:u w:val="none"/>
                <w:lang w:val="en-US" w:eastAsia="zh-CN" w:bidi="ar"/>
              </w:rPr>
              <w:t>00</w:t>
            </w:r>
          </w:p>
        </w:tc>
        <w:tc>
          <w:tcPr>
            <w:tcW w:w="2046"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支流1</w:t>
            </w:r>
            <w:r>
              <w:rPr>
                <w:rFonts w:hint="default" w:ascii="Times New Roman" w:hAnsi="Times New Roman" w:eastAsia="仿宋_GB2312" w:cs="Times New Roman"/>
                <w:i w:val="0"/>
                <w:color w:val="auto"/>
                <w:kern w:val="0"/>
                <w:sz w:val="18"/>
                <w:szCs w:val="18"/>
                <w:u w:val="none"/>
                <w:lang w:val="en-US" w:eastAsia="zh-CN" w:bidi="ar"/>
              </w:rPr>
              <w:t>-</w:t>
            </w:r>
            <w:r>
              <w:rPr>
                <w:rFonts w:hint="default" w:ascii="Times New Roman" w:hAnsi="Times New Roman" w:eastAsia="仿宋_GB2312" w:cs="Times New Roman"/>
                <w:i w:val="0"/>
                <w:color w:val="auto"/>
                <w:kern w:val="0"/>
                <w:sz w:val="18"/>
                <w:szCs w:val="18"/>
                <w:u w:val="none"/>
                <w:lang w:val="zh-CN" w:eastAsia="zh-CN" w:bidi="ar"/>
              </w:rPr>
              <w:t>K4+900</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支流</w:t>
            </w:r>
            <w:r>
              <w:rPr>
                <w:rFonts w:hint="default" w:ascii="Times New Roman" w:hAnsi="Times New Roman" w:eastAsia="仿宋_GB2312" w:cs="Times New Roman"/>
                <w:i w:val="0"/>
                <w:color w:val="auto"/>
                <w:kern w:val="0"/>
                <w:sz w:val="18"/>
                <w:szCs w:val="18"/>
                <w:u w:val="none"/>
                <w:lang w:val="en-US" w:eastAsia="zh-CN" w:bidi="ar"/>
              </w:rPr>
              <w:t>2-K5+100</w:t>
            </w:r>
          </w:p>
        </w:tc>
        <w:tc>
          <w:tcPr>
            <w:tcW w:w="2045"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支流</w:t>
            </w:r>
            <w:r>
              <w:rPr>
                <w:rFonts w:hint="default" w:ascii="Times New Roman" w:hAnsi="Times New Roman" w:eastAsia="仿宋_GB2312" w:cs="Times New Roman"/>
                <w:i w:val="0"/>
                <w:color w:val="auto"/>
                <w:kern w:val="0"/>
                <w:sz w:val="18"/>
                <w:szCs w:val="18"/>
                <w:u w:val="none"/>
                <w:lang w:val="en-US" w:eastAsia="zh-CN" w:bidi="ar"/>
              </w:rPr>
              <w:t>2-K9+200</w:t>
            </w:r>
          </w:p>
        </w:tc>
        <w:tc>
          <w:tcPr>
            <w:tcW w:w="2046"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长塘冲水库坝址</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K1</w:t>
            </w:r>
            <w:r>
              <w:rPr>
                <w:rFonts w:hint="default" w:ascii="Times New Roman" w:hAnsi="Times New Roman" w:eastAsia="仿宋_GB2312" w:cs="Times New Roman"/>
                <w:i w:val="0"/>
                <w:color w:val="auto"/>
                <w:kern w:val="0"/>
                <w:sz w:val="18"/>
                <w:szCs w:val="18"/>
                <w:u w:val="none"/>
                <w:lang w:val="en-US" w:eastAsia="zh-CN" w:bidi="ar"/>
              </w:rPr>
              <w:t>4+190</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支流4</w:t>
            </w:r>
            <w:r>
              <w:rPr>
                <w:rFonts w:hint="default" w:ascii="Times New Roman" w:hAnsi="Times New Roman" w:eastAsia="仿宋_GB2312" w:cs="Times New Roman"/>
                <w:i w:val="0"/>
                <w:color w:val="auto"/>
                <w:kern w:val="0"/>
                <w:sz w:val="18"/>
                <w:szCs w:val="18"/>
                <w:u w:val="none"/>
                <w:lang w:val="en-US" w:eastAsia="zh-CN" w:bidi="ar"/>
              </w:rPr>
              <w:t>-K20+050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P（%）</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10</w:t>
            </w:r>
          </w:p>
        </w:tc>
        <w:tc>
          <w:tcPr>
            <w:tcW w:w="1024"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备 注</w:t>
            </w: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10</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10</w:t>
            </w:r>
          </w:p>
        </w:tc>
        <w:tc>
          <w:tcPr>
            <w:tcW w:w="1024"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en-US" w:eastAsia="zh-CN" w:bidi="ar"/>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Q上m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113.213</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F=</w:t>
            </w:r>
            <w:r>
              <w:rPr>
                <w:rFonts w:hint="default" w:ascii="Times New Roman" w:hAnsi="Times New Roman" w:eastAsia="仿宋_GB2312" w:cs="Times New Roman"/>
                <w:i w:val="0"/>
                <w:color w:val="auto"/>
                <w:kern w:val="0"/>
                <w:sz w:val="18"/>
                <w:szCs w:val="18"/>
                <w:u w:val="none"/>
                <w:lang w:val="en-US" w:eastAsia="zh-CN" w:bidi="ar"/>
              </w:rPr>
              <w:t>52.7</w:t>
            </w:r>
            <w:r>
              <w:rPr>
                <w:rFonts w:hint="default" w:ascii="Times New Roman" w:hAnsi="Times New Roman" w:eastAsia="仿宋_GB2312" w:cs="Times New Roman"/>
                <w:i w:val="0"/>
                <w:color w:val="auto"/>
                <w:kern w:val="0"/>
                <w:sz w:val="18"/>
                <w:szCs w:val="18"/>
                <w:u w:val="none"/>
                <w:lang w:val="zh-CN" w:eastAsia="zh-CN" w:bidi="ar"/>
              </w:rPr>
              <w:t>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L=</w:t>
            </w:r>
            <w:r>
              <w:rPr>
                <w:rFonts w:hint="default" w:ascii="Times New Roman" w:hAnsi="Times New Roman" w:eastAsia="仿宋_GB2312" w:cs="Times New Roman"/>
                <w:i w:val="0"/>
                <w:color w:val="auto"/>
                <w:kern w:val="0"/>
                <w:sz w:val="18"/>
                <w:szCs w:val="18"/>
                <w:u w:val="none"/>
                <w:lang w:val="en-US" w:eastAsia="zh-CN" w:bidi="ar"/>
              </w:rPr>
              <w:t>24.03km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J=</w:t>
            </w:r>
            <w:r>
              <w:rPr>
                <w:rFonts w:hint="default" w:ascii="Times New Roman" w:hAnsi="Times New Roman" w:eastAsia="仿宋_GB2312" w:cs="Times New Roman"/>
                <w:i w:val="0"/>
                <w:color w:val="auto"/>
                <w:kern w:val="0"/>
                <w:sz w:val="18"/>
                <w:szCs w:val="18"/>
                <w:u w:val="none"/>
                <w:lang w:val="en-US" w:eastAsia="zh-CN" w:bidi="ar"/>
              </w:rPr>
              <w:t>1.4</w:t>
            </w:r>
            <w:r>
              <w:rPr>
                <w:rFonts w:hint="default" w:ascii="Times New Roman" w:hAnsi="Times New Roman" w:eastAsia="仿宋_GB2312" w:cs="Times New Roman"/>
                <w:i w:val="0"/>
                <w:color w:val="auto"/>
                <w:kern w:val="0"/>
                <w:sz w:val="18"/>
                <w:szCs w:val="18"/>
                <w:u w:val="none"/>
                <w:lang w:val="zh-CN" w:eastAsia="zh-CN" w:bidi="ar"/>
              </w:rPr>
              <w:t>‰</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θ=</w:t>
            </w:r>
            <w:r>
              <w:rPr>
                <w:rFonts w:hint="default" w:ascii="Times New Roman" w:hAnsi="Times New Roman" w:eastAsia="仿宋_GB2312" w:cs="Times New Roman"/>
                <w:i w:val="0"/>
                <w:color w:val="auto"/>
                <w:kern w:val="0"/>
                <w:sz w:val="18"/>
                <w:szCs w:val="18"/>
                <w:u w:val="none"/>
                <w:lang w:val="en-US" w:eastAsia="zh-CN" w:bidi="ar"/>
              </w:rPr>
              <w:t>86.260</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m=</w:t>
            </w:r>
            <w:r>
              <w:rPr>
                <w:rFonts w:hint="default" w:ascii="Times New Roman" w:hAnsi="Times New Roman" w:eastAsia="仿宋_GB2312" w:cs="Times New Roman"/>
                <w:i w:val="0"/>
                <w:color w:val="auto"/>
                <w:kern w:val="0"/>
                <w:sz w:val="18"/>
                <w:szCs w:val="18"/>
                <w:u w:val="none"/>
                <w:lang w:val="en-US" w:eastAsia="zh-CN" w:bidi="ar"/>
              </w:rPr>
              <w:t>2.126</w:t>
            </w: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83.393</w:t>
            </w:r>
          </w:p>
        </w:tc>
        <w:tc>
          <w:tcPr>
            <w:tcW w:w="1023"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F=</w:t>
            </w:r>
            <w:r>
              <w:rPr>
                <w:rFonts w:hint="default" w:ascii="Times New Roman" w:hAnsi="Times New Roman" w:eastAsia="仿宋_GB2312" w:cs="Times New Roman"/>
                <w:i w:val="0"/>
                <w:color w:val="auto"/>
                <w:kern w:val="0"/>
                <w:sz w:val="18"/>
                <w:szCs w:val="18"/>
                <w:u w:val="none"/>
                <w:lang w:val="en-US" w:eastAsia="zh-CN" w:bidi="ar"/>
              </w:rPr>
              <w:t>38</w:t>
            </w:r>
            <w:r>
              <w:rPr>
                <w:rFonts w:hint="default" w:ascii="Times New Roman" w:hAnsi="Times New Roman" w:eastAsia="仿宋_GB2312" w:cs="Times New Roman"/>
                <w:i w:val="0"/>
                <w:color w:val="auto"/>
                <w:kern w:val="0"/>
                <w:sz w:val="18"/>
                <w:szCs w:val="18"/>
                <w:u w:val="none"/>
                <w:lang w:val="zh-CN" w:eastAsia="zh-CN" w:bidi="ar"/>
              </w:rPr>
              <w:t>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L=</w:t>
            </w:r>
            <w:r>
              <w:rPr>
                <w:rFonts w:hint="default" w:ascii="Times New Roman" w:hAnsi="Times New Roman" w:eastAsia="仿宋_GB2312" w:cs="Times New Roman"/>
                <w:i w:val="0"/>
                <w:color w:val="auto"/>
                <w:kern w:val="0"/>
                <w:sz w:val="18"/>
                <w:szCs w:val="18"/>
                <w:u w:val="none"/>
                <w:lang w:val="en-US" w:eastAsia="zh-CN" w:bidi="ar"/>
              </w:rPr>
              <w:t>19.13</w:t>
            </w:r>
            <w:r>
              <w:rPr>
                <w:rFonts w:hint="default" w:ascii="Times New Roman" w:hAnsi="Times New Roman" w:eastAsia="仿宋_GB2312" w:cs="Times New Roman"/>
                <w:i w:val="0"/>
                <w:color w:val="auto"/>
                <w:kern w:val="0"/>
                <w:sz w:val="18"/>
                <w:szCs w:val="18"/>
                <w:u w:val="none"/>
                <w:lang w:val="zh-CN" w:eastAsia="zh-CN" w:bidi="ar"/>
              </w:rPr>
              <w:t>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J=</w:t>
            </w:r>
            <w:r>
              <w:rPr>
                <w:rFonts w:hint="default" w:ascii="Times New Roman" w:hAnsi="Times New Roman" w:eastAsia="仿宋_GB2312" w:cs="Times New Roman"/>
                <w:i w:val="0"/>
                <w:color w:val="auto"/>
                <w:kern w:val="0"/>
                <w:sz w:val="18"/>
                <w:szCs w:val="18"/>
                <w:u w:val="none"/>
                <w:lang w:val="en-US" w:eastAsia="zh-CN" w:bidi="ar"/>
              </w:rPr>
              <w:t>1.6</w:t>
            </w:r>
            <w:r>
              <w:rPr>
                <w:rFonts w:hint="default" w:ascii="Times New Roman" w:hAnsi="Times New Roman" w:eastAsia="仿宋_GB2312" w:cs="Times New Roman"/>
                <w:i w:val="0"/>
                <w:color w:val="auto"/>
                <w:kern w:val="0"/>
                <w:sz w:val="18"/>
                <w:szCs w:val="18"/>
                <w:u w:val="none"/>
                <w:lang w:val="zh-CN" w:eastAsia="zh-CN" w:bidi="ar"/>
              </w:rPr>
              <w:t>‰</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θ=</w:t>
            </w:r>
            <w:r>
              <w:rPr>
                <w:rFonts w:hint="default" w:ascii="Times New Roman" w:hAnsi="Times New Roman" w:eastAsia="仿宋_GB2312" w:cs="Times New Roman"/>
                <w:i w:val="0"/>
                <w:color w:val="auto"/>
                <w:kern w:val="0"/>
                <w:sz w:val="18"/>
                <w:szCs w:val="18"/>
                <w:u w:val="none"/>
                <w:lang w:val="en-US" w:eastAsia="zh-CN" w:bidi="ar"/>
              </w:rPr>
              <w:t>72.660</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m=</w:t>
            </w:r>
            <w:r>
              <w:rPr>
                <w:rFonts w:hint="default" w:ascii="Times New Roman" w:hAnsi="Times New Roman" w:eastAsia="仿宋_GB2312" w:cs="Times New Roman"/>
                <w:i w:val="0"/>
                <w:color w:val="auto"/>
                <w:kern w:val="0"/>
                <w:sz w:val="18"/>
                <w:szCs w:val="18"/>
                <w:u w:val="none"/>
                <w:lang w:val="en-US" w:eastAsia="zh-CN" w:bidi="ar"/>
              </w:rPr>
              <w:t>1.806</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70.755</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F=</w:t>
            </w:r>
            <w:r>
              <w:rPr>
                <w:rFonts w:hint="default" w:ascii="Times New Roman" w:hAnsi="Times New Roman" w:eastAsia="仿宋_GB2312" w:cs="Times New Roman"/>
                <w:i w:val="0"/>
                <w:color w:val="auto"/>
                <w:kern w:val="0"/>
                <w:sz w:val="18"/>
                <w:szCs w:val="18"/>
                <w:u w:val="none"/>
                <w:lang w:val="en-US" w:eastAsia="zh-CN" w:bidi="ar"/>
              </w:rPr>
              <w:t>32</w:t>
            </w:r>
            <w:r>
              <w:rPr>
                <w:rFonts w:hint="default" w:ascii="Times New Roman" w:hAnsi="Times New Roman" w:eastAsia="仿宋_GB2312" w:cs="Times New Roman"/>
                <w:i w:val="0"/>
                <w:color w:val="auto"/>
                <w:kern w:val="0"/>
                <w:sz w:val="18"/>
                <w:szCs w:val="18"/>
                <w:u w:val="none"/>
                <w:lang w:val="zh-CN" w:eastAsia="zh-CN" w:bidi="ar"/>
              </w:rPr>
              <w:t>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L=</w:t>
            </w:r>
            <w:r>
              <w:rPr>
                <w:rFonts w:hint="default" w:ascii="Times New Roman" w:hAnsi="Times New Roman" w:eastAsia="仿宋_GB2312" w:cs="Times New Roman"/>
                <w:i w:val="0"/>
                <w:color w:val="auto"/>
                <w:kern w:val="0"/>
                <w:sz w:val="18"/>
                <w:szCs w:val="18"/>
                <w:u w:val="none"/>
                <w:lang w:val="en-US" w:eastAsia="zh-CN" w:bidi="ar"/>
              </w:rPr>
              <w:t>18.93</w:t>
            </w:r>
            <w:r>
              <w:rPr>
                <w:rFonts w:hint="default" w:ascii="Times New Roman" w:hAnsi="Times New Roman" w:eastAsia="仿宋_GB2312" w:cs="Times New Roman"/>
                <w:i w:val="0"/>
                <w:color w:val="auto"/>
                <w:kern w:val="0"/>
                <w:sz w:val="18"/>
                <w:szCs w:val="18"/>
                <w:u w:val="none"/>
                <w:lang w:val="zh-CN" w:eastAsia="zh-CN" w:bidi="ar"/>
              </w:rPr>
              <w:t>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J=</w:t>
            </w:r>
            <w:r>
              <w:rPr>
                <w:rFonts w:hint="default" w:ascii="Times New Roman" w:hAnsi="Times New Roman" w:eastAsia="仿宋_GB2312" w:cs="Times New Roman"/>
                <w:i w:val="0"/>
                <w:color w:val="auto"/>
                <w:kern w:val="0"/>
                <w:sz w:val="18"/>
                <w:szCs w:val="18"/>
                <w:u w:val="none"/>
                <w:lang w:val="en-US" w:eastAsia="zh-CN" w:bidi="ar"/>
              </w:rPr>
              <w:t>1.8</w:t>
            </w:r>
            <w:r>
              <w:rPr>
                <w:rFonts w:hint="default" w:ascii="Times New Roman" w:hAnsi="Times New Roman" w:eastAsia="仿宋_GB2312" w:cs="Times New Roman"/>
                <w:i w:val="0"/>
                <w:color w:val="auto"/>
                <w:kern w:val="0"/>
                <w:sz w:val="18"/>
                <w:szCs w:val="18"/>
                <w:u w:val="none"/>
                <w:lang w:val="zh-CN" w:eastAsia="zh-CN" w:bidi="ar"/>
              </w:rPr>
              <w:t>‰</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θ=</w:t>
            </w:r>
            <w:r>
              <w:rPr>
                <w:rFonts w:hint="default" w:ascii="Times New Roman" w:hAnsi="Times New Roman" w:eastAsia="仿宋_GB2312" w:cs="Times New Roman"/>
                <w:i w:val="0"/>
                <w:color w:val="auto"/>
                <w:kern w:val="0"/>
                <w:sz w:val="18"/>
                <w:szCs w:val="18"/>
                <w:u w:val="none"/>
                <w:lang w:val="en-US" w:eastAsia="zh-CN" w:bidi="ar"/>
              </w:rPr>
              <w:t>71.029</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m=</w:t>
            </w:r>
            <w:r>
              <w:rPr>
                <w:rFonts w:hint="default" w:ascii="Times New Roman" w:hAnsi="Times New Roman" w:eastAsia="仿宋_GB2312" w:cs="Times New Roman"/>
                <w:i w:val="0"/>
                <w:color w:val="auto"/>
                <w:kern w:val="0"/>
                <w:sz w:val="18"/>
                <w:szCs w:val="18"/>
                <w:u w:val="none"/>
                <w:lang w:val="en-US" w:eastAsia="zh-CN" w:bidi="ar"/>
              </w:rPr>
              <w:t>1.768</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52.848</w:t>
            </w:r>
          </w:p>
        </w:tc>
        <w:tc>
          <w:tcPr>
            <w:tcW w:w="1023" w:type="dxa"/>
            <w:gridSpan w:val="2"/>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F=</w:t>
            </w:r>
            <w:r>
              <w:rPr>
                <w:rFonts w:hint="default" w:ascii="Times New Roman" w:hAnsi="Times New Roman" w:eastAsia="仿宋_GB2312" w:cs="Times New Roman"/>
                <w:i w:val="0"/>
                <w:color w:val="auto"/>
                <w:kern w:val="0"/>
                <w:sz w:val="18"/>
                <w:szCs w:val="18"/>
                <w:u w:val="none"/>
                <w:lang w:val="en-US" w:eastAsia="zh-CN" w:bidi="ar"/>
              </w:rPr>
              <w:t>23.5</w:t>
            </w:r>
            <w:r>
              <w:rPr>
                <w:rFonts w:hint="default" w:ascii="Times New Roman" w:hAnsi="Times New Roman" w:eastAsia="仿宋_GB2312" w:cs="Times New Roman"/>
                <w:i w:val="0"/>
                <w:color w:val="auto"/>
                <w:kern w:val="0"/>
                <w:sz w:val="18"/>
                <w:szCs w:val="18"/>
                <w:u w:val="none"/>
                <w:lang w:val="zh-CN" w:eastAsia="zh-CN" w:bidi="ar"/>
              </w:rPr>
              <w:t>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L=</w:t>
            </w:r>
            <w:r>
              <w:rPr>
                <w:rFonts w:hint="default" w:ascii="Times New Roman" w:hAnsi="Times New Roman" w:eastAsia="仿宋_GB2312" w:cs="Times New Roman"/>
                <w:i w:val="0"/>
                <w:color w:val="auto"/>
                <w:kern w:val="0"/>
                <w:sz w:val="18"/>
                <w:szCs w:val="18"/>
                <w:u w:val="none"/>
                <w:lang w:val="en-US" w:eastAsia="zh-CN" w:bidi="ar"/>
              </w:rPr>
              <w:t>14.83</w:t>
            </w:r>
            <w:r>
              <w:rPr>
                <w:rFonts w:hint="default" w:ascii="Times New Roman" w:hAnsi="Times New Roman" w:eastAsia="仿宋_GB2312" w:cs="Times New Roman"/>
                <w:i w:val="0"/>
                <w:color w:val="auto"/>
                <w:kern w:val="0"/>
                <w:sz w:val="18"/>
                <w:szCs w:val="18"/>
                <w:u w:val="none"/>
                <w:lang w:val="zh-CN" w:eastAsia="zh-CN" w:bidi="ar"/>
              </w:rPr>
              <w:t>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J=</w:t>
            </w:r>
            <w:r>
              <w:rPr>
                <w:rFonts w:hint="default" w:ascii="Times New Roman" w:hAnsi="Times New Roman" w:eastAsia="仿宋_GB2312" w:cs="Times New Roman"/>
                <w:i w:val="0"/>
                <w:color w:val="auto"/>
                <w:kern w:val="0"/>
                <w:sz w:val="18"/>
                <w:szCs w:val="18"/>
                <w:u w:val="none"/>
                <w:lang w:val="en-US" w:eastAsia="zh-CN" w:bidi="ar"/>
              </w:rPr>
              <w:t>2.0</w:t>
            </w:r>
            <w:r>
              <w:rPr>
                <w:rFonts w:hint="default" w:ascii="Times New Roman" w:hAnsi="Times New Roman" w:eastAsia="仿宋_GB2312" w:cs="Times New Roman"/>
                <w:i w:val="0"/>
                <w:color w:val="auto"/>
                <w:kern w:val="0"/>
                <w:sz w:val="18"/>
                <w:szCs w:val="18"/>
                <w:u w:val="none"/>
                <w:lang w:val="zh-CN" w:eastAsia="zh-CN" w:bidi="ar"/>
              </w:rPr>
              <w:t>‰</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θ=</w:t>
            </w:r>
            <w:r>
              <w:rPr>
                <w:rFonts w:hint="default" w:ascii="Times New Roman" w:hAnsi="Times New Roman" w:eastAsia="仿宋_GB2312" w:cs="Times New Roman"/>
                <w:i w:val="0"/>
                <w:color w:val="auto"/>
                <w:kern w:val="0"/>
                <w:sz w:val="18"/>
                <w:szCs w:val="18"/>
                <w:u w:val="none"/>
                <w:lang w:val="en-US" w:eastAsia="zh-CN" w:bidi="ar"/>
              </w:rPr>
              <w:t>61.463</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m=</w:t>
            </w:r>
            <w:r>
              <w:rPr>
                <w:rFonts w:hint="default" w:ascii="Times New Roman" w:hAnsi="Times New Roman" w:eastAsia="仿宋_GB2312" w:cs="Times New Roman"/>
                <w:i w:val="0"/>
                <w:color w:val="auto"/>
                <w:kern w:val="0"/>
                <w:sz w:val="18"/>
                <w:szCs w:val="18"/>
                <w:u w:val="none"/>
                <w:lang w:val="en-US" w:eastAsia="zh-CN" w:bidi="ar"/>
              </w:rPr>
              <w:t>1.541</w:t>
            </w: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41.256</w:t>
            </w:r>
          </w:p>
        </w:tc>
        <w:tc>
          <w:tcPr>
            <w:tcW w:w="1023"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F=</w:t>
            </w:r>
            <w:r>
              <w:rPr>
                <w:rFonts w:hint="default" w:ascii="Times New Roman" w:hAnsi="Times New Roman" w:eastAsia="仿宋_GB2312" w:cs="Times New Roman"/>
                <w:i w:val="0"/>
                <w:color w:val="auto"/>
                <w:kern w:val="0"/>
                <w:sz w:val="18"/>
                <w:szCs w:val="18"/>
                <w:u w:val="none"/>
                <w:lang w:val="en-US" w:eastAsia="zh-CN" w:bidi="ar"/>
              </w:rPr>
              <w:t>18</w:t>
            </w:r>
            <w:r>
              <w:rPr>
                <w:rFonts w:hint="default" w:ascii="Times New Roman" w:hAnsi="Times New Roman" w:eastAsia="仿宋_GB2312" w:cs="Times New Roman"/>
                <w:i w:val="0"/>
                <w:color w:val="auto"/>
                <w:kern w:val="0"/>
                <w:sz w:val="18"/>
                <w:szCs w:val="18"/>
                <w:u w:val="none"/>
                <w:lang w:val="zh-CN" w:eastAsia="zh-CN" w:bidi="ar"/>
              </w:rPr>
              <w:t>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L=</w:t>
            </w:r>
            <w:r>
              <w:rPr>
                <w:rFonts w:hint="default" w:ascii="Times New Roman" w:hAnsi="Times New Roman" w:eastAsia="仿宋_GB2312" w:cs="Times New Roman"/>
                <w:i w:val="0"/>
                <w:color w:val="auto"/>
                <w:kern w:val="0"/>
                <w:sz w:val="18"/>
                <w:szCs w:val="18"/>
                <w:u w:val="none"/>
                <w:lang w:val="en-US" w:eastAsia="zh-CN" w:bidi="ar"/>
              </w:rPr>
              <w:t>9.84</w:t>
            </w:r>
            <w:r>
              <w:rPr>
                <w:rFonts w:hint="default" w:ascii="Times New Roman" w:hAnsi="Times New Roman" w:eastAsia="仿宋_GB2312" w:cs="Times New Roman"/>
                <w:i w:val="0"/>
                <w:color w:val="auto"/>
                <w:kern w:val="0"/>
                <w:sz w:val="18"/>
                <w:szCs w:val="18"/>
                <w:u w:val="none"/>
                <w:lang w:val="zh-CN" w:eastAsia="zh-CN" w:bidi="ar"/>
              </w:rPr>
              <w:t>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J=</w:t>
            </w:r>
            <w:r>
              <w:rPr>
                <w:rFonts w:hint="default" w:ascii="Times New Roman" w:hAnsi="Times New Roman" w:eastAsia="仿宋_GB2312" w:cs="Times New Roman"/>
                <w:i w:val="0"/>
                <w:color w:val="auto"/>
                <w:kern w:val="0"/>
                <w:sz w:val="18"/>
                <w:szCs w:val="18"/>
                <w:u w:val="none"/>
                <w:lang w:val="en-US" w:eastAsia="zh-CN" w:bidi="ar"/>
              </w:rPr>
              <w:t>2.2</w:t>
            </w:r>
            <w:r>
              <w:rPr>
                <w:rFonts w:hint="default" w:ascii="Times New Roman" w:hAnsi="Times New Roman" w:eastAsia="仿宋_GB2312" w:cs="Times New Roman"/>
                <w:i w:val="0"/>
                <w:color w:val="auto"/>
                <w:kern w:val="0"/>
                <w:sz w:val="18"/>
                <w:szCs w:val="18"/>
                <w:u w:val="none"/>
                <w:lang w:val="zh-CN" w:eastAsia="zh-CN" w:bidi="ar"/>
              </w:rPr>
              <w:t>‰</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θ=</w:t>
            </w:r>
            <w:r>
              <w:rPr>
                <w:rFonts w:hint="default" w:ascii="Times New Roman" w:hAnsi="Times New Roman" w:eastAsia="仿宋_GB2312" w:cs="Times New Roman"/>
                <w:i w:val="0"/>
                <w:color w:val="auto"/>
                <w:kern w:val="0"/>
                <w:sz w:val="18"/>
                <w:szCs w:val="18"/>
                <w:u w:val="none"/>
                <w:lang w:val="en-US" w:eastAsia="zh-CN" w:bidi="ar"/>
              </w:rPr>
              <w:t>48.492</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m=1.230</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15.634</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1.流域特征</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F=6.5k㎡</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L=3.98km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en-US" w:eastAsia="zh-CN" w:bidi="ar"/>
              </w:rPr>
              <w:t>J=2.5‰</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θ=27.456</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r>
              <w:rPr>
                <w:rFonts w:hint="default" w:ascii="Times New Roman" w:hAnsi="Times New Roman" w:eastAsia="仿宋_GB2312" w:cs="Times New Roman"/>
                <w:i w:val="0"/>
                <w:color w:val="auto"/>
                <w:kern w:val="0"/>
                <w:sz w:val="18"/>
                <w:szCs w:val="18"/>
                <w:u w:val="none"/>
                <w:lang w:val="zh-CN" w:eastAsia="zh-CN" w:bidi="ar"/>
              </w:rPr>
              <w:t>m=0.717</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τ(h)</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9.317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9.188</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9.160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9.056</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8.907</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8.553</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ΣQi</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1093.317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798.451</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676.765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502.128</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387.029</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142.233</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Q上m/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∑Qi</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0.104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0.104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0.105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0.105</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0.107</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0.110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Q下m</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9.850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7.193</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6.097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4.649</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3.584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1.317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△Q下m(m³/s)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0.266</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0.194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0.165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0.129</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0.100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0.037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Qmp</w:t>
            </w:r>
          </w:p>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115.076</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84.754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71.909</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53.623</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41.853</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15.854</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W(万m³)</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524.792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383.257</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324.847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241.021</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185.774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zh-CN" w:eastAsia="zh-CN" w:bidi="ar"/>
              </w:rPr>
            </w:pPr>
            <w:r>
              <w:rPr>
                <w:rFonts w:hint="default" w:ascii="Times New Roman" w:hAnsi="Times New Roman" w:eastAsia="仿宋_GB2312" w:cs="Times New Roman"/>
                <w:i w:val="0"/>
                <w:color w:val="auto"/>
                <w:kern w:val="0"/>
                <w:sz w:val="18"/>
                <w:szCs w:val="18"/>
                <w:u w:val="none"/>
                <w:lang w:val="zh-CN" w:eastAsia="zh-CN" w:bidi="ar"/>
              </w:rPr>
              <w:t>68.272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u w:val="none"/>
                <w:lang w:val="en-US" w:eastAsia="zh-CN" w:bidi="ar"/>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p>
    <w:p>
      <w:pPr>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 xml:space="preserve"> </w:t>
      </w:r>
    </w:p>
    <w:p>
      <w:pPr>
        <w:ind w:firstLine="482" w:firstLineChars="200"/>
        <w:rPr>
          <w:rFonts w:hint="default" w:ascii="Times New Roman" w:hAnsi="Times New Roman" w:eastAsia="仿宋_GB2312"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表4.4-8                          河埠塘河各控制断面设计洪峰成果表（单位线法）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23"/>
        <w:gridCol w:w="1022"/>
        <w:gridCol w:w="1024"/>
        <w:gridCol w:w="1022"/>
        <w:gridCol w:w="1"/>
        <w:gridCol w:w="1023"/>
        <w:gridCol w:w="1022"/>
        <w:gridCol w:w="1024"/>
        <w:gridCol w:w="1022"/>
        <w:gridCol w:w="1"/>
        <w:gridCol w:w="1022"/>
        <w:gridCol w:w="1022"/>
        <w:gridCol w:w="1"/>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控制断面</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河埠塘河口K0+0</w:t>
            </w:r>
            <w:r>
              <w:rPr>
                <w:rFonts w:hint="default" w:ascii="Times New Roman" w:hAnsi="Times New Roman" w:eastAsia="仿宋_GB2312" w:cs="Times New Roman"/>
                <w:color w:val="auto"/>
                <w:kern w:val="0"/>
                <w:sz w:val="18"/>
                <w:szCs w:val="18"/>
                <w:highlight w:val="none"/>
                <w:lang w:val="en-US" w:eastAsia="zh-CN" w:bidi="zh-CN"/>
              </w:rPr>
              <w:t>00</w:t>
            </w:r>
          </w:p>
        </w:tc>
        <w:tc>
          <w:tcPr>
            <w:tcW w:w="2046"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支流1</w:t>
            </w:r>
            <w:r>
              <w:rPr>
                <w:rFonts w:hint="default" w:ascii="Times New Roman" w:hAnsi="Times New Roman" w:eastAsia="仿宋_GB2312" w:cs="Times New Roman"/>
                <w:color w:val="auto"/>
                <w:kern w:val="0"/>
                <w:sz w:val="18"/>
                <w:szCs w:val="18"/>
                <w:highlight w:val="none"/>
                <w:lang w:val="en-US" w:eastAsia="zh-CN" w:bidi="zh-CN"/>
              </w:rPr>
              <w:t>-</w:t>
            </w:r>
            <w:r>
              <w:rPr>
                <w:rFonts w:hint="default" w:ascii="Times New Roman" w:hAnsi="Times New Roman" w:eastAsia="仿宋_GB2312" w:cs="Times New Roman"/>
                <w:color w:val="auto"/>
                <w:kern w:val="0"/>
                <w:sz w:val="18"/>
                <w:szCs w:val="18"/>
                <w:highlight w:val="none"/>
                <w:lang w:val="zh-CN" w:eastAsia="zh-CN" w:bidi="zh-CN"/>
              </w:rPr>
              <w:t>K4+900</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支流</w:t>
            </w:r>
            <w:r>
              <w:rPr>
                <w:rFonts w:hint="default" w:ascii="Times New Roman" w:hAnsi="Times New Roman" w:eastAsia="仿宋_GB2312" w:cs="Times New Roman"/>
                <w:color w:val="auto"/>
                <w:kern w:val="0"/>
                <w:sz w:val="18"/>
                <w:szCs w:val="18"/>
                <w:highlight w:val="none"/>
                <w:lang w:val="en-US" w:eastAsia="zh-CN" w:bidi="zh-CN"/>
              </w:rPr>
              <w:t>2-K5+100</w:t>
            </w:r>
          </w:p>
        </w:tc>
        <w:tc>
          <w:tcPr>
            <w:tcW w:w="2045"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支流</w:t>
            </w:r>
            <w:r>
              <w:rPr>
                <w:rFonts w:hint="default" w:ascii="Times New Roman" w:hAnsi="Times New Roman" w:eastAsia="仿宋_GB2312" w:cs="Times New Roman"/>
                <w:color w:val="auto"/>
                <w:kern w:val="0"/>
                <w:sz w:val="18"/>
                <w:szCs w:val="18"/>
                <w:highlight w:val="none"/>
                <w:lang w:val="en-US" w:eastAsia="zh-CN" w:bidi="zh-CN"/>
              </w:rPr>
              <w:t>2-K9+200</w:t>
            </w:r>
          </w:p>
        </w:tc>
        <w:tc>
          <w:tcPr>
            <w:tcW w:w="2046" w:type="dxa"/>
            <w:gridSpan w:val="3"/>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长塘冲水库坝址</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K</w:t>
            </w:r>
            <w:r>
              <w:rPr>
                <w:rFonts w:hint="default" w:ascii="Times New Roman" w:hAnsi="Times New Roman" w:eastAsia="仿宋_GB2312" w:cs="Times New Roman"/>
                <w:color w:val="auto"/>
                <w:kern w:val="0"/>
                <w:sz w:val="18"/>
                <w:szCs w:val="18"/>
                <w:highlight w:val="none"/>
                <w:lang w:val="en-US" w:eastAsia="zh-CN" w:bidi="zh-CN"/>
              </w:rPr>
              <w:t>14+190</w:t>
            </w:r>
          </w:p>
        </w:tc>
        <w:tc>
          <w:tcPr>
            <w:tcW w:w="2046"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支流4</w:t>
            </w:r>
            <w:r>
              <w:rPr>
                <w:rFonts w:hint="default" w:ascii="Times New Roman" w:hAnsi="Times New Roman" w:eastAsia="仿宋_GB2312" w:cs="Times New Roman"/>
                <w:color w:val="auto"/>
                <w:kern w:val="0"/>
                <w:sz w:val="18"/>
                <w:szCs w:val="18"/>
                <w:highlight w:val="none"/>
                <w:lang w:val="en-US" w:eastAsia="zh-CN" w:bidi="zh-CN"/>
              </w:rPr>
              <w:t>-K20+050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P（%）</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1024"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备 注</w:t>
            </w: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1024"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备 注</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1024"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Q上m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1.流域特征</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F=</w:t>
            </w:r>
            <w:r>
              <w:rPr>
                <w:rFonts w:hint="default" w:ascii="Times New Roman" w:hAnsi="Times New Roman" w:eastAsia="仿宋_GB2312" w:cs="Times New Roman"/>
                <w:color w:val="auto"/>
                <w:kern w:val="0"/>
                <w:sz w:val="18"/>
                <w:szCs w:val="18"/>
                <w:highlight w:val="none"/>
                <w:lang w:val="en-US" w:eastAsia="zh-CN" w:bidi="zh-CN"/>
              </w:rPr>
              <w:t>52.7</w:t>
            </w:r>
            <w:r>
              <w:rPr>
                <w:rFonts w:hint="default" w:ascii="Times New Roman" w:hAnsi="Times New Roman" w:eastAsia="仿宋_GB2312" w:cs="Times New Roman"/>
                <w:color w:val="auto"/>
                <w:kern w:val="0"/>
                <w:sz w:val="18"/>
                <w:szCs w:val="18"/>
                <w:highlight w:val="none"/>
                <w:lang w:val="zh-CN" w:eastAsia="zh-CN" w:bidi="zh-CN"/>
              </w:rPr>
              <w:t>k㎡</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L=</w:t>
            </w:r>
            <w:r>
              <w:rPr>
                <w:rFonts w:hint="default" w:ascii="Times New Roman" w:hAnsi="Times New Roman" w:eastAsia="仿宋_GB2312" w:cs="Times New Roman"/>
                <w:color w:val="auto"/>
                <w:kern w:val="0"/>
                <w:sz w:val="18"/>
                <w:szCs w:val="18"/>
                <w:highlight w:val="none"/>
                <w:lang w:val="en-US" w:eastAsia="zh-CN" w:bidi="zh-CN"/>
              </w:rPr>
              <w:t>24.03km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J=</w:t>
            </w:r>
            <w:r>
              <w:rPr>
                <w:rFonts w:hint="default" w:ascii="Times New Roman" w:hAnsi="Times New Roman" w:eastAsia="仿宋_GB2312" w:cs="Times New Roman"/>
                <w:color w:val="auto"/>
                <w:kern w:val="0"/>
                <w:sz w:val="18"/>
                <w:szCs w:val="18"/>
                <w:highlight w:val="none"/>
                <w:lang w:val="en-US" w:eastAsia="zh-CN" w:bidi="zh-CN"/>
              </w:rPr>
              <w:t>1.4</w:t>
            </w:r>
            <w:r>
              <w:rPr>
                <w:rFonts w:hint="default" w:ascii="Times New Roman" w:hAnsi="Times New Roman" w:eastAsia="仿宋_GB2312" w:cs="Times New Roman"/>
                <w:color w:val="auto"/>
                <w:kern w:val="0"/>
                <w:sz w:val="18"/>
                <w:szCs w:val="18"/>
                <w:highlight w:val="none"/>
                <w:lang w:val="zh-CN" w:eastAsia="zh-CN" w:bidi="zh-CN"/>
              </w:rPr>
              <w:t>‰</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m1j</w:t>
            </w:r>
            <w:r>
              <w:rPr>
                <w:rFonts w:hint="default" w:ascii="Times New Roman" w:hAnsi="Times New Roman" w:eastAsia="仿宋_GB2312" w:cs="Times New Roman"/>
                <w:color w:val="auto"/>
                <w:kern w:val="0"/>
                <w:sz w:val="18"/>
                <w:szCs w:val="18"/>
                <w:highlight w:val="none"/>
                <w:lang w:val="zh-CN" w:eastAsia="zh-CN" w:bidi="zh-CN"/>
              </w:rPr>
              <w:t>=6.</w:t>
            </w:r>
            <w:r>
              <w:rPr>
                <w:rFonts w:hint="default" w:ascii="Times New Roman" w:hAnsi="Times New Roman" w:eastAsia="仿宋_GB2312" w:cs="Times New Roman"/>
                <w:color w:val="auto"/>
                <w:kern w:val="0"/>
                <w:sz w:val="18"/>
                <w:szCs w:val="18"/>
                <w:highlight w:val="none"/>
                <w:lang w:val="en-US" w:eastAsia="zh-CN" w:bidi="zh-CN"/>
              </w:rPr>
              <w:t>439</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n=1.3</w:t>
            </w:r>
            <w:r>
              <w:rPr>
                <w:rFonts w:hint="default" w:ascii="Times New Roman" w:hAnsi="Times New Roman" w:eastAsia="仿宋_GB2312" w:cs="Times New Roman"/>
                <w:color w:val="auto"/>
                <w:kern w:val="0"/>
                <w:sz w:val="18"/>
                <w:szCs w:val="18"/>
                <w:highlight w:val="none"/>
                <w:lang w:val="en-US" w:eastAsia="zh-CN" w:bidi="zh-CN"/>
              </w:rPr>
              <w:t>48</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k=4.7</w:t>
            </w:r>
            <w:r>
              <w:rPr>
                <w:rFonts w:hint="default" w:ascii="Times New Roman" w:hAnsi="Times New Roman" w:eastAsia="仿宋_GB2312" w:cs="Times New Roman"/>
                <w:color w:val="auto"/>
                <w:kern w:val="0"/>
                <w:sz w:val="18"/>
                <w:szCs w:val="18"/>
                <w:highlight w:val="none"/>
                <w:lang w:val="en-US" w:eastAsia="zh-CN" w:bidi="zh-CN"/>
              </w:rPr>
              <w:t>76</w:t>
            </w: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1.流域特征</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F=</w:t>
            </w:r>
            <w:r>
              <w:rPr>
                <w:rFonts w:hint="default" w:ascii="Times New Roman" w:hAnsi="Times New Roman" w:eastAsia="仿宋_GB2312" w:cs="Times New Roman"/>
                <w:color w:val="auto"/>
                <w:kern w:val="0"/>
                <w:sz w:val="18"/>
                <w:szCs w:val="18"/>
                <w:highlight w:val="none"/>
                <w:lang w:val="en-US" w:eastAsia="zh-CN" w:bidi="zh-CN"/>
              </w:rPr>
              <w:t>38</w:t>
            </w:r>
            <w:r>
              <w:rPr>
                <w:rFonts w:hint="default" w:ascii="Times New Roman" w:hAnsi="Times New Roman" w:eastAsia="仿宋_GB2312" w:cs="Times New Roman"/>
                <w:color w:val="auto"/>
                <w:kern w:val="0"/>
                <w:sz w:val="18"/>
                <w:szCs w:val="18"/>
                <w:highlight w:val="none"/>
                <w:lang w:val="zh-CN" w:eastAsia="zh-CN" w:bidi="zh-CN"/>
              </w:rPr>
              <w:t>k㎡</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L=</w:t>
            </w:r>
            <w:r>
              <w:rPr>
                <w:rFonts w:hint="default" w:ascii="Times New Roman" w:hAnsi="Times New Roman" w:eastAsia="仿宋_GB2312" w:cs="Times New Roman"/>
                <w:color w:val="auto"/>
                <w:kern w:val="0"/>
                <w:sz w:val="18"/>
                <w:szCs w:val="18"/>
                <w:highlight w:val="none"/>
                <w:lang w:val="en-US" w:eastAsia="zh-CN" w:bidi="zh-CN"/>
              </w:rPr>
              <w:t>19.13</w:t>
            </w:r>
            <w:r>
              <w:rPr>
                <w:rFonts w:hint="default" w:ascii="Times New Roman" w:hAnsi="Times New Roman" w:eastAsia="仿宋_GB2312" w:cs="Times New Roman"/>
                <w:color w:val="auto"/>
                <w:kern w:val="0"/>
                <w:sz w:val="18"/>
                <w:szCs w:val="18"/>
                <w:highlight w:val="none"/>
                <w:lang w:val="zh-CN" w:eastAsia="zh-CN" w:bidi="zh-CN"/>
              </w:rPr>
              <w:t>km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J=</w:t>
            </w:r>
            <w:r>
              <w:rPr>
                <w:rFonts w:hint="default" w:ascii="Times New Roman" w:hAnsi="Times New Roman" w:eastAsia="仿宋_GB2312" w:cs="Times New Roman"/>
                <w:color w:val="auto"/>
                <w:kern w:val="0"/>
                <w:sz w:val="18"/>
                <w:szCs w:val="18"/>
                <w:highlight w:val="none"/>
                <w:lang w:val="en-US" w:eastAsia="zh-CN" w:bidi="zh-CN"/>
              </w:rPr>
              <w:t>1.6</w:t>
            </w:r>
            <w:r>
              <w:rPr>
                <w:rFonts w:hint="default" w:ascii="Times New Roman" w:hAnsi="Times New Roman" w:eastAsia="仿宋_GB2312" w:cs="Times New Roman"/>
                <w:color w:val="auto"/>
                <w:kern w:val="0"/>
                <w:sz w:val="18"/>
                <w:szCs w:val="18"/>
                <w:highlight w:val="none"/>
                <w:lang w:val="zh-CN" w:eastAsia="zh-CN" w:bidi="zh-CN"/>
              </w:rPr>
              <w:t>‰</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m1j=</w:t>
            </w:r>
            <w:r>
              <w:rPr>
                <w:rFonts w:hint="default" w:ascii="Times New Roman" w:hAnsi="Times New Roman" w:eastAsia="仿宋_GB2312" w:cs="Times New Roman"/>
                <w:color w:val="auto"/>
                <w:kern w:val="0"/>
                <w:sz w:val="18"/>
                <w:szCs w:val="18"/>
                <w:highlight w:val="none"/>
                <w:lang w:val="en-US" w:eastAsia="zh-CN" w:bidi="zh-CN"/>
              </w:rPr>
              <w:t>6.230</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n=</w:t>
            </w:r>
            <w:r>
              <w:rPr>
                <w:rFonts w:hint="default" w:ascii="Times New Roman" w:hAnsi="Times New Roman" w:eastAsia="仿宋_GB2312" w:cs="Times New Roman"/>
                <w:color w:val="auto"/>
                <w:kern w:val="0"/>
                <w:sz w:val="18"/>
                <w:szCs w:val="18"/>
                <w:highlight w:val="none"/>
                <w:lang w:val="en-US" w:eastAsia="zh-CN" w:bidi="zh-CN"/>
              </w:rPr>
              <w:t>1.314</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k=</w:t>
            </w:r>
            <w:r>
              <w:rPr>
                <w:rFonts w:hint="default" w:ascii="Times New Roman" w:hAnsi="Times New Roman" w:eastAsia="仿宋_GB2312" w:cs="Times New Roman"/>
                <w:color w:val="auto"/>
                <w:kern w:val="0"/>
                <w:sz w:val="18"/>
                <w:szCs w:val="18"/>
                <w:highlight w:val="none"/>
                <w:lang w:val="en-US" w:eastAsia="zh-CN" w:bidi="zh-CN"/>
              </w:rPr>
              <w:t>4.742</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1.流域特征</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F=</w:t>
            </w:r>
            <w:r>
              <w:rPr>
                <w:rFonts w:hint="default" w:ascii="Times New Roman" w:hAnsi="Times New Roman" w:eastAsia="仿宋_GB2312" w:cs="Times New Roman"/>
                <w:color w:val="auto"/>
                <w:kern w:val="0"/>
                <w:sz w:val="18"/>
                <w:szCs w:val="18"/>
                <w:highlight w:val="none"/>
                <w:lang w:val="en-US" w:eastAsia="zh-CN" w:bidi="zh-CN"/>
              </w:rPr>
              <w:t>32</w:t>
            </w:r>
            <w:r>
              <w:rPr>
                <w:rFonts w:hint="default" w:ascii="Times New Roman" w:hAnsi="Times New Roman" w:eastAsia="仿宋_GB2312" w:cs="Times New Roman"/>
                <w:color w:val="auto"/>
                <w:kern w:val="0"/>
                <w:sz w:val="18"/>
                <w:szCs w:val="18"/>
                <w:highlight w:val="none"/>
                <w:lang w:val="zh-CN" w:eastAsia="zh-CN" w:bidi="zh-CN"/>
              </w:rPr>
              <w:t>k㎡</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L=</w:t>
            </w:r>
            <w:r>
              <w:rPr>
                <w:rFonts w:hint="default" w:ascii="Times New Roman" w:hAnsi="Times New Roman" w:eastAsia="仿宋_GB2312" w:cs="Times New Roman"/>
                <w:color w:val="auto"/>
                <w:kern w:val="0"/>
                <w:sz w:val="18"/>
                <w:szCs w:val="18"/>
                <w:highlight w:val="none"/>
                <w:lang w:val="en-US" w:eastAsia="zh-CN" w:bidi="zh-CN"/>
              </w:rPr>
              <w:t>18.93</w:t>
            </w:r>
            <w:r>
              <w:rPr>
                <w:rFonts w:hint="default" w:ascii="Times New Roman" w:hAnsi="Times New Roman" w:eastAsia="仿宋_GB2312" w:cs="Times New Roman"/>
                <w:color w:val="auto"/>
                <w:kern w:val="0"/>
                <w:sz w:val="18"/>
                <w:szCs w:val="18"/>
                <w:highlight w:val="none"/>
                <w:lang w:val="zh-CN" w:eastAsia="zh-CN" w:bidi="zh-CN"/>
              </w:rPr>
              <w:t>km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J=</w:t>
            </w:r>
            <w:r>
              <w:rPr>
                <w:rFonts w:hint="default" w:ascii="Times New Roman" w:hAnsi="Times New Roman" w:eastAsia="仿宋_GB2312" w:cs="Times New Roman"/>
                <w:color w:val="auto"/>
                <w:kern w:val="0"/>
                <w:sz w:val="18"/>
                <w:szCs w:val="18"/>
                <w:highlight w:val="none"/>
                <w:lang w:val="en-US" w:eastAsia="zh-CN" w:bidi="zh-CN"/>
              </w:rPr>
              <w:t>1.8</w:t>
            </w:r>
            <w:r>
              <w:rPr>
                <w:rFonts w:hint="default" w:ascii="Times New Roman" w:hAnsi="Times New Roman" w:eastAsia="仿宋_GB2312" w:cs="Times New Roman"/>
                <w:color w:val="auto"/>
                <w:kern w:val="0"/>
                <w:sz w:val="18"/>
                <w:szCs w:val="18"/>
                <w:highlight w:val="none"/>
                <w:lang w:val="zh-CN" w:eastAsia="zh-CN" w:bidi="zh-CN"/>
              </w:rPr>
              <w:t>‰</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m1j=</w:t>
            </w:r>
            <w:r>
              <w:rPr>
                <w:rFonts w:hint="default" w:ascii="Times New Roman" w:hAnsi="Times New Roman" w:eastAsia="仿宋_GB2312" w:cs="Times New Roman"/>
                <w:color w:val="auto"/>
                <w:kern w:val="0"/>
                <w:sz w:val="18"/>
                <w:szCs w:val="18"/>
                <w:highlight w:val="none"/>
                <w:lang w:val="en-US" w:eastAsia="zh-CN" w:bidi="zh-CN"/>
              </w:rPr>
              <w:t>6.086</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n=1.2</w:t>
            </w:r>
            <w:r>
              <w:rPr>
                <w:rFonts w:hint="default" w:ascii="Times New Roman" w:hAnsi="Times New Roman" w:eastAsia="仿宋_GB2312" w:cs="Times New Roman"/>
                <w:color w:val="auto"/>
                <w:kern w:val="0"/>
                <w:sz w:val="18"/>
                <w:szCs w:val="18"/>
                <w:highlight w:val="none"/>
                <w:lang w:val="en-US" w:eastAsia="zh-CN" w:bidi="zh-CN"/>
              </w:rPr>
              <w:t>96</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k=</w:t>
            </w:r>
            <w:r>
              <w:rPr>
                <w:rFonts w:hint="default" w:ascii="Times New Roman" w:hAnsi="Times New Roman" w:eastAsia="仿宋_GB2312" w:cs="Times New Roman"/>
                <w:color w:val="auto"/>
                <w:kern w:val="0"/>
                <w:sz w:val="18"/>
                <w:szCs w:val="18"/>
                <w:highlight w:val="none"/>
                <w:lang w:val="en-US" w:eastAsia="zh-CN" w:bidi="zh-CN"/>
              </w:rPr>
              <w:t>4.695</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gridSpan w:val="2"/>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1.流域特征</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F=</w:t>
            </w:r>
            <w:r>
              <w:rPr>
                <w:rFonts w:hint="default" w:ascii="Times New Roman" w:hAnsi="Times New Roman" w:eastAsia="仿宋_GB2312" w:cs="Times New Roman"/>
                <w:color w:val="auto"/>
                <w:kern w:val="0"/>
                <w:sz w:val="18"/>
                <w:szCs w:val="18"/>
                <w:highlight w:val="none"/>
                <w:lang w:val="en-US" w:eastAsia="zh-CN" w:bidi="zh-CN"/>
              </w:rPr>
              <w:t>23.5</w:t>
            </w:r>
            <w:r>
              <w:rPr>
                <w:rFonts w:hint="default" w:ascii="Times New Roman" w:hAnsi="Times New Roman" w:eastAsia="仿宋_GB2312" w:cs="Times New Roman"/>
                <w:color w:val="auto"/>
                <w:kern w:val="0"/>
                <w:sz w:val="18"/>
                <w:szCs w:val="18"/>
                <w:highlight w:val="none"/>
                <w:lang w:val="zh-CN" w:eastAsia="zh-CN" w:bidi="zh-CN"/>
              </w:rPr>
              <w:t>k㎡</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L=</w:t>
            </w:r>
            <w:r>
              <w:rPr>
                <w:rFonts w:hint="default" w:ascii="Times New Roman" w:hAnsi="Times New Roman" w:eastAsia="仿宋_GB2312" w:cs="Times New Roman"/>
                <w:color w:val="auto"/>
                <w:kern w:val="0"/>
                <w:sz w:val="18"/>
                <w:szCs w:val="18"/>
                <w:highlight w:val="none"/>
                <w:lang w:val="en-US" w:eastAsia="zh-CN" w:bidi="zh-CN"/>
              </w:rPr>
              <w:t>14.83</w:t>
            </w:r>
            <w:r>
              <w:rPr>
                <w:rFonts w:hint="default" w:ascii="Times New Roman" w:hAnsi="Times New Roman" w:eastAsia="仿宋_GB2312" w:cs="Times New Roman"/>
                <w:color w:val="auto"/>
                <w:kern w:val="0"/>
                <w:sz w:val="18"/>
                <w:szCs w:val="18"/>
                <w:highlight w:val="none"/>
                <w:lang w:val="zh-CN" w:eastAsia="zh-CN" w:bidi="zh-CN"/>
              </w:rPr>
              <w:t>km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J=</w:t>
            </w:r>
            <w:r>
              <w:rPr>
                <w:rFonts w:hint="default" w:ascii="Times New Roman" w:hAnsi="Times New Roman" w:eastAsia="仿宋_GB2312" w:cs="Times New Roman"/>
                <w:color w:val="auto"/>
                <w:kern w:val="0"/>
                <w:sz w:val="18"/>
                <w:szCs w:val="18"/>
                <w:highlight w:val="none"/>
                <w:lang w:val="en-US" w:eastAsia="zh-CN" w:bidi="zh-CN"/>
              </w:rPr>
              <w:t>2.0</w:t>
            </w:r>
            <w:r>
              <w:rPr>
                <w:rFonts w:hint="default" w:ascii="Times New Roman" w:hAnsi="Times New Roman" w:eastAsia="仿宋_GB2312" w:cs="Times New Roman"/>
                <w:color w:val="auto"/>
                <w:kern w:val="0"/>
                <w:sz w:val="18"/>
                <w:szCs w:val="18"/>
                <w:highlight w:val="none"/>
                <w:lang w:val="zh-CN" w:eastAsia="zh-CN" w:bidi="zh-CN"/>
              </w:rPr>
              <w:t>‰</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m1j=</w:t>
            </w:r>
            <w:r>
              <w:rPr>
                <w:rFonts w:hint="default" w:ascii="Times New Roman" w:hAnsi="Times New Roman" w:eastAsia="仿宋_GB2312" w:cs="Times New Roman"/>
                <w:color w:val="auto"/>
                <w:kern w:val="0"/>
                <w:sz w:val="18"/>
                <w:szCs w:val="18"/>
                <w:highlight w:val="none"/>
                <w:lang w:val="en-US" w:eastAsia="zh-CN" w:bidi="zh-CN"/>
              </w:rPr>
              <w:t>5.910</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n=1.</w:t>
            </w:r>
            <w:r>
              <w:rPr>
                <w:rFonts w:hint="default" w:ascii="Times New Roman" w:hAnsi="Times New Roman" w:eastAsia="仿宋_GB2312" w:cs="Times New Roman"/>
                <w:color w:val="auto"/>
                <w:kern w:val="0"/>
                <w:sz w:val="18"/>
                <w:szCs w:val="18"/>
                <w:highlight w:val="none"/>
                <w:lang w:val="en-US" w:eastAsia="zh-CN" w:bidi="zh-CN"/>
              </w:rPr>
              <w:t>265</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k=</w:t>
            </w:r>
            <w:r>
              <w:rPr>
                <w:rFonts w:hint="default" w:ascii="Times New Roman" w:hAnsi="Times New Roman" w:eastAsia="仿宋_GB2312" w:cs="Times New Roman"/>
                <w:color w:val="auto"/>
                <w:kern w:val="0"/>
                <w:sz w:val="18"/>
                <w:szCs w:val="18"/>
                <w:highlight w:val="none"/>
                <w:lang w:val="en-US" w:eastAsia="zh-CN" w:bidi="zh-CN"/>
              </w:rPr>
              <w:t>4.672</w:t>
            </w: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1.流域特征</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F=</w:t>
            </w:r>
            <w:r>
              <w:rPr>
                <w:rFonts w:hint="default" w:ascii="Times New Roman" w:hAnsi="Times New Roman" w:eastAsia="仿宋_GB2312" w:cs="Times New Roman"/>
                <w:color w:val="auto"/>
                <w:kern w:val="0"/>
                <w:sz w:val="18"/>
                <w:szCs w:val="18"/>
                <w:highlight w:val="none"/>
                <w:lang w:val="en-US" w:eastAsia="zh-CN" w:bidi="zh-CN"/>
              </w:rPr>
              <w:t>18</w:t>
            </w:r>
            <w:r>
              <w:rPr>
                <w:rFonts w:hint="default" w:ascii="Times New Roman" w:hAnsi="Times New Roman" w:eastAsia="仿宋_GB2312" w:cs="Times New Roman"/>
                <w:color w:val="auto"/>
                <w:kern w:val="0"/>
                <w:sz w:val="18"/>
                <w:szCs w:val="18"/>
                <w:highlight w:val="none"/>
                <w:lang w:val="zh-CN" w:eastAsia="zh-CN" w:bidi="zh-CN"/>
              </w:rPr>
              <w:t>k㎡</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L=</w:t>
            </w:r>
            <w:r>
              <w:rPr>
                <w:rFonts w:hint="default" w:ascii="Times New Roman" w:hAnsi="Times New Roman" w:eastAsia="仿宋_GB2312" w:cs="Times New Roman"/>
                <w:color w:val="auto"/>
                <w:kern w:val="0"/>
                <w:sz w:val="18"/>
                <w:szCs w:val="18"/>
                <w:highlight w:val="none"/>
                <w:lang w:val="en-US" w:eastAsia="zh-CN" w:bidi="zh-CN"/>
              </w:rPr>
              <w:t>9.84</w:t>
            </w:r>
            <w:r>
              <w:rPr>
                <w:rFonts w:hint="default" w:ascii="Times New Roman" w:hAnsi="Times New Roman" w:eastAsia="仿宋_GB2312" w:cs="Times New Roman"/>
                <w:color w:val="auto"/>
                <w:kern w:val="0"/>
                <w:sz w:val="18"/>
                <w:szCs w:val="18"/>
                <w:highlight w:val="none"/>
                <w:lang w:val="zh-CN" w:eastAsia="zh-CN" w:bidi="zh-CN"/>
              </w:rPr>
              <w:t>km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J=</w:t>
            </w:r>
            <w:r>
              <w:rPr>
                <w:rFonts w:hint="default" w:ascii="Times New Roman" w:hAnsi="Times New Roman" w:eastAsia="仿宋_GB2312" w:cs="Times New Roman"/>
                <w:color w:val="auto"/>
                <w:kern w:val="0"/>
                <w:sz w:val="18"/>
                <w:szCs w:val="18"/>
                <w:highlight w:val="none"/>
                <w:lang w:val="en-US" w:eastAsia="zh-CN" w:bidi="zh-CN"/>
              </w:rPr>
              <w:t>2.2</w:t>
            </w:r>
            <w:r>
              <w:rPr>
                <w:rFonts w:hint="default" w:ascii="Times New Roman" w:hAnsi="Times New Roman" w:eastAsia="仿宋_GB2312" w:cs="Times New Roman"/>
                <w:color w:val="auto"/>
                <w:kern w:val="0"/>
                <w:sz w:val="18"/>
                <w:szCs w:val="18"/>
                <w:highlight w:val="none"/>
                <w:lang w:val="zh-CN" w:eastAsia="zh-CN" w:bidi="zh-CN"/>
              </w:rPr>
              <w:t>‰</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m1j=5.906</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n=1.237</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k=4.773</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restart"/>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1.流域特征</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F=6.5k㎡</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L=3.98km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J=</w:t>
            </w:r>
            <w:r>
              <w:rPr>
                <w:rFonts w:hint="default" w:ascii="Times New Roman" w:hAnsi="Times New Roman" w:eastAsia="仿宋_GB2312" w:cs="Times New Roman"/>
                <w:color w:val="auto"/>
                <w:kern w:val="0"/>
                <w:sz w:val="18"/>
                <w:szCs w:val="18"/>
                <w:highlight w:val="none"/>
                <w:lang w:val="en-US" w:eastAsia="zh-CN" w:bidi="zh-CN"/>
              </w:rPr>
              <w:t>2.5</w:t>
            </w:r>
            <w:r>
              <w:rPr>
                <w:rFonts w:hint="default" w:ascii="Times New Roman" w:hAnsi="Times New Roman" w:eastAsia="仿宋_GB2312" w:cs="Times New Roman"/>
                <w:color w:val="auto"/>
                <w:kern w:val="0"/>
                <w:sz w:val="18"/>
                <w:szCs w:val="18"/>
                <w:highlight w:val="none"/>
                <w:lang w:val="zh-CN" w:eastAsia="zh-CN" w:bidi="zh-CN"/>
              </w:rPr>
              <w:t>‰</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m1j=5.426</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n=1.141</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zh-CN" w:eastAsia="zh-CN" w:bidi="zh-CN"/>
              </w:rPr>
              <w:t>k=4.755</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τ(h)</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ΣQi</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1093.317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798.451</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676.765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502.128</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387.029</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142.233</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Q上m/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∑Qi</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0.000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Q下m</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15.845</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11.572</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9.808</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7.277</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5.609</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2.061</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△Q下m(m³/s)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0.689</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0.503</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0.426</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0.316</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0.244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0.090</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Qmp</w:t>
            </w:r>
          </w:p>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（m³/s）</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97.212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72.988</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63.138</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48.020</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37.067</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14.459</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709" w:hRule="atLeast"/>
          <w:jc w:val="center"/>
        </w:trPr>
        <w:tc>
          <w:tcPr>
            <w:tcW w:w="1023"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W(万m³)</w:t>
            </w: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524.792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383.257</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324.847</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241.021</w:t>
            </w:r>
          </w:p>
        </w:tc>
        <w:tc>
          <w:tcPr>
            <w:tcW w:w="1023" w:type="dxa"/>
            <w:gridSpan w:val="2"/>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3" w:type="dxa"/>
            <w:gridSpan w:val="2"/>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185.774</w:t>
            </w:r>
          </w:p>
        </w:tc>
        <w:tc>
          <w:tcPr>
            <w:tcW w:w="1023"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p>
        </w:tc>
        <w:tc>
          <w:tcPr>
            <w:tcW w:w="1022" w:type="dxa"/>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zh-CN" w:eastAsia="zh-CN" w:bidi="zh-CN"/>
              </w:rPr>
            </w:pPr>
            <w:r>
              <w:rPr>
                <w:rFonts w:hint="default" w:ascii="Times New Roman" w:hAnsi="Times New Roman" w:eastAsia="仿宋_GB2312" w:cs="Times New Roman"/>
                <w:color w:val="auto"/>
                <w:kern w:val="0"/>
                <w:sz w:val="18"/>
                <w:szCs w:val="18"/>
                <w:highlight w:val="none"/>
                <w:lang w:val="zh-CN" w:eastAsia="zh-CN" w:bidi="zh-CN"/>
              </w:rPr>
              <w:t>68.272</w:t>
            </w:r>
          </w:p>
        </w:tc>
        <w:tc>
          <w:tcPr>
            <w:tcW w:w="1024" w:type="dxa"/>
            <w:vMerge w:val="continue"/>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bl>
    <w:p>
      <w:pPr>
        <w:spacing w:line="360" w:lineRule="auto"/>
        <w:ind w:firstLine="560" w:firstLineChars="200"/>
        <w:rPr>
          <w:rFonts w:hint="default" w:ascii="Times New Roman" w:hAnsi="Times New Roman" w:eastAsia="仿宋_GB2312" w:cs="Times New Roman"/>
          <w:color w:val="auto"/>
          <w:sz w:val="28"/>
          <w:szCs w:val="28"/>
          <w:lang w:val="en-US" w:eastAsia="zh-CN"/>
        </w:rPr>
      </w:pPr>
    </w:p>
    <w:p>
      <w:pPr>
        <w:pStyle w:val="2"/>
        <w:rPr>
          <w:rFonts w:hint="default" w:ascii="Times New Roman" w:hAnsi="Times New Roman" w:eastAsia="仿宋_GB2312" w:cs="Times New Roman"/>
          <w:lang w:val="en-US" w:eastAsia="zh-CN"/>
        </w:rPr>
        <w:sectPr>
          <w:pgSz w:w="16840" w:h="11900" w:orient="landscape"/>
          <w:pgMar w:top="1400" w:right="1786" w:bottom="1259" w:left="1786" w:header="1417" w:footer="1417" w:gutter="0"/>
          <w:pgBorders>
            <w:top w:val="none" w:sz="0" w:space="0"/>
            <w:left w:val="none" w:sz="0" w:space="0"/>
            <w:bottom w:val="none" w:sz="0" w:space="0"/>
            <w:right w:val="none" w:sz="0" w:space="0"/>
          </w:pgBorders>
          <w:pgNumType w:fmt="decimal"/>
          <w:cols w:space="0" w:num="1"/>
          <w:titlePg/>
          <w:rtlGutter w:val="0"/>
          <w:docGrid w:linePitch="360" w:charSpace="0"/>
        </w:sectPr>
      </w:pPr>
    </w:p>
    <w:p>
      <w:pPr>
        <w:keepNext w:val="0"/>
        <w:keepLines w:val="0"/>
        <w:pageBreakBefore w:val="0"/>
        <w:widowControl w:val="0"/>
        <w:kinsoku/>
        <w:wordWrap/>
        <w:overflowPunct/>
        <w:topLinePunct w:val="0"/>
        <w:autoSpaceDE/>
        <w:autoSpaceDN/>
        <w:bidi w:val="0"/>
        <w:adjustRightInd/>
        <w:snapToGrid/>
        <w:spacing w:before="181" w:beforeLines="50" w:line="360" w:lineRule="auto"/>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根据以上计算P=10%工况下河段设计洪峰流量成果,推理公式计算成果大于单位线法计算成果，本次设计采用推理公式计算成果作为设计洪峰流量成果，其河道各控制断面设计洪峰流量成果如下表4.4-9。</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482" w:firstLineChars="200"/>
        <w:jc w:val="left"/>
        <w:textAlignment w:val="auto"/>
        <w:rPr>
          <w:rFonts w:hint="default" w:ascii="Times New Roman" w:hAnsi="Times New Roman" w:eastAsia="仿宋_GB2312" w:cs="Times New Roman"/>
          <w:b/>
          <w:bCs/>
          <w:snapToGrid w:val="0"/>
          <w:color w:val="auto"/>
          <w:sz w:val="24"/>
          <w:szCs w:val="24"/>
          <w:lang w:val="en-US" w:eastAsia="zh-CN"/>
        </w:rPr>
      </w:pPr>
      <w:r>
        <w:rPr>
          <w:rFonts w:hint="default" w:ascii="Times New Roman" w:hAnsi="Times New Roman" w:eastAsia="仿宋_GB2312" w:cs="Times New Roman"/>
          <w:b/>
          <w:bCs/>
          <w:snapToGrid w:val="0"/>
          <w:color w:val="auto"/>
          <w:sz w:val="24"/>
          <w:szCs w:val="24"/>
          <w:lang w:val="en-US" w:eastAsia="zh-CN"/>
        </w:rPr>
        <w:t>表4.4-9              河埠塘河内各控制断面洪峰流量成果表P=10%</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370"/>
        <w:gridCol w:w="1801"/>
        <w:gridCol w:w="3521"/>
        <w:gridCol w:w="1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5" w:hRule="exact"/>
          <w:jc w:val="center"/>
        </w:trPr>
        <w:tc>
          <w:tcPr>
            <w:tcW w:w="23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河名断面</w:t>
            </w:r>
          </w:p>
        </w:tc>
        <w:tc>
          <w:tcPr>
            <w:tcW w:w="18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桩号</w:t>
            </w:r>
          </w:p>
        </w:tc>
        <w:tc>
          <w:tcPr>
            <w:tcW w:w="35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河段设计洪峰流量P=10%（m³/s）</w:t>
            </w:r>
          </w:p>
        </w:tc>
        <w:tc>
          <w:tcPr>
            <w:tcW w:w="1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支流4</w:t>
            </w:r>
          </w:p>
        </w:tc>
        <w:tc>
          <w:tcPr>
            <w:tcW w:w="18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K20+050</w:t>
            </w:r>
          </w:p>
        </w:tc>
        <w:tc>
          <w:tcPr>
            <w:tcW w:w="35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15.9</w:t>
            </w:r>
          </w:p>
        </w:tc>
        <w:tc>
          <w:tcPr>
            <w:tcW w:w="1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长塘冲水库坝址</w:t>
            </w:r>
          </w:p>
        </w:tc>
        <w:tc>
          <w:tcPr>
            <w:tcW w:w="18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K14+190</w:t>
            </w:r>
          </w:p>
        </w:tc>
        <w:tc>
          <w:tcPr>
            <w:tcW w:w="35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41.8</w:t>
            </w:r>
          </w:p>
        </w:tc>
        <w:tc>
          <w:tcPr>
            <w:tcW w:w="1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支流3</w:t>
            </w:r>
          </w:p>
        </w:tc>
        <w:tc>
          <w:tcPr>
            <w:tcW w:w="18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K9+200</w:t>
            </w:r>
          </w:p>
        </w:tc>
        <w:tc>
          <w:tcPr>
            <w:tcW w:w="35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53.6</w:t>
            </w:r>
          </w:p>
        </w:tc>
        <w:tc>
          <w:tcPr>
            <w:tcW w:w="1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支流2</w:t>
            </w:r>
          </w:p>
        </w:tc>
        <w:tc>
          <w:tcPr>
            <w:tcW w:w="18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K5+100</w:t>
            </w:r>
          </w:p>
        </w:tc>
        <w:tc>
          <w:tcPr>
            <w:tcW w:w="35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71.9</w:t>
            </w:r>
          </w:p>
        </w:tc>
        <w:tc>
          <w:tcPr>
            <w:tcW w:w="1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支流1</w:t>
            </w:r>
          </w:p>
        </w:tc>
        <w:tc>
          <w:tcPr>
            <w:tcW w:w="18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K4+900</w:t>
            </w:r>
          </w:p>
        </w:tc>
        <w:tc>
          <w:tcPr>
            <w:tcW w:w="35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84.7</w:t>
            </w:r>
          </w:p>
        </w:tc>
        <w:tc>
          <w:tcPr>
            <w:tcW w:w="1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370"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河口</w:t>
            </w:r>
          </w:p>
        </w:tc>
        <w:tc>
          <w:tcPr>
            <w:tcW w:w="180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K0+000</w:t>
            </w:r>
          </w:p>
        </w:tc>
        <w:tc>
          <w:tcPr>
            <w:tcW w:w="3521"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115.1</w:t>
            </w:r>
          </w:p>
        </w:tc>
        <w:tc>
          <w:tcPr>
            <w:tcW w:w="1765" w:type="dxa"/>
            <w:tcBorders>
              <w:tl2br w:val="nil"/>
              <w:tr2bl w:val="nil"/>
            </w:tcBorders>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bl>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5）</w:t>
      </w:r>
      <w:r>
        <w:rPr>
          <w:rFonts w:hint="default" w:ascii="Times New Roman" w:hAnsi="Times New Roman" w:eastAsia="仿宋_GB2312" w:cs="Times New Roman"/>
          <w:color w:val="auto"/>
          <w:spacing w:val="2"/>
          <w:sz w:val="28"/>
          <w:szCs w:val="28"/>
        </w:rPr>
        <w:t>设计洪水成果分析</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color w:val="auto"/>
          <w:spacing w:val="2"/>
          <w:sz w:val="28"/>
          <w:szCs w:val="28"/>
          <w:lang w:eastAsia="zh-CN"/>
        </w:rPr>
        <w:t>同理根据《查算手册》按推理公式法求得：</w:t>
      </w:r>
      <w:r>
        <w:rPr>
          <w:rFonts w:hint="default" w:ascii="Times New Roman" w:hAnsi="Times New Roman" w:eastAsia="仿宋_GB2312" w:cs="Times New Roman"/>
          <w:snapToGrid w:val="0"/>
          <w:color w:val="auto"/>
          <w:sz w:val="28"/>
          <w:szCs w:val="28"/>
          <w:lang w:val="en-US" w:eastAsia="zh-CN"/>
        </w:rPr>
        <w:t>河埠塘河口</w:t>
      </w:r>
      <w:r>
        <w:rPr>
          <w:rFonts w:hint="default" w:ascii="Times New Roman" w:hAnsi="Times New Roman" w:eastAsia="仿宋_GB2312" w:cs="Times New Roman"/>
          <w:color w:val="auto"/>
          <w:spacing w:val="2"/>
          <w:sz w:val="28"/>
          <w:szCs w:val="28"/>
          <w:lang w:val="en-US" w:eastAsia="zh-CN"/>
        </w:rPr>
        <w:t>10年一遇设计洪峰流量为115.1m³/s，洪水总量为524.8万m³，</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2.18</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；同理根据《湖南省白水祁阳县二期工程初步设计报告》，相邻流域黄溪河（盐江～小河口段）10年一遇设计洪峰流量为927.1m³/s，</w:t>
      </w:r>
      <w:r>
        <w:rPr>
          <w:rFonts w:hint="default" w:ascii="Times New Roman" w:hAnsi="Times New Roman" w:eastAsia="仿宋_GB2312" w:cs="Times New Roman"/>
          <w:color w:val="auto"/>
          <w:sz w:val="28"/>
          <w:szCs w:val="28"/>
          <w:lang w:eastAsia="zh-CN"/>
        </w:rPr>
        <w:t>洪峰流量模数为</w:t>
      </w:r>
      <w:r>
        <w:rPr>
          <w:rFonts w:hint="default" w:ascii="Times New Roman" w:hAnsi="Times New Roman" w:eastAsia="仿宋_GB2312" w:cs="Times New Roman"/>
          <w:color w:val="auto"/>
          <w:sz w:val="28"/>
          <w:szCs w:val="28"/>
          <w:lang w:val="en-US" w:eastAsia="zh-CN"/>
        </w:rPr>
        <w:t>2.06</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；分析原因：河埠塘河流域面积略小，其河道比降略陡，所以造成其</w:t>
      </w:r>
      <w:r>
        <w:rPr>
          <w:rFonts w:hint="default" w:ascii="Times New Roman" w:hAnsi="Times New Roman" w:eastAsia="仿宋_GB2312" w:cs="Times New Roman"/>
          <w:color w:val="auto"/>
          <w:sz w:val="28"/>
          <w:szCs w:val="28"/>
          <w:lang w:eastAsia="zh-CN"/>
        </w:rPr>
        <w:t>洪峰流量模数较</w:t>
      </w:r>
      <w:r>
        <w:rPr>
          <w:rFonts w:hint="default" w:ascii="Times New Roman" w:hAnsi="Times New Roman" w:eastAsia="仿宋_GB2312" w:cs="Times New Roman"/>
          <w:color w:val="auto"/>
          <w:spacing w:val="2"/>
          <w:sz w:val="28"/>
          <w:szCs w:val="28"/>
          <w:lang w:val="en-US" w:eastAsia="zh-CN"/>
        </w:rPr>
        <w:t>黄溪河（盐江～小河口段）</w:t>
      </w:r>
      <w:r>
        <w:rPr>
          <w:rFonts w:hint="default" w:ascii="Times New Roman" w:hAnsi="Times New Roman" w:eastAsia="仿宋_GB2312" w:cs="Times New Roman"/>
          <w:color w:val="auto"/>
          <w:sz w:val="28"/>
          <w:szCs w:val="28"/>
          <w:lang w:eastAsia="zh-CN"/>
        </w:rPr>
        <w:t>略偏大，</w:t>
      </w:r>
      <w:r>
        <w:rPr>
          <w:rFonts w:hint="default" w:ascii="Times New Roman" w:hAnsi="Times New Roman" w:eastAsia="仿宋_GB2312" w:cs="Times New Roman"/>
          <w:color w:val="auto"/>
          <w:spacing w:val="2"/>
          <w:sz w:val="28"/>
          <w:szCs w:val="28"/>
          <w:lang w:val="en-US" w:eastAsia="zh-CN"/>
        </w:rPr>
        <w:t>两者成果基本符合流域实际情况。计算成果较为可靠。</w:t>
      </w:r>
    </w:p>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highlight w:val="none"/>
          <w:lang w:val="en-US" w:eastAsia="zh-CN"/>
        </w:rPr>
      </w:pPr>
      <w:r>
        <w:rPr>
          <w:rFonts w:hint="default" w:ascii="Times New Roman" w:hAnsi="Times New Roman" w:eastAsia="仿宋_GB2312" w:cs="Times New Roman"/>
          <w:snapToGrid w:val="0"/>
          <w:color w:val="auto"/>
          <w:sz w:val="28"/>
          <w:szCs w:val="28"/>
          <w:highlight w:val="none"/>
          <w:lang w:val="en-US" w:eastAsia="zh-CN"/>
        </w:rPr>
        <w:t>6）设计洪水位</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8" w:firstLineChars="200"/>
        <w:textAlignment w:val="auto"/>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pacing w:val="2"/>
          <w:sz w:val="28"/>
          <w:szCs w:val="28"/>
          <w:lang w:val="en-US" w:eastAsia="zh-CN"/>
        </w:rPr>
        <w:t>本次以K0+000为下游控制断面，该断面P=10%设计洪水位对应流量为115.1m</w:t>
      </w:r>
      <w:r>
        <w:rPr>
          <w:rFonts w:hint="default" w:ascii="Times New Roman" w:hAnsi="Times New Roman" w:eastAsia="仿宋_GB2312" w:cs="Times New Roman"/>
          <w:color w:val="auto"/>
          <w:spacing w:val="2"/>
          <w:sz w:val="28"/>
          <w:szCs w:val="28"/>
          <w:vertAlign w:val="superscript"/>
          <w:lang w:val="en-US" w:eastAsia="zh-CN"/>
        </w:rPr>
        <w:t>3</w:t>
      </w:r>
      <w:r>
        <w:rPr>
          <w:rFonts w:hint="default" w:ascii="Times New Roman" w:hAnsi="Times New Roman" w:eastAsia="仿宋_GB2312" w:cs="Times New Roman"/>
          <w:color w:val="auto"/>
          <w:spacing w:val="2"/>
          <w:sz w:val="28"/>
          <w:szCs w:val="28"/>
          <w:lang w:val="en-US" w:eastAsia="zh-CN"/>
        </w:rPr>
        <w:t>/s。考虑湘江河埠塘河口水位P=10%设计洪水位为79.62m；本次设计河口水位以79.62m作为起推控制水位。</w:t>
      </w:r>
      <w:r>
        <w:rPr>
          <w:rFonts w:hint="default" w:ascii="Times New Roman" w:hAnsi="Times New Roman" w:eastAsia="仿宋_GB2312" w:cs="Times New Roman"/>
          <w:b w:val="0"/>
          <w:bCs w:val="0"/>
          <w:color w:val="auto"/>
          <w:sz w:val="28"/>
          <w:szCs w:val="28"/>
          <w:highlight w:val="none"/>
          <w:u w:val="none"/>
          <w:lang w:val="en-US" w:eastAsia="zh-CN"/>
        </w:rPr>
        <w:t>设计段K0+000以上断面设计洪水位采取水面线法推求河道水面线。</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32" o:title=""/>
            <o:lock v:ext="edit" aspectratio="t"/>
            <w10:wrap type="none"/>
            <w10:anchorlock/>
          </v:shape>
          <o:OLEObject Type="Embed" ProgID="Equation.3" ShapeID="_x0000_i1027" DrawAspect="Content" ObjectID="_1468075727" r:id="rId31">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34" o:title=""/>
            <o:lock v:ext="edit" grouping="f" rotation="f" text="f" aspectratio="t"/>
            <w10:wrap type="none"/>
            <w10:anchorlock/>
          </v:shape>
          <o:OLEObject Type="Embed" ProgID="Equation.3" ShapeID="_x0000_i1028" DrawAspect="Content" ObjectID="_1468075728" r:id="rId33">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6" o:title=""/>
            <o:lock v:ext="edit" grouping="f" rotation="f" text="f" aspectratio="t"/>
            <w10:wrap type="none"/>
            <w10:anchorlock/>
          </v:shape>
          <o:OLEObject Type="Embed" ProgID="Equation.3" ShapeID="_x0000_i1029" DrawAspect="Content" ObjectID="_1468075729" r:id="rId35">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8" o:title=""/>
            <o:lock v:ext="edit" aspectratio="t"/>
            <w10:wrap type="none"/>
            <w10:anchorlock/>
          </v:shape>
          <o:OLEObject Type="Embed" ProgID="Equation.3" ShapeID="_x0000_i1030" DrawAspect="Content" ObjectID="_1468075730" r:id="rId37">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40" o:title=""/>
            <o:lock v:ext="edit" aspectratio="t"/>
            <w10:wrap type="none"/>
            <w10:anchorlock/>
          </v:shape>
          <o:OLEObject Type="Embed" ProgID="Equation.3" ShapeID="_x0000_i1031" DrawAspect="Content" ObjectID="_1468075731" r:id="rId39">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42" o:title=""/>
            <o:lock v:ext="edit" grouping="f" rotation="f" text="f" aspectratio="t"/>
            <w10:wrap type="none"/>
            <w10:anchorlock/>
          </v:shape>
          <o:OLEObject Type="Embed" ProgID="Equation.3" ShapeID="_x0000_i1032" DrawAspect="Content" ObjectID="_1468075732" r:id="rId41">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44" o:title=""/>
            <o:lock v:ext="edit" aspectratio="t"/>
            <w10:wrap type="none"/>
            <w10:anchorlock/>
          </v:shape>
          <o:OLEObject Type="Embed" ProgID="Equation.3" ShapeID="_x0000_i1033" DrawAspect="Content" ObjectID="_1468075733" r:id="rId43">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6" o:title=""/>
            <o:lock v:ext="edit" aspectratio="t"/>
            <w10:wrap type="none"/>
            <w10:anchorlock/>
          </v:shape>
          <o:OLEObject Type="Embed" ProgID="Equation.3" ShapeID="_x0000_i1034" DrawAspect="Content" ObjectID="_1468075734" r:id="rId45">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8" o:title=""/>
            <o:lock v:ext="edit" grouping="f" rotation="f" text="f" aspectratio="t"/>
            <w10:wrap type="none"/>
            <w10:anchorlock/>
          </v:shape>
          <o:OLEObject Type="Embed" ProgID="Equation.3" ShapeID="_x0000_i1035" DrawAspect="Content" ObjectID="_1468075735" r:id="rId47">
            <o:LockedField>false</o:LockedField>
          </o:OLEObject>
        </w:object>
      </w:r>
    </w:p>
    <w:p>
      <w:pPr>
        <w:shd w:val="clear"/>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50" o:title=""/>
            <o:lock v:ext="edit" aspectratio="t"/>
            <w10:wrap type="none"/>
            <w10:anchorlock/>
          </v:shape>
          <o:OLEObject Type="Embed" ProgID="Equation.3" ShapeID="_x0000_i1036" DrawAspect="Content" ObjectID="_1468075736" r:id="rId49">
            <o:LockedField>false</o:LockedField>
          </o:OLEObject>
        </w:objec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bookmarkStart w:id="89" w:name="_Toc32740"/>
      <w:bookmarkStart w:id="90" w:name="_Toc370"/>
      <w:bookmarkStart w:id="91" w:name="_Toc2518"/>
      <w:r>
        <w:rPr>
          <w:rFonts w:hint="default" w:ascii="Times New Roman" w:hAnsi="Times New Roman" w:eastAsia="仿宋_GB2312" w:cs="Times New Roman"/>
          <w:color w:val="auto"/>
          <w:sz w:val="28"/>
          <w:szCs w:val="28"/>
          <w:highlight w:val="none"/>
          <w:lang w:val="en-US" w:eastAsia="zh-CN"/>
        </w:rPr>
        <w:t>③计算成果</w:t>
      </w:r>
      <w:bookmarkEnd w:id="89"/>
      <w:bookmarkEnd w:id="90"/>
      <w:bookmarkEnd w:id="91"/>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根据已确定的参数，其水面线法计算段成果入下表</w:t>
      </w:r>
      <w:r>
        <w:rPr>
          <w:rFonts w:hint="default" w:ascii="Times New Roman" w:hAnsi="Times New Roman" w:eastAsia="仿宋_GB2312" w:cs="Times New Roman"/>
          <w:b w:val="0"/>
          <w:bCs w:val="0"/>
          <w:color w:val="auto"/>
          <w:sz w:val="28"/>
          <w:szCs w:val="28"/>
          <w:highlight w:val="none"/>
          <w:u w:val="none"/>
          <w:lang w:val="en-US" w:eastAsia="zh-CN"/>
        </w:rPr>
        <w:t>4.4-10。</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left"/>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表4.4-10                                  河埠塘河设计洪水水面线成果表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518"/>
        <w:gridCol w:w="2387"/>
        <w:gridCol w:w="1519"/>
        <w:gridCol w:w="1519"/>
        <w:gridCol w:w="232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bookmarkStart w:id="92" w:name="_Toc14569"/>
            <w:bookmarkStart w:id="93" w:name="_Toc15550"/>
            <w:bookmarkStart w:id="94" w:name="_Toc19048"/>
            <w:r>
              <w:rPr>
                <w:rFonts w:hint="default" w:ascii="Times New Roman" w:hAnsi="Times New Roman" w:eastAsia="仿宋_GB2312" w:cs="Times New Roman"/>
                <w:color w:val="auto"/>
                <w:kern w:val="0"/>
                <w:sz w:val="18"/>
                <w:szCs w:val="18"/>
                <w:highlight w:val="none"/>
                <w:lang w:val="en-US" w:eastAsia="zh-CN" w:bidi="zh-CN"/>
              </w:rPr>
              <w:t>断面号</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地点</w:t>
            </w: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间距（m）</w:t>
            </w: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累距（m）</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blHeader/>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河口CS1</w:t>
            </w:r>
          </w:p>
        </w:tc>
        <w:tc>
          <w:tcPr>
            <w:tcW w:w="81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79.62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330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CS2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330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79.64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470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CS3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79.66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550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1350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79.7</w:t>
            </w:r>
            <w:r>
              <w:rPr>
                <w:rFonts w:hint="eastAsia" w:eastAsia="仿宋_GB2312" w:cs="Times New Roman"/>
                <w:color w:val="auto"/>
                <w:kern w:val="0"/>
                <w:sz w:val="18"/>
                <w:szCs w:val="18"/>
                <w:highlight w:val="none"/>
                <w:lang w:val="en-US" w:eastAsia="zh-CN" w:bidi="zh-CN"/>
              </w:rPr>
              <w:t>3</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440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CS5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1790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79.7</w:t>
            </w:r>
            <w:r>
              <w:rPr>
                <w:rFonts w:hint="eastAsia" w:eastAsia="仿宋_GB2312" w:cs="Times New Roman"/>
                <w:color w:val="auto"/>
                <w:kern w:val="0"/>
                <w:sz w:val="18"/>
                <w:szCs w:val="18"/>
                <w:highlight w:val="none"/>
                <w:lang w:val="en-US" w:eastAsia="zh-CN" w:bidi="zh-CN"/>
              </w:rPr>
              <w:t>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380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CS6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2170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79.7</w:t>
            </w:r>
            <w:r>
              <w:rPr>
                <w:rFonts w:hint="eastAsia" w:eastAsia="仿宋_GB2312" w:cs="Times New Roman"/>
                <w:color w:val="auto"/>
                <w:kern w:val="0"/>
                <w:sz w:val="18"/>
                <w:szCs w:val="18"/>
                <w:highlight w:val="none"/>
                <w:lang w:val="en-US" w:eastAsia="zh-CN" w:bidi="zh-CN"/>
              </w:rPr>
              <w:t>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CS7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2770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79.81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CS8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3270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79.85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490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CS9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3760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79.91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570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CS10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4330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79.98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570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11</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CS11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4900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550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12</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CS12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5450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810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13</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CS13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6260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430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14</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CS14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6690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980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15</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砺堰下CS15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7670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80.41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16</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砺堰上CS16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7678</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80.53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322</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17</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CS17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8000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18</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大头堰下CS18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8600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80.61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19</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大头堰上CS19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8610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80.83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590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20</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CS20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9200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81.02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6"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446</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21</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到福桥堰2下CS21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9646</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81.42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22</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到福桥堰2上CS22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9651</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81.67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219</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23</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到福桥堰1下CS23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9870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82.12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24</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到福桥堰1上CS24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9876</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82.30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174</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25</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CS25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10050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83.10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773</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26</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朱家堰下CS26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10823</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84.20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27</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朱家堰上CS27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10830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84.31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320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28</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CS28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11150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84.70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29</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石头堰下CS29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12050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85.28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30</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石头堰上CS30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12057</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85.54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223</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31</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CS31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12280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85.76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530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32</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CS32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12810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86.71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540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33</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塔边堰下CS33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13350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87.69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34</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塔边堰上CS34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13356</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87.91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94</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35</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CS35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13450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88.28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740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36</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CS36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14190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89.12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660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38</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CS37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14850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93.32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650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39</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CS38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15500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93.35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86"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740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40</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CS39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16240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94.09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660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41</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CS40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16900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94.95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42</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CS41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17600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95.86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44</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CS42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17700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96.14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46</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CS43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18300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97.05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47</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CS44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18800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97.80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49</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CS45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19400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99.13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50</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CS46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20200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101.13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700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51</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CS47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20900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103.23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550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53</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CS48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21450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104.50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650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54</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CS49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22100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105.60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690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56</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CS50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22790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108.46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750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57</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CS51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23540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112.21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380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58</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CS52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23920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114.11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110</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12" w:hRule="atLeast"/>
        </w:trPr>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59</w:t>
            </w:r>
          </w:p>
        </w:tc>
        <w:tc>
          <w:tcPr>
            <w:tcW w:w="128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CS53　</w:t>
            </w: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24030</w:t>
            </w:r>
          </w:p>
        </w:tc>
        <w:tc>
          <w:tcPr>
            <w:tcW w:w="125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 xml:space="preserve">116.38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83" w:hRule="atLeast"/>
        </w:trPr>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8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819"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1253"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r>
    </w:tbl>
    <w:p>
      <w:pPr>
        <w:pStyle w:val="5"/>
        <w:rPr>
          <w:rFonts w:hint="default" w:ascii="Times New Roman" w:hAnsi="Times New Roman" w:eastAsia="仿宋_GB2312" w:cs="Times New Roman"/>
          <w:color w:val="auto"/>
          <w:highlight w:val="none"/>
          <w:lang w:val="en-US"/>
        </w:rPr>
      </w:pPr>
      <w:bookmarkStart w:id="95" w:name="_Toc28467"/>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.2  洪水位标图</w:t>
      </w:r>
      <w:bookmarkEnd w:id="92"/>
      <w:bookmarkEnd w:id="93"/>
      <w:bookmarkEnd w:id="94"/>
      <w:bookmarkEnd w:id="95"/>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根据</w:t>
      </w:r>
      <w:r>
        <w:rPr>
          <w:rFonts w:hint="default" w:ascii="Times New Roman" w:hAnsi="Times New Roman" w:eastAsia="仿宋_GB2312" w:cs="Times New Roman"/>
          <w:color w:val="auto"/>
          <w:szCs w:val="28"/>
          <w:highlight w:val="none"/>
          <w:lang w:val="en-US"/>
        </w:rPr>
        <w:t>工作底图上的高程点和等高线等高程信息标注各河段的设计洪水位，然后在工作底图上将离散的点，连接成设计洪水位线。</w:t>
      </w:r>
    </w:p>
    <w:p>
      <w:pPr>
        <w:pStyle w:val="5"/>
        <w:rPr>
          <w:rFonts w:hint="default" w:ascii="Times New Roman" w:hAnsi="Times New Roman" w:eastAsia="仿宋_GB2312" w:cs="Times New Roman"/>
          <w:color w:val="auto"/>
          <w:highlight w:val="none"/>
          <w:lang w:val="en-US"/>
        </w:rPr>
      </w:pPr>
      <w:bookmarkStart w:id="96" w:name="_Toc4264"/>
      <w:bookmarkStart w:id="97" w:name="_Toc29822"/>
      <w:bookmarkStart w:id="98" w:name="_Toc7893"/>
      <w:bookmarkStart w:id="99" w:name="_Toc20247"/>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.3 管理范围界限初步拟定</w:t>
      </w:r>
      <w:bookmarkEnd w:id="96"/>
      <w:bookmarkEnd w:id="97"/>
      <w:bookmarkEnd w:id="98"/>
      <w:bookmarkEnd w:id="99"/>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在工作地图上完成了</w:t>
      </w:r>
      <w:r>
        <w:rPr>
          <w:rFonts w:hint="default" w:ascii="Times New Roman" w:hAnsi="Times New Roman" w:eastAsia="仿宋_GB2312" w:cs="Times New Roman"/>
          <w:color w:val="auto"/>
          <w:szCs w:val="28"/>
          <w:highlight w:val="none"/>
          <w:lang w:val="en-US" w:eastAsia="zh-CN"/>
        </w:rPr>
        <w:t>河埠塘河祁阳县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河埠塘河祁阳县</w:t>
      </w:r>
      <w:r>
        <w:rPr>
          <w:rFonts w:hint="default" w:ascii="Times New Roman" w:hAnsi="Times New Roman" w:eastAsia="仿宋_GB2312" w:cs="Times New Roman"/>
          <w:color w:val="auto"/>
          <w:szCs w:val="28"/>
          <w:highlight w:val="none"/>
          <w:lang w:val="en-US"/>
        </w:rPr>
        <w:t>段共布设界桩</w:t>
      </w:r>
      <w:r>
        <w:rPr>
          <w:rFonts w:hint="default" w:ascii="Times New Roman" w:hAnsi="Times New Roman" w:eastAsia="仿宋_GB2312" w:cs="Times New Roman"/>
          <w:color w:val="auto"/>
          <w:szCs w:val="28"/>
          <w:highlight w:val="none"/>
          <w:lang w:val="en-US" w:eastAsia="zh-CN"/>
        </w:rPr>
        <w:t>117座</w:t>
      </w:r>
      <w:r>
        <w:rPr>
          <w:rFonts w:hint="default" w:ascii="Times New Roman" w:hAnsi="Times New Roman" w:eastAsia="仿宋_GB2312" w:cs="Times New Roman"/>
          <w:color w:val="auto"/>
          <w:szCs w:val="28"/>
          <w:highlight w:val="none"/>
          <w:lang w:val="en-US"/>
        </w:rPr>
        <w:t>，告示牌</w:t>
      </w:r>
      <w:r>
        <w:rPr>
          <w:rFonts w:hint="default" w:ascii="Times New Roman" w:hAnsi="Times New Roman" w:eastAsia="仿宋_GB2312" w:cs="Times New Roman"/>
          <w:color w:val="auto"/>
          <w:szCs w:val="28"/>
          <w:highlight w:val="none"/>
          <w:lang w:val="en-US" w:eastAsia="zh-CN"/>
        </w:rPr>
        <w:t>27处</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河埠塘河祁阳县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段河湖管理范围划界标准根据区域现状防洪设施现状及区域防洪标准确定主要为以下</w:t>
      </w:r>
      <w:r>
        <w:rPr>
          <w:rFonts w:hint="default" w:ascii="Times New Roman" w:hAnsi="Times New Roman" w:eastAsia="仿宋_GB2312" w:cs="Times New Roman"/>
          <w:color w:val="auto"/>
          <w:szCs w:val="28"/>
          <w:highlight w:val="none"/>
          <w:lang w:val="en-US" w:eastAsia="zh-CN"/>
        </w:rPr>
        <w:t>两</w:t>
      </w:r>
      <w:r>
        <w:rPr>
          <w:rFonts w:hint="default" w:ascii="Times New Roman" w:hAnsi="Times New Roman" w:eastAsia="仿宋_GB2312" w:cs="Times New Roman"/>
          <w:color w:val="auto"/>
          <w:szCs w:val="28"/>
          <w:highlight w:val="none"/>
          <w:lang w:val="en-US"/>
        </w:rPr>
        <w:t>种：</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kern w:val="0"/>
          <w:sz w:val="28"/>
          <w:szCs w:val="28"/>
          <w:lang w:val="en-US" w:eastAsia="zh-CN" w:bidi="ar"/>
        </w:rPr>
        <w:t>1）</w:t>
      </w:r>
      <w:r>
        <w:rPr>
          <w:rFonts w:hint="default" w:ascii="Times New Roman" w:hAnsi="Times New Roman" w:eastAsia="仿宋_GB2312" w:cs="Times New Roman"/>
          <w:color w:val="auto"/>
          <w:szCs w:val="28"/>
          <w:highlight w:val="none"/>
          <w:lang w:val="en-US" w:eastAsia="zh-CN"/>
        </w:rPr>
        <w:t>无堤防段，以设计洪水位为管理范围线。</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kern w:val="0"/>
          <w:sz w:val="28"/>
          <w:szCs w:val="28"/>
          <w:lang w:val="en-US" w:eastAsia="zh-CN" w:bidi="ar"/>
        </w:rPr>
        <w:t>2）</w:t>
      </w:r>
      <w:r>
        <w:rPr>
          <w:rFonts w:hint="default" w:ascii="Times New Roman" w:hAnsi="Times New Roman" w:eastAsia="仿宋_GB2312" w:cs="Times New Roman"/>
          <w:color w:val="auto"/>
          <w:szCs w:val="28"/>
          <w:highlight w:val="none"/>
          <w:lang w:val="en-US" w:eastAsia="zh-CN"/>
        </w:rPr>
        <w:t>水利工程段（拦水坝），闸坝两端向外延伸50m，上下游各延伸100m。</w:t>
      </w:r>
    </w:p>
    <w:p>
      <w:pPr>
        <w:pStyle w:val="5"/>
        <w:rPr>
          <w:rFonts w:hint="default" w:ascii="Times New Roman" w:hAnsi="Times New Roman" w:eastAsia="仿宋_GB2312" w:cs="Times New Roman"/>
          <w:color w:val="auto"/>
          <w:highlight w:val="none"/>
          <w:lang w:val="en-US" w:eastAsia="zh-CN"/>
        </w:rPr>
      </w:pPr>
      <w:bookmarkStart w:id="100" w:name="_Toc27332"/>
      <w:bookmarkStart w:id="101" w:name="_Toc2067"/>
      <w:bookmarkStart w:id="102" w:name="_Toc22824"/>
      <w:bookmarkStart w:id="103" w:name="_Toc7651"/>
      <w:r>
        <w:rPr>
          <w:rFonts w:hint="default" w:ascii="Times New Roman" w:hAnsi="Times New Roman" w:eastAsia="仿宋_GB2312" w:cs="Times New Roman"/>
          <w:color w:val="auto"/>
          <w:highlight w:val="none"/>
          <w:lang w:val="en-US" w:eastAsia="zh-CN"/>
        </w:rPr>
        <w:t>4.4.4界桩和告示牌布设</w:t>
      </w:r>
      <w:bookmarkEnd w:id="100"/>
      <w:bookmarkEnd w:id="101"/>
      <w:bookmarkEnd w:id="102"/>
      <w:bookmarkEnd w:id="103"/>
      <w:r>
        <w:rPr>
          <w:rFonts w:hint="default" w:ascii="Times New Roman" w:hAnsi="Times New Roman" w:eastAsia="仿宋_GB2312" w:cs="Times New Roman"/>
          <w:color w:val="auto"/>
          <w:highlight w:val="none"/>
          <w:lang w:val="en-US" w:eastAsia="zh-CN"/>
        </w:rPr>
        <w:tab/>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管理范围界桩要一般间距：城镇河段不宜小于200m；其他河道不宜小于1000m。</w:t>
      </w:r>
      <w:r>
        <w:rPr>
          <w:rFonts w:hint="default" w:ascii="Times New Roman" w:hAnsi="Times New Roman" w:eastAsia="仿宋_GB2312" w:cs="Times New Roman"/>
          <w:color w:val="auto"/>
          <w:szCs w:val="28"/>
          <w:highlight w:val="none"/>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③河道拐弯（角度小于120度）处；</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⑤县界交界、河道尽头处应埋设界桩。</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①干、支河交汇处</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51"/>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干支流交汇无控制性建筑物</w:t>
      </w:r>
      <w:r>
        <w:rPr>
          <w:rFonts w:hint="default" w:ascii="Times New Roman" w:hAnsi="Times New Roman" w:eastAsia="仿宋_GB2312" w:cs="Times New Roman"/>
          <w:b/>
          <w:bCs/>
          <w:color w:val="auto"/>
          <w:sz w:val="24"/>
          <w:highlight w:val="none"/>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52"/>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lang w:val="en-US" w:eastAsia="zh-CN"/>
        </w:rPr>
      </w:pP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③</w:t>
      </w:r>
      <w:r>
        <w:rPr>
          <w:rFonts w:hint="default" w:ascii="Times New Roman" w:hAnsi="Times New Roman" w:eastAsia="仿宋_GB2312" w:cs="Times New Roman"/>
          <w:color w:val="auto"/>
          <w:szCs w:val="28"/>
          <w:highlight w:val="none"/>
          <w:lang w:val="en-US"/>
        </w:rPr>
        <w:t>相邻行政区</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zCs w:val="28"/>
          <w:highlight w:val="none"/>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highlight w:val="none"/>
        </w:rPr>
        <w:t>桩仅作为管理范围界线标识</w:t>
      </w:r>
      <w:r>
        <w:rPr>
          <w:rFonts w:hint="default" w:ascii="Times New Roman" w:hAnsi="Times New Roman" w:eastAsia="仿宋_GB2312" w:cs="Times New Roman"/>
          <w:color w:val="auto"/>
          <w:highlight w:val="none"/>
          <w:lang w:eastAsia="zh-CN"/>
        </w:rPr>
        <w:t>，</w:t>
      </w:r>
      <w:r>
        <w:rPr>
          <w:rFonts w:hint="default" w:ascii="Times New Roman" w:hAnsi="Times New Roman" w:eastAsia="仿宋_GB2312" w:cs="Times New Roman"/>
          <w:color w:val="auto"/>
          <w:highlight w:val="none"/>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53"/>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highlight w:val="none"/>
          <w:lang w:eastAsia="zh-CN"/>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3</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⑤界桩埋设后，水利管理部门可与有关行政村和单位签订</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界桩保护协议书</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⑥原则上均采用界桩，特殊困难地区方可使用界牌。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⑦暂未进行接边的公共界桩，只预划定界桩位置，不埋设界桩。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4）界桩制作与埋设</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采用长方形柱体，尺寸150</w:t>
      </w:r>
      <w:r>
        <w:rPr>
          <w:rFonts w:hint="default" w:ascii="Times New Roman" w:hAnsi="Times New Roman" w:eastAsia="仿宋_GB2312" w:cs="Times New Roman"/>
          <w:color w:val="auto"/>
          <w:szCs w:val="28"/>
          <w:highlight w:val="none"/>
          <w:lang w:val="en-US" w:eastAsia="zh-CN"/>
        </w:rPr>
        <w:t>mm×l</w:t>
      </w:r>
      <w:r>
        <w:rPr>
          <w:rFonts w:hint="default" w:ascii="Times New Roman" w:hAnsi="Times New Roman" w:eastAsia="仿宋_GB2312" w:cs="Times New Roman"/>
          <w:color w:val="auto"/>
          <w:szCs w:val="28"/>
          <w:highlight w:val="none"/>
          <w:lang w:val="en-US"/>
        </w:rPr>
        <w:t>30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1000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，四角切除棱角，切除棱角边长10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。地面以上高度为400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。刻注以下内容：</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①界桩在向河道面喷涂“严禁破坏”(竖排，字规格为50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②背河道面喷涂</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严禁移动</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(竖排，字规格为50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50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字体为黑体，颜色为蓝色，字间距20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③向河道面面左侧面从上至下分别刻注水利标志(蓝色，</w:t>
      </w:r>
      <w:r>
        <w:rPr>
          <w:rFonts w:hint="default" w:ascii="Times New Roman" w:hAnsi="Times New Roman" w:eastAsia="仿宋_GB2312" w:cs="Times New Roman"/>
          <w:color w:val="auto"/>
          <w:szCs w:val="28"/>
          <w:highlight w:val="none"/>
          <w:lang w:val="en-US" w:eastAsia="zh-CN"/>
        </w:rPr>
        <w:t>长50mm×50mm)，</w:t>
      </w:r>
      <w:r>
        <w:rPr>
          <w:rFonts w:hint="default" w:ascii="Times New Roman" w:hAnsi="Times New Roman" w:eastAsia="仿宋_GB2312" w:cs="Times New Roman"/>
          <w:color w:val="auto"/>
          <w:szCs w:val="28"/>
          <w:highlight w:val="none"/>
          <w:lang w:val="en-US"/>
        </w:rPr>
        <w:t>河名(红色，字规格为</w:t>
      </w:r>
      <w:r>
        <w:rPr>
          <w:rFonts w:hint="default" w:ascii="Times New Roman" w:hAnsi="Times New Roman" w:eastAsia="仿宋_GB2312" w:cs="Times New Roman"/>
          <w:color w:val="auto"/>
          <w:szCs w:val="28"/>
          <w:highlight w:val="none"/>
          <w:lang w:val="en-US" w:eastAsia="zh-CN"/>
        </w:rPr>
        <w:t>50mm×50mm，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河道名称较长时，字高不变</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宽度可适当调整)、管理范围线(蓝色，字规格</w:t>
      </w:r>
      <w:r>
        <w:rPr>
          <w:rFonts w:hint="default" w:ascii="Times New Roman" w:hAnsi="Times New Roman" w:eastAsia="仿宋_GB2312" w:cs="Times New Roman"/>
          <w:color w:val="auto"/>
          <w:szCs w:val="28"/>
          <w:highlight w:val="none"/>
          <w:lang w:val="en-US" w:eastAsia="zh-CN"/>
        </w:rPr>
        <w:t>35mm×35mm</w:t>
      </w:r>
      <w:r>
        <w:rPr>
          <w:rFonts w:hint="default" w:ascii="Times New Roman" w:hAnsi="Times New Roman" w:eastAsia="仿宋_GB2312" w:cs="Times New Roman"/>
          <w:color w:val="auto"/>
          <w:szCs w:val="28"/>
          <w:highlight w:val="none"/>
          <w:lang w:val="en-US"/>
        </w:rPr>
        <w:t>，字间距</w:t>
      </w:r>
      <w:r>
        <w:rPr>
          <w:rFonts w:hint="default" w:ascii="Times New Roman" w:hAnsi="Times New Roman" w:eastAsia="仿宋_GB2312" w:cs="Times New Roman"/>
          <w:color w:val="auto"/>
          <w:szCs w:val="28"/>
          <w:highlight w:val="none"/>
          <w:lang w:val="en-US" w:eastAsia="zh-CN"/>
        </w:rPr>
        <w:t>5mm</w:t>
      </w:r>
      <w:r>
        <w:rPr>
          <w:rFonts w:hint="default" w:ascii="Times New Roman" w:hAnsi="Times New Roman" w:eastAsia="仿宋_GB2312" w:cs="Times New Roman"/>
          <w:color w:val="auto"/>
          <w:szCs w:val="28"/>
          <w:highlight w:val="none"/>
          <w:lang w:val="en-US"/>
        </w:rPr>
        <w:t>，与河道名称行间距</w:t>
      </w:r>
      <w:r>
        <w:rPr>
          <w:rFonts w:hint="default" w:ascii="Times New Roman" w:hAnsi="Times New Roman" w:eastAsia="仿宋_GB2312" w:cs="Times New Roman"/>
          <w:color w:val="auto"/>
          <w:szCs w:val="28"/>
          <w:highlight w:val="none"/>
          <w:lang w:val="en-US" w:eastAsia="zh-CN"/>
        </w:rPr>
        <w:t>20mm)，</w:t>
      </w:r>
      <w:r>
        <w:rPr>
          <w:rFonts w:hint="default" w:ascii="Times New Roman" w:hAnsi="Times New Roman" w:eastAsia="仿宋_GB2312" w:cs="Times New Roman"/>
          <w:color w:val="auto"/>
          <w:szCs w:val="28"/>
          <w:highlight w:val="none"/>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25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，行间距10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④在向河道面面右侧面刻注“</w:t>
      </w:r>
      <w:r>
        <w:rPr>
          <w:rFonts w:hint="default" w:ascii="Times New Roman" w:hAnsi="Times New Roman" w:eastAsia="仿宋_GB2312" w:cs="Times New Roman"/>
          <w:color w:val="auto"/>
          <w:szCs w:val="28"/>
          <w:highlight w:val="none"/>
          <w:lang w:val="zh-CN" w:eastAsia="zh-CN"/>
        </w:rPr>
        <w:t>XX</w:t>
      </w:r>
      <w:r>
        <w:rPr>
          <w:rFonts w:hint="default" w:ascii="Times New Roman" w:hAnsi="Times New Roman" w:eastAsia="仿宋_GB2312" w:cs="Times New Roman"/>
          <w:color w:val="auto"/>
          <w:szCs w:val="28"/>
          <w:highlight w:val="none"/>
          <w:lang w:val="en-US"/>
        </w:rPr>
        <w:t>县(区)人民政府”，文字采用红色、竖排，字规格为40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40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，字距顶面20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 xml:space="preserve"> ，字间距5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右下角刻注埋设时间‘"</w:t>
      </w:r>
      <w:r>
        <w:rPr>
          <w:rFonts w:hint="default" w:ascii="Times New Roman" w:hAnsi="Times New Roman" w:eastAsia="仿宋_GB2312" w:cs="Times New Roman"/>
          <w:color w:val="auto"/>
          <w:szCs w:val="28"/>
          <w:highlight w:val="none"/>
          <w:lang w:val="en-US" w:eastAsia="zh-CN"/>
        </w:rPr>
        <w:t>xxxx</w:t>
      </w:r>
      <w:r>
        <w:rPr>
          <w:rFonts w:hint="default" w:ascii="Times New Roman" w:hAnsi="Times New Roman" w:eastAsia="仿宋_GB2312" w:cs="Times New Roman"/>
          <w:color w:val="auto"/>
          <w:szCs w:val="28"/>
          <w:highlight w:val="none"/>
          <w:lang w:val="en-US"/>
        </w:rPr>
        <w:t>年</w:t>
      </w:r>
      <w:r>
        <w:rPr>
          <w:rFonts w:hint="default" w:ascii="Times New Roman" w:hAnsi="Times New Roman" w:eastAsia="仿宋_GB2312" w:cs="Times New Roman"/>
          <w:color w:val="auto"/>
          <w:szCs w:val="28"/>
          <w:highlight w:val="none"/>
          <w:lang w:val="en-US" w:eastAsia="zh-CN"/>
        </w:rPr>
        <w:t>xx</w:t>
      </w:r>
      <w:r>
        <w:rPr>
          <w:rFonts w:hint="default" w:ascii="Times New Roman" w:hAnsi="Times New Roman" w:eastAsia="仿宋_GB2312" w:cs="Times New Roman"/>
          <w:color w:val="auto"/>
          <w:szCs w:val="28"/>
          <w:highlight w:val="none"/>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⑤一般管理界桩盖顶刷亮蓝色，公共界桩界桩顶部采用红色油漆喷涂，厚度15</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⑥</w:t>
      </w:r>
      <w:r>
        <w:rPr>
          <w:rFonts w:hint="default" w:ascii="Times New Roman" w:hAnsi="Times New Roman" w:eastAsia="仿宋_GB2312" w:cs="Times New Roman"/>
          <w:color w:val="auto"/>
          <w:szCs w:val="28"/>
          <w:highlight w:val="none"/>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⑦</w:t>
      </w:r>
      <w:r>
        <w:rPr>
          <w:rFonts w:hint="default" w:ascii="Times New Roman" w:hAnsi="Times New Roman" w:eastAsia="仿宋_GB2312" w:cs="Times New Roman"/>
          <w:color w:val="auto"/>
          <w:szCs w:val="28"/>
          <w:highlight w:val="none"/>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5）</w:t>
      </w:r>
      <w:r>
        <w:rPr>
          <w:rFonts w:hint="default" w:ascii="Times New Roman" w:hAnsi="Times New Roman" w:eastAsia="仿宋_GB2312" w:cs="Times New Roman"/>
          <w:color w:val="auto"/>
          <w:szCs w:val="28"/>
          <w:highlight w:val="none"/>
          <w:lang w:val="en-US"/>
        </w:rPr>
        <w:t>制作材料：钢筋混凝土预制、青石料或大理石，混凝土安装时现浇(混凝土标号不低于</w:t>
      </w:r>
      <w:r>
        <w:rPr>
          <w:rFonts w:hint="default" w:ascii="Times New Roman" w:hAnsi="Times New Roman" w:eastAsia="仿宋_GB2312" w:cs="Times New Roman"/>
          <w:color w:val="auto"/>
          <w:szCs w:val="28"/>
          <w:highlight w:val="none"/>
          <w:lang w:val="en-US" w:eastAsia="zh-CN"/>
        </w:rPr>
        <w:t>C</w:t>
      </w:r>
      <w:r>
        <w:rPr>
          <w:rFonts w:hint="default" w:ascii="Times New Roman" w:hAnsi="Times New Roman" w:eastAsia="仿宋_GB2312" w:cs="Times New Roman"/>
          <w:color w:val="auto"/>
          <w:szCs w:val="28"/>
          <w:highlight w:val="none"/>
          <w:lang w:val="en-US"/>
        </w:rPr>
        <w:t>20)，采用混凝土材料时，需外喷仿花岗岩外墙漆，并在四角配置四根长度700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以上的直径12钢筋。</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eastAsia="zh-CN"/>
        </w:rPr>
        <w:t>6）</w:t>
      </w:r>
      <w:r>
        <w:rPr>
          <w:rFonts w:hint="default" w:ascii="Times New Roman" w:hAnsi="Times New Roman" w:eastAsia="仿宋_GB2312" w:cs="Times New Roman"/>
          <w:color w:val="auto"/>
          <w:szCs w:val="28"/>
          <w:highlight w:val="none"/>
          <w:lang w:val="en-US"/>
        </w:rPr>
        <w:t>埋设要求：地面以下600</w:t>
      </w:r>
      <w:r>
        <w:rPr>
          <w:rFonts w:hint="default" w:ascii="Times New Roman" w:hAnsi="Times New Roman" w:eastAsia="仿宋_GB2312" w:cs="Times New Roman"/>
          <w:color w:val="auto"/>
          <w:szCs w:val="28"/>
          <w:highlight w:val="none"/>
          <w:lang w:val="en-US" w:eastAsia="zh-CN"/>
        </w:rPr>
        <w:t>mm，</w:t>
      </w:r>
      <w:r>
        <w:rPr>
          <w:rFonts w:hint="default" w:ascii="Times New Roman" w:hAnsi="Times New Roman" w:eastAsia="仿宋_GB2312" w:cs="Times New Roman"/>
          <w:color w:val="auto"/>
          <w:szCs w:val="28"/>
          <w:highlight w:val="none"/>
          <w:lang w:val="en-US"/>
        </w:rPr>
        <w:t>地上露出400mm,周围用泥土填筑密实。界桩安装埋设点为坚硬岩石基础时，可直接开凿基坑，将界桩桩体镶嵌于岩石基坑内或在岩石上直接雕刻。</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54"/>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界桩结构图</w:t>
      </w:r>
      <w:r>
        <w:rPr>
          <w:rFonts w:hint="default" w:ascii="Times New Roman" w:hAnsi="Times New Roman" w:eastAsia="仿宋_GB2312" w:cs="Times New Roman"/>
          <w:color w:val="auto"/>
          <w:highlight w:val="none"/>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55"/>
                    <a:stretch>
                      <a:fillRect/>
                    </a:stretch>
                  </pic:blipFill>
                  <pic:spPr>
                    <a:xfrm>
                      <a:off x="0" y="0"/>
                      <a:ext cx="5676900" cy="49530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highlight w:val="none"/>
          <w:lang w:val="en-US" w:eastAsia="zh-CN"/>
        </w:rPr>
      </w:pPr>
      <w:r>
        <w:rPr>
          <w:rFonts w:hint="default" w:ascii="Times New Roman" w:hAnsi="Times New Roman" w:eastAsia="仿宋_GB2312" w:cs="Times New Roman"/>
          <w:b/>
          <w:bCs/>
          <w:color w:val="auto"/>
          <w:szCs w:val="28"/>
          <w:highlight w:val="none"/>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1）总体布置原则</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①穿越城镇规划区上、下游；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②重要下河通道(车行通道)；</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③人口密集或人流聚集地点河岸。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①告示牌应埋设在河道主要入口或醒目位置，告示牌的正面要朝向人民群众容易观察的方向；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②告示牌埋设完毕后，要从不同角度拍摄一组实地照片，照片能清晰反映告示牌埋设的周边环境及界桩的实际状况，并制作点之记。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③告示牌埋设的实际位置应不影响目前人民群众的生产生活，不易被破坏，应合理调整告示牌的位置</w:t>
      </w:r>
      <w:r>
        <w:rPr>
          <w:rFonts w:hint="default" w:ascii="Times New Roman" w:hAnsi="Times New Roman" w:eastAsia="仿宋_GB2312" w:cs="Times New Roman"/>
          <w:color w:val="auto"/>
          <w:szCs w:val="28"/>
          <w:highlight w:val="none"/>
          <w:lang w:val="en-US" w:eastAsia="zh-CN"/>
        </w:rPr>
        <w:t>。</w:t>
      </w:r>
    </w:p>
    <w:p>
      <w:pPr>
        <w:numPr>
          <w:ilvl w:val="0"/>
          <w:numId w:val="3"/>
        </w:numPr>
        <w:spacing w:line="360" w:lineRule="auto"/>
        <w:ind w:firstLine="560" w:firstLineChars="200"/>
        <w:jc w:val="both"/>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告示牌制作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制作规格：告示牌总宽1600mm，高2300mm(地面以上)，其中面板尺寸1500mm</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l000mm(宽</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高)。告示牌采用蓝底白字，落款为</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rPr>
        <w:t>XXX</w:t>
      </w:r>
      <w:r>
        <w:rPr>
          <w:rFonts w:hint="default" w:ascii="Times New Roman" w:hAnsi="Times New Roman" w:eastAsia="仿宋_GB2312" w:cs="Times New Roman"/>
          <w:color w:val="auto"/>
          <w:szCs w:val="28"/>
          <w:highlight w:val="none"/>
          <w:lang w:val="en-US"/>
        </w:rPr>
        <w:t>县(区、市)人民政府</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埋设要求：告示牌立柱管埋入地下400mm</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zCs w:val="28"/>
          <w:highlight w:val="none"/>
          <w:lang w:val="en-US"/>
        </w:rPr>
        <w:t>四周浇筑600</w:t>
      </w:r>
      <w:r>
        <w:rPr>
          <w:rStyle w:val="58"/>
          <w:rFonts w:hint="default" w:ascii="Times New Roman" w:hAnsi="Times New Roman" w:eastAsia="仿宋_GB2312" w:cs="Times New Roman"/>
          <w:color w:val="auto"/>
          <w:sz w:val="28"/>
          <w:szCs w:val="28"/>
          <w:highlight w:val="none"/>
          <w:lang w:eastAsia="zh-CN"/>
        </w:rPr>
        <w:t>×</w:t>
      </w:r>
      <w:r>
        <w:rPr>
          <w:rFonts w:hint="default" w:ascii="Times New Roman" w:hAnsi="Times New Roman" w:eastAsia="仿宋_GB2312" w:cs="Times New Roman"/>
          <w:color w:val="auto"/>
          <w:szCs w:val="28"/>
          <w:highlight w:val="none"/>
          <w:lang w:val="en-US"/>
        </w:rPr>
        <w:t>600mm的C20砼底座固定。</w:t>
      </w:r>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一般告示牌在城市规划区不少于3处，乡镇规划区不少于1处，告示牌应尽量设置在穿越城镇规划区上下游、重要下河通道（车行通道）、人口密集或人流聚集地点河岸。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6"/>
                    <a:stretch>
                      <a:fillRect/>
                    </a:stretch>
                  </pic:blipFill>
                  <pic:spPr>
                    <a:xfrm>
                      <a:off x="0" y="0"/>
                      <a:ext cx="5295900" cy="49815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6</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告示牌正面示意图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7"/>
                    <a:stretch>
                      <a:fillRect/>
                    </a:stretch>
                  </pic:blipFill>
                  <pic:spPr>
                    <a:xfrm>
                      <a:off x="0" y="0"/>
                      <a:ext cx="5486400" cy="5114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bCs/>
          <w:color w:val="auto"/>
          <w:sz w:val="24"/>
          <w:highlight w:val="none"/>
          <w:lang w:val="en-US"/>
        </w:rPr>
        <w:t>图</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4</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告示牌背面示意图</w:t>
      </w:r>
    </w:p>
    <w:p>
      <w:pPr>
        <w:pStyle w:val="4"/>
        <w:rPr>
          <w:rFonts w:hint="default" w:ascii="Times New Roman" w:hAnsi="Times New Roman" w:eastAsia="仿宋_GB2312" w:cs="Times New Roman"/>
          <w:color w:val="auto"/>
          <w:highlight w:val="none"/>
        </w:rPr>
      </w:pPr>
      <w:bookmarkStart w:id="104" w:name="_Toc23383"/>
      <w:bookmarkStart w:id="105" w:name="_Toc25121"/>
      <w:bookmarkStart w:id="106" w:name="_Toc1924"/>
      <w:bookmarkStart w:id="107" w:name="_Toc766"/>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 xml:space="preserve"> </w:t>
      </w:r>
      <w:r>
        <w:rPr>
          <w:rFonts w:hint="default" w:ascii="Times New Roman" w:hAnsi="Times New Roman" w:eastAsia="仿宋_GB2312" w:cs="Times New Roman"/>
          <w:color w:val="auto"/>
          <w:highlight w:val="none"/>
        </w:rPr>
        <w:t>管理范围线实地修正</w:t>
      </w:r>
      <w:bookmarkEnd w:id="104"/>
      <w:bookmarkEnd w:id="105"/>
      <w:bookmarkEnd w:id="106"/>
      <w:bookmarkEnd w:id="107"/>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eastAsia="仿宋_GB2312" w:cs="Times New Roman"/>
          <w:color w:val="auto"/>
          <w:highlight w:val="none"/>
          <w:lang w:val="en-US" w:eastAsia="zh-CN"/>
        </w:rPr>
      </w:pPr>
      <w:bookmarkStart w:id="108" w:name="_Toc1960"/>
      <w:r>
        <w:rPr>
          <w:rFonts w:hint="default" w:ascii="Times New Roman" w:hAnsi="Times New Roman" w:eastAsia="仿宋_GB2312"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rPr>
      </w:pPr>
      <w:bookmarkStart w:id="109" w:name="_Toc2179"/>
      <w:bookmarkStart w:id="110" w:name="_Toc9288"/>
      <w:bookmarkStart w:id="111" w:name="_Toc28587"/>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 xml:space="preserve"> </w:t>
      </w:r>
      <w:r>
        <w:rPr>
          <w:rFonts w:hint="default" w:ascii="Times New Roman" w:hAnsi="Times New Roman" w:eastAsia="仿宋_GB2312" w:cs="Times New Roman"/>
          <w:color w:val="auto"/>
          <w:highlight w:val="none"/>
        </w:rPr>
        <w:t>划界标准</w:t>
      </w:r>
      <w:bookmarkEnd w:id="108"/>
      <w:bookmarkEnd w:id="109"/>
      <w:bookmarkEnd w:id="110"/>
      <w:bookmarkEnd w:id="11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4"/>
        <w:rPr>
          <w:rFonts w:hint="default" w:ascii="Times New Roman" w:hAnsi="Times New Roman" w:eastAsia="仿宋_GB2312" w:cs="Times New Roman"/>
          <w:bCs w:val="0"/>
          <w:color w:val="auto"/>
          <w:highlight w:val="none"/>
          <w:lang w:val="en-US"/>
        </w:rPr>
      </w:pPr>
      <w:bookmarkStart w:id="112" w:name="_Toc28153"/>
      <w:bookmarkStart w:id="113" w:name="_Toc24337"/>
      <w:bookmarkStart w:id="114" w:name="_Toc20550"/>
      <w:bookmarkStart w:id="115" w:name="_Toc20105"/>
      <w:r>
        <w:rPr>
          <w:rFonts w:hint="default" w:ascii="Times New Roman" w:hAnsi="Times New Roman" w:eastAsia="仿宋_GB2312" w:cs="Times New Roman"/>
          <w:bCs w:val="0"/>
          <w:color w:val="auto"/>
          <w:highlight w:val="none"/>
          <w:lang w:val="en-US" w:eastAsia="zh-CN"/>
        </w:rPr>
        <w:t>5</w:t>
      </w:r>
      <w:r>
        <w:rPr>
          <w:rFonts w:hint="default" w:ascii="Times New Roman" w:hAnsi="Times New Roman" w:eastAsia="仿宋_GB2312" w:cs="Times New Roman"/>
          <w:bCs w:val="0"/>
          <w:color w:val="auto"/>
          <w:highlight w:val="none"/>
          <w:lang w:val="en-US"/>
        </w:rPr>
        <w:t>.1 防洪标准</w:t>
      </w:r>
      <w:bookmarkEnd w:id="112"/>
      <w:bookmarkEnd w:id="113"/>
      <w:bookmarkEnd w:id="114"/>
      <w:bookmarkEnd w:id="115"/>
    </w:p>
    <w:p>
      <w:pPr>
        <w:pStyle w:val="5"/>
        <w:rPr>
          <w:rFonts w:hint="default" w:ascii="Times New Roman" w:hAnsi="Times New Roman" w:eastAsia="仿宋_GB2312" w:cs="Times New Roman"/>
          <w:color w:val="auto"/>
          <w:spacing w:val="30"/>
          <w:szCs w:val="28"/>
          <w:highlight w:val="none"/>
          <w:lang w:val="en-US"/>
        </w:rPr>
      </w:pPr>
      <w:bookmarkStart w:id="116" w:name="_Toc3028"/>
      <w:bookmarkStart w:id="117" w:name="_Toc26251"/>
      <w:bookmarkStart w:id="118" w:name="_Toc19371"/>
      <w:bookmarkStart w:id="119" w:name="_Toc27168"/>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  河段防洪标准确定总体原则</w:t>
      </w:r>
      <w:bookmarkEnd w:id="116"/>
      <w:bookmarkEnd w:id="117"/>
      <w:bookmarkEnd w:id="118"/>
      <w:bookmarkEnd w:id="11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highlight w:val="none"/>
          <w:lang w:val="en-US" w:eastAsia="zh-CN"/>
        </w:rPr>
        <w:t>，</w:t>
      </w:r>
      <w:r>
        <w:rPr>
          <w:rFonts w:hint="default" w:ascii="Times New Roman" w:hAnsi="Times New Roman" w:eastAsia="仿宋_GB2312" w:cs="Times New Roman"/>
          <w:color w:val="auto"/>
          <w:highlight w:val="none"/>
          <w:lang w:val="en-US"/>
        </w:rPr>
        <w:t>结合河流对应的保护人口从而确定工程规模和工程等别，如下表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.1-1。</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Ⅴ</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再根据工程等别确定主要建筑物工程级别，如下表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最后由工程级别确定河湖管理范围划界防洪标准，如下表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.1-3。</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.1-3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eastAsia="en-US"/>
              </w:rPr>
              <w:t>≥1</w:t>
            </w:r>
            <w:r>
              <w:rPr>
                <w:rFonts w:hint="default" w:ascii="Times New Roman" w:hAnsi="Times New Roman" w:eastAsia="仿宋_GB2312" w:cs="Times New Roman"/>
                <w:color w:val="auto"/>
                <w:sz w:val="18"/>
                <w:szCs w:val="18"/>
                <w:highlight w:val="none"/>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≥10且&lt;20</w:t>
            </w:r>
          </w:p>
        </w:tc>
      </w:tr>
    </w:tbl>
    <w:p>
      <w:pPr>
        <w:pStyle w:val="5"/>
        <w:rPr>
          <w:rFonts w:hint="default" w:ascii="Times New Roman" w:hAnsi="Times New Roman" w:eastAsia="仿宋_GB2312" w:cs="Times New Roman"/>
          <w:color w:val="auto"/>
          <w:spacing w:val="30"/>
          <w:szCs w:val="28"/>
          <w:highlight w:val="none"/>
          <w:lang w:val="en-US" w:eastAsia="en-US"/>
        </w:rPr>
      </w:pPr>
      <w:bookmarkStart w:id="120" w:name="_Toc11720"/>
      <w:bookmarkStart w:id="121" w:name="_Toc13800"/>
      <w:bookmarkStart w:id="122" w:name="_Toc24214"/>
      <w:bookmarkStart w:id="123" w:name="_Toc32362"/>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.1.2  河段防洪标准确定成果</w:t>
      </w:r>
      <w:bookmarkEnd w:id="120"/>
      <w:bookmarkEnd w:id="121"/>
      <w:bookmarkEnd w:id="122"/>
      <w:bookmarkEnd w:id="123"/>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val="0"/>
          <w:bCs w:val="0"/>
          <w:color w:val="auto"/>
          <w:sz w:val="28"/>
          <w:szCs w:val="28"/>
          <w:highlight w:val="none"/>
          <w:lang w:val="en-US" w:eastAsia="zh-CN" w:bidi="zh-CN"/>
        </w:rPr>
        <w:t>河埠塘河总长24.03km</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河埠塘河祁阳县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default" w:ascii="Times New Roman" w:hAnsi="Times New Roman" w:eastAsia="仿宋_GB2312" w:cs="Times New Roman"/>
          <w:b/>
          <w:bCs/>
          <w:color w:val="auto"/>
          <w:sz w:val="24"/>
          <w:highlight w:val="none"/>
          <w:lang w:val="en-US" w:eastAsia="zh-CN"/>
        </w:rPr>
        <w:t xml:space="preserve">   </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河埠塘河永州市祁阳县段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trHeight w:val="64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b w:val="0"/>
                <w:bCs w:val="0"/>
                <w:color w:val="auto"/>
                <w:sz w:val="18"/>
                <w:szCs w:val="18"/>
                <w:highlight w:val="none"/>
                <w:lang w:val="en-US" w:eastAsia="zh-CN" w:bidi="zh-CN"/>
              </w:rPr>
              <w:t>河口-排楼</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24.03</w:t>
            </w:r>
          </w:p>
        </w:tc>
        <w:tc>
          <w:tcPr>
            <w:tcW w:w="1430"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firstLineChars="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4"/>
        <w:rPr>
          <w:rFonts w:hint="default" w:ascii="Times New Roman" w:hAnsi="Times New Roman" w:eastAsia="仿宋_GB2312" w:cs="Times New Roman"/>
          <w:bCs w:val="0"/>
          <w:color w:val="auto"/>
          <w:highlight w:val="none"/>
          <w:lang w:val="en-US"/>
        </w:rPr>
      </w:pPr>
      <w:bookmarkStart w:id="124" w:name="_Toc10744"/>
      <w:bookmarkStart w:id="125" w:name="_Toc10656"/>
      <w:bookmarkStart w:id="126" w:name="_Toc18137"/>
      <w:bookmarkStart w:id="127" w:name="_Toc23613"/>
      <w:r>
        <w:rPr>
          <w:rFonts w:hint="default" w:ascii="Times New Roman" w:hAnsi="Times New Roman" w:eastAsia="仿宋_GB2312" w:cs="Times New Roman"/>
          <w:bCs w:val="0"/>
          <w:color w:val="auto"/>
          <w:highlight w:val="none"/>
          <w:lang w:val="en-US" w:eastAsia="zh-CN"/>
        </w:rPr>
        <w:t>5</w:t>
      </w:r>
      <w:r>
        <w:rPr>
          <w:rFonts w:hint="default" w:ascii="Times New Roman" w:hAnsi="Times New Roman" w:eastAsia="仿宋_GB2312" w:cs="Times New Roman"/>
          <w:bCs w:val="0"/>
          <w:color w:val="auto"/>
          <w:highlight w:val="none"/>
          <w:lang w:val="en-US" w:eastAsia="en-US"/>
        </w:rPr>
        <w:t>.</w:t>
      </w:r>
      <w:r>
        <w:rPr>
          <w:rFonts w:hint="default" w:ascii="Times New Roman" w:hAnsi="Times New Roman" w:eastAsia="仿宋_GB2312" w:cs="Times New Roman"/>
          <w:bCs w:val="0"/>
          <w:color w:val="auto"/>
          <w:highlight w:val="none"/>
          <w:lang w:val="en-US"/>
        </w:rPr>
        <w:t>2 划界标准</w:t>
      </w:r>
      <w:bookmarkEnd w:id="124"/>
      <w:bookmarkEnd w:id="125"/>
      <w:bookmarkEnd w:id="126"/>
      <w:bookmarkEnd w:id="12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highlight w:val="none"/>
          <w:lang w:val="en-US"/>
        </w:rPr>
        <w:t>。依据河段现状基本情况，</w:t>
      </w:r>
      <w:r>
        <w:rPr>
          <w:rFonts w:hint="default" w:ascii="Times New Roman" w:hAnsi="Times New Roman" w:eastAsia="仿宋_GB2312" w:cs="Times New Roman"/>
          <w:color w:val="auto"/>
          <w:highlight w:val="none"/>
          <w:lang w:val="en-US" w:eastAsia="zh-CN"/>
        </w:rPr>
        <w:t>本方案</w:t>
      </w:r>
      <w:r>
        <w:rPr>
          <w:rFonts w:hint="default" w:ascii="Times New Roman" w:hAnsi="Times New Roman" w:eastAsia="仿宋_GB2312" w:cs="Times New Roman"/>
          <w:color w:val="auto"/>
          <w:highlight w:val="none"/>
          <w:lang w:val="en-US"/>
        </w:rPr>
        <w:t>河湖管理范围划定主要</w:t>
      </w:r>
      <w:r>
        <w:rPr>
          <w:rFonts w:hint="default" w:ascii="Times New Roman" w:hAnsi="Times New Roman" w:eastAsia="仿宋_GB2312" w:cs="Times New Roman"/>
          <w:color w:val="auto"/>
          <w:highlight w:val="none"/>
          <w:lang w:val="en-US" w:eastAsia="zh-CN"/>
        </w:rPr>
        <w:t>为</w:t>
      </w:r>
      <w:r>
        <w:rPr>
          <w:rFonts w:hint="default" w:ascii="Times New Roman" w:hAnsi="Times New Roman" w:eastAsia="仿宋_GB2312" w:cs="Times New Roman"/>
          <w:color w:val="auto"/>
          <w:highlight w:val="none"/>
          <w:lang w:val="en-US"/>
        </w:rPr>
        <w:t>无堤防。</w:t>
      </w:r>
    </w:p>
    <w:p>
      <w:pPr>
        <w:pStyle w:val="4"/>
        <w:rPr>
          <w:rFonts w:hint="default" w:ascii="Times New Roman" w:hAnsi="Times New Roman" w:eastAsia="仿宋_GB2312" w:cs="Times New Roman"/>
          <w:bCs w:val="0"/>
          <w:color w:val="auto"/>
          <w:highlight w:val="none"/>
        </w:rPr>
      </w:pPr>
      <w:bookmarkStart w:id="128" w:name="_Toc9719"/>
      <w:bookmarkStart w:id="129" w:name="_Toc12156"/>
      <w:bookmarkStart w:id="130" w:name="_Toc6553"/>
      <w:bookmarkStart w:id="131" w:name="_Toc12019"/>
      <w:r>
        <w:rPr>
          <w:rFonts w:hint="default" w:ascii="Times New Roman" w:hAnsi="Times New Roman" w:eastAsia="仿宋_GB2312" w:cs="Times New Roman"/>
          <w:bCs w:val="0"/>
          <w:color w:val="auto"/>
          <w:highlight w:val="none"/>
          <w:lang w:val="en-US" w:eastAsia="zh-CN"/>
        </w:rPr>
        <w:t>5</w:t>
      </w:r>
      <w:r>
        <w:rPr>
          <w:rFonts w:hint="default" w:ascii="Times New Roman" w:hAnsi="Times New Roman" w:eastAsia="仿宋_GB2312" w:cs="Times New Roman"/>
          <w:bCs w:val="0"/>
          <w:color w:val="auto"/>
          <w:highlight w:val="none"/>
          <w:lang w:val="en-US"/>
        </w:rPr>
        <w:t xml:space="preserve">.3 </w:t>
      </w:r>
      <w:r>
        <w:rPr>
          <w:rFonts w:hint="default" w:ascii="Times New Roman" w:hAnsi="Times New Roman" w:eastAsia="仿宋_GB2312" w:cs="Times New Roman"/>
          <w:bCs w:val="0"/>
          <w:color w:val="auto"/>
          <w:highlight w:val="none"/>
        </w:rPr>
        <w:t>管理范围划定</w:t>
      </w:r>
      <w:bookmarkEnd w:id="128"/>
      <w:bookmarkEnd w:id="129"/>
      <w:bookmarkEnd w:id="130"/>
      <w:bookmarkEnd w:id="131"/>
    </w:p>
    <w:p>
      <w:pPr>
        <w:pStyle w:val="5"/>
        <w:rPr>
          <w:rFonts w:hint="default" w:ascii="Times New Roman" w:hAnsi="Times New Roman" w:eastAsia="仿宋_GB2312" w:cs="Times New Roman"/>
          <w:color w:val="auto"/>
          <w:highlight w:val="none"/>
          <w:lang w:val="en-US"/>
        </w:rPr>
      </w:pPr>
      <w:bookmarkStart w:id="132" w:name="_Toc10125"/>
      <w:bookmarkStart w:id="133" w:name="_Toc29421"/>
      <w:bookmarkStart w:id="134" w:name="_Toc2946"/>
      <w:bookmarkStart w:id="135" w:name="_Toc20020"/>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.3.1  河</w:t>
      </w:r>
      <w:r>
        <w:rPr>
          <w:rFonts w:hint="default" w:ascii="Times New Roman" w:hAnsi="Times New Roman" w:eastAsia="仿宋_GB2312" w:cs="Times New Roman"/>
          <w:color w:val="auto"/>
          <w:highlight w:val="none"/>
          <w:lang w:val="en-US" w:eastAsia="zh-CN"/>
        </w:rPr>
        <w:t>段</w:t>
      </w:r>
      <w:r>
        <w:rPr>
          <w:rFonts w:hint="default" w:ascii="Times New Roman" w:hAnsi="Times New Roman" w:eastAsia="仿宋_GB2312" w:cs="Times New Roman"/>
          <w:color w:val="auto"/>
          <w:highlight w:val="none"/>
          <w:lang w:val="en-US"/>
        </w:rPr>
        <w:t>管理范围划界总体原则</w:t>
      </w:r>
      <w:bookmarkEnd w:id="132"/>
      <w:bookmarkEnd w:id="133"/>
      <w:bookmarkEnd w:id="134"/>
      <w:bookmarkEnd w:id="135"/>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spacing w:val="0"/>
          <w:highlight w:val="none"/>
          <w:lang w:val="en-US"/>
        </w:rPr>
        <w:t>2）对于特别重要的堤防工程或重点险工险段，根据工程安全和</w:t>
      </w:r>
      <w:r>
        <w:rPr>
          <w:rFonts w:hint="default" w:ascii="Times New Roman" w:hAnsi="Times New Roman" w:eastAsia="仿宋_GB2312" w:cs="Times New Roman"/>
          <w:color w:val="auto"/>
          <w:highlight w:val="none"/>
        </w:rPr>
        <w:t>管理运行需要，可适当扩大护堤地范围。</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4）</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5"/>
        <w:rPr>
          <w:rFonts w:hint="default" w:ascii="Times New Roman" w:hAnsi="Times New Roman" w:eastAsia="仿宋_GB2312" w:cs="Times New Roman"/>
          <w:color w:val="auto"/>
          <w:highlight w:val="none"/>
          <w:lang w:val="en-US"/>
        </w:rPr>
      </w:pPr>
      <w:bookmarkStart w:id="136" w:name="_Toc30791"/>
      <w:bookmarkStart w:id="137" w:name="_Toc12264"/>
      <w:bookmarkStart w:id="138" w:name="_Toc23642"/>
      <w:bookmarkStart w:id="139" w:name="_Toc4272"/>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  有堤防河</w:t>
      </w:r>
      <w:r>
        <w:rPr>
          <w:rFonts w:hint="default" w:ascii="Times New Roman" w:hAnsi="Times New Roman" w:eastAsia="仿宋_GB2312" w:cs="Times New Roman"/>
          <w:color w:val="auto"/>
          <w:highlight w:val="none"/>
          <w:lang w:val="en-US" w:eastAsia="zh-CN"/>
        </w:rPr>
        <w:t>段</w:t>
      </w:r>
      <w:r>
        <w:rPr>
          <w:rFonts w:hint="default" w:ascii="Times New Roman" w:hAnsi="Times New Roman" w:eastAsia="仿宋_GB2312" w:cs="Times New Roman"/>
          <w:color w:val="auto"/>
          <w:highlight w:val="none"/>
          <w:lang w:val="en-US"/>
        </w:rPr>
        <w:t>管理范围线划定</w:t>
      </w:r>
      <w:bookmarkEnd w:id="136"/>
      <w:bookmarkEnd w:id="137"/>
      <w:bookmarkEnd w:id="138"/>
      <w:bookmarkEnd w:id="139"/>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eastAsia="zh-CN"/>
        </w:rPr>
        <w:t>依据《</w:t>
      </w:r>
      <w:r>
        <w:rPr>
          <w:rFonts w:hint="default" w:ascii="Times New Roman" w:hAnsi="Times New Roman" w:eastAsia="仿宋_GB2312" w:cs="Times New Roman"/>
          <w:color w:val="auto"/>
          <w:highlight w:val="none"/>
          <w:lang w:val="en-US" w:eastAsia="zh-CN"/>
        </w:rPr>
        <w:t>中华人民共和国河道管理条例</w:t>
      </w:r>
      <w:r>
        <w:rPr>
          <w:rFonts w:hint="default" w:ascii="Times New Roman" w:hAnsi="Times New Roman" w:eastAsia="仿宋_GB2312" w:cs="Times New Roman"/>
          <w:color w:val="auto"/>
          <w:highlight w:val="none"/>
          <w:lang w:eastAsia="zh-CN"/>
        </w:rPr>
        <w:t>》及</w:t>
      </w:r>
      <w:r>
        <w:rPr>
          <w:rFonts w:hint="default" w:ascii="Times New Roman" w:hAnsi="Times New Roman" w:eastAsia="仿宋_GB2312" w:cs="Times New Roman"/>
          <w:color w:val="auto"/>
          <w:highlight w:val="none"/>
          <w:lang w:val="en-US" w:eastAsia="zh-CN"/>
        </w:rPr>
        <w:t>《湖南省实施&lt;中华人民共和国河道管理条例&gt;办法》（第十六条），有堤防的河道，河道管理范围为堤防之间的水域、沙洲、滩地（包括可耕地）、行洪区，两岸堤防及护堤地。护堤地宽度依据《堤防工程设计规范》（GB50286-2013）要求，宽度取值如下表5</w:t>
      </w:r>
      <w:r>
        <w:rPr>
          <w:rFonts w:hint="default" w:ascii="Times New Roman" w:hAnsi="Times New Roman" w:eastAsia="仿宋_GB2312" w:cs="Times New Roman"/>
          <w:color w:val="auto"/>
          <w:highlight w:val="none"/>
          <w:lang w:val="en-US"/>
        </w:rPr>
        <w:t>.3-1、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10～5</w:t>
            </w:r>
          </w:p>
        </w:tc>
      </w:tr>
    </w:tbl>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rPr>
        <w:t>根据《堤防工程设计规范》</w:t>
      </w:r>
      <w:r>
        <w:rPr>
          <w:rFonts w:hint="default" w:ascii="Times New Roman" w:hAnsi="Times New Roman" w:eastAsia="仿宋_GB2312" w:cs="Times New Roman"/>
          <w:color w:val="auto"/>
          <w:highlight w:val="none"/>
          <w:lang w:val="en-US"/>
        </w:rPr>
        <w:t>（GB50286-2013），安全保护区</w:t>
      </w:r>
      <w:r>
        <w:rPr>
          <w:rFonts w:hint="default" w:ascii="Times New Roman" w:hAnsi="Times New Roman" w:eastAsia="仿宋_GB2312" w:cs="Times New Roman"/>
          <w:color w:val="auto"/>
          <w:highlight w:val="none"/>
        </w:rPr>
        <w:t>宽度为</w:t>
      </w:r>
      <w:r>
        <w:rPr>
          <w:rFonts w:hint="default" w:ascii="Times New Roman" w:hAnsi="Times New Roman" w:eastAsia="仿宋_GB2312" w:cs="Times New Roman"/>
          <w:color w:val="auto"/>
          <w:highlight w:val="none"/>
          <w:lang w:val="en-US"/>
        </w:rPr>
        <w:t>50-300m.具体见下表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.3-2。</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.3-</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保护范围（m）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300～200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200～100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100～50</w:t>
            </w:r>
          </w:p>
        </w:tc>
      </w:tr>
    </w:tbl>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同时，《湖南省实施&lt;中华人民共和国水法&gt;》（第十六条）中第十六条明确规定“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依据以上原则并结合祁阳县实际情况，此次祁阳县划定标准为按堤防背水坡脚向外水平延伸30m划定，经过城镇段（居民集中段）的堤段不少于10m。</w:t>
      </w:r>
      <w:bookmarkStart w:id="140" w:name="_Toc31379"/>
      <w:bookmarkStart w:id="141" w:name="_Toc22820"/>
      <w:bookmarkStart w:id="142" w:name="_Toc27811"/>
    </w:p>
    <w:p>
      <w:pPr>
        <w:pStyle w:val="5"/>
        <w:rPr>
          <w:rFonts w:hint="default" w:ascii="Times New Roman" w:hAnsi="Times New Roman" w:eastAsia="仿宋_GB2312" w:cs="Times New Roman"/>
          <w:color w:val="auto"/>
          <w:highlight w:val="none"/>
          <w:lang w:val="en-US" w:eastAsia="zh-CN"/>
        </w:rPr>
      </w:pPr>
      <w:bookmarkStart w:id="143" w:name="_Toc27484"/>
      <w:r>
        <w:rPr>
          <w:rFonts w:hint="default" w:ascii="Times New Roman" w:hAnsi="Times New Roman" w:eastAsia="仿宋_GB2312" w:cs="Times New Roman"/>
          <w:color w:val="auto"/>
          <w:highlight w:val="none"/>
          <w:lang w:val="en-US" w:eastAsia="zh-CN"/>
        </w:rPr>
        <w:t>5.3.3 无堤防段河段管理范围线划定</w:t>
      </w:r>
      <w:bookmarkEnd w:id="140"/>
      <w:bookmarkEnd w:id="141"/>
      <w:bookmarkEnd w:id="142"/>
      <w:bookmarkEnd w:id="143"/>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1）总体原则</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spacing w:val="0"/>
          <w:sz w:val="28"/>
          <w:szCs w:val="24"/>
          <w:highlight w:val="none"/>
          <w:lang w:val="en-US" w:eastAsia="zh-CN" w:bidi="zh-CN"/>
        </w:rPr>
        <w:t>①无堤防的河道、湖泊管理范围界线应为设计洪水位或历史最高洪水位线，划界设计洪水标准按防洪规划确定，无防洪规划的按《防洪标准》（GB50201-2014）确定，具体范围应以防洪规划和影响对象的重要性确定。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zh-CN" w:eastAsia="zh-CN" w:bidi="zh-CN"/>
        </w:rPr>
      </w:pPr>
      <w:r>
        <w:rPr>
          <w:rFonts w:hint="default" w:ascii="Times New Roman" w:hAnsi="Times New Roman" w:eastAsia="仿宋_GB2312" w:cs="Times New Roman"/>
          <w:color w:val="auto"/>
          <w:spacing w:val="0"/>
          <w:sz w:val="28"/>
          <w:szCs w:val="24"/>
          <w:highlight w:val="none"/>
          <w:lang w:val="en-US" w:eastAsia="zh-CN" w:bidi="zh-CN"/>
        </w:rPr>
        <w:t>②</w:t>
      </w:r>
      <w:r>
        <w:rPr>
          <w:rFonts w:hint="default" w:ascii="Times New Roman" w:hAnsi="Times New Roman" w:eastAsia="仿宋_GB2312" w:cs="Times New Roman"/>
          <w:color w:val="auto"/>
          <w:spacing w:val="0"/>
          <w:sz w:val="28"/>
          <w:szCs w:val="24"/>
          <w:highlight w:val="none"/>
          <w:lang w:val="zh-CN" w:eastAsia="zh-CN" w:bidi="zh-CN"/>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spacing w:val="0"/>
          <w:sz w:val="28"/>
          <w:szCs w:val="24"/>
          <w:highlight w:val="none"/>
          <w:lang w:val="en-US" w:eastAsia="zh-CN" w:bidi="zh-CN"/>
        </w:rPr>
      </w:pPr>
      <w:r>
        <w:rPr>
          <w:rFonts w:hint="default" w:ascii="Times New Roman" w:hAnsi="Times New Roman" w:eastAsia="仿宋_GB2312"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jc w:val="center"/>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rPr>
        <w:drawing>
          <wp:inline distT="0" distB="0" distL="114300" distR="114300">
            <wp:extent cx="5863590" cy="1894205"/>
            <wp:effectExtent l="0" t="0" r="3810" b="10795"/>
            <wp:docPr id="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1"/>
                    <pic:cNvPicPr>
                      <a:picLocks noChangeAspect="1"/>
                    </pic:cNvPicPr>
                  </pic:nvPicPr>
                  <pic:blipFill>
                    <a:blip r:embed="rId58"/>
                    <a:stretch>
                      <a:fillRect/>
                    </a:stretch>
                  </pic:blipFill>
                  <pic:spPr>
                    <a:xfrm>
                      <a:off x="0" y="0"/>
                      <a:ext cx="5863590" cy="1894205"/>
                    </a:xfrm>
                    <a:prstGeom prst="rect">
                      <a:avLst/>
                    </a:prstGeom>
                    <a:noFill/>
                    <a:ln>
                      <a:noFill/>
                    </a:ln>
                  </pic:spPr>
                </pic:pic>
              </a:graphicData>
            </a:graphic>
          </wp:inline>
        </w:drawing>
      </w: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default" w:ascii="Times New Roman" w:hAnsi="Times New Roman" w:eastAsia="仿宋_GB2312" w:cs="Times New Roman"/>
          <w:b/>
          <w:bCs/>
          <w:color w:val="auto"/>
          <w:sz w:val="24"/>
          <w:szCs w:val="24"/>
          <w:highlight w:val="none"/>
          <w:lang w:val="en-US" w:eastAsia="zh-CN"/>
        </w:rPr>
        <w:t>祁水祁阳县段无堤防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w:t>
      </w:r>
    </w:p>
    <w:p>
      <w:pPr>
        <w:spacing w:line="360" w:lineRule="auto"/>
        <w:jc w:val="center"/>
        <w:rPr>
          <w:rFonts w:hint="default" w:ascii="Times New Roman" w:hAnsi="Times New Roman" w:eastAsia="仿宋_GB2312" w:cs="Times New Roman"/>
          <w:color w:val="auto"/>
          <w:highlight w:val="none"/>
        </w:rPr>
      </w:pPr>
    </w:p>
    <w:p>
      <w:pPr>
        <w:pStyle w:val="5"/>
        <w:rPr>
          <w:rFonts w:hint="default" w:ascii="Times New Roman" w:hAnsi="Times New Roman" w:eastAsia="仿宋_GB2312" w:cs="Times New Roman"/>
          <w:color w:val="auto"/>
          <w:highlight w:val="none"/>
          <w:lang w:eastAsia="zh-CN"/>
        </w:rPr>
      </w:pPr>
      <w:bookmarkStart w:id="144" w:name="_Toc24395"/>
      <w:bookmarkStart w:id="145" w:name="_Toc1511"/>
      <w:bookmarkStart w:id="146" w:name="_Toc28958"/>
      <w:bookmarkStart w:id="147" w:name="_Toc4736"/>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.3.</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 xml:space="preserve"> </w:t>
      </w:r>
      <w:r>
        <w:rPr>
          <w:rFonts w:hint="default" w:ascii="Times New Roman" w:hAnsi="Times New Roman" w:eastAsia="仿宋_GB2312" w:cs="Times New Roman"/>
          <w:color w:val="auto"/>
          <w:highlight w:val="none"/>
        </w:rPr>
        <w:t>特殊情况</w:t>
      </w:r>
      <w:bookmarkEnd w:id="144"/>
      <w:bookmarkEnd w:id="145"/>
      <w:bookmarkEnd w:id="146"/>
      <w:bookmarkEnd w:id="147"/>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highlight w:val="none"/>
        </w:rPr>
      </w:pPr>
      <w:r>
        <w:rPr>
          <w:rFonts w:hint="default" w:ascii="Times New Roman" w:hAnsi="Times New Roman" w:eastAsia="仿宋_GB2312" w:cs="Times New Roman"/>
          <w:color w:val="auto"/>
          <w:highlight w:val="none"/>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9"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2"/>
        <w:jc w:val="center"/>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2堤防有缺口、不连续</w:t>
      </w:r>
      <w:r>
        <w:rPr>
          <w:rFonts w:hint="default" w:ascii="Times New Roman" w:hAnsi="Times New Roman" w:eastAsia="仿宋_GB2312" w:cs="Times New Roman"/>
          <w:b/>
          <w:bCs/>
          <w:color w:val="auto"/>
          <w:sz w:val="24"/>
          <w:szCs w:val="24"/>
          <w:highlight w:val="none"/>
          <w:lang w:val="en-US"/>
        </w:rPr>
        <w:t>典型断面图</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highlight w:val="none"/>
          <w:lang w:val="en-US"/>
        </w:rPr>
        <w:t>。</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6</w:t>
      </w:r>
      <w:r>
        <w:rPr>
          <w:rFonts w:hint="default" w:ascii="Times New Roman" w:hAnsi="Times New Roman" w:eastAsia="仿宋_GB2312" w:cs="Times New Roman"/>
          <w:color w:val="auto"/>
          <w:highlight w:val="none"/>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）河湖管理范围划界工作政策性很强，依法依规是前提，对于地方出台了地方性规定标准的，按照属地管理原则，可以具体的地方政策法规作为依据，但不能超过相关上位法律法规的标准。</w:t>
      </w:r>
    </w:p>
    <w:p>
      <w:pPr>
        <w:pStyle w:val="2"/>
        <w:rPr>
          <w:rFonts w:hint="default" w:ascii="Times New Roman" w:hAnsi="Times New Roman" w:eastAsia="仿宋_GB2312" w:cs="Times New Roman"/>
          <w:lang w:val="en-US"/>
        </w:rPr>
      </w:pPr>
      <w:r>
        <w:rPr>
          <w:rFonts w:hint="default" w:ascii="Times New Roman" w:hAnsi="Times New Roman" w:eastAsia="仿宋_GB2312" w:cs="Times New Roman"/>
          <w:color w:val="auto"/>
          <w:kern w:val="0"/>
          <w:sz w:val="28"/>
          <w:szCs w:val="24"/>
          <w:highlight w:val="none"/>
          <w:lang w:val="en-US" w:eastAsia="zh-CN" w:bidi="zh-CN"/>
        </w:rPr>
        <w:t>8）根据《水闸工程管理设计规范(SL170-96)》，水利工程闸坝两端向外延伸50米，河床、河堤护砌线末端向上下游各延伸100米为管理范围。</w:t>
      </w:r>
    </w:p>
    <w:p>
      <w:pPr>
        <w:pStyle w:val="4"/>
        <w:rPr>
          <w:rFonts w:hint="default" w:ascii="Times New Roman" w:hAnsi="Times New Roman" w:eastAsia="仿宋_GB2312" w:cs="Times New Roman"/>
          <w:color w:val="auto"/>
          <w:highlight w:val="none"/>
          <w:lang w:val="en-US"/>
        </w:rPr>
      </w:pPr>
      <w:bookmarkStart w:id="148" w:name="_Toc19225"/>
      <w:bookmarkStart w:id="149" w:name="_Toc23188"/>
      <w:bookmarkStart w:id="150" w:name="_Toc27145"/>
      <w:bookmarkStart w:id="151" w:name="_Toc30676"/>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4河埠塘河永州市祁阳县</w:t>
      </w:r>
      <w:r>
        <w:rPr>
          <w:rFonts w:hint="default" w:ascii="Times New Roman" w:hAnsi="Times New Roman" w:eastAsia="仿宋_GB2312" w:cs="Times New Roman"/>
          <w:color w:val="auto"/>
          <w:highlight w:val="none"/>
          <w:lang w:val="en-US"/>
        </w:rPr>
        <w:t>段河湖管理范围线划定标准成果</w:t>
      </w:r>
      <w:bookmarkEnd w:id="148"/>
      <w:bookmarkEnd w:id="149"/>
      <w:bookmarkEnd w:id="150"/>
      <w:bookmarkEnd w:id="151"/>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highlight w:val="none"/>
          <w:lang w:val="en-US"/>
        </w:rPr>
        <w:t>按以上划定原则与相关设计洪水位值，对</w:t>
      </w:r>
      <w:r>
        <w:rPr>
          <w:rFonts w:hint="default" w:ascii="Times New Roman" w:hAnsi="Times New Roman" w:eastAsia="仿宋_GB2312" w:cs="Times New Roman"/>
          <w:color w:val="auto"/>
          <w:highlight w:val="none"/>
          <w:lang w:val="en-US" w:eastAsia="zh-CN"/>
        </w:rPr>
        <w:t>河埠塘河祁阳县</w:t>
      </w:r>
      <w:r>
        <w:rPr>
          <w:rFonts w:hint="default" w:ascii="Times New Roman" w:hAnsi="Times New Roman" w:eastAsia="仿宋_GB2312" w:cs="Times New Roman"/>
          <w:color w:val="auto"/>
          <w:highlight w:val="none"/>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-1</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4</w:t>
      </w:r>
      <w:r>
        <w:rPr>
          <w:rFonts w:hint="default" w:ascii="Times New Roman" w:hAnsi="Times New Roman" w:eastAsia="仿宋_GB2312" w:cs="Times New Roman"/>
          <w:color w:val="auto"/>
          <w:highlight w:val="none"/>
          <w:lang w:val="en-US"/>
        </w:rPr>
        <w:t>-</w:t>
      </w:r>
      <w:r>
        <w:rPr>
          <w:rFonts w:hint="default" w:ascii="Times New Roman" w:hAnsi="Times New Roman" w:eastAsia="仿宋_GB2312" w:cs="Times New Roman"/>
          <w:color w:val="auto"/>
          <w:highlight w:val="none"/>
          <w:lang w:val="en-US" w:eastAsia="zh-CN"/>
        </w:rPr>
        <w:t>2</w:t>
      </w:r>
      <w:r>
        <w:rPr>
          <w:rFonts w:hint="default" w:ascii="Times New Roman" w:hAnsi="Times New Roman" w:eastAsia="仿宋_GB2312" w:cs="Times New Roman"/>
          <w:color w:val="auto"/>
          <w:highlight w:val="none"/>
          <w:lang w:val="en-US"/>
        </w:rPr>
        <w:t>。</w:t>
      </w:r>
    </w:p>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说明：1）起点和终点填写河道里程数和点位坐标，其中，河道里程数为从下游至上游的河流中心线长度，下游与本县级行政区划交界处里程为0km。</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表中坐标系统：2000国家大地坐标系，高斯投影，标准3度分带；高程系统：1985国家高程基准。</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pPr>
      <w:r>
        <w:rPr>
          <w:rFonts w:hint="default" w:ascii="Times New Roman" w:hAnsi="Times New Roman" w:eastAsia="仿宋_GB2312" w:cs="Times New Roman"/>
          <w:color w:val="auto"/>
          <w:kern w:val="0"/>
          <w:sz w:val="28"/>
          <w:szCs w:val="24"/>
          <w:highlight w:val="none"/>
          <w:lang w:val="en-US" w:eastAsia="zh-CN" w:bidi="zh-CN"/>
        </w:rPr>
        <w:t>类别可分为无堤防、水利工程。</w:t>
      </w:r>
    </w:p>
    <w:p>
      <w:pPr>
        <w:pStyle w:val="2"/>
        <w:keepNext w:val="0"/>
        <w:keepLines w:val="0"/>
        <w:pageBreakBefore w:val="0"/>
        <w:widowControl w:val="0"/>
        <w:numPr>
          <w:ilvl w:val="0"/>
          <w:numId w:val="4"/>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highlight w:val="none"/>
          <w:lang w:val="en-US" w:eastAsia="zh-CN" w:bidi="zh-CN"/>
        </w:rPr>
        <w:sectPr>
          <w:headerReference r:id="rId20" w:type="first"/>
          <w:footerReference r:id="rId22" w:type="first"/>
          <w:headerReference r:id="rId19" w:type="default"/>
          <w:footerReference r:id="rId21" w:type="default"/>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highlight w:val="none"/>
          <w:lang w:val="en-US" w:eastAsia="zh-CN" w:bidi="zh-CN"/>
        </w:rPr>
        <w:t>河段属性可分为城镇河段、农村河段。</w:t>
      </w:r>
    </w:p>
    <w:p>
      <w:pPr>
        <w:jc w:val="left"/>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                                                                </w:t>
      </w:r>
      <w:r>
        <w:rPr>
          <w:rFonts w:hint="default" w:ascii="Times New Roman" w:hAnsi="Times New Roman" w:eastAsia="仿宋_GB2312" w:cs="Times New Roman"/>
          <w:b/>
          <w:bCs/>
          <w:color w:val="auto"/>
          <w:sz w:val="24"/>
          <w:highlight w:val="none"/>
          <w:lang w:val="en-US" w:eastAsia="zh-CN"/>
        </w:rPr>
        <w:t>河埠塘河永州市祁阳县</w:t>
      </w:r>
      <w:r>
        <w:rPr>
          <w:rFonts w:hint="default" w:ascii="Times New Roman" w:hAnsi="Times New Roman" w:eastAsia="仿宋_GB2312" w:cs="Times New Roman"/>
          <w:b/>
          <w:bCs/>
          <w:color w:val="auto"/>
          <w:sz w:val="24"/>
          <w:highlight w:val="none"/>
          <w:lang w:val="en-US"/>
        </w:rPr>
        <w:t>段</w:t>
      </w:r>
      <w:r>
        <w:rPr>
          <w:rFonts w:hint="default" w:ascii="Times New Roman" w:hAnsi="Times New Roman" w:eastAsia="仿宋_GB2312" w:cs="Times New Roman"/>
          <w:b/>
          <w:bCs/>
          <w:color w:val="auto"/>
          <w:sz w:val="24"/>
          <w:highlight w:val="none"/>
          <w:lang w:val="en-US" w:eastAsia="zh-CN"/>
        </w:rPr>
        <w:t>左</w:t>
      </w:r>
      <w:r>
        <w:rPr>
          <w:rFonts w:hint="default" w:ascii="Times New Roman" w:hAnsi="Times New Roman" w:eastAsia="仿宋_GB2312" w:cs="Times New Roman"/>
          <w:b/>
          <w:bCs/>
          <w:color w:val="auto"/>
          <w:sz w:val="24"/>
          <w:highlight w:val="none"/>
          <w:lang w:val="en-US"/>
        </w:rPr>
        <w:t>岸河湖管理范围线划定标准成果表</w:t>
      </w:r>
    </w:p>
    <w:p>
      <w:pPr>
        <w:jc w:val="left"/>
        <w:rPr>
          <w:rFonts w:hint="default" w:ascii="Times New Roman" w:hAnsi="Times New Roman" w:eastAsia="仿宋_GB2312" w:cs="Times New Roman"/>
          <w:b/>
          <w:bCs/>
          <w:color w:val="auto"/>
          <w:sz w:val="24"/>
          <w:highlight w:val="none"/>
          <w:lang w:val="en-US"/>
        </w:rPr>
      </w:pP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6"/>
        <w:gridCol w:w="501"/>
        <w:gridCol w:w="807"/>
        <w:gridCol w:w="1071"/>
        <w:gridCol w:w="1161"/>
        <w:gridCol w:w="807"/>
        <w:gridCol w:w="1071"/>
        <w:gridCol w:w="1161"/>
        <w:gridCol w:w="651"/>
        <w:gridCol w:w="1613"/>
        <w:gridCol w:w="1305"/>
        <w:gridCol w:w="1507"/>
        <w:gridCol w:w="1428"/>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7"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岸别</w:t>
            </w:r>
          </w:p>
        </w:tc>
        <w:tc>
          <w:tcPr>
            <w:tcW w:w="195"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类别</w:t>
            </w:r>
          </w:p>
        </w:tc>
        <w:tc>
          <w:tcPr>
            <w:tcW w:w="1063"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起点</w:t>
            </w:r>
          </w:p>
        </w:tc>
        <w:tc>
          <w:tcPr>
            <w:tcW w:w="1128"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终点</w:t>
            </w:r>
          </w:p>
        </w:tc>
        <w:tc>
          <w:tcPr>
            <w:tcW w:w="25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河段属性</w:t>
            </w:r>
          </w:p>
        </w:tc>
        <w:tc>
          <w:tcPr>
            <w:tcW w:w="60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依据</w:t>
            </w:r>
          </w:p>
        </w:tc>
        <w:tc>
          <w:tcPr>
            <w:tcW w:w="1061"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划界标准</w:t>
            </w:r>
          </w:p>
        </w:tc>
        <w:tc>
          <w:tcPr>
            <w:tcW w:w="538"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9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195"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河道里程数（km）</w:t>
            </w:r>
          </w:p>
        </w:tc>
        <w:tc>
          <w:tcPr>
            <w:tcW w:w="764"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点位坐标</w:t>
            </w: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河道里程数（km）</w:t>
            </w:r>
          </w:p>
        </w:tc>
        <w:tc>
          <w:tcPr>
            <w:tcW w:w="828"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点位坐标</w:t>
            </w:r>
          </w:p>
        </w:tc>
        <w:tc>
          <w:tcPr>
            <w:tcW w:w="25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60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49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护堤地范围</w:t>
            </w:r>
          </w:p>
        </w:tc>
        <w:tc>
          <w:tcPr>
            <w:tcW w:w="56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其他标准</w:t>
            </w: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8"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195"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36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X（m）</w:t>
            </w:r>
          </w:p>
        </w:tc>
        <w:tc>
          <w:tcPr>
            <w:tcW w:w="4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Y（m）</w:t>
            </w: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X（m）</w:t>
            </w:r>
          </w:p>
        </w:tc>
        <w:tc>
          <w:tcPr>
            <w:tcW w:w="431"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Y（m）</w:t>
            </w:r>
          </w:p>
        </w:tc>
        <w:tc>
          <w:tcPr>
            <w:tcW w:w="25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60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49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6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38"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左岸</w:t>
            </w:r>
          </w:p>
        </w:tc>
        <w:tc>
          <w:tcPr>
            <w:tcW w:w="1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0</w:t>
            </w:r>
          </w:p>
        </w:tc>
        <w:tc>
          <w:tcPr>
            <w:tcW w:w="36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605400.18 </w:t>
            </w:r>
          </w:p>
        </w:tc>
        <w:tc>
          <w:tcPr>
            <w:tcW w:w="40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2928169.82 </w:t>
            </w:r>
          </w:p>
        </w:tc>
        <w:tc>
          <w:tcPr>
            <w:tcW w:w="2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rPr>
            </w:pPr>
            <w:r>
              <w:rPr>
                <w:rFonts w:hint="eastAsia" w:eastAsia="仿宋_GB2312" w:cs="Times New Roman"/>
                <w:i w:val="0"/>
                <w:iCs w:val="0"/>
                <w:color w:val="000000"/>
                <w:kern w:val="0"/>
                <w:sz w:val="18"/>
                <w:szCs w:val="18"/>
                <w:u w:val="none"/>
                <w:lang w:val="en-US" w:eastAsia="zh-CN" w:bidi="ar"/>
              </w:rPr>
              <w:t>14.19</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eastAsia="zh-CN"/>
              </w:rPr>
            </w:pPr>
            <w:r>
              <w:rPr>
                <w:rFonts w:hint="eastAsia" w:eastAsia="仿宋_GB2312" w:cs="Times New Roman"/>
                <w:i w:val="0"/>
                <w:iCs w:val="0"/>
                <w:color w:val="000000"/>
                <w:sz w:val="18"/>
                <w:szCs w:val="18"/>
                <w:u w:val="none"/>
                <w:lang w:val="en-US" w:eastAsia="zh-CN"/>
              </w:rPr>
              <w:t>606384.753</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eastAsia="zh-CN"/>
              </w:rPr>
            </w:pPr>
            <w:r>
              <w:rPr>
                <w:rFonts w:hint="eastAsia" w:eastAsia="仿宋_GB2312" w:cs="Times New Roman"/>
                <w:i w:val="0"/>
                <w:iCs w:val="0"/>
                <w:color w:val="000000"/>
                <w:sz w:val="18"/>
                <w:szCs w:val="18"/>
                <w:u w:val="none"/>
                <w:lang w:val="en-US" w:eastAsia="zh-CN"/>
              </w:rPr>
              <w:t>2920632.324</w:t>
            </w:r>
          </w:p>
        </w:tc>
        <w:tc>
          <w:tcPr>
            <w:tcW w:w="2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60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493"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依设计洪水位确定管理范围线（防洪标准10年一遇）</w:t>
            </w:r>
          </w:p>
        </w:tc>
        <w:tc>
          <w:tcPr>
            <w:tcW w:w="53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8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14.19</w:t>
            </w:r>
          </w:p>
        </w:tc>
        <w:tc>
          <w:tcPr>
            <w:tcW w:w="98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sz w:val="18"/>
                <w:szCs w:val="18"/>
                <w:u w:val="none"/>
                <w:lang w:val="en-US" w:eastAsia="zh-CN"/>
              </w:rPr>
              <w:t>606384.753</w:t>
            </w:r>
          </w:p>
        </w:tc>
        <w:tc>
          <w:tcPr>
            <w:tcW w:w="108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sz w:val="18"/>
                <w:szCs w:val="18"/>
                <w:u w:val="none"/>
                <w:lang w:val="en-US" w:eastAsia="zh-CN"/>
              </w:rPr>
              <w:t>2920632.324</w:t>
            </w:r>
          </w:p>
        </w:tc>
        <w:tc>
          <w:tcPr>
            <w:tcW w:w="2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14.2</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606500.111</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2920634.97</w:t>
            </w:r>
          </w:p>
        </w:tc>
        <w:tc>
          <w:tcPr>
            <w:tcW w:w="2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60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湖南省实施《中华人民共和国水法》办法</w:t>
            </w:r>
            <w:r>
              <w:rPr>
                <w:rFonts w:hint="eastAsia" w:eastAsia="仿宋_GB2312" w:cs="Times New Roman"/>
                <w:i w:val="0"/>
                <w:iCs w:val="0"/>
                <w:color w:val="000000"/>
                <w:kern w:val="0"/>
                <w:sz w:val="18"/>
                <w:szCs w:val="18"/>
                <w:u w:val="none"/>
                <w:lang w:val="en-US" w:eastAsia="zh-CN" w:bidi="ar"/>
              </w:rPr>
              <w:t>第十六条</w:t>
            </w:r>
          </w:p>
        </w:tc>
        <w:tc>
          <w:tcPr>
            <w:tcW w:w="49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坝两端山坡自开挖线起顺坡向外延伸50</w:t>
            </w:r>
            <w:r>
              <w:rPr>
                <w:rFonts w:hint="eastAsia" w:eastAsia="仿宋_GB2312" w:cs="Times New Roman"/>
                <w:i w:val="0"/>
                <w:iCs w:val="0"/>
                <w:color w:val="000000"/>
                <w:kern w:val="0"/>
                <w:sz w:val="18"/>
                <w:szCs w:val="18"/>
                <w:u w:val="none"/>
                <w:lang w:val="en-US" w:eastAsia="zh-CN" w:bidi="ar"/>
              </w:rPr>
              <w:t>m</w:t>
            </w:r>
          </w:p>
        </w:tc>
        <w:tc>
          <w:tcPr>
            <w:tcW w:w="53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8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14.2</w:t>
            </w:r>
          </w:p>
        </w:tc>
        <w:tc>
          <w:tcPr>
            <w:tcW w:w="107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606500.111</w:t>
            </w:r>
          </w:p>
        </w:tc>
        <w:tc>
          <w:tcPr>
            <w:tcW w:w="116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2920634.97</w:t>
            </w:r>
          </w:p>
        </w:tc>
        <w:tc>
          <w:tcPr>
            <w:tcW w:w="2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24.03</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 xml:space="preserve">612960.93 </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 xml:space="preserve">2922100.06 </w:t>
            </w:r>
          </w:p>
        </w:tc>
        <w:tc>
          <w:tcPr>
            <w:tcW w:w="651"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161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1305" w:type="dxa"/>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15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依设计洪水位确定管理范围线（防洪标准10年一遇）</w:t>
            </w:r>
          </w:p>
        </w:tc>
        <w:tc>
          <w:tcPr>
            <w:tcW w:w="53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0"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右岸</w:t>
            </w:r>
          </w:p>
        </w:tc>
        <w:tc>
          <w:tcPr>
            <w:tcW w:w="1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0</w:t>
            </w:r>
          </w:p>
        </w:tc>
        <w:tc>
          <w:tcPr>
            <w:tcW w:w="363"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605596.37 </w:t>
            </w:r>
          </w:p>
        </w:tc>
        <w:tc>
          <w:tcPr>
            <w:tcW w:w="400"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 xml:space="preserve">2928286.89 </w:t>
            </w:r>
          </w:p>
        </w:tc>
        <w:tc>
          <w:tcPr>
            <w:tcW w:w="2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rPr>
            </w:pPr>
            <w:r>
              <w:rPr>
                <w:rFonts w:hint="eastAsia" w:eastAsia="仿宋_GB2312" w:cs="Times New Roman"/>
                <w:i w:val="0"/>
                <w:iCs w:val="0"/>
                <w:color w:val="000000"/>
                <w:kern w:val="0"/>
                <w:sz w:val="18"/>
                <w:szCs w:val="18"/>
                <w:u w:val="none"/>
                <w:lang w:val="en-US" w:eastAsia="zh-CN" w:bidi="ar"/>
              </w:rPr>
              <w:t>14.19</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eastAsia="zh-CN"/>
              </w:rPr>
            </w:pPr>
            <w:r>
              <w:rPr>
                <w:rFonts w:hint="eastAsia" w:eastAsia="仿宋_GB2312" w:cs="Times New Roman"/>
                <w:i w:val="0"/>
                <w:iCs w:val="0"/>
                <w:color w:val="000000"/>
                <w:sz w:val="18"/>
                <w:szCs w:val="18"/>
                <w:u w:val="none"/>
                <w:lang w:val="en-US" w:eastAsia="zh-CN"/>
              </w:rPr>
              <w:t>606413.857</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lang w:val="en-US" w:eastAsia="zh-CN"/>
              </w:rPr>
            </w:pPr>
            <w:r>
              <w:rPr>
                <w:rFonts w:hint="eastAsia" w:eastAsia="仿宋_GB2312" w:cs="Times New Roman"/>
                <w:i w:val="0"/>
                <w:iCs w:val="0"/>
                <w:color w:val="000000"/>
                <w:sz w:val="18"/>
                <w:szCs w:val="18"/>
                <w:u w:val="none"/>
                <w:lang w:val="en-US" w:eastAsia="zh-CN"/>
              </w:rPr>
              <w:t>2920806.949</w:t>
            </w:r>
          </w:p>
        </w:tc>
        <w:tc>
          <w:tcPr>
            <w:tcW w:w="2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60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493"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56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依设计洪水位确定管理范围线（防洪标准10年一遇）</w:t>
            </w:r>
          </w:p>
        </w:tc>
        <w:tc>
          <w:tcPr>
            <w:tcW w:w="53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0" w:hRule="atLeast"/>
        </w:trPr>
        <w:tc>
          <w:tcPr>
            <w:tcW w:w="14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8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14.19</w:t>
            </w:r>
          </w:p>
        </w:tc>
        <w:tc>
          <w:tcPr>
            <w:tcW w:w="107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sz w:val="18"/>
                <w:szCs w:val="18"/>
                <w:u w:val="none"/>
                <w:lang w:val="en-US" w:eastAsia="zh-CN"/>
              </w:rPr>
              <w:t>606413.857</w:t>
            </w:r>
          </w:p>
        </w:tc>
        <w:tc>
          <w:tcPr>
            <w:tcW w:w="116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sz w:val="18"/>
                <w:szCs w:val="18"/>
                <w:u w:val="none"/>
                <w:lang w:val="en-US" w:eastAsia="zh-CN"/>
              </w:rPr>
              <w:t>2920806.949</w:t>
            </w:r>
          </w:p>
        </w:tc>
        <w:tc>
          <w:tcPr>
            <w:tcW w:w="299"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14.2</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606554.616</w:t>
            </w:r>
          </w:p>
        </w:tc>
        <w:tc>
          <w:tcPr>
            <w:tcW w:w="431"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2920828.645</w:t>
            </w:r>
          </w:p>
        </w:tc>
        <w:tc>
          <w:tcPr>
            <w:tcW w:w="2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161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湖南省实施《中华人民共和国水法》办法</w:t>
            </w:r>
            <w:r>
              <w:rPr>
                <w:rFonts w:hint="eastAsia" w:eastAsia="仿宋_GB2312" w:cs="Times New Roman"/>
                <w:i w:val="0"/>
                <w:iCs w:val="0"/>
                <w:color w:val="000000"/>
                <w:kern w:val="0"/>
                <w:sz w:val="18"/>
                <w:szCs w:val="18"/>
                <w:u w:val="none"/>
                <w:lang w:val="en-US" w:eastAsia="zh-CN" w:bidi="ar"/>
              </w:rPr>
              <w:t>第十六条</w:t>
            </w:r>
          </w:p>
        </w:tc>
        <w:tc>
          <w:tcPr>
            <w:tcW w:w="1305"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sz w:val="18"/>
                <w:szCs w:val="18"/>
                <w:u w:val="none"/>
              </w:rPr>
            </w:pPr>
          </w:p>
        </w:tc>
        <w:tc>
          <w:tcPr>
            <w:tcW w:w="15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ascii="Times New Roman" w:hAnsi="Times New Roman" w:eastAsia="仿宋_GB2312" w:cs="Times New Roman"/>
                <w:i w:val="0"/>
                <w:iCs w:val="0"/>
                <w:color w:val="000000"/>
                <w:kern w:val="0"/>
                <w:sz w:val="18"/>
                <w:szCs w:val="18"/>
                <w:u w:val="none"/>
                <w:lang w:val="en-US" w:eastAsia="zh-CN" w:bidi="ar"/>
              </w:rPr>
              <w:t>坝两端山坡自开挖线起顺坡向外延伸50</w:t>
            </w:r>
            <w:r>
              <w:rPr>
                <w:rFonts w:hint="eastAsia" w:eastAsia="仿宋_GB2312" w:cs="Times New Roman"/>
                <w:i w:val="0"/>
                <w:iCs w:val="0"/>
                <w:color w:val="000000"/>
                <w:kern w:val="0"/>
                <w:sz w:val="18"/>
                <w:szCs w:val="18"/>
                <w:u w:val="none"/>
                <w:lang w:val="en-US" w:eastAsia="zh-CN" w:bidi="ar"/>
              </w:rPr>
              <w:t>m</w:t>
            </w:r>
          </w:p>
        </w:tc>
        <w:tc>
          <w:tcPr>
            <w:tcW w:w="53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0" w:hRule="atLeast"/>
        </w:trPr>
        <w:tc>
          <w:tcPr>
            <w:tcW w:w="146" w:type="pct"/>
            <w:vMerge w:val="continue"/>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p>
        </w:tc>
        <w:tc>
          <w:tcPr>
            <w:tcW w:w="195"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无堤防</w:t>
            </w:r>
          </w:p>
        </w:tc>
        <w:tc>
          <w:tcPr>
            <w:tcW w:w="8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14.2</w:t>
            </w:r>
          </w:p>
        </w:tc>
        <w:tc>
          <w:tcPr>
            <w:tcW w:w="107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606554.616</w:t>
            </w:r>
          </w:p>
        </w:tc>
        <w:tc>
          <w:tcPr>
            <w:tcW w:w="116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eastAsia" w:eastAsia="仿宋_GB2312" w:cs="Times New Roman"/>
                <w:i w:val="0"/>
                <w:iCs w:val="0"/>
                <w:color w:val="000000"/>
                <w:kern w:val="0"/>
                <w:sz w:val="18"/>
                <w:szCs w:val="18"/>
                <w:u w:val="none"/>
                <w:lang w:val="en-US" w:eastAsia="zh-CN" w:bidi="ar"/>
              </w:rPr>
              <w:t>2920828.645</w:t>
            </w:r>
          </w:p>
        </w:tc>
        <w:tc>
          <w:tcPr>
            <w:tcW w:w="807"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24.03</w:t>
            </w:r>
          </w:p>
        </w:tc>
        <w:tc>
          <w:tcPr>
            <w:tcW w:w="107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612974.061</w:t>
            </w:r>
          </w:p>
        </w:tc>
        <w:tc>
          <w:tcPr>
            <w:tcW w:w="1161" w:type="dxa"/>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2922144.826</w:t>
            </w:r>
          </w:p>
        </w:tc>
        <w:tc>
          <w:tcPr>
            <w:tcW w:w="25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农村河段</w:t>
            </w:r>
          </w:p>
        </w:tc>
        <w:tc>
          <w:tcPr>
            <w:tcW w:w="1613"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中华人民共和国河道管理条例第20条第2款</w:t>
            </w:r>
          </w:p>
        </w:tc>
        <w:tc>
          <w:tcPr>
            <w:tcW w:w="1305" w:type="dxa"/>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c>
          <w:tcPr>
            <w:tcW w:w="1507" w:type="dxa"/>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依设计洪水位确定管理范围线（防洪标准10年一遇）</w:t>
            </w:r>
          </w:p>
        </w:tc>
        <w:tc>
          <w:tcPr>
            <w:tcW w:w="538"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000000"/>
                <w:sz w:val="18"/>
                <w:szCs w:val="18"/>
                <w:u w:val="none"/>
              </w:rPr>
            </w:pPr>
          </w:p>
        </w:tc>
      </w:tr>
    </w:tbl>
    <w:p>
      <w:pPr>
        <w:rPr>
          <w:rFonts w:hint="default" w:ascii="Times New Roman" w:hAnsi="Times New Roman" w:eastAsia="仿宋_GB2312" w:cs="Times New Roman"/>
          <w:color w:val="auto"/>
          <w:highlight w:val="none"/>
          <w:lang w:val="en-US" w:eastAsia="zh-CN"/>
        </w:rPr>
        <w:sectPr>
          <w:pgSz w:w="16840" w:h="11900" w:orient="landscape"/>
          <w:pgMar w:top="1400" w:right="1786" w:bottom="1259" w:left="1786" w:header="1417" w:footer="1417" w:gutter="0"/>
          <w:pgBorders>
            <w:top w:val="none" w:sz="0" w:space="0"/>
            <w:left w:val="none" w:sz="0" w:space="0"/>
            <w:bottom w:val="none" w:sz="0" w:space="0"/>
            <w:right w:val="none" w:sz="0" w:space="0"/>
          </w:pgBorders>
          <w:pgNumType w:fmt="decimal"/>
          <w:cols w:space="0" w:num="1"/>
          <w:titlePg/>
          <w:docGrid w:linePitch="360" w:charSpace="0"/>
        </w:sectPr>
      </w:pPr>
    </w:p>
    <w:p>
      <w:pPr>
        <w:pStyle w:val="3"/>
        <w:spacing w:line="360" w:lineRule="auto"/>
        <w:jc w:val="both"/>
        <w:rPr>
          <w:rFonts w:hint="default" w:ascii="Times New Roman" w:hAnsi="Times New Roman" w:eastAsia="仿宋_GB2312" w:cs="Times New Roman"/>
          <w:color w:val="auto"/>
          <w:highlight w:val="none"/>
          <w:lang w:val="en-US"/>
        </w:rPr>
      </w:pPr>
      <w:bookmarkStart w:id="152" w:name="_Toc7650"/>
      <w:bookmarkStart w:id="153" w:name="_Toc24931"/>
      <w:bookmarkStart w:id="154" w:name="_Toc18218"/>
      <w:bookmarkStart w:id="155" w:name="_Toc11049"/>
      <w:r>
        <w:rPr>
          <w:rFonts w:hint="default" w:ascii="Times New Roman" w:hAnsi="Times New Roman" w:eastAsia="仿宋_GB2312" w:cs="Times New Roman"/>
          <w:color w:val="auto"/>
          <w:highlight w:val="none"/>
          <w:lang w:val="en-US"/>
        </w:rPr>
        <w:t>6 其他相关情况说明</w:t>
      </w:r>
      <w:bookmarkEnd w:id="152"/>
      <w:bookmarkEnd w:id="153"/>
      <w:bookmarkEnd w:id="154"/>
      <w:bookmarkEnd w:id="155"/>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highlight w:val="none"/>
          <w:lang w:val="en-US" w:eastAsia="zh-CN" w:bidi="zh-CN"/>
        </w:rPr>
        <w:tab/>
      </w:r>
      <w:r>
        <w:rPr>
          <w:rFonts w:hint="default" w:ascii="Times New Roman" w:hAnsi="Times New Roman" w:eastAsia="仿宋_GB2312" w:cs="Times New Roman"/>
          <w:color w:val="auto"/>
          <w:sz w:val="28"/>
          <w:szCs w:val="24"/>
          <w:highlight w:val="none"/>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highlight w:val="none"/>
          <w:lang w:val="en-US" w:eastAsia="zh-CN" w:bidi="zh-CN"/>
        </w:rPr>
      </w:pPr>
      <w:r>
        <w:rPr>
          <w:rFonts w:hint="default" w:ascii="Times New Roman" w:hAnsi="Times New Roman" w:eastAsia="仿宋_GB2312" w:cs="Times New Roman"/>
          <w:color w:val="auto"/>
          <w:sz w:val="28"/>
          <w:szCs w:val="24"/>
          <w:highlight w:val="none"/>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eastAsia="仿宋_GB2312" w:cs="Times New Roman"/>
          <w:color w:val="auto"/>
          <w:highlight w:val="none"/>
          <w:lang w:val="en-US" w:eastAsia="zh-CN"/>
        </w:rPr>
      </w:pPr>
      <w:bookmarkStart w:id="156" w:name="_Toc23224"/>
      <w:r>
        <w:rPr>
          <w:rFonts w:hint="default" w:ascii="Times New Roman" w:hAnsi="Times New Roman" w:eastAsia="仿宋_GB2312" w:cs="Times New Roman"/>
          <w:color w:val="auto"/>
          <w:highlight w:val="none"/>
          <w:lang w:val="en-US" w:eastAsia="zh-CN"/>
        </w:rPr>
        <w:br w:type="page"/>
      </w:r>
    </w:p>
    <w:p>
      <w:pPr>
        <w:pStyle w:val="3"/>
        <w:spacing w:line="360" w:lineRule="auto"/>
        <w:jc w:val="both"/>
        <w:rPr>
          <w:rFonts w:hint="default" w:ascii="Times New Roman" w:hAnsi="Times New Roman" w:eastAsia="仿宋_GB2312" w:cs="Times New Roman"/>
          <w:color w:val="auto"/>
          <w:highlight w:val="none"/>
          <w:lang w:val="en-US" w:eastAsia="zh-CN"/>
        </w:rPr>
      </w:pPr>
      <w:bookmarkStart w:id="157" w:name="_Toc18339"/>
      <w:bookmarkStart w:id="158" w:name="_Toc17623"/>
      <w:bookmarkStart w:id="159" w:name="_Toc28901"/>
      <w:r>
        <w:rPr>
          <w:rFonts w:hint="default" w:ascii="Times New Roman" w:hAnsi="Times New Roman" w:eastAsia="仿宋_GB2312" w:cs="Times New Roman"/>
          <w:color w:val="auto"/>
          <w:highlight w:val="none"/>
          <w:lang w:val="en-US" w:eastAsia="zh-CN"/>
        </w:rPr>
        <w:t>7</w:t>
      </w:r>
      <w:r>
        <w:rPr>
          <w:rFonts w:hint="default" w:ascii="Times New Roman" w:hAnsi="Times New Roman" w:eastAsia="仿宋_GB2312" w:cs="Times New Roman"/>
          <w:color w:val="auto"/>
          <w:highlight w:val="none"/>
          <w:lang w:val="en-US"/>
        </w:rPr>
        <w:t xml:space="preserve"> </w:t>
      </w:r>
      <w:r>
        <w:rPr>
          <w:rFonts w:hint="default" w:ascii="Times New Roman" w:hAnsi="Times New Roman" w:eastAsia="仿宋_GB2312" w:cs="Times New Roman"/>
          <w:color w:val="auto"/>
          <w:highlight w:val="none"/>
          <w:lang w:val="en-US" w:eastAsia="zh-CN"/>
        </w:rPr>
        <w:t>附表、附图</w:t>
      </w:r>
      <w:bookmarkEnd w:id="156"/>
      <w:bookmarkEnd w:id="157"/>
      <w:bookmarkEnd w:id="158"/>
      <w:bookmarkEnd w:id="159"/>
    </w:p>
    <w:p>
      <w:pPr>
        <w:pStyle w:val="4"/>
        <w:rPr>
          <w:rFonts w:hint="default" w:ascii="Times New Roman" w:hAnsi="Times New Roman" w:eastAsia="仿宋_GB2312" w:cs="Times New Roman"/>
          <w:color w:val="auto"/>
          <w:highlight w:val="none"/>
          <w:lang w:val="en-US" w:eastAsia="zh-CN"/>
        </w:rPr>
      </w:pPr>
      <w:bookmarkStart w:id="160" w:name="_Toc4727"/>
      <w:bookmarkStart w:id="161" w:name="_Toc1230"/>
      <w:bookmarkStart w:id="162" w:name="_Toc9224"/>
      <w:bookmarkStart w:id="163" w:name="_Toc32400"/>
      <w:r>
        <w:rPr>
          <w:rFonts w:hint="default" w:ascii="Times New Roman" w:hAnsi="Times New Roman" w:eastAsia="仿宋_GB2312" w:cs="Times New Roman"/>
          <w:color w:val="auto"/>
          <w:highlight w:val="none"/>
          <w:lang w:val="en-US" w:eastAsia="zh-CN"/>
        </w:rPr>
        <w:t>7.1</w:t>
      </w:r>
      <w:r>
        <w:rPr>
          <w:rFonts w:hint="default" w:ascii="Times New Roman" w:hAnsi="Times New Roman" w:eastAsia="仿宋_GB2312" w:cs="Times New Roman"/>
          <w:color w:val="auto"/>
          <w:highlight w:val="none"/>
          <w:lang w:val="en-US"/>
        </w:rPr>
        <w:t xml:space="preserve"> </w:t>
      </w:r>
      <w:r>
        <w:rPr>
          <w:rFonts w:hint="default" w:ascii="Times New Roman" w:hAnsi="Times New Roman" w:eastAsia="仿宋_GB2312" w:cs="Times New Roman"/>
          <w:color w:val="auto"/>
          <w:highlight w:val="none"/>
          <w:lang w:val="en-US" w:eastAsia="zh-CN"/>
        </w:rPr>
        <w:t>河埠塘河祁阳县河段</w:t>
      </w:r>
      <w:r>
        <w:rPr>
          <w:rFonts w:hint="default" w:ascii="Times New Roman" w:hAnsi="Times New Roman" w:eastAsia="仿宋_GB2312" w:cs="Times New Roman"/>
          <w:color w:val="auto"/>
          <w:highlight w:val="none"/>
          <w:lang w:val="en-US"/>
        </w:rPr>
        <w:t>管理范围</w:t>
      </w:r>
      <w:r>
        <w:rPr>
          <w:rFonts w:hint="default" w:ascii="Times New Roman" w:hAnsi="Times New Roman" w:eastAsia="仿宋_GB2312" w:cs="Times New Roman"/>
          <w:color w:val="auto"/>
          <w:highlight w:val="none"/>
          <w:lang w:val="en-US" w:eastAsia="zh-CN"/>
        </w:rPr>
        <w:t>界桩、告示牌成果表</w:t>
      </w:r>
      <w:bookmarkEnd w:id="160"/>
      <w:bookmarkEnd w:id="161"/>
      <w:bookmarkEnd w:id="162"/>
      <w:bookmarkEnd w:id="163"/>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default" w:ascii="Times New Roman" w:hAnsi="Times New Roman" w:eastAsia="仿宋_GB2312" w:cs="Times New Roman"/>
          <w:color w:val="auto"/>
          <w:szCs w:val="28"/>
          <w:highlight w:val="none"/>
          <w:lang w:val="en-US" w:eastAsia="zh-CN"/>
        </w:rPr>
        <w:t>我公司</w:t>
      </w:r>
      <w:r>
        <w:rPr>
          <w:rFonts w:hint="default" w:ascii="Times New Roman" w:hAnsi="Times New Roman" w:eastAsia="仿宋_GB2312" w:cs="Times New Roman"/>
          <w:color w:val="auto"/>
          <w:szCs w:val="28"/>
          <w:highlight w:val="none"/>
          <w:lang w:val="en-US"/>
        </w:rPr>
        <w:t>在工作底图上完成了</w:t>
      </w:r>
      <w:r>
        <w:rPr>
          <w:rFonts w:hint="default" w:ascii="Times New Roman" w:hAnsi="Times New Roman" w:eastAsia="仿宋_GB2312" w:cs="Times New Roman"/>
          <w:color w:val="auto"/>
          <w:szCs w:val="28"/>
          <w:highlight w:val="none"/>
          <w:lang w:val="en-US" w:eastAsia="zh-CN"/>
        </w:rPr>
        <w:t>河埠塘河祁阳县</w:t>
      </w:r>
      <w:r>
        <w:rPr>
          <w:rFonts w:hint="default" w:ascii="Times New Roman" w:hAnsi="Times New Roman" w:eastAsia="仿宋_GB2312" w:cs="Times New Roman"/>
          <w:color w:val="auto"/>
          <w:szCs w:val="28"/>
          <w:highlight w:val="none"/>
          <w:lang w:val="en-US"/>
        </w:rPr>
        <w:t>段管理范围线初步划定和界桩的预布，</w:t>
      </w:r>
      <w:r>
        <w:rPr>
          <w:rFonts w:hint="default" w:ascii="Times New Roman" w:hAnsi="Times New Roman" w:eastAsia="仿宋_GB2312" w:cs="Times New Roman"/>
          <w:color w:val="auto"/>
          <w:szCs w:val="28"/>
          <w:highlight w:val="none"/>
          <w:lang w:val="en-US" w:eastAsia="zh-CN"/>
        </w:rPr>
        <w:t>河埠塘河祁阳县</w:t>
      </w:r>
      <w:r>
        <w:rPr>
          <w:rFonts w:hint="default" w:ascii="Times New Roman" w:hAnsi="Times New Roman" w:eastAsia="仿宋_GB2312" w:cs="Times New Roman"/>
          <w:color w:val="auto"/>
          <w:szCs w:val="28"/>
          <w:highlight w:val="none"/>
          <w:lang w:val="en-US"/>
        </w:rPr>
        <w:t>段共布设</w:t>
      </w:r>
      <w:r>
        <w:rPr>
          <w:rFonts w:hint="default" w:ascii="Times New Roman" w:hAnsi="Times New Roman" w:eastAsia="仿宋_GB2312" w:cs="Times New Roman"/>
          <w:color w:val="auto"/>
          <w:szCs w:val="28"/>
          <w:highlight w:val="none"/>
          <w:lang w:val="en-US" w:eastAsia="zh-CN"/>
        </w:rPr>
        <w:t>界桩117座</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其中公共界桩</w:t>
      </w:r>
      <w:r>
        <w:rPr>
          <w:rFonts w:hint="eastAsia" w:eastAsia="仿宋_GB2312" w:cs="Times New Roman"/>
          <w:color w:val="auto"/>
          <w:szCs w:val="28"/>
          <w:highlight w:val="none"/>
          <w:lang w:val="en-US" w:eastAsia="zh-CN"/>
        </w:rPr>
        <w:t>20</w:t>
      </w:r>
      <w:r>
        <w:rPr>
          <w:rFonts w:hint="default" w:ascii="Times New Roman" w:hAnsi="Times New Roman" w:eastAsia="仿宋_GB2312" w:cs="Times New Roman"/>
          <w:color w:val="auto"/>
          <w:szCs w:val="28"/>
          <w:highlight w:val="none"/>
          <w:lang w:val="en-US" w:eastAsia="zh-CN"/>
        </w:rPr>
        <w:t>处，</w:t>
      </w:r>
      <w:r>
        <w:rPr>
          <w:rFonts w:hint="default" w:ascii="Times New Roman" w:hAnsi="Times New Roman" w:eastAsia="仿宋_GB2312" w:cs="Times New Roman"/>
          <w:color w:val="auto"/>
          <w:szCs w:val="28"/>
          <w:highlight w:val="none"/>
          <w:lang w:val="en-US"/>
        </w:rPr>
        <w:t>告示牌</w:t>
      </w:r>
      <w:r>
        <w:rPr>
          <w:rFonts w:hint="default" w:ascii="Times New Roman" w:hAnsi="Times New Roman" w:eastAsia="仿宋_GB2312" w:cs="Times New Roman"/>
          <w:color w:val="auto"/>
          <w:szCs w:val="28"/>
          <w:highlight w:val="none"/>
          <w:lang w:val="en-US" w:eastAsia="zh-CN"/>
        </w:rPr>
        <w:t>27处</w:t>
      </w:r>
      <w:r>
        <w:rPr>
          <w:rFonts w:hint="default" w:ascii="Times New Roman" w:hAnsi="Times New Roman" w:eastAsia="仿宋_GB2312" w:cs="Times New Roman"/>
          <w:color w:val="auto"/>
          <w:szCs w:val="28"/>
          <w:highlight w:val="none"/>
          <w:lang w:val="en-US"/>
        </w:rPr>
        <w:t>。具体成果详见下表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河埠塘河永州市祁阳县段</w:t>
      </w:r>
      <w:r>
        <w:rPr>
          <w:rFonts w:hint="default" w:ascii="Times New Roman" w:hAnsi="Times New Roman" w:eastAsia="仿宋_GB2312" w:cs="Times New Roman"/>
          <w:b/>
          <w:bCs/>
          <w:color w:val="auto"/>
          <w:sz w:val="24"/>
          <w:highlight w:val="none"/>
          <w:lang w:val="en-US"/>
        </w:rPr>
        <w:t>河湖管理范围线界桩埋设成果表</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196"/>
        <w:gridCol w:w="3521"/>
        <w:gridCol w:w="1678"/>
        <w:gridCol w:w="1678"/>
        <w:gridCol w:w="119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64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189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桩号（编号）</w:t>
            </w:r>
          </w:p>
        </w:tc>
        <w:tc>
          <w:tcPr>
            <w:tcW w:w="1810"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坐标</w:t>
            </w:r>
          </w:p>
        </w:tc>
        <w:tc>
          <w:tcPr>
            <w:tcW w:w="64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blHeader/>
        </w:trPr>
        <w:tc>
          <w:tcPr>
            <w:tcW w:w="645"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89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9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645"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605370.7025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2928071.73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605276.9448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2927907.501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605289.257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2927759.229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605191.8061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2927530.706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604726.8265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2927466.185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604659.2795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2927371.801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604765.1846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2926928.676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604961.8885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2926550.733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FE1D25A0000R-431121-L0009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605240.0895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2926338.473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605644.0783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2925607.602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605487.662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2925162.235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605278.3377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2925078.764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604324.6514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2924870.906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604457.6134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2924450.585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604613.1714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2924126.77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605408.8514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2923152.919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605979.9916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2922836.06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606008.8291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2922668.204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FE1D25A0000R-431121-L0019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605650.1386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2922109.157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605775.682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2921335.494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605928.2042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2920924.057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606384.5138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2920634.182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606932.289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2920834.38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606855.2509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2921101.905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606860.8884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2921238.413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607109.6281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2921283.38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607354.1492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2921345.541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607488.2894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2921916.646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FE1D25A0000R-431121-L0029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607736.6247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2922018.099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607882.4978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2922178.23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608179.4558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2922184.43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608743.8441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2922243.046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608842.7924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2922032.603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609054.941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2922013.189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609314.4123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2921647.063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609535.1445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2921898.357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609690.7307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2921977.993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610551.5808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2922065.623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FE1D25A0000R-431121-L0039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610690.6967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2922169.799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610890.6823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2922403.221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610978.4433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2922403.322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611095.1242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2922529.239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611511.562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2922682.334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612081.9988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2922604.741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612183.0012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2922523.404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612434.2844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2922387.97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612734.8516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2922135.027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FE1D25A0000R-431121-L0048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612960.9307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2922100.06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605584.4927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2928142.938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605681.624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2927933.73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605548.1754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2927903.905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605310.6684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2927876.565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605366.9714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2927232.533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605218.091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2927231.292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604974.9514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2927271.319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604936.8275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2926720.242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FE1D25A0000R-431121-R0009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605381.045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2926871.612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605554.4063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2926507.991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605787.7053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2925142.395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605599.5794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2924993.351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605212.3941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2924785.074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604859.061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2923868.905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605469.3004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2923227.872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605967.0752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2923092.09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606100.4791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2922938.903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606221.8385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2922739.098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FE1D25A0000R-431121-R0019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606046.8817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2922470.325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605700.9368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2921951.582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605901.0279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2921376.192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605962.1781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2920955.216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606415.8728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2920805.78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606818.914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2921311.91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606926.2095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2921375.687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607045.57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2921351.654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607315.2777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2921366.288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607473.3459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2921511.817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FE1D25A0000R-431121-R0029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607411.7846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2921768.726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607597.111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2922187.028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607776.2833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2922408.536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607896.6689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2922241.716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608420.7368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2922382.14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608531.8311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2922643.81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608802.5001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2922438.057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608948.4274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2922287.845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609187.4234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2922107.753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609402.7619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2922008.175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FE1D25A0000R-431121-R0039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609688.7751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2922122.125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610040.1851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2922067.469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610603.9903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2922168.046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610637.7607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2922326.727</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610832.3424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2922496.658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611120.7917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2922800.1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611395.3054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2922764.689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611790.4535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2922800.365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612373.2271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2922470.333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612732.9367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2922203.202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FE1D25A0000R-431121-R0049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612970.9851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2922150.214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FE1D25A0000R-431121-L1001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605419.6642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2926037.492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FE1D25A0000R-431121-L1002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605512.8579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2925930.509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FE1D25A0000R-431121-L1003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604681.2017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2923726.911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FE1D25A0000R-431121-L1004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604846.8218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2923479.506</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FE1D25A0000R-431121-L1005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607517.6418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2921359.793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FE1D25A0000R-431121-L1006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607534.5922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2921420.139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FE1D25A0000R-431121-L3001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606497.1736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2920627.655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605495.4124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2927639.644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605449.2909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2927595.468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606080.7791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2925966.042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108</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FE1D25A0000R-431121-R1004</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606095.5351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2925607.435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109</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606053.3017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2925417.94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110</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605827.0802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2925301.849</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111</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FE1D25A0000R-431121-R1007</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605570.2173</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2924985.232</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112</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605389.32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2924948.175</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113</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FE1D25A0000R-431121-R1009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604780.8226</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2924191.991</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114</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FE1D25A0000R-431121-R1010</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604791.5565</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2924157.8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115</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FE1D25A0000R-431121-R1011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610212.0799</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2922088.878</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116</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FE1D25A0000R-431121-R1012</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610355.0941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2922187.64</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0" w:hRule="atLeast"/>
        </w:trPr>
        <w:tc>
          <w:tcPr>
            <w:tcW w:w="64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117</w:t>
            </w:r>
          </w:p>
        </w:tc>
        <w:tc>
          <w:tcPr>
            <w:tcW w:w="352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FE1D25A0000R-431121-R3001</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606552.9038</w:t>
            </w:r>
          </w:p>
        </w:tc>
        <w:tc>
          <w:tcPr>
            <w:tcW w:w="1678"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2920830.823</w:t>
            </w:r>
          </w:p>
        </w:tc>
        <w:tc>
          <w:tcPr>
            <w:tcW w:w="1196"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br w:type="page"/>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7</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1</w:t>
      </w:r>
      <w:r>
        <w:rPr>
          <w:rFonts w:hint="default" w:ascii="Times New Roman" w:hAnsi="Times New Roman" w:eastAsia="仿宋_GB2312" w:cs="Times New Roman"/>
          <w:b/>
          <w:bCs/>
          <w:color w:val="auto"/>
          <w:sz w:val="24"/>
          <w:highlight w:val="none"/>
          <w:lang w:val="en-US"/>
        </w:rPr>
        <w:t>-</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                  </w:t>
      </w:r>
      <w:r>
        <w:rPr>
          <w:rFonts w:hint="default" w:ascii="Times New Roman" w:hAnsi="Times New Roman" w:eastAsia="仿宋_GB2312" w:cs="Times New Roman"/>
          <w:b/>
          <w:bCs/>
          <w:color w:val="auto"/>
          <w:sz w:val="24"/>
          <w:highlight w:val="none"/>
          <w:lang w:val="en-US" w:eastAsia="zh-CN"/>
        </w:rPr>
        <w:t>河埠塘河永州市祁阳县</w:t>
      </w:r>
      <w:r>
        <w:rPr>
          <w:rFonts w:hint="default" w:ascii="Times New Roman" w:hAnsi="Times New Roman" w:eastAsia="仿宋_GB2312" w:cs="Times New Roman"/>
          <w:b/>
          <w:bCs/>
          <w:color w:val="auto"/>
          <w:sz w:val="24"/>
          <w:highlight w:val="none"/>
          <w:lang w:val="en-US"/>
        </w:rPr>
        <w:t>段河湖管理范围线告示牌埋设成果表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313"/>
        <w:gridCol w:w="4433"/>
        <w:gridCol w:w="1760"/>
        <w:gridCol w:w="176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bookmarkStart w:id="164" w:name="_Toc21252"/>
            <w:bookmarkStart w:id="165" w:name="_Toc12398"/>
            <w:bookmarkStart w:id="166" w:name="_Toc9271"/>
            <w:r>
              <w:rPr>
                <w:rFonts w:hint="default" w:ascii="Times New Roman" w:hAnsi="Times New Roman" w:eastAsia="仿宋_GB2312" w:cs="Times New Roman"/>
                <w:color w:val="auto"/>
                <w:kern w:val="0"/>
                <w:sz w:val="18"/>
                <w:szCs w:val="18"/>
                <w:highlight w:val="none"/>
                <w:lang w:val="en-US" w:eastAsia="zh-CN" w:bidi="zh-CN"/>
              </w:rPr>
              <w:t>序号</w:t>
            </w:r>
          </w:p>
        </w:tc>
        <w:tc>
          <w:tcPr>
            <w:tcW w:w="239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桩号（编号）</w:t>
            </w:r>
          </w:p>
        </w:tc>
        <w:tc>
          <w:tcPr>
            <w:tcW w:w="1899"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坐标</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2391" w:type="pct"/>
            <w:vMerge w:val="continue"/>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p>
        </w:tc>
        <w:tc>
          <w:tcPr>
            <w:tcW w:w="94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X</w:t>
            </w:r>
          </w:p>
        </w:tc>
        <w:tc>
          <w:tcPr>
            <w:tcW w:w="95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Y</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FE1D25A0000R-431121-L001</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605339.37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2927969.30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FE1D25A0000R-431121-L002</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604822.97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2926698.35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3</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FE1D25A0000R-431121-L003</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605648.11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2925831.76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4</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FE1D25A0000R-431121-L004</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605647.25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2925588.71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5</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FE1D25A0000R-431121-L005</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605983.32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2922841.02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6</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FE1D25A0000R-431121-L006</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605748.52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2922184.58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7</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FE1D25A0000R-431121-L007</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605916.08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2920991.45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8</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FE1D25A0000R-431121-L008</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606429.97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2920695.29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9</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FE1D25A0000R-431121-L009</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607893.43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2922170.93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10</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FE1D25A0000R-431121-L010</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608759.81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2922222.37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11</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FE1D25A0000R-431121-L011</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610647.44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2922106.52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12</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FE1D25A0000R-431121-L012</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612746.74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2922131.80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13</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FE1D25A0000R-431121-R001</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605628.35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2927955.63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14</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FE1D25A0000R-431121-R002</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605513.61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2926426.26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15</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FE1D25A0000R-431121-R003</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606043.61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2925708.07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16</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FE1D25A0000R-431121-R004</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605310.55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2924969.77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17</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FE1D25A0000R-431121-R005</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604789.25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2923589.15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18</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FE1D25A0000R-431121-R006</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606068.37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2922941.60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19</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FE1D25A0000R-431121-R007</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605960.54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2920938.73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20</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FE1D25A0000R-431121-R008</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606490.07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2920807.80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21</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FE1D25A0000R-431121-R009</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607484.14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2921518.32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22</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FE1D25A0000R-431121-R010</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607804.73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2922431.03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23</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FE1D25A0000R-431121-R011</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607897.82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2922224.86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24</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FE1D25A0000R-431121-R012</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609393.58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2922008.27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25</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FE1D25A0000R-431121-R013</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610837.93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2922483.79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26</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FE1D25A0000R-431121-R014</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612315.65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2922516.20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83" w:hRule="atLeast"/>
        </w:trPr>
        <w:tc>
          <w:tcPr>
            <w:tcW w:w="7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27</w:t>
            </w:r>
          </w:p>
        </w:tc>
        <w:tc>
          <w:tcPr>
            <w:tcW w:w="239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仿宋_GB2312" w:cs="Times New Roman"/>
                <w:color w:val="auto"/>
                <w:kern w:val="0"/>
                <w:sz w:val="18"/>
                <w:szCs w:val="18"/>
                <w:highlight w:val="none"/>
                <w:lang w:val="en-US" w:eastAsia="zh-CN" w:bidi="zh-CN"/>
              </w:rPr>
              <w:t>FE1D25A0000R-431121-R015</w:t>
            </w:r>
          </w:p>
        </w:tc>
        <w:tc>
          <w:tcPr>
            <w:tcW w:w="176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612749.65 </w:t>
            </w:r>
          </w:p>
        </w:tc>
        <w:tc>
          <w:tcPr>
            <w:tcW w:w="176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color w:val="auto"/>
                <w:kern w:val="0"/>
                <w:sz w:val="18"/>
                <w:szCs w:val="18"/>
                <w:highlight w:val="none"/>
                <w:lang w:val="en-US" w:eastAsia="zh-CN" w:bidi="zh-CN"/>
              </w:rPr>
            </w:pPr>
            <w:r>
              <w:rPr>
                <w:rFonts w:hint="default" w:ascii="Times New Roman" w:hAnsi="Times New Roman" w:eastAsia="宋体" w:cs="Times New Roman"/>
                <w:i w:val="0"/>
                <w:iCs w:val="0"/>
                <w:color w:val="000000"/>
                <w:kern w:val="0"/>
                <w:sz w:val="18"/>
                <w:szCs w:val="18"/>
                <w:u w:val="none"/>
                <w:lang w:val="en-US" w:eastAsia="zh-CN" w:bidi="ar"/>
              </w:rPr>
              <w:t xml:space="preserve">2922206.47 </w:t>
            </w:r>
          </w:p>
        </w:tc>
      </w:tr>
    </w:tbl>
    <w:p>
      <w:pPr>
        <w:pStyle w:val="4"/>
        <w:rPr>
          <w:rFonts w:hint="default" w:ascii="Times New Roman" w:hAnsi="Times New Roman" w:eastAsia="仿宋_GB2312" w:cs="Times New Roman"/>
          <w:color w:val="auto"/>
          <w:highlight w:val="none"/>
          <w:lang w:val="en-US" w:eastAsia="zh-CN"/>
        </w:rPr>
      </w:pPr>
      <w:bookmarkStart w:id="167" w:name="_Toc9034"/>
      <w:r>
        <w:rPr>
          <w:rFonts w:hint="default" w:ascii="Times New Roman" w:hAnsi="Times New Roman" w:eastAsia="仿宋_GB2312" w:cs="Times New Roman"/>
          <w:color w:val="auto"/>
          <w:highlight w:val="none"/>
          <w:lang w:val="en-US" w:eastAsia="zh-CN"/>
        </w:rPr>
        <w:t>7.2 河埠塘河祁阳县河段管理范围线划定图</w:t>
      </w:r>
      <w:bookmarkEnd w:id="164"/>
      <w:bookmarkEnd w:id="165"/>
      <w:bookmarkEnd w:id="166"/>
      <w:bookmarkEnd w:id="167"/>
    </w:p>
    <w:p>
      <w:pPr>
        <w:rPr>
          <w:rFonts w:hint="default" w:ascii="Times New Roman" w:hAnsi="Times New Roman" w:eastAsia="仿宋_GB2312" w:cs="Times New Roman"/>
          <w:lang w:val="en-US" w:eastAsia="zh-CN"/>
        </w:rPr>
      </w:pPr>
      <w:r>
        <w:rPr>
          <w:rFonts w:hint="default" w:ascii="Times New Roman" w:hAnsi="Times New Roman" w:eastAsia="仿宋_GB2312" w:cs="Times New Roman"/>
          <w:lang w:val="en-US" w:eastAsia="zh-CN"/>
        </w:rPr>
        <w:br w:type="page"/>
      </w:r>
    </w:p>
    <w:p>
      <w:pPr>
        <w:rPr>
          <w:rFonts w:hint="default" w:ascii="Times New Roman" w:hAnsi="Times New Roman" w:eastAsia="仿宋_GB2312" w:cs="Times New Roman"/>
          <w:lang w:val="en-US" w:eastAsia="zh-CN"/>
        </w:rPr>
        <w:sectPr>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lang w:val="en-US" w:eastAsia="zh-CN"/>
        </w:rPr>
        <w:t>附件一：专家评审意见</w:t>
      </w:r>
      <w:r>
        <w:rPr>
          <w:rFonts w:hint="default" w:ascii="Times New Roman" w:hAnsi="Times New Roman" w:eastAsia="仿宋_GB2312" w:cs="Times New Roman"/>
          <w:lang w:val="en-US" w:eastAsia="zh-CN"/>
        </w:rPr>
        <w:drawing>
          <wp:inline distT="0" distB="0" distL="114300" distR="114300">
            <wp:extent cx="5863590" cy="8165465"/>
            <wp:effectExtent l="0" t="0" r="3810" b="6985"/>
            <wp:docPr id="3" name="图片 3"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祁阳县河道划界方案审查修改意见2019.9.23_页面_1"/>
                    <pic:cNvPicPr>
                      <a:picLocks noChangeAspect="1"/>
                    </pic:cNvPicPr>
                  </pic:nvPicPr>
                  <pic:blipFill>
                    <a:blip r:embed="rId60"/>
                    <a:stretch>
                      <a:fillRect/>
                    </a:stretch>
                  </pic:blipFill>
                  <pic:spPr>
                    <a:xfrm>
                      <a:off x="0" y="0"/>
                      <a:ext cx="5863590" cy="8165465"/>
                    </a:xfrm>
                    <a:prstGeom prst="rect">
                      <a:avLst/>
                    </a:prstGeom>
                  </pic:spPr>
                </pic:pic>
              </a:graphicData>
            </a:graphic>
          </wp:inline>
        </w:drawing>
      </w:r>
      <w:r>
        <w:rPr>
          <w:rFonts w:hint="default" w:ascii="Times New Roman" w:hAnsi="Times New Roman" w:eastAsia="仿宋_GB2312" w:cs="Times New Roman"/>
          <w:lang w:val="en-US" w:eastAsia="zh-CN"/>
        </w:rPr>
        <w:drawing>
          <wp:inline distT="0" distB="0" distL="114300" distR="114300">
            <wp:extent cx="5862955" cy="8202930"/>
            <wp:effectExtent l="0" t="0" r="4445" b="7620"/>
            <wp:docPr id="7" name="图片 7"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祁阳县河道划界方案审查修改意见2019.9.23_页面_2"/>
                    <pic:cNvPicPr>
                      <a:picLocks noChangeAspect="1"/>
                    </pic:cNvPicPr>
                  </pic:nvPicPr>
                  <pic:blipFill>
                    <a:blip r:embed="rId61"/>
                    <a:stretch>
                      <a:fillRect/>
                    </a:stretch>
                  </pic:blipFill>
                  <pic:spPr>
                    <a:xfrm>
                      <a:off x="0" y="0"/>
                      <a:ext cx="5862955" cy="82029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default" w:ascii="Times New Roman" w:hAnsi="Times New Roman" w:eastAsia="仿宋_GB2312" w:cs="Times New Roman"/>
          <w:color w:val="auto"/>
          <w:spacing w:val="30"/>
          <w:szCs w:val="28"/>
          <w:lang w:val="en-US" w:eastAsia="zh-CN"/>
        </w:rPr>
      </w:pPr>
      <w:r>
        <w:rPr>
          <w:rFonts w:hint="default" w:ascii="Times New Roman" w:hAnsi="Times New Roman"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b/>
                <w:bCs/>
                <w:i w:val="0"/>
                <w:color w:val="000000"/>
                <w:kern w:val="0"/>
                <w:sz w:val="24"/>
                <w:szCs w:val="24"/>
                <w:u w:val="none"/>
                <w:lang w:val="en-US" w:eastAsia="zh-CN" w:bidi="ar"/>
              </w:rPr>
              <w:t>河埠塘河永州市祁阳县河段管理范围划定方案专家技术评审意见修改对照表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时间：2019.10.10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kern w:val="0"/>
                <w:sz w:val="18"/>
                <w:szCs w:val="18"/>
                <w:u w:val="none"/>
                <w:lang w:val="en-US" w:eastAsia="zh-CN" w:bidi="ar"/>
              </w:rPr>
            </w:pPr>
          </w:p>
          <w:p>
            <w:pPr>
              <w:jc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                                                                                    专家组签名：       年       月        日</w:t>
            </w:r>
          </w:p>
        </w:tc>
      </w:tr>
      <w:bookmarkEnd w:id="2"/>
      <w:bookmarkEnd w:id="3"/>
      <w:bookmarkEnd w:id="4"/>
      <w:bookmarkEnd w:id="5"/>
      <w:bookmarkEnd w:id="6"/>
      <w:bookmarkEnd w:id="7"/>
    </w:tbl>
    <w:p>
      <w:pPr>
        <w:spacing w:line="360" w:lineRule="auto"/>
        <w:rPr>
          <w:rFonts w:hint="default" w:ascii="Times New Roman" w:hAnsi="Times New Roman" w:eastAsia="仿宋_GB2312" w:cs="Times New Roman"/>
          <w:color w:val="auto"/>
          <w:spacing w:val="30"/>
          <w:szCs w:val="28"/>
          <w:highlight w:val="none"/>
          <w:lang w:val="en-US"/>
        </w:rPr>
      </w:pPr>
    </w:p>
    <w:sectPr>
      <w:pgSz w:w="11900" w:h="16840"/>
      <w:pgMar w:top="1786" w:right="1259" w:bottom="1786" w:left="1400" w:header="1417" w:footer="141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115" o:spid="_x0000_s2115"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119" o:spid="_x0000_s2119" o:spt="202" type="#_x0000_t202" style="position:absolute;left:0pt;margin-top:0pt;height:144pt;width:144pt;mso-position-horizontal:center;mso-position-horizontal-relative:margin;mso-wrap-style:none;z-index:25166745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9</w:t>
                </w:r>
                <w:r>
                  <w:rPr>
                    <w:rFonts w:hint="eastAsia" w:eastAsia="宋体"/>
                    <w:lang w:eastAsia="zh-CN"/>
                  </w:rPr>
                  <w:fldChar w:fldCharType="end"/>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120" o:spid="_x0000_s2120" o:spt="202" type="#_x0000_t202" style="position:absolute;left:0pt;margin-top:0pt;height:144pt;width:144pt;mso-position-horizontal:center;mso-position-horizontal-relative:margin;mso-wrap-style:none;z-index:25166848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121" o:spid="_x0000_s2121" o:spt="202" type="#_x0000_t202" style="position:absolute;left:0pt;margin-top:0pt;height:144pt;width:144pt;mso-position-horizontal:center;mso-position-horizontal-relative:margin;mso-wrap-style:none;z-index:25166950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15</w:t>
                </w:r>
                <w:r>
                  <w:rPr>
                    <w:rFonts w:hint="eastAsia" w:eastAsia="宋体"/>
                    <w:lang w:eastAsia="zh-CN"/>
                  </w:rPr>
                  <w:fldChar w:fldCharType="end"/>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122" o:spid="_x0000_s2122" o:spt="202" type="#_x0000_t202" style="position:absolute;left:0pt;margin-top:0pt;height:144pt;width:144pt;mso-position-horizontal:center;mso-position-horizontal-relative:margin;mso-wrap-style:none;z-index:25167052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19</w:t>
                </w:r>
                <w:r>
                  <w:rPr>
                    <w:rFonts w:hint="eastAsia" w:eastAsia="宋体"/>
                    <w:lang w:eastAsia="zh-CN"/>
                  </w:rPr>
                  <w:fldChar w:fldCharType="end"/>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123" o:spid="_x0000_s2123" o:spt="202" type="#_x0000_t202" style="position:absolute;left:0pt;margin-top:0pt;height:144pt;width:144pt;mso-position-horizontal:center;mso-position-horizontal-relative:margin;mso-wrap-style:none;z-index:25167155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18</w:t>
                </w:r>
                <w:r>
                  <w:rPr>
                    <w:rFonts w:hint="eastAsia" w:eastAsia="宋体"/>
                    <w:lang w:eastAsia="zh-CN"/>
                  </w:rP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9" o:spid="_x0000_s2089" o:spt="202" type="#_x0000_t202" style="position:absolute;left:0pt;margin-top:0pt;height:144pt;width:144pt;mso-position-horizontal:center;mso-position-horizontal-relative:margin;mso-wrap-style:none;z-index:-251643904;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80" o:spid="_x0000_s2080"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46</w:t>
                </w:r>
                <w:r>
                  <w:rPr>
                    <w:rFonts w:hint="eastAsia" w:eastAsia="宋体"/>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081" o:spid="_x0000_s2081"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I</w:t>
                </w:r>
                <w:r>
                  <w:rPr>
                    <w:rFonts w:hint="eastAsia" w:eastAsia="宋体"/>
                    <w:lang w:eastAsia="zh-CN"/>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59" o:spid="_x0000_s2059"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6</w:t>
                </w:r>
                <w:r>
                  <w:rPr>
                    <w:rFonts w:hint="eastAsia" w:eastAsia="宋体"/>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060" o:spid="_x0000_s2060"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116" o:spid="_x0000_s2116"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2</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117" o:spid="_x0000_s2117"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118" o:spid="_x0000_s211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10</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D17512BC"/>
    <w:multiLevelType w:val="singleLevel"/>
    <w:tmpl w:val="D17512BC"/>
    <w:lvl w:ilvl="0" w:tentative="0">
      <w:start w:val="4"/>
      <w:numFmt w:val="decimal"/>
      <w:suff w:val="nothing"/>
      <w:lvlText w:val="%1）"/>
      <w:lvlJc w:val="left"/>
    </w:lvl>
  </w:abstractNum>
  <w:abstractNum w:abstractNumId="2">
    <w:nsid w:val="E98D5AF6"/>
    <w:multiLevelType w:val="singleLevel"/>
    <w:tmpl w:val="E98D5AF6"/>
    <w:lvl w:ilvl="0" w:tentative="0">
      <w:start w:val="2"/>
      <w:numFmt w:val="decimal"/>
      <w:suff w:val="nothing"/>
      <w:lvlText w:val="%1）"/>
      <w:lvlJc w:val="left"/>
    </w:lvl>
  </w:abstractNum>
  <w:abstractNum w:abstractNumId="3">
    <w:nsid w:val="716F7291"/>
    <w:multiLevelType w:val="singleLevel"/>
    <w:tmpl w:val="716F7291"/>
    <w:lvl w:ilvl="0" w:tentative="0">
      <w:start w:val="1"/>
      <w:numFmt w:val="decimal"/>
      <w:suff w:val="nothing"/>
      <w:lvlText w:val="（%1）"/>
      <w:lvlJc w:val="left"/>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978AE"/>
    <w:rsid w:val="003D443D"/>
    <w:rsid w:val="003E4FDE"/>
    <w:rsid w:val="00421FE8"/>
    <w:rsid w:val="00453450"/>
    <w:rsid w:val="00497B27"/>
    <w:rsid w:val="004E3C72"/>
    <w:rsid w:val="00611991"/>
    <w:rsid w:val="007E4C0B"/>
    <w:rsid w:val="00801400"/>
    <w:rsid w:val="00814C96"/>
    <w:rsid w:val="00980896"/>
    <w:rsid w:val="00983578"/>
    <w:rsid w:val="009861DB"/>
    <w:rsid w:val="00992E87"/>
    <w:rsid w:val="00BE5A48"/>
    <w:rsid w:val="00CD6D5B"/>
    <w:rsid w:val="00D01DF2"/>
    <w:rsid w:val="00D5351B"/>
    <w:rsid w:val="00E058C3"/>
    <w:rsid w:val="00E404ED"/>
    <w:rsid w:val="00E53123"/>
    <w:rsid w:val="00E841CE"/>
    <w:rsid w:val="00E91016"/>
    <w:rsid w:val="00EA343D"/>
    <w:rsid w:val="00EF676F"/>
    <w:rsid w:val="01140368"/>
    <w:rsid w:val="012232C4"/>
    <w:rsid w:val="017D0C22"/>
    <w:rsid w:val="02574A44"/>
    <w:rsid w:val="02B644B1"/>
    <w:rsid w:val="02FF47D7"/>
    <w:rsid w:val="030747FC"/>
    <w:rsid w:val="030E114E"/>
    <w:rsid w:val="031A125E"/>
    <w:rsid w:val="03667BAA"/>
    <w:rsid w:val="03897A10"/>
    <w:rsid w:val="03E95C01"/>
    <w:rsid w:val="041435D5"/>
    <w:rsid w:val="0453015C"/>
    <w:rsid w:val="04683A11"/>
    <w:rsid w:val="04785B6A"/>
    <w:rsid w:val="04B13815"/>
    <w:rsid w:val="04BC3363"/>
    <w:rsid w:val="05A7008D"/>
    <w:rsid w:val="05D876E9"/>
    <w:rsid w:val="05E53CDF"/>
    <w:rsid w:val="067D3C71"/>
    <w:rsid w:val="06B20C53"/>
    <w:rsid w:val="06D53455"/>
    <w:rsid w:val="07166FB0"/>
    <w:rsid w:val="07390025"/>
    <w:rsid w:val="07A24975"/>
    <w:rsid w:val="07C95D16"/>
    <w:rsid w:val="07E6402C"/>
    <w:rsid w:val="084C38D9"/>
    <w:rsid w:val="08617509"/>
    <w:rsid w:val="08623964"/>
    <w:rsid w:val="08666583"/>
    <w:rsid w:val="08682632"/>
    <w:rsid w:val="08965A64"/>
    <w:rsid w:val="08E55D93"/>
    <w:rsid w:val="08F46F1D"/>
    <w:rsid w:val="092A276B"/>
    <w:rsid w:val="096F61FF"/>
    <w:rsid w:val="09D86879"/>
    <w:rsid w:val="0A536F19"/>
    <w:rsid w:val="0A6E11C0"/>
    <w:rsid w:val="0A7D1B81"/>
    <w:rsid w:val="0A857B6D"/>
    <w:rsid w:val="0AA51980"/>
    <w:rsid w:val="0ABD1D9F"/>
    <w:rsid w:val="0AEA2EC8"/>
    <w:rsid w:val="0B0337D8"/>
    <w:rsid w:val="0B481FE7"/>
    <w:rsid w:val="0BDB6970"/>
    <w:rsid w:val="0BF851BA"/>
    <w:rsid w:val="0C0B57B8"/>
    <w:rsid w:val="0C654D65"/>
    <w:rsid w:val="0C971316"/>
    <w:rsid w:val="0CC36BA5"/>
    <w:rsid w:val="0D33089D"/>
    <w:rsid w:val="0D4A7D5E"/>
    <w:rsid w:val="0D813320"/>
    <w:rsid w:val="0D822247"/>
    <w:rsid w:val="0D991AE0"/>
    <w:rsid w:val="0DAA398B"/>
    <w:rsid w:val="0E03663F"/>
    <w:rsid w:val="0E3157B3"/>
    <w:rsid w:val="0E423A8C"/>
    <w:rsid w:val="0E8F44C3"/>
    <w:rsid w:val="0EC74D82"/>
    <w:rsid w:val="0EE97DED"/>
    <w:rsid w:val="0EFB7D3C"/>
    <w:rsid w:val="0F243128"/>
    <w:rsid w:val="0F5F0C17"/>
    <w:rsid w:val="0F9E1CA1"/>
    <w:rsid w:val="0FAD216F"/>
    <w:rsid w:val="0FF73CDB"/>
    <w:rsid w:val="102D3663"/>
    <w:rsid w:val="108528C9"/>
    <w:rsid w:val="113D3E53"/>
    <w:rsid w:val="114477B7"/>
    <w:rsid w:val="114663D6"/>
    <w:rsid w:val="118A7274"/>
    <w:rsid w:val="119A2539"/>
    <w:rsid w:val="11D4677A"/>
    <w:rsid w:val="120437CA"/>
    <w:rsid w:val="120C1369"/>
    <w:rsid w:val="123B5ED3"/>
    <w:rsid w:val="12473A4E"/>
    <w:rsid w:val="12A35729"/>
    <w:rsid w:val="12D96445"/>
    <w:rsid w:val="139A45C6"/>
    <w:rsid w:val="13B963DE"/>
    <w:rsid w:val="14120E40"/>
    <w:rsid w:val="141568A8"/>
    <w:rsid w:val="145F324E"/>
    <w:rsid w:val="14E92CFD"/>
    <w:rsid w:val="152A6FFB"/>
    <w:rsid w:val="15674947"/>
    <w:rsid w:val="157F5DF0"/>
    <w:rsid w:val="15BE425D"/>
    <w:rsid w:val="15F644C9"/>
    <w:rsid w:val="16050A55"/>
    <w:rsid w:val="16EE6BD7"/>
    <w:rsid w:val="16F10992"/>
    <w:rsid w:val="170D67C9"/>
    <w:rsid w:val="178D0926"/>
    <w:rsid w:val="17A41BA1"/>
    <w:rsid w:val="17C97C68"/>
    <w:rsid w:val="17E916D0"/>
    <w:rsid w:val="18142616"/>
    <w:rsid w:val="182C525E"/>
    <w:rsid w:val="18AD4F2D"/>
    <w:rsid w:val="18F22563"/>
    <w:rsid w:val="19347F57"/>
    <w:rsid w:val="193E03C3"/>
    <w:rsid w:val="19454639"/>
    <w:rsid w:val="19607AAD"/>
    <w:rsid w:val="19624072"/>
    <w:rsid w:val="199F2F35"/>
    <w:rsid w:val="19B173D3"/>
    <w:rsid w:val="19BE5CCD"/>
    <w:rsid w:val="19CF1978"/>
    <w:rsid w:val="1A255B25"/>
    <w:rsid w:val="1A3F4D58"/>
    <w:rsid w:val="1A6A116E"/>
    <w:rsid w:val="1A737D8F"/>
    <w:rsid w:val="1AC32E02"/>
    <w:rsid w:val="1ACC2807"/>
    <w:rsid w:val="1B154669"/>
    <w:rsid w:val="1B203353"/>
    <w:rsid w:val="1B2A0398"/>
    <w:rsid w:val="1B615614"/>
    <w:rsid w:val="1B724103"/>
    <w:rsid w:val="1B751CAA"/>
    <w:rsid w:val="1C24405D"/>
    <w:rsid w:val="1C2F325A"/>
    <w:rsid w:val="1C476DA1"/>
    <w:rsid w:val="1CE261BB"/>
    <w:rsid w:val="1CEA7F89"/>
    <w:rsid w:val="1CEF5F50"/>
    <w:rsid w:val="1D2B6BF4"/>
    <w:rsid w:val="1D3624B0"/>
    <w:rsid w:val="1D5A0FD8"/>
    <w:rsid w:val="1D7C7548"/>
    <w:rsid w:val="1D9B6F4F"/>
    <w:rsid w:val="1DC7183B"/>
    <w:rsid w:val="1DD30EB7"/>
    <w:rsid w:val="1DF829BA"/>
    <w:rsid w:val="1E040F23"/>
    <w:rsid w:val="1E2F54AD"/>
    <w:rsid w:val="1E3406F4"/>
    <w:rsid w:val="1E596D3D"/>
    <w:rsid w:val="1F184430"/>
    <w:rsid w:val="1F24143A"/>
    <w:rsid w:val="1F451673"/>
    <w:rsid w:val="1F7A3516"/>
    <w:rsid w:val="1FC8217C"/>
    <w:rsid w:val="1FDB5546"/>
    <w:rsid w:val="1FF37248"/>
    <w:rsid w:val="204728FB"/>
    <w:rsid w:val="20871370"/>
    <w:rsid w:val="20965EA8"/>
    <w:rsid w:val="20B14CDC"/>
    <w:rsid w:val="20D17779"/>
    <w:rsid w:val="21080895"/>
    <w:rsid w:val="213B2AF5"/>
    <w:rsid w:val="217029CC"/>
    <w:rsid w:val="217B79C3"/>
    <w:rsid w:val="21907505"/>
    <w:rsid w:val="21970245"/>
    <w:rsid w:val="21D256FA"/>
    <w:rsid w:val="21F954CC"/>
    <w:rsid w:val="221E008F"/>
    <w:rsid w:val="222F7221"/>
    <w:rsid w:val="223D7894"/>
    <w:rsid w:val="22CD069A"/>
    <w:rsid w:val="232E6DD3"/>
    <w:rsid w:val="23395F16"/>
    <w:rsid w:val="236E0405"/>
    <w:rsid w:val="237573F6"/>
    <w:rsid w:val="24290A39"/>
    <w:rsid w:val="243F2602"/>
    <w:rsid w:val="244E1422"/>
    <w:rsid w:val="247E0BFD"/>
    <w:rsid w:val="249B3689"/>
    <w:rsid w:val="24BD45FF"/>
    <w:rsid w:val="24C3784F"/>
    <w:rsid w:val="24D40C6A"/>
    <w:rsid w:val="24F44592"/>
    <w:rsid w:val="251B1C77"/>
    <w:rsid w:val="25300C26"/>
    <w:rsid w:val="255833F9"/>
    <w:rsid w:val="25823C5D"/>
    <w:rsid w:val="25846028"/>
    <w:rsid w:val="25AE7806"/>
    <w:rsid w:val="25D41246"/>
    <w:rsid w:val="25D720EE"/>
    <w:rsid w:val="25E90C26"/>
    <w:rsid w:val="26A64A3C"/>
    <w:rsid w:val="26A70E59"/>
    <w:rsid w:val="26B46625"/>
    <w:rsid w:val="26BC426D"/>
    <w:rsid w:val="275222D2"/>
    <w:rsid w:val="27AA5E6A"/>
    <w:rsid w:val="27C22D69"/>
    <w:rsid w:val="27F31124"/>
    <w:rsid w:val="280E11B4"/>
    <w:rsid w:val="28302846"/>
    <w:rsid w:val="28453450"/>
    <w:rsid w:val="28680727"/>
    <w:rsid w:val="28765CCA"/>
    <w:rsid w:val="288A45BB"/>
    <w:rsid w:val="28D94E2E"/>
    <w:rsid w:val="291500F5"/>
    <w:rsid w:val="29681128"/>
    <w:rsid w:val="29AC4707"/>
    <w:rsid w:val="29B52BD8"/>
    <w:rsid w:val="29FA32F1"/>
    <w:rsid w:val="2A411D0D"/>
    <w:rsid w:val="2A484F0A"/>
    <w:rsid w:val="2A8C04EF"/>
    <w:rsid w:val="2AA17684"/>
    <w:rsid w:val="2AB368DB"/>
    <w:rsid w:val="2AE31E89"/>
    <w:rsid w:val="2B445E11"/>
    <w:rsid w:val="2B5C058F"/>
    <w:rsid w:val="2B5C1A40"/>
    <w:rsid w:val="2B960F67"/>
    <w:rsid w:val="2BD71C38"/>
    <w:rsid w:val="2BDB1D58"/>
    <w:rsid w:val="2BDB3937"/>
    <w:rsid w:val="2C0D76C4"/>
    <w:rsid w:val="2C355A8F"/>
    <w:rsid w:val="2C610487"/>
    <w:rsid w:val="2CD14C75"/>
    <w:rsid w:val="2CD34388"/>
    <w:rsid w:val="2D9D3043"/>
    <w:rsid w:val="2E04276A"/>
    <w:rsid w:val="2E083F7D"/>
    <w:rsid w:val="2E165F08"/>
    <w:rsid w:val="2E1D699C"/>
    <w:rsid w:val="2E1E0C49"/>
    <w:rsid w:val="2E7872A7"/>
    <w:rsid w:val="2E801E22"/>
    <w:rsid w:val="2E824764"/>
    <w:rsid w:val="2EC65A8A"/>
    <w:rsid w:val="2ECE2306"/>
    <w:rsid w:val="2ED908F1"/>
    <w:rsid w:val="2F0B13EA"/>
    <w:rsid w:val="2F537ED0"/>
    <w:rsid w:val="2F725DB7"/>
    <w:rsid w:val="2F7E5FAE"/>
    <w:rsid w:val="2F901AC9"/>
    <w:rsid w:val="2F9F2A1B"/>
    <w:rsid w:val="2FE067A7"/>
    <w:rsid w:val="30085BDC"/>
    <w:rsid w:val="30A91133"/>
    <w:rsid w:val="30BB1122"/>
    <w:rsid w:val="30DC0635"/>
    <w:rsid w:val="30EE7AEF"/>
    <w:rsid w:val="31083B70"/>
    <w:rsid w:val="31113F53"/>
    <w:rsid w:val="31542413"/>
    <w:rsid w:val="31896707"/>
    <w:rsid w:val="31B40028"/>
    <w:rsid w:val="322B2502"/>
    <w:rsid w:val="324517E4"/>
    <w:rsid w:val="3283677B"/>
    <w:rsid w:val="32AE5338"/>
    <w:rsid w:val="32E53F26"/>
    <w:rsid w:val="336D65EA"/>
    <w:rsid w:val="337919B2"/>
    <w:rsid w:val="33D41B99"/>
    <w:rsid w:val="33F94BE5"/>
    <w:rsid w:val="34261F84"/>
    <w:rsid w:val="34856070"/>
    <w:rsid w:val="34CB7FED"/>
    <w:rsid w:val="35E068FB"/>
    <w:rsid w:val="35F50971"/>
    <w:rsid w:val="36884BDD"/>
    <w:rsid w:val="36BC0934"/>
    <w:rsid w:val="36CA33BA"/>
    <w:rsid w:val="36E80E13"/>
    <w:rsid w:val="36EC129E"/>
    <w:rsid w:val="36FB5E28"/>
    <w:rsid w:val="373B74CD"/>
    <w:rsid w:val="378A567B"/>
    <w:rsid w:val="37914489"/>
    <w:rsid w:val="37993612"/>
    <w:rsid w:val="379E31F8"/>
    <w:rsid w:val="37BC0733"/>
    <w:rsid w:val="37FA3441"/>
    <w:rsid w:val="384037C7"/>
    <w:rsid w:val="388650C4"/>
    <w:rsid w:val="391825BD"/>
    <w:rsid w:val="398079A4"/>
    <w:rsid w:val="39AE599E"/>
    <w:rsid w:val="39E50ED7"/>
    <w:rsid w:val="39EA4402"/>
    <w:rsid w:val="3A463A71"/>
    <w:rsid w:val="3A54012A"/>
    <w:rsid w:val="3AD20373"/>
    <w:rsid w:val="3B116CB1"/>
    <w:rsid w:val="3B6E44EF"/>
    <w:rsid w:val="3BB55331"/>
    <w:rsid w:val="3C8D6F34"/>
    <w:rsid w:val="3CB012C7"/>
    <w:rsid w:val="3CBB66F7"/>
    <w:rsid w:val="3CDF6F86"/>
    <w:rsid w:val="3D055AAC"/>
    <w:rsid w:val="3D3B1D6A"/>
    <w:rsid w:val="3D586268"/>
    <w:rsid w:val="3D9140E4"/>
    <w:rsid w:val="3D9E50E8"/>
    <w:rsid w:val="3DC27DC3"/>
    <w:rsid w:val="3E5A4A46"/>
    <w:rsid w:val="3E5F7C07"/>
    <w:rsid w:val="3ECE1D22"/>
    <w:rsid w:val="3F8D228B"/>
    <w:rsid w:val="3F98074F"/>
    <w:rsid w:val="3FA019BC"/>
    <w:rsid w:val="3FCC49BD"/>
    <w:rsid w:val="3FD622DF"/>
    <w:rsid w:val="3FEA1AC5"/>
    <w:rsid w:val="40140267"/>
    <w:rsid w:val="40165AD2"/>
    <w:rsid w:val="40466D0C"/>
    <w:rsid w:val="40B905FD"/>
    <w:rsid w:val="40CC0469"/>
    <w:rsid w:val="41266893"/>
    <w:rsid w:val="413A1089"/>
    <w:rsid w:val="423B105D"/>
    <w:rsid w:val="424726E0"/>
    <w:rsid w:val="42883655"/>
    <w:rsid w:val="42F742DE"/>
    <w:rsid w:val="43011DAC"/>
    <w:rsid w:val="431714A0"/>
    <w:rsid w:val="441B0A5C"/>
    <w:rsid w:val="443C3207"/>
    <w:rsid w:val="44433DE0"/>
    <w:rsid w:val="44727354"/>
    <w:rsid w:val="44A60EE4"/>
    <w:rsid w:val="44E24309"/>
    <w:rsid w:val="45844259"/>
    <w:rsid w:val="45F85D5D"/>
    <w:rsid w:val="460141F3"/>
    <w:rsid w:val="460C120C"/>
    <w:rsid w:val="46475B34"/>
    <w:rsid w:val="466C4D02"/>
    <w:rsid w:val="466D7D8A"/>
    <w:rsid w:val="46C80073"/>
    <w:rsid w:val="46E81BE8"/>
    <w:rsid w:val="46FA48C3"/>
    <w:rsid w:val="472A4423"/>
    <w:rsid w:val="474749F0"/>
    <w:rsid w:val="476A3EBC"/>
    <w:rsid w:val="47F824E6"/>
    <w:rsid w:val="4811407A"/>
    <w:rsid w:val="4822503C"/>
    <w:rsid w:val="48594020"/>
    <w:rsid w:val="48650F21"/>
    <w:rsid w:val="4913358B"/>
    <w:rsid w:val="4939707B"/>
    <w:rsid w:val="49626E9C"/>
    <w:rsid w:val="49900874"/>
    <w:rsid w:val="49B2680D"/>
    <w:rsid w:val="4A0252AB"/>
    <w:rsid w:val="4A096D30"/>
    <w:rsid w:val="4A2129E6"/>
    <w:rsid w:val="4A265D64"/>
    <w:rsid w:val="4A2D6A25"/>
    <w:rsid w:val="4A7A6E58"/>
    <w:rsid w:val="4AE139BC"/>
    <w:rsid w:val="4B2C4F1A"/>
    <w:rsid w:val="4B311417"/>
    <w:rsid w:val="4B4740C1"/>
    <w:rsid w:val="4B7D4DC0"/>
    <w:rsid w:val="4B7D78C3"/>
    <w:rsid w:val="4B8667AD"/>
    <w:rsid w:val="4BAC51CC"/>
    <w:rsid w:val="4BCE286F"/>
    <w:rsid w:val="4C182492"/>
    <w:rsid w:val="4C5E4B17"/>
    <w:rsid w:val="4C7F2160"/>
    <w:rsid w:val="4CCE1585"/>
    <w:rsid w:val="4CE90D1D"/>
    <w:rsid w:val="4CF24A81"/>
    <w:rsid w:val="4D23452C"/>
    <w:rsid w:val="4D5E1D41"/>
    <w:rsid w:val="4D6D0C6E"/>
    <w:rsid w:val="4DC17B37"/>
    <w:rsid w:val="4DE83E6B"/>
    <w:rsid w:val="4DFD16F3"/>
    <w:rsid w:val="4ED605D8"/>
    <w:rsid w:val="4ED77CD9"/>
    <w:rsid w:val="4EE3231A"/>
    <w:rsid w:val="4EEF4DE5"/>
    <w:rsid w:val="4EFA1520"/>
    <w:rsid w:val="4F9738AE"/>
    <w:rsid w:val="4FB341FF"/>
    <w:rsid w:val="4FD60312"/>
    <w:rsid w:val="4FEC15A7"/>
    <w:rsid w:val="500C118E"/>
    <w:rsid w:val="50700314"/>
    <w:rsid w:val="50BE2128"/>
    <w:rsid w:val="515B5C43"/>
    <w:rsid w:val="51F8452D"/>
    <w:rsid w:val="51FC3113"/>
    <w:rsid w:val="520E1DC0"/>
    <w:rsid w:val="52314894"/>
    <w:rsid w:val="523305F4"/>
    <w:rsid w:val="52D03BE3"/>
    <w:rsid w:val="52F667CA"/>
    <w:rsid w:val="534E1067"/>
    <w:rsid w:val="53C712BA"/>
    <w:rsid w:val="53CE7479"/>
    <w:rsid w:val="53D12908"/>
    <w:rsid w:val="53FB4894"/>
    <w:rsid w:val="541165D8"/>
    <w:rsid w:val="54742716"/>
    <w:rsid w:val="54862C21"/>
    <w:rsid w:val="54A94D1B"/>
    <w:rsid w:val="54B6638A"/>
    <w:rsid w:val="54EE2BE4"/>
    <w:rsid w:val="557F01F2"/>
    <w:rsid w:val="55B42C0D"/>
    <w:rsid w:val="55C51C07"/>
    <w:rsid w:val="56546029"/>
    <w:rsid w:val="568A5846"/>
    <w:rsid w:val="56A04809"/>
    <w:rsid w:val="56EF3112"/>
    <w:rsid w:val="57405F2E"/>
    <w:rsid w:val="5745131D"/>
    <w:rsid w:val="575451A6"/>
    <w:rsid w:val="575D3BFC"/>
    <w:rsid w:val="576E3023"/>
    <w:rsid w:val="57A81013"/>
    <w:rsid w:val="57B9435A"/>
    <w:rsid w:val="58210C08"/>
    <w:rsid w:val="582612C2"/>
    <w:rsid w:val="584C16BA"/>
    <w:rsid w:val="587F1885"/>
    <w:rsid w:val="58801025"/>
    <w:rsid w:val="589924C7"/>
    <w:rsid w:val="58DF5F17"/>
    <w:rsid w:val="59491E2D"/>
    <w:rsid w:val="59834B3F"/>
    <w:rsid w:val="59C54C72"/>
    <w:rsid w:val="59EB039E"/>
    <w:rsid w:val="59F73FC2"/>
    <w:rsid w:val="5A3A7EFC"/>
    <w:rsid w:val="5A3C21FB"/>
    <w:rsid w:val="5A8D61FC"/>
    <w:rsid w:val="5AB021A9"/>
    <w:rsid w:val="5AB81FAD"/>
    <w:rsid w:val="5ABB087D"/>
    <w:rsid w:val="5B321FEF"/>
    <w:rsid w:val="5B6B1C88"/>
    <w:rsid w:val="5BE500FF"/>
    <w:rsid w:val="5C0F472D"/>
    <w:rsid w:val="5C1550F8"/>
    <w:rsid w:val="5C5B2719"/>
    <w:rsid w:val="5C964514"/>
    <w:rsid w:val="5CB67FA6"/>
    <w:rsid w:val="5CF63079"/>
    <w:rsid w:val="5D301D35"/>
    <w:rsid w:val="5D3709EC"/>
    <w:rsid w:val="5DE56DAE"/>
    <w:rsid w:val="5E1B42B7"/>
    <w:rsid w:val="5E5170CB"/>
    <w:rsid w:val="5E52536D"/>
    <w:rsid w:val="5E527EE8"/>
    <w:rsid w:val="5EA302D9"/>
    <w:rsid w:val="5EBC5059"/>
    <w:rsid w:val="5EC32A4D"/>
    <w:rsid w:val="5EDD03DC"/>
    <w:rsid w:val="5EF33733"/>
    <w:rsid w:val="5F482D85"/>
    <w:rsid w:val="5F55569C"/>
    <w:rsid w:val="5FA30DA2"/>
    <w:rsid w:val="5FBF0750"/>
    <w:rsid w:val="5FDC2BC9"/>
    <w:rsid w:val="6039608C"/>
    <w:rsid w:val="6091492A"/>
    <w:rsid w:val="60994108"/>
    <w:rsid w:val="60CE71D1"/>
    <w:rsid w:val="60D12E82"/>
    <w:rsid w:val="60E516BA"/>
    <w:rsid w:val="613F5A88"/>
    <w:rsid w:val="619C3351"/>
    <w:rsid w:val="61B23400"/>
    <w:rsid w:val="61D44B8A"/>
    <w:rsid w:val="61DC6840"/>
    <w:rsid w:val="62064F70"/>
    <w:rsid w:val="62E85212"/>
    <w:rsid w:val="62F87340"/>
    <w:rsid w:val="63184335"/>
    <w:rsid w:val="639F4689"/>
    <w:rsid w:val="63B4505E"/>
    <w:rsid w:val="63D13837"/>
    <w:rsid w:val="643369FF"/>
    <w:rsid w:val="643F70F2"/>
    <w:rsid w:val="64AD2A69"/>
    <w:rsid w:val="64E64694"/>
    <w:rsid w:val="655608DF"/>
    <w:rsid w:val="65BF1487"/>
    <w:rsid w:val="65BF23D8"/>
    <w:rsid w:val="65C245ED"/>
    <w:rsid w:val="65D61D84"/>
    <w:rsid w:val="66577F65"/>
    <w:rsid w:val="667913DE"/>
    <w:rsid w:val="668441D4"/>
    <w:rsid w:val="66C13418"/>
    <w:rsid w:val="67885A30"/>
    <w:rsid w:val="67B86476"/>
    <w:rsid w:val="68060F6F"/>
    <w:rsid w:val="681B514A"/>
    <w:rsid w:val="68526173"/>
    <w:rsid w:val="685C14DA"/>
    <w:rsid w:val="6863449D"/>
    <w:rsid w:val="68635898"/>
    <w:rsid w:val="68A0049B"/>
    <w:rsid w:val="694B3A41"/>
    <w:rsid w:val="695A54AA"/>
    <w:rsid w:val="6979140F"/>
    <w:rsid w:val="69802AEB"/>
    <w:rsid w:val="698B60FE"/>
    <w:rsid w:val="69977467"/>
    <w:rsid w:val="6A8D083C"/>
    <w:rsid w:val="6ACD0DAC"/>
    <w:rsid w:val="6AD0363A"/>
    <w:rsid w:val="6AE8559A"/>
    <w:rsid w:val="6AEB2599"/>
    <w:rsid w:val="6B2302BD"/>
    <w:rsid w:val="6B962CF0"/>
    <w:rsid w:val="6BBF7899"/>
    <w:rsid w:val="6BF02855"/>
    <w:rsid w:val="6BFB64AF"/>
    <w:rsid w:val="6C032217"/>
    <w:rsid w:val="6C364F23"/>
    <w:rsid w:val="6C435528"/>
    <w:rsid w:val="6C5E0776"/>
    <w:rsid w:val="6CC14E96"/>
    <w:rsid w:val="6CD35FB5"/>
    <w:rsid w:val="6CDC610B"/>
    <w:rsid w:val="6D5F1EC3"/>
    <w:rsid w:val="6D6F5A3A"/>
    <w:rsid w:val="6D9844EF"/>
    <w:rsid w:val="6DA95494"/>
    <w:rsid w:val="6DE22687"/>
    <w:rsid w:val="6DEB26BE"/>
    <w:rsid w:val="6E331460"/>
    <w:rsid w:val="6E4A161D"/>
    <w:rsid w:val="6EA1195D"/>
    <w:rsid w:val="6F267C9E"/>
    <w:rsid w:val="6F5F7BF2"/>
    <w:rsid w:val="6F9C69A6"/>
    <w:rsid w:val="6FBB3076"/>
    <w:rsid w:val="6FC03252"/>
    <w:rsid w:val="6FD251B0"/>
    <w:rsid w:val="6FEF421B"/>
    <w:rsid w:val="70452C78"/>
    <w:rsid w:val="704E2BB2"/>
    <w:rsid w:val="707071F1"/>
    <w:rsid w:val="707A0F2D"/>
    <w:rsid w:val="7086660A"/>
    <w:rsid w:val="708C1993"/>
    <w:rsid w:val="7099001D"/>
    <w:rsid w:val="70DE0CE9"/>
    <w:rsid w:val="7132533F"/>
    <w:rsid w:val="718A7FD3"/>
    <w:rsid w:val="71DA4B96"/>
    <w:rsid w:val="71E54713"/>
    <w:rsid w:val="720A36C8"/>
    <w:rsid w:val="720C68AA"/>
    <w:rsid w:val="721D7E78"/>
    <w:rsid w:val="725F3577"/>
    <w:rsid w:val="72821CF0"/>
    <w:rsid w:val="72E968C1"/>
    <w:rsid w:val="72F44E56"/>
    <w:rsid w:val="73775474"/>
    <w:rsid w:val="73885CD5"/>
    <w:rsid w:val="73F5181C"/>
    <w:rsid w:val="7441051C"/>
    <w:rsid w:val="744D7E01"/>
    <w:rsid w:val="746A26D2"/>
    <w:rsid w:val="746D0D28"/>
    <w:rsid w:val="748E0001"/>
    <w:rsid w:val="74AF1B7B"/>
    <w:rsid w:val="74E36706"/>
    <w:rsid w:val="750C2E0C"/>
    <w:rsid w:val="754429A6"/>
    <w:rsid w:val="757E4D87"/>
    <w:rsid w:val="758D60C6"/>
    <w:rsid w:val="7600615C"/>
    <w:rsid w:val="76174456"/>
    <w:rsid w:val="76374ACB"/>
    <w:rsid w:val="767333C4"/>
    <w:rsid w:val="76842527"/>
    <w:rsid w:val="769F72DF"/>
    <w:rsid w:val="76CF02DA"/>
    <w:rsid w:val="76FA4155"/>
    <w:rsid w:val="76FC0F85"/>
    <w:rsid w:val="7700634C"/>
    <w:rsid w:val="772C65EC"/>
    <w:rsid w:val="77B83424"/>
    <w:rsid w:val="781843D7"/>
    <w:rsid w:val="78272345"/>
    <w:rsid w:val="782C0907"/>
    <w:rsid w:val="78386FB8"/>
    <w:rsid w:val="78D80822"/>
    <w:rsid w:val="79253F2D"/>
    <w:rsid w:val="796D78D0"/>
    <w:rsid w:val="79AD129F"/>
    <w:rsid w:val="79DA470C"/>
    <w:rsid w:val="79EA7500"/>
    <w:rsid w:val="7A344B19"/>
    <w:rsid w:val="7AA6654E"/>
    <w:rsid w:val="7AAF5B4F"/>
    <w:rsid w:val="7ABC09D2"/>
    <w:rsid w:val="7AD92E80"/>
    <w:rsid w:val="7B094185"/>
    <w:rsid w:val="7B621CCC"/>
    <w:rsid w:val="7BC7508D"/>
    <w:rsid w:val="7C1651C6"/>
    <w:rsid w:val="7C1A3137"/>
    <w:rsid w:val="7C290409"/>
    <w:rsid w:val="7C7C5326"/>
    <w:rsid w:val="7D0F5883"/>
    <w:rsid w:val="7D204783"/>
    <w:rsid w:val="7D31406F"/>
    <w:rsid w:val="7D356286"/>
    <w:rsid w:val="7D4A1FDD"/>
    <w:rsid w:val="7D5E1CB6"/>
    <w:rsid w:val="7D641EF3"/>
    <w:rsid w:val="7DCE431D"/>
    <w:rsid w:val="7E2D30DC"/>
    <w:rsid w:val="7E3D6623"/>
    <w:rsid w:val="7E521EFF"/>
    <w:rsid w:val="7E987895"/>
    <w:rsid w:val="7EAC78C5"/>
    <w:rsid w:val="7F9F35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3">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5">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6">
    <w:name w:val="Normal Indent"/>
    <w:basedOn w:val="1"/>
    <w:unhideWhenUsed/>
    <w:qFormat/>
    <w:uiPriority w:val="99"/>
    <w:pPr>
      <w:ind w:firstLine="420" w:firstLineChars="200"/>
    </w:p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character" w:customStyle="1" w:styleId="270">
    <w:name w:val="font81"/>
    <w:basedOn w:val="18"/>
    <w:qFormat/>
    <w:uiPriority w:val="0"/>
    <w:rPr>
      <w:rFonts w:hint="eastAsia" w:ascii="宋体" w:hAnsi="宋体" w:eastAsia="宋体" w:cs="宋体"/>
      <w:color w:val="000000"/>
      <w:sz w:val="18"/>
      <w:szCs w:val="18"/>
      <w:u w:val="none"/>
    </w:rPr>
  </w:style>
  <w:style w:type="character" w:customStyle="1" w:styleId="271">
    <w:name w:val="font71"/>
    <w:basedOn w:val="18"/>
    <w:qFormat/>
    <w:uiPriority w:val="0"/>
    <w:rPr>
      <w:rFonts w:hint="eastAsia" w:ascii="宋体" w:hAnsi="宋体" w:eastAsia="宋体" w:cs="宋体"/>
      <w:color w:val="000000"/>
      <w:sz w:val="18"/>
      <w:szCs w:val="18"/>
      <w:u w:val="none"/>
    </w:rPr>
  </w:style>
  <w:style w:type="character" w:customStyle="1" w:styleId="272">
    <w:name w:val="font91"/>
    <w:basedOn w:val="18"/>
    <w:qFormat/>
    <w:uiPriority w:val="0"/>
    <w:rPr>
      <w:rFonts w:hint="eastAsia" w:ascii="宋体" w:hAnsi="宋体" w:eastAsia="宋体" w:cs="宋体"/>
      <w:color w:val="000000"/>
      <w:sz w:val="18"/>
      <w:szCs w:val="18"/>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5" Type="http://schemas.openxmlformats.org/officeDocument/2006/relationships/fontTable" Target="fontTable.xml"/><Relationship Id="rId64" Type="http://schemas.openxmlformats.org/officeDocument/2006/relationships/customXml" Target="../customXml/item2.xml"/><Relationship Id="rId63" Type="http://schemas.openxmlformats.org/officeDocument/2006/relationships/numbering" Target="numbering.xml"/><Relationship Id="rId62" Type="http://schemas.openxmlformats.org/officeDocument/2006/relationships/customXml" Target="../customXml/item1.xml"/><Relationship Id="rId61" Type="http://schemas.openxmlformats.org/officeDocument/2006/relationships/image" Target="media/image25.jpeg"/><Relationship Id="rId60" Type="http://schemas.openxmlformats.org/officeDocument/2006/relationships/image" Target="media/image24.jpeg"/><Relationship Id="rId6" Type="http://schemas.openxmlformats.org/officeDocument/2006/relationships/footer" Target="footer2.xml"/><Relationship Id="rId59" Type="http://schemas.openxmlformats.org/officeDocument/2006/relationships/image" Target="media/image23.jpeg"/><Relationship Id="rId58" Type="http://schemas.openxmlformats.org/officeDocument/2006/relationships/image" Target="media/image22.png"/><Relationship Id="rId57" Type="http://schemas.openxmlformats.org/officeDocument/2006/relationships/image" Target="media/image21.png"/><Relationship Id="rId56" Type="http://schemas.openxmlformats.org/officeDocument/2006/relationships/image" Target="media/image20.png"/><Relationship Id="rId55" Type="http://schemas.openxmlformats.org/officeDocument/2006/relationships/image" Target="media/image19.png"/><Relationship Id="rId54" Type="http://schemas.openxmlformats.org/officeDocument/2006/relationships/image" Target="media/image18.png"/><Relationship Id="rId53" Type="http://schemas.openxmlformats.org/officeDocument/2006/relationships/image" Target="media/image17.png"/><Relationship Id="rId52" Type="http://schemas.openxmlformats.org/officeDocument/2006/relationships/image" Target="media/image16.png"/><Relationship Id="rId51" Type="http://schemas.openxmlformats.org/officeDocument/2006/relationships/image" Target="media/image15.png"/><Relationship Id="rId50" Type="http://schemas.openxmlformats.org/officeDocument/2006/relationships/image" Target="media/image14.wmf"/><Relationship Id="rId5" Type="http://schemas.openxmlformats.org/officeDocument/2006/relationships/footer" Target="footer1.xml"/><Relationship Id="rId49" Type="http://schemas.openxmlformats.org/officeDocument/2006/relationships/oleObject" Target="embeddings/oleObject12.bin"/><Relationship Id="rId48" Type="http://schemas.openxmlformats.org/officeDocument/2006/relationships/image" Target="media/image13.wmf"/><Relationship Id="rId47" Type="http://schemas.openxmlformats.org/officeDocument/2006/relationships/oleObject" Target="embeddings/oleObject11.bin"/><Relationship Id="rId46" Type="http://schemas.openxmlformats.org/officeDocument/2006/relationships/image" Target="media/image12.wmf"/><Relationship Id="rId45" Type="http://schemas.openxmlformats.org/officeDocument/2006/relationships/oleObject" Target="embeddings/oleObject10.bin"/><Relationship Id="rId44" Type="http://schemas.openxmlformats.org/officeDocument/2006/relationships/image" Target="media/image11.wmf"/><Relationship Id="rId43" Type="http://schemas.openxmlformats.org/officeDocument/2006/relationships/oleObject" Target="embeddings/oleObject9.bin"/><Relationship Id="rId42" Type="http://schemas.openxmlformats.org/officeDocument/2006/relationships/image" Target="media/image10.wmf"/><Relationship Id="rId41" Type="http://schemas.openxmlformats.org/officeDocument/2006/relationships/oleObject" Target="embeddings/oleObject8.bin"/><Relationship Id="rId40" Type="http://schemas.openxmlformats.org/officeDocument/2006/relationships/image" Target="media/image9.wmf"/><Relationship Id="rId4" Type="http://schemas.openxmlformats.org/officeDocument/2006/relationships/endnotes" Target="endnotes.xml"/><Relationship Id="rId39" Type="http://schemas.openxmlformats.org/officeDocument/2006/relationships/oleObject" Target="embeddings/oleObject7.bin"/><Relationship Id="rId38" Type="http://schemas.openxmlformats.org/officeDocument/2006/relationships/image" Target="media/image8.wmf"/><Relationship Id="rId37" Type="http://schemas.openxmlformats.org/officeDocument/2006/relationships/oleObject" Target="embeddings/oleObject6.bin"/><Relationship Id="rId36" Type="http://schemas.openxmlformats.org/officeDocument/2006/relationships/image" Target="media/image7.wmf"/><Relationship Id="rId35" Type="http://schemas.openxmlformats.org/officeDocument/2006/relationships/oleObject" Target="embeddings/oleObject5.bin"/><Relationship Id="rId34" Type="http://schemas.openxmlformats.org/officeDocument/2006/relationships/image" Target="media/image6.wmf"/><Relationship Id="rId33" Type="http://schemas.openxmlformats.org/officeDocument/2006/relationships/oleObject" Target="embeddings/oleObject4.bin"/><Relationship Id="rId32" Type="http://schemas.openxmlformats.org/officeDocument/2006/relationships/image" Target="media/image5.wmf"/><Relationship Id="rId31" Type="http://schemas.openxmlformats.org/officeDocument/2006/relationships/oleObject" Target="embeddings/oleObject3.bin"/><Relationship Id="rId30" Type="http://schemas.openxmlformats.org/officeDocument/2006/relationships/image" Target="media/image4.wmf"/><Relationship Id="rId3" Type="http://schemas.openxmlformats.org/officeDocument/2006/relationships/footnotes" Target="footnotes.xml"/><Relationship Id="rId29" Type="http://schemas.openxmlformats.org/officeDocument/2006/relationships/oleObject" Target="embeddings/oleObject2.bin"/><Relationship Id="rId28" Type="http://schemas.openxmlformats.org/officeDocument/2006/relationships/image" Target="media/image3.wmf"/><Relationship Id="rId27" Type="http://schemas.openxmlformats.org/officeDocument/2006/relationships/oleObject" Target="embeddings/oleObject1.bin"/><Relationship Id="rId26"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5" Type="http://schemas.openxmlformats.org/officeDocument/2006/relationships/image" Target="media/image2.jpeg"/><Relationship Id="rId24" Type="http://schemas.openxmlformats.org/officeDocument/2006/relationships/image" Target="media/image1.png"/><Relationship Id="rId23" Type="http://schemas.openxmlformats.org/officeDocument/2006/relationships/theme" Target="theme/theme1.xml"/><Relationship Id="rId22" Type="http://schemas.openxmlformats.org/officeDocument/2006/relationships/footer" Target="footer14.xml"/><Relationship Id="rId21" Type="http://schemas.openxmlformats.org/officeDocument/2006/relationships/footer" Target="footer13.xml"/><Relationship Id="rId20" Type="http://schemas.openxmlformats.org/officeDocument/2006/relationships/header" Target="header4.xml"/><Relationship Id="rId2" Type="http://schemas.openxmlformats.org/officeDocument/2006/relationships/settings" Target="settings.xml"/><Relationship Id="rId19" Type="http://schemas.openxmlformats.org/officeDocument/2006/relationships/header" Target="header3.xml"/><Relationship Id="rId18" Type="http://schemas.openxmlformats.org/officeDocument/2006/relationships/footer" Target="footer12.xml"/><Relationship Id="rId17" Type="http://schemas.openxmlformats.org/officeDocument/2006/relationships/footer" Target="footer11.xml"/><Relationship Id="rId16" Type="http://schemas.openxmlformats.org/officeDocument/2006/relationships/header" Target="header2.xml"/><Relationship Id="rId15" Type="http://schemas.openxmlformats.org/officeDocument/2006/relationships/header" Target="header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115" textRotate="1"/>
    <customShpInfo spid="_x0000_s2089"/>
    <customShpInfo spid="_x0000_s2080"/>
    <customShpInfo spid="_x0000_s2081" textRotate="1"/>
    <customShpInfo spid="_x0000_s2059"/>
    <customShpInfo spid="_x0000_s2060"/>
    <customShpInfo spid="_x0000_s2116" textRotate="1"/>
    <customShpInfo spid="_x0000_s2117" textRotate="1"/>
    <customShpInfo spid="_x0000_s2118" textRotate="1"/>
    <customShpInfo spid="_x0000_s2119" textRotate="1"/>
    <customShpInfo spid="_x0000_s2120" textRotate="1"/>
    <customShpInfo spid="_x0000_s2121" textRotate="1"/>
    <customShpInfo spid="_x0000_s2122" textRotate="1"/>
    <customShpInfo spid="_x0000_s2123" textRotate="1"/>
    <customShpInfo spid="_x0000_s125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72</Pages>
  <Words>21872</Words>
  <Characters>39340</Characters>
  <Lines>228</Lines>
  <Paragraphs>64</Paragraphs>
  <TotalTime>0</TotalTime>
  <ScaleCrop>false</ScaleCrop>
  <LinksUpToDate>false</LinksUpToDate>
  <CharactersWithSpaces>40839</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2020-09-19T13:28:00Z</cp:lastPrinted>
  <dcterms:modified xsi:type="dcterms:W3CDTF">2022-12-02T06:51:08Z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04D2A3DA994B416E8C53415AEA399EBD</vt:lpwstr>
  </property>
</Properties>
</file>