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 w:bidi="ar-SA"/>
        </w:rPr>
        <w:t>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bidi="ar-SA"/>
        </w:rPr>
        <w:t>级生猪活体储备企业资质申报表</w:t>
      </w:r>
    </w:p>
    <w:bookmarkEnd w:id="0"/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申报企业盖章：                             填报日期：     年   月  日</w:t>
      </w:r>
    </w:p>
    <w:tbl>
      <w:tblPr>
        <w:tblStyle w:val="2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620"/>
        <w:gridCol w:w="15"/>
        <w:gridCol w:w="105"/>
        <w:gridCol w:w="1050"/>
        <w:gridCol w:w="420"/>
        <w:gridCol w:w="1050"/>
        <w:gridCol w:w="1155"/>
        <w:gridCol w:w="525"/>
        <w:gridCol w:w="105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饲养场基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况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饲养场名称</w:t>
            </w:r>
          </w:p>
        </w:tc>
        <w:tc>
          <w:tcPr>
            <w:tcW w:w="26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饲养场地址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tabs>
                <w:tab w:val="left" w:pos="1782"/>
              </w:tabs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468" w:type="dxa"/>
            <w:vMerge w:val="continue"/>
            <w:noWrap w:val="0"/>
            <w:vAlign w:val="center"/>
          </w:tcPr>
          <w:p/>
        </w:tc>
        <w:tc>
          <w:tcPr>
            <w:tcW w:w="16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26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468" w:type="dxa"/>
            <w:vMerge w:val="continue"/>
            <w:noWrap w:val="0"/>
            <w:vAlign w:val="top"/>
          </w:tcPr>
          <w:p/>
        </w:tc>
        <w:tc>
          <w:tcPr>
            <w:tcW w:w="16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　　话</w:t>
            </w:r>
          </w:p>
        </w:tc>
        <w:tc>
          <w:tcPr>
            <w:tcW w:w="26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管理人员数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468" w:type="dxa"/>
            <w:vMerge w:val="continue"/>
            <w:noWrap w:val="0"/>
            <w:vAlign w:val="top"/>
          </w:tcPr>
          <w:p/>
        </w:tc>
        <w:tc>
          <w:tcPr>
            <w:tcW w:w="16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兽医人员数</w:t>
            </w:r>
          </w:p>
        </w:tc>
        <w:tc>
          <w:tcPr>
            <w:tcW w:w="26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饲养人员数量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468" w:type="dxa"/>
            <w:vMerge w:val="continue"/>
            <w:noWrap w:val="0"/>
            <w:vAlign w:val="top"/>
          </w:tcPr>
          <w:p/>
        </w:tc>
        <w:tc>
          <w:tcPr>
            <w:tcW w:w="32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是否承担过储备肉任务</w:t>
            </w:r>
          </w:p>
        </w:tc>
        <w:tc>
          <w:tcPr>
            <w:tcW w:w="50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noWrap w:val="0"/>
            <w:vAlign w:val="top"/>
          </w:tcPr>
          <w:p/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2020年平均存栏数量（头）</w:t>
            </w:r>
          </w:p>
        </w:tc>
        <w:tc>
          <w:tcPr>
            <w:tcW w:w="26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2020年出栏数量（头）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noWrap w:val="0"/>
            <w:vAlign w:val="top"/>
          </w:tcPr>
          <w:p/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料肉比</w:t>
            </w:r>
          </w:p>
        </w:tc>
        <w:tc>
          <w:tcPr>
            <w:tcW w:w="26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猪场总占地面积（亩）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noWrap w:val="0"/>
            <w:vAlign w:val="top"/>
          </w:tcPr>
          <w:p/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猪舍建筑面积（m</w:t>
            </w:r>
            <w:r>
              <w:rPr>
                <w:rFonts w:hint="eastAsia" w:ascii="仿宋_GB2312" w:eastAsia="仿宋_GB2312"/>
                <w:sz w:val="24"/>
                <w:vertAlign w:val="superscript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26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猪舍总栋数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noWrap w:val="0"/>
            <w:vAlign w:val="top"/>
          </w:tcPr>
          <w:p/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种猪舍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栋数</w:t>
            </w:r>
          </w:p>
        </w:tc>
        <w:tc>
          <w:tcPr>
            <w:tcW w:w="11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保育舍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栋数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育肥舍栋数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468" w:type="dxa"/>
            <w:vMerge w:val="continue"/>
            <w:noWrap w:val="0"/>
            <w:vAlign w:val="top"/>
          </w:tcPr>
          <w:p/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目前总存栏数量  </w:t>
            </w:r>
          </w:p>
        </w:tc>
        <w:tc>
          <w:tcPr>
            <w:tcW w:w="11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其中：1、适繁母</w:t>
            </w:r>
            <w:r>
              <w:rPr>
                <w:rFonts w:hint="eastAsia" w:ascii="仿宋_GB2312" w:eastAsia="仿宋_GB2312"/>
                <w:sz w:val="24"/>
              </w:rPr>
              <w:t>猪</w:t>
            </w:r>
            <w:r>
              <w:rPr>
                <w:rFonts w:hint="eastAsia" w:ascii="仿宋_GB2312" w:eastAsia="仿宋_GB2312"/>
                <w:szCs w:val="21"/>
              </w:rPr>
              <w:t>数量（头）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2、后备母猪数量（头）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noWrap w:val="0"/>
            <w:vAlign w:val="top"/>
          </w:tcPr>
          <w:p/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3、公猪数量（头）</w:t>
            </w:r>
          </w:p>
        </w:tc>
        <w:tc>
          <w:tcPr>
            <w:tcW w:w="11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4、仔猪数量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5、育肥猪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数量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468" w:type="dxa"/>
            <w:vMerge w:val="continue"/>
            <w:noWrap w:val="0"/>
            <w:vAlign w:val="center"/>
          </w:tcPr>
          <w:p/>
        </w:tc>
        <w:tc>
          <w:tcPr>
            <w:tcW w:w="279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育肥猪常年存栏量（头）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其中：60kg以上（头）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468" w:type="dxa"/>
            <w:vMerge w:val="continue"/>
            <w:noWrap w:val="0"/>
            <w:vAlign w:val="center"/>
          </w:tcPr>
          <w:p/>
        </w:tc>
        <w:tc>
          <w:tcPr>
            <w:tcW w:w="279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是否有健全的质量管理文件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选址是否远离污染区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468" w:type="dxa"/>
            <w:vMerge w:val="continue"/>
            <w:noWrap w:val="0"/>
            <w:vAlign w:val="top"/>
          </w:tcPr>
          <w:p/>
        </w:tc>
        <w:tc>
          <w:tcPr>
            <w:tcW w:w="279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是否建有更衣室、消毒室、兽医室、病畜隔离舍和活畜引种隔离舍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生产区入口处是否有消毒设施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noWrap w:val="0"/>
            <w:vAlign w:val="top"/>
          </w:tcPr>
          <w:p/>
        </w:tc>
        <w:tc>
          <w:tcPr>
            <w:tcW w:w="279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猪舍入口处是否有消毒设施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病死猪及废弃物是否进行了无害化处理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468" w:type="dxa"/>
            <w:vMerge w:val="continue"/>
            <w:noWrap w:val="0"/>
            <w:vAlign w:val="top"/>
          </w:tcPr>
          <w:p/>
        </w:tc>
        <w:tc>
          <w:tcPr>
            <w:tcW w:w="279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是否有免疫程序，且按程序接种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兽药使用是否执行休药期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468" w:type="dxa"/>
            <w:vMerge w:val="continue"/>
            <w:noWrap w:val="0"/>
            <w:vAlign w:val="top"/>
          </w:tcPr>
          <w:p/>
        </w:tc>
        <w:tc>
          <w:tcPr>
            <w:tcW w:w="279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是否使用了盐酸克伦特罗、已烯雌酚等违禁药物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近两年场内是否有疫病发生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68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所在企业基本情况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企业名称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所有制性质</w:t>
            </w:r>
          </w:p>
        </w:tc>
        <w:tc>
          <w:tcPr>
            <w:tcW w:w="231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68" w:type="dxa"/>
            <w:vMerge w:val="continue"/>
            <w:noWrap w:val="0"/>
            <w:vAlign w:val="top"/>
          </w:tcPr>
          <w:p/>
        </w:tc>
        <w:tc>
          <w:tcPr>
            <w:tcW w:w="17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法人代表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231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68" w:type="dxa"/>
            <w:vMerge w:val="continue"/>
            <w:noWrap w:val="0"/>
            <w:vAlign w:val="top"/>
          </w:tcPr>
          <w:p/>
        </w:tc>
        <w:tc>
          <w:tcPr>
            <w:tcW w:w="17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企业地址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231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68" w:type="dxa"/>
            <w:vMerge w:val="continue"/>
            <w:noWrap w:val="0"/>
            <w:vAlign w:val="top"/>
          </w:tcPr>
          <w:p/>
        </w:tc>
        <w:tc>
          <w:tcPr>
            <w:tcW w:w="17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营业执照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动物防疫合格证号</w:t>
            </w:r>
          </w:p>
        </w:tc>
        <w:tc>
          <w:tcPr>
            <w:tcW w:w="231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68" w:type="dxa"/>
            <w:vMerge w:val="continue"/>
            <w:noWrap w:val="0"/>
            <w:vAlign w:val="top"/>
          </w:tcPr>
          <w:p/>
        </w:tc>
        <w:tc>
          <w:tcPr>
            <w:tcW w:w="17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开户银行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银行帐号</w:t>
            </w:r>
          </w:p>
        </w:tc>
        <w:tc>
          <w:tcPr>
            <w:tcW w:w="231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68" w:type="dxa"/>
            <w:vMerge w:val="continue"/>
            <w:noWrap w:val="0"/>
            <w:vAlign w:val="top"/>
          </w:tcPr>
          <w:p/>
        </w:tc>
        <w:tc>
          <w:tcPr>
            <w:tcW w:w="17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银行信用等级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注册资金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（万元）</w:t>
            </w:r>
          </w:p>
        </w:tc>
        <w:tc>
          <w:tcPr>
            <w:tcW w:w="231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68" w:type="dxa"/>
            <w:vMerge w:val="continue"/>
            <w:noWrap w:val="0"/>
            <w:vAlign w:val="top"/>
          </w:tcPr>
          <w:p/>
        </w:tc>
        <w:tc>
          <w:tcPr>
            <w:tcW w:w="17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总资产（万元）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固定资产原值（万元</w:t>
            </w:r>
            <w:r>
              <w:rPr>
                <w:rFonts w:hint="eastAsia" w:ascii="仿宋_GB2312" w:eastAsia="仿宋_GB2312"/>
                <w:szCs w:val="21"/>
              </w:rPr>
              <w:t>）</w:t>
            </w:r>
          </w:p>
        </w:tc>
        <w:tc>
          <w:tcPr>
            <w:tcW w:w="231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68" w:type="dxa"/>
            <w:vMerge w:val="continue"/>
            <w:noWrap w:val="0"/>
            <w:vAlign w:val="top"/>
          </w:tcPr>
          <w:p/>
        </w:tc>
        <w:tc>
          <w:tcPr>
            <w:tcW w:w="17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资产负债率（%）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2020年实现利润（万元）</w:t>
            </w:r>
          </w:p>
        </w:tc>
        <w:tc>
          <w:tcPr>
            <w:tcW w:w="231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</w:trPr>
        <w:tc>
          <w:tcPr>
            <w:tcW w:w="8718" w:type="dxa"/>
            <w:gridSpan w:val="11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kYjUzMmQ2ZmM2NzUwZDgyZjAxMjY3OWYyYmFiYWYifQ=="/>
  </w:docVars>
  <w:rsids>
    <w:rsidRoot w:val="10EC1D65"/>
    <w:rsid w:val="10EC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475</Words>
  <Characters>488</Characters>
  <Lines>0</Lines>
  <Paragraphs>0</Paragraphs>
  <TotalTime>0</TotalTime>
  <ScaleCrop>false</ScaleCrop>
  <LinksUpToDate>false</LinksUpToDate>
  <CharactersWithSpaces>531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2023-03-28T01:58:00Z</dcterms:created>
  <dc:creator>Administrator</dc:creator>
  <cp:lastModifiedBy>Administrator</cp:lastModifiedBy>
  <dcterms:modified xsi:type="dcterms:W3CDTF">2023-03-28T01:59:44Z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D3F379AC01774BCF9B79409DF5668B6D_11</vt:lpwstr>
  </property>
</Properties>
</file>