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D88" w:rsidRDefault="00000000">
      <w:pPr>
        <w:adjustRightInd w:val="0"/>
        <w:snapToGrid w:val="0"/>
        <w:spacing w:beforeLines="400" w:before="960"/>
        <w:jc w:val="center"/>
        <w:outlineLvl w:val="0"/>
        <w:rPr>
          <w:b/>
          <w:sz w:val="72"/>
          <w:szCs w:val="72"/>
        </w:rPr>
      </w:pPr>
      <w:r>
        <w:rPr>
          <w:b/>
          <w:sz w:val="72"/>
          <w:szCs w:val="72"/>
        </w:rPr>
        <w:t>建设项目环境影响报告表</w:t>
      </w:r>
    </w:p>
    <w:p w:rsidR="00760D88" w:rsidRDefault="00000000">
      <w:pPr>
        <w:adjustRightInd w:val="0"/>
        <w:snapToGrid w:val="0"/>
        <w:spacing w:beforeLines="80" w:before="192"/>
        <w:jc w:val="center"/>
        <w:rPr>
          <w:b/>
          <w:sz w:val="48"/>
          <w:szCs w:val="48"/>
        </w:rPr>
      </w:pPr>
      <w:r>
        <w:rPr>
          <w:b/>
          <w:sz w:val="48"/>
          <w:szCs w:val="48"/>
        </w:rPr>
        <w:t>（污染影响类）</w:t>
      </w:r>
    </w:p>
    <w:p w:rsidR="00760D88" w:rsidRDefault="00000000">
      <w:pPr>
        <w:adjustRightInd w:val="0"/>
        <w:snapToGrid w:val="0"/>
        <w:spacing w:beforeLines="80" w:before="192"/>
        <w:jc w:val="center"/>
        <w:rPr>
          <w:b/>
          <w:sz w:val="48"/>
          <w:szCs w:val="48"/>
        </w:rPr>
      </w:pPr>
      <w:r>
        <w:rPr>
          <w:rFonts w:hint="eastAsia"/>
          <w:b/>
          <w:sz w:val="48"/>
          <w:szCs w:val="48"/>
        </w:rPr>
        <w:t>报批稿</w:t>
      </w:r>
    </w:p>
    <w:p w:rsidR="00760D88" w:rsidRDefault="00760D88">
      <w:pPr>
        <w:pStyle w:val="22"/>
        <w:ind w:firstLine="964"/>
        <w:rPr>
          <w:b/>
          <w:sz w:val="48"/>
          <w:szCs w:val="48"/>
        </w:rPr>
      </w:pPr>
    </w:p>
    <w:p w:rsidR="00760D88" w:rsidRDefault="00760D88">
      <w:pPr>
        <w:pStyle w:val="22"/>
        <w:ind w:firstLine="964"/>
        <w:rPr>
          <w:b/>
          <w:sz w:val="48"/>
          <w:szCs w:val="48"/>
        </w:rPr>
      </w:pPr>
    </w:p>
    <w:p w:rsidR="00760D88" w:rsidRDefault="00000000">
      <w:pPr>
        <w:spacing w:beforeLines="1400" w:before="3360" w:line="360" w:lineRule="auto"/>
        <w:ind w:leftChars="171" w:left="2166" w:hangingChars="500" w:hanging="1807"/>
        <w:jc w:val="left"/>
        <w:rPr>
          <w:b/>
          <w:bCs/>
          <w:sz w:val="36"/>
          <w:szCs w:val="36"/>
        </w:rPr>
      </w:pPr>
      <w:r>
        <w:rPr>
          <w:b/>
          <w:bCs/>
          <w:sz w:val="36"/>
          <w:szCs w:val="36"/>
        </w:rPr>
        <w:t>项目名称：</w:t>
      </w:r>
      <w:r>
        <w:rPr>
          <w:b/>
          <w:bCs/>
          <w:sz w:val="36"/>
          <w:szCs w:val="36"/>
          <w:u w:val="single"/>
        </w:rPr>
        <w:t>祁阳东骏纺织有限公司年产</w:t>
      </w:r>
      <w:r>
        <w:rPr>
          <w:b/>
          <w:bCs/>
          <w:sz w:val="36"/>
          <w:szCs w:val="36"/>
          <w:u w:val="single"/>
        </w:rPr>
        <w:t>2</w:t>
      </w:r>
      <w:r>
        <w:rPr>
          <w:b/>
          <w:bCs/>
          <w:sz w:val="36"/>
          <w:szCs w:val="36"/>
          <w:u w:val="single"/>
        </w:rPr>
        <w:t>亿米数码印花</w:t>
      </w:r>
      <w:r>
        <w:rPr>
          <w:rFonts w:hint="eastAsia"/>
          <w:b/>
          <w:bCs/>
          <w:sz w:val="36"/>
          <w:szCs w:val="36"/>
          <w:u w:val="single"/>
        </w:rPr>
        <w:t>布</w:t>
      </w:r>
      <w:r>
        <w:rPr>
          <w:b/>
          <w:bCs/>
          <w:sz w:val="36"/>
          <w:szCs w:val="36"/>
          <w:u w:val="single"/>
        </w:rPr>
        <w:t>建设项目</w:t>
      </w:r>
      <w:r>
        <w:rPr>
          <w:rFonts w:hint="eastAsia"/>
          <w:b/>
          <w:bCs/>
          <w:sz w:val="36"/>
          <w:szCs w:val="36"/>
          <w:u w:val="single"/>
        </w:rPr>
        <w:t xml:space="preserve">                      </w:t>
      </w:r>
    </w:p>
    <w:p w:rsidR="00760D88" w:rsidRDefault="00000000">
      <w:pPr>
        <w:spacing w:line="360" w:lineRule="auto"/>
        <w:ind w:leftChars="171" w:left="3612" w:hangingChars="900" w:hanging="3253"/>
        <w:jc w:val="left"/>
        <w:rPr>
          <w:sz w:val="36"/>
          <w:szCs w:val="36"/>
        </w:rPr>
      </w:pPr>
      <w:r>
        <w:rPr>
          <w:b/>
          <w:bCs/>
          <w:sz w:val="36"/>
          <w:szCs w:val="36"/>
        </w:rPr>
        <w:t>建设单位</w:t>
      </w:r>
      <w:r>
        <w:rPr>
          <w:rFonts w:hint="eastAsia"/>
          <w:b/>
          <w:bCs/>
          <w:sz w:val="36"/>
          <w:szCs w:val="36"/>
        </w:rPr>
        <w:t>（盖章）</w:t>
      </w:r>
      <w:r>
        <w:rPr>
          <w:b/>
          <w:bCs/>
          <w:sz w:val="36"/>
          <w:szCs w:val="36"/>
        </w:rPr>
        <w:t>：</w:t>
      </w:r>
      <w:r>
        <w:rPr>
          <w:rFonts w:hint="eastAsia"/>
          <w:b/>
          <w:bCs/>
          <w:sz w:val="36"/>
          <w:szCs w:val="36"/>
          <w:u w:val="single"/>
        </w:rPr>
        <w:t xml:space="preserve">  </w:t>
      </w:r>
      <w:r>
        <w:rPr>
          <w:rFonts w:hint="eastAsia"/>
          <w:b/>
          <w:bCs/>
          <w:sz w:val="36"/>
          <w:szCs w:val="36"/>
          <w:u w:val="single"/>
        </w:rPr>
        <w:t>祁阳东骏纺织有限公司</w:t>
      </w:r>
      <w:r>
        <w:rPr>
          <w:rFonts w:hint="eastAsia"/>
          <w:b/>
          <w:bCs/>
          <w:sz w:val="36"/>
          <w:szCs w:val="36"/>
          <w:u w:val="single"/>
        </w:rPr>
        <w:t xml:space="preserve">     </w:t>
      </w:r>
    </w:p>
    <w:p w:rsidR="00760D88" w:rsidRDefault="00000000">
      <w:pPr>
        <w:spacing w:line="288" w:lineRule="auto"/>
        <w:ind w:leftChars="171" w:left="359"/>
        <w:rPr>
          <w:sz w:val="36"/>
          <w:szCs w:val="36"/>
        </w:rPr>
      </w:pPr>
      <w:bookmarkStart w:id="0" w:name="_Hlk57884087"/>
      <w:r>
        <w:rPr>
          <w:b/>
          <w:bCs/>
          <w:sz w:val="36"/>
          <w:szCs w:val="36"/>
        </w:rPr>
        <w:t>编制日期：</w:t>
      </w:r>
      <w:r>
        <w:rPr>
          <w:rFonts w:hint="eastAsia"/>
          <w:b/>
          <w:bCs/>
          <w:sz w:val="36"/>
          <w:szCs w:val="36"/>
          <w:u w:val="single"/>
        </w:rPr>
        <w:t xml:space="preserve">           </w:t>
      </w:r>
      <w:r>
        <w:rPr>
          <w:b/>
          <w:bCs/>
          <w:sz w:val="36"/>
          <w:szCs w:val="36"/>
          <w:u w:val="single"/>
        </w:rPr>
        <w:t>202</w:t>
      </w:r>
      <w:r>
        <w:rPr>
          <w:rFonts w:hint="eastAsia"/>
          <w:b/>
          <w:bCs/>
          <w:sz w:val="36"/>
          <w:szCs w:val="36"/>
          <w:u w:val="single"/>
        </w:rPr>
        <w:t>5</w:t>
      </w:r>
      <w:r>
        <w:rPr>
          <w:b/>
          <w:bCs/>
          <w:sz w:val="36"/>
          <w:szCs w:val="36"/>
          <w:u w:val="single"/>
        </w:rPr>
        <w:t>年</w:t>
      </w:r>
      <w:r>
        <w:rPr>
          <w:rFonts w:hint="eastAsia"/>
          <w:b/>
          <w:bCs/>
          <w:sz w:val="36"/>
          <w:szCs w:val="36"/>
          <w:u w:val="single"/>
        </w:rPr>
        <w:t>9</w:t>
      </w:r>
      <w:r>
        <w:rPr>
          <w:b/>
          <w:bCs/>
          <w:sz w:val="36"/>
          <w:szCs w:val="36"/>
          <w:u w:val="single"/>
        </w:rPr>
        <w:t>月</w:t>
      </w:r>
      <w:r>
        <w:rPr>
          <w:rFonts w:hint="eastAsia"/>
          <w:b/>
          <w:bCs/>
          <w:sz w:val="36"/>
          <w:szCs w:val="36"/>
          <w:u w:val="single"/>
        </w:rPr>
        <w:t xml:space="preserve">             </w:t>
      </w:r>
    </w:p>
    <w:bookmarkEnd w:id="0"/>
    <w:p w:rsidR="00760D88" w:rsidRDefault="00000000">
      <w:pPr>
        <w:adjustRightInd w:val="0"/>
        <w:snapToGrid w:val="0"/>
        <w:spacing w:beforeLines="1000" w:before="2400" w:line="288" w:lineRule="auto"/>
        <w:jc w:val="center"/>
        <w:rPr>
          <w:sz w:val="32"/>
          <w:szCs w:val="32"/>
        </w:rPr>
        <w:sectPr w:rsidR="00760D88">
          <w:footerReference w:type="default" r:id="rId8"/>
          <w:pgSz w:w="11906" w:h="16838"/>
          <w:pgMar w:top="1440" w:right="1800" w:bottom="1440" w:left="1800" w:header="851" w:footer="1077" w:gutter="0"/>
          <w:pgNumType w:start="1"/>
          <w:cols w:space="720"/>
          <w:docGrid w:linePitch="312"/>
        </w:sectPr>
      </w:pPr>
      <w:r>
        <w:rPr>
          <w:sz w:val="32"/>
          <w:szCs w:val="32"/>
        </w:rPr>
        <w:t>中华人民共和国生态环境部制</w:t>
      </w:r>
    </w:p>
    <w:p w:rsidR="00760D88" w:rsidRDefault="00760D88">
      <w:pPr>
        <w:spacing w:line="480" w:lineRule="auto"/>
        <w:jc w:val="center"/>
        <w:rPr>
          <w:sz w:val="36"/>
          <w:szCs w:val="36"/>
        </w:rPr>
      </w:pPr>
    </w:p>
    <w:p w:rsidR="00760D88" w:rsidRDefault="00000000">
      <w:pPr>
        <w:spacing w:line="480" w:lineRule="auto"/>
        <w:jc w:val="center"/>
        <w:rPr>
          <w:b/>
          <w:bCs/>
          <w:sz w:val="36"/>
          <w:szCs w:val="36"/>
        </w:rPr>
      </w:pPr>
      <w:r>
        <w:rPr>
          <w:b/>
          <w:bCs/>
          <w:sz w:val="36"/>
          <w:szCs w:val="36"/>
        </w:rPr>
        <w:t>目</w:t>
      </w:r>
      <w:r>
        <w:rPr>
          <w:b/>
          <w:bCs/>
          <w:sz w:val="36"/>
          <w:szCs w:val="36"/>
        </w:rPr>
        <w:t xml:space="preserve"> </w:t>
      </w:r>
      <w:r>
        <w:rPr>
          <w:b/>
          <w:bCs/>
          <w:sz w:val="36"/>
          <w:szCs w:val="36"/>
        </w:rPr>
        <w:t>录</w:t>
      </w:r>
    </w:p>
    <w:p w:rsidR="00760D88" w:rsidRDefault="00000000">
      <w:pPr>
        <w:pStyle w:val="TOC1"/>
        <w:tabs>
          <w:tab w:val="right" w:leader="dot" w:pos="8844"/>
        </w:tabs>
        <w:spacing w:line="480" w:lineRule="auto"/>
      </w:pPr>
      <w:r>
        <w:rPr>
          <w:snapToGrid w:val="0"/>
          <w:sz w:val="24"/>
        </w:rPr>
        <w:fldChar w:fldCharType="begin"/>
      </w:r>
      <w:r>
        <w:rPr>
          <w:snapToGrid w:val="0"/>
          <w:sz w:val="24"/>
        </w:rPr>
        <w:instrText xml:space="preserve">TOC \o "1-1" \h \u </w:instrText>
      </w:r>
      <w:r>
        <w:rPr>
          <w:snapToGrid w:val="0"/>
          <w:sz w:val="24"/>
        </w:rPr>
        <w:fldChar w:fldCharType="separate"/>
      </w:r>
    </w:p>
    <w:p w:rsidR="00760D88" w:rsidRDefault="00760D88">
      <w:pPr>
        <w:pStyle w:val="TOC1"/>
        <w:tabs>
          <w:tab w:val="right" w:leader="dot" w:pos="8844"/>
        </w:tabs>
        <w:spacing w:line="480" w:lineRule="auto"/>
        <w:rPr>
          <w:b/>
          <w:bCs/>
          <w:sz w:val="28"/>
          <w:szCs w:val="28"/>
        </w:rPr>
      </w:pPr>
      <w:hyperlink w:anchor="_Toc15783" w:history="1">
        <w:r>
          <w:rPr>
            <w:b/>
            <w:bCs/>
            <w:snapToGrid w:val="0"/>
            <w:sz w:val="28"/>
            <w:szCs w:val="28"/>
          </w:rPr>
          <w:t>一、建设项目基本情况</w:t>
        </w:r>
        <w:r>
          <w:rPr>
            <w:b/>
            <w:bCs/>
            <w:sz w:val="28"/>
            <w:szCs w:val="28"/>
          </w:rPr>
          <w:tab/>
        </w:r>
        <w:r>
          <w:rPr>
            <w:b/>
            <w:bCs/>
            <w:sz w:val="28"/>
            <w:szCs w:val="28"/>
          </w:rPr>
          <w:fldChar w:fldCharType="begin"/>
        </w:r>
        <w:r>
          <w:rPr>
            <w:b/>
            <w:bCs/>
            <w:sz w:val="28"/>
            <w:szCs w:val="28"/>
          </w:rPr>
          <w:instrText xml:space="preserve"> PAGEREF _Toc15783 \h </w:instrText>
        </w:r>
        <w:r>
          <w:rPr>
            <w:b/>
            <w:bCs/>
            <w:sz w:val="28"/>
            <w:szCs w:val="28"/>
          </w:rPr>
        </w:r>
        <w:r>
          <w:rPr>
            <w:b/>
            <w:bCs/>
            <w:sz w:val="28"/>
            <w:szCs w:val="28"/>
          </w:rPr>
          <w:fldChar w:fldCharType="separate"/>
        </w:r>
        <w:r>
          <w:rPr>
            <w:b/>
            <w:bCs/>
            <w:sz w:val="28"/>
            <w:szCs w:val="28"/>
          </w:rPr>
          <w:t>1</w:t>
        </w:r>
        <w:r>
          <w:rPr>
            <w:b/>
            <w:bCs/>
            <w:sz w:val="28"/>
            <w:szCs w:val="28"/>
          </w:rPr>
          <w:fldChar w:fldCharType="end"/>
        </w:r>
      </w:hyperlink>
    </w:p>
    <w:p w:rsidR="00760D88" w:rsidRDefault="00760D88">
      <w:pPr>
        <w:pStyle w:val="TOC1"/>
        <w:tabs>
          <w:tab w:val="right" w:leader="dot" w:pos="8844"/>
        </w:tabs>
        <w:spacing w:line="480" w:lineRule="auto"/>
        <w:rPr>
          <w:b/>
          <w:bCs/>
          <w:sz w:val="28"/>
          <w:szCs w:val="28"/>
        </w:rPr>
      </w:pPr>
      <w:hyperlink w:anchor="_Toc11824" w:history="1">
        <w:r>
          <w:rPr>
            <w:b/>
            <w:bCs/>
            <w:snapToGrid w:val="0"/>
            <w:sz w:val="28"/>
            <w:szCs w:val="28"/>
          </w:rPr>
          <w:t>二、建设项目工程分析</w:t>
        </w:r>
        <w:r>
          <w:rPr>
            <w:b/>
            <w:bCs/>
            <w:sz w:val="28"/>
            <w:szCs w:val="28"/>
          </w:rPr>
          <w:tab/>
        </w:r>
        <w:r>
          <w:rPr>
            <w:b/>
            <w:bCs/>
            <w:sz w:val="28"/>
            <w:szCs w:val="28"/>
          </w:rPr>
          <w:fldChar w:fldCharType="begin"/>
        </w:r>
        <w:r>
          <w:rPr>
            <w:b/>
            <w:bCs/>
            <w:sz w:val="28"/>
            <w:szCs w:val="28"/>
          </w:rPr>
          <w:instrText xml:space="preserve"> PAGEREF _Toc11824 \h </w:instrText>
        </w:r>
        <w:r>
          <w:rPr>
            <w:b/>
            <w:bCs/>
            <w:sz w:val="28"/>
            <w:szCs w:val="28"/>
          </w:rPr>
        </w:r>
        <w:r>
          <w:rPr>
            <w:b/>
            <w:bCs/>
            <w:sz w:val="28"/>
            <w:szCs w:val="28"/>
          </w:rPr>
          <w:fldChar w:fldCharType="separate"/>
        </w:r>
        <w:r>
          <w:rPr>
            <w:b/>
            <w:bCs/>
            <w:sz w:val="28"/>
            <w:szCs w:val="28"/>
          </w:rPr>
          <w:t>15</w:t>
        </w:r>
        <w:r>
          <w:rPr>
            <w:b/>
            <w:bCs/>
            <w:sz w:val="28"/>
            <w:szCs w:val="28"/>
          </w:rPr>
          <w:fldChar w:fldCharType="end"/>
        </w:r>
      </w:hyperlink>
    </w:p>
    <w:p w:rsidR="00760D88" w:rsidRDefault="00760D88">
      <w:pPr>
        <w:pStyle w:val="TOC1"/>
        <w:tabs>
          <w:tab w:val="right" w:leader="dot" w:pos="8844"/>
        </w:tabs>
        <w:spacing w:line="480" w:lineRule="auto"/>
        <w:rPr>
          <w:b/>
          <w:bCs/>
          <w:sz w:val="28"/>
          <w:szCs w:val="28"/>
        </w:rPr>
      </w:pPr>
      <w:hyperlink w:anchor="_Toc8282" w:history="1">
        <w:r>
          <w:rPr>
            <w:b/>
            <w:bCs/>
            <w:snapToGrid w:val="0"/>
            <w:sz w:val="28"/>
            <w:szCs w:val="28"/>
          </w:rPr>
          <w:t>三、区域环境质量现状、环境保护目标及评价标准</w:t>
        </w:r>
        <w:r>
          <w:rPr>
            <w:b/>
            <w:bCs/>
            <w:sz w:val="28"/>
            <w:szCs w:val="28"/>
          </w:rPr>
          <w:tab/>
        </w:r>
        <w:r>
          <w:rPr>
            <w:rFonts w:hint="eastAsia"/>
            <w:b/>
            <w:bCs/>
            <w:sz w:val="28"/>
            <w:szCs w:val="28"/>
          </w:rPr>
          <w:t>2</w:t>
        </w:r>
      </w:hyperlink>
      <w:r w:rsidR="00000000">
        <w:rPr>
          <w:rFonts w:hint="eastAsia"/>
          <w:b/>
          <w:bCs/>
          <w:sz w:val="28"/>
          <w:szCs w:val="28"/>
        </w:rPr>
        <w:t>4</w:t>
      </w:r>
    </w:p>
    <w:p w:rsidR="00760D88" w:rsidRDefault="00760D88">
      <w:pPr>
        <w:pStyle w:val="TOC1"/>
        <w:tabs>
          <w:tab w:val="right" w:leader="dot" w:pos="8844"/>
        </w:tabs>
        <w:spacing w:line="480" w:lineRule="auto"/>
        <w:rPr>
          <w:b/>
          <w:bCs/>
          <w:sz w:val="28"/>
          <w:szCs w:val="28"/>
        </w:rPr>
      </w:pPr>
      <w:hyperlink w:anchor="_Toc9086" w:history="1">
        <w:r>
          <w:rPr>
            <w:b/>
            <w:bCs/>
            <w:snapToGrid w:val="0"/>
            <w:sz w:val="28"/>
            <w:szCs w:val="28"/>
          </w:rPr>
          <w:t>四、主要环境影响和保护措施</w:t>
        </w:r>
        <w:r>
          <w:rPr>
            <w:b/>
            <w:bCs/>
            <w:sz w:val="28"/>
            <w:szCs w:val="28"/>
          </w:rPr>
          <w:tab/>
        </w:r>
        <w:r>
          <w:rPr>
            <w:b/>
            <w:bCs/>
            <w:sz w:val="28"/>
            <w:szCs w:val="28"/>
          </w:rPr>
          <w:fldChar w:fldCharType="begin"/>
        </w:r>
        <w:r>
          <w:rPr>
            <w:b/>
            <w:bCs/>
            <w:sz w:val="28"/>
            <w:szCs w:val="28"/>
          </w:rPr>
          <w:instrText xml:space="preserve"> PAGEREF _Toc9086 \h </w:instrText>
        </w:r>
        <w:r>
          <w:rPr>
            <w:b/>
            <w:bCs/>
            <w:sz w:val="28"/>
            <w:szCs w:val="28"/>
          </w:rPr>
        </w:r>
        <w:r>
          <w:rPr>
            <w:b/>
            <w:bCs/>
            <w:sz w:val="28"/>
            <w:szCs w:val="28"/>
          </w:rPr>
          <w:fldChar w:fldCharType="separate"/>
        </w:r>
        <w:r>
          <w:rPr>
            <w:b/>
            <w:bCs/>
            <w:sz w:val="28"/>
            <w:szCs w:val="28"/>
          </w:rPr>
          <w:t>33</w:t>
        </w:r>
        <w:r>
          <w:rPr>
            <w:b/>
            <w:bCs/>
            <w:sz w:val="28"/>
            <w:szCs w:val="28"/>
          </w:rPr>
          <w:fldChar w:fldCharType="end"/>
        </w:r>
      </w:hyperlink>
    </w:p>
    <w:p w:rsidR="00760D88" w:rsidRDefault="00760D88">
      <w:pPr>
        <w:pStyle w:val="TOC1"/>
        <w:tabs>
          <w:tab w:val="right" w:leader="dot" w:pos="8844"/>
        </w:tabs>
        <w:spacing w:line="480" w:lineRule="auto"/>
        <w:rPr>
          <w:b/>
          <w:bCs/>
          <w:sz w:val="28"/>
          <w:szCs w:val="28"/>
        </w:rPr>
      </w:pPr>
      <w:hyperlink w:anchor="_Toc24153" w:history="1">
        <w:r>
          <w:rPr>
            <w:b/>
            <w:bCs/>
            <w:snapToGrid w:val="0"/>
            <w:sz w:val="28"/>
            <w:szCs w:val="28"/>
          </w:rPr>
          <w:t>五、环境保护措施监督检查清单</w:t>
        </w:r>
        <w:r>
          <w:rPr>
            <w:b/>
            <w:bCs/>
            <w:sz w:val="28"/>
            <w:szCs w:val="28"/>
          </w:rPr>
          <w:tab/>
        </w:r>
        <w:r>
          <w:rPr>
            <w:b/>
            <w:bCs/>
            <w:sz w:val="28"/>
            <w:szCs w:val="28"/>
          </w:rPr>
          <w:fldChar w:fldCharType="begin"/>
        </w:r>
        <w:r>
          <w:rPr>
            <w:b/>
            <w:bCs/>
            <w:sz w:val="28"/>
            <w:szCs w:val="28"/>
          </w:rPr>
          <w:instrText xml:space="preserve"> PAGEREF _Toc24153 \h </w:instrText>
        </w:r>
        <w:r>
          <w:rPr>
            <w:b/>
            <w:bCs/>
            <w:sz w:val="28"/>
            <w:szCs w:val="28"/>
          </w:rPr>
        </w:r>
        <w:r>
          <w:rPr>
            <w:b/>
            <w:bCs/>
            <w:sz w:val="28"/>
            <w:szCs w:val="28"/>
          </w:rPr>
          <w:fldChar w:fldCharType="separate"/>
        </w:r>
        <w:r>
          <w:rPr>
            <w:b/>
            <w:bCs/>
            <w:sz w:val="28"/>
            <w:szCs w:val="28"/>
          </w:rPr>
          <w:t>66</w:t>
        </w:r>
        <w:r>
          <w:rPr>
            <w:b/>
            <w:bCs/>
            <w:sz w:val="28"/>
            <w:szCs w:val="28"/>
          </w:rPr>
          <w:fldChar w:fldCharType="end"/>
        </w:r>
      </w:hyperlink>
    </w:p>
    <w:p w:rsidR="00760D88" w:rsidRDefault="00760D88">
      <w:pPr>
        <w:pStyle w:val="TOC1"/>
        <w:tabs>
          <w:tab w:val="right" w:leader="dot" w:pos="8844"/>
        </w:tabs>
        <w:spacing w:line="480" w:lineRule="auto"/>
        <w:rPr>
          <w:sz w:val="24"/>
        </w:rPr>
      </w:pPr>
      <w:hyperlink w:anchor="_Toc11615" w:history="1">
        <w:r>
          <w:rPr>
            <w:b/>
            <w:bCs/>
            <w:snapToGrid w:val="0"/>
            <w:sz w:val="28"/>
            <w:szCs w:val="28"/>
          </w:rPr>
          <w:t>六、结论</w:t>
        </w:r>
        <w:r>
          <w:rPr>
            <w:b/>
            <w:bCs/>
            <w:sz w:val="28"/>
            <w:szCs w:val="28"/>
          </w:rPr>
          <w:tab/>
        </w:r>
        <w:r>
          <w:rPr>
            <w:b/>
            <w:bCs/>
            <w:sz w:val="28"/>
            <w:szCs w:val="28"/>
          </w:rPr>
          <w:fldChar w:fldCharType="begin"/>
        </w:r>
        <w:r>
          <w:rPr>
            <w:b/>
            <w:bCs/>
            <w:sz w:val="28"/>
            <w:szCs w:val="28"/>
          </w:rPr>
          <w:instrText xml:space="preserve"> PAGEREF _Toc11615 \h </w:instrText>
        </w:r>
        <w:r>
          <w:rPr>
            <w:b/>
            <w:bCs/>
            <w:sz w:val="28"/>
            <w:szCs w:val="28"/>
          </w:rPr>
        </w:r>
        <w:r>
          <w:rPr>
            <w:b/>
            <w:bCs/>
            <w:sz w:val="28"/>
            <w:szCs w:val="28"/>
          </w:rPr>
          <w:fldChar w:fldCharType="separate"/>
        </w:r>
        <w:r>
          <w:rPr>
            <w:b/>
            <w:bCs/>
            <w:sz w:val="28"/>
            <w:szCs w:val="28"/>
          </w:rPr>
          <w:t>6</w:t>
        </w:r>
        <w:r>
          <w:rPr>
            <w:rFonts w:hint="eastAsia"/>
            <w:b/>
            <w:bCs/>
            <w:sz w:val="28"/>
            <w:szCs w:val="28"/>
          </w:rPr>
          <w:t>8</w:t>
        </w:r>
        <w:r>
          <w:rPr>
            <w:b/>
            <w:bCs/>
            <w:sz w:val="28"/>
            <w:szCs w:val="28"/>
          </w:rPr>
          <w:fldChar w:fldCharType="end"/>
        </w:r>
      </w:hyperlink>
    </w:p>
    <w:p w:rsidR="00760D88" w:rsidRDefault="00760D88">
      <w:pPr>
        <w:pStyle w:val="TOC1"/>
        <w:tabs>
          <w:tab w:val="right" w:leader="dot" w:pos="8844"/>
        </w:tabs>
        <w:spacing w:line="480" w:lineRule="auto"/>
        <w:rPr>
          <w:b/>
          <w:bCs/>
          <w:sz w:val="28"/>
          <w:szCs w:val="28"/>
        </w:rPr>
      </w:pPr>
      <w:hyperlink w:anchor="_Toc11443" w:history="1">
        <w:r>
          <w:rPr>
            <w:rFonts w:hint="eastAsia"/>
            <w:b/>
            <w:bCs/>
            <w:sz w:val="28"/>
            <w:szCs w:val="28"/>
          </w:rPr>
          <w:t>建设项目污染物排放量汇总表</w:t>
        </w:r>
        <w:r>
          <w:rPr>
            <w:rFonts w:hint="eastAsia"/>
            <w:b/>
            <w:bCs/>
            <w:sz w:val="28"/>
            <w:szCs w:val="28"/>
          </w:rPr>
          <w:tab/>
        </w:r>
        <w:r>
          <w:rPr>
            <w:rFonts w:hint="eastAsia"/>
            <w:b/>
            <w:bCs/>
            <w:sz w:val="28"/>
            <w:szCs w:val="28"/>
          </w:rPr>
          <w:fldChar w:fldCharType="begin"/>
        </w:r>
        <w:r>
          <w:rPr>
            <w:rFonts w:hint="eastAsia"/>
            <w:b/>
            <w:bCs/>
            <w:sz w:val="28"/>
            <w:szCs w:val="28"/>
          </w:rPr>
          <w:instrText xml:space="preserve"> PAGEREF _Toc11443 \h </w:instrText>
        </w:r>
        <w:r>
          <w:rPr>
            <w:rFonts w:hint="eastAsia"/>
            <w:b/>
            <w:bCs/>
            <w:sz w:val="28"/>
            <w:szCs w:val="28"/>
          </w:rPr>
        </w:r>
        <w:r>
          <w:rPr>
            <w:rFonts w:hint="eastAsia"/>
            <w:b/>
            <w:bCs/>
            <w:sz w:val="28"/>
            <w:szCs w:val="28"/>
          </w:rPr>
          <w:fldChar w:fldCharType="separate"/>
        </w:r>
        <w:r>
          <w:rPr>
            <w:rFonts w:hint="eastAsia"/>
            <w:b/>
            <w:bCs/>
            <w:sz w:val="28"/>
            <w:szCs w:val="28"/>
          </w:rPr>
          <w:t>69</w:t>
        </w:r>
        <w:r>
          <w:rPr>
            <w:rFonts w:hint="eastAsia"/>
            <w:b/>
            <w:bCs/>
            <w:sz w:val="28"/>
            <w:szCs w:val="28"/>
          </w:rPr>
          <w:fldChar w:fldCharType="end"/>
        </w:r>
      </w:hyperlink>
    </w:p>
    <w:p w:rsidR="00760D88" w:rsidRDefault="00760D88">
      <w:pPr>
        <w:pStyle w:val="TOC1"/>
        <w:tabs>
          <w:tab w:val="right" w:leader="dot" w:pos="8844"/>
        </w:tabs>
        <w:spacing w:line="480" w:lineRule="auto"/>
      </w:pPr>
    </w:p>
    <w:p w:rsidR="00760D88" w:rsidRDefault="00000000">
      <w:pPr>
        <w:spacing w:line="360" w:lineRule="auto"/>
        <w:rPr>
          <w:snapToGrid w:val="0"/>
        </w:rPr>
        <w:sectPr w:rsidR="00760D88">
          <w:footerReference w:type="default" r:id="rId9"/>
          <w:pgSz w:w="11906" w:h="16838"/>
          <w:pgMar w:top="1440" w:right="1800" w:bottom="1440" w:left="1800" w:header="851" w:footer="1077" w:gutter="0"/>
          <w:pgNumType w:start="1"/>
          <w:cols w:space="720"/>
          <w:docGrid w:linePitch="312"/>
        </w:sectPr>
      </w:pPr>
      <w:r>
        <w:rPr>
          <w:snapToGrid w:val="0"/>
        </w:rPr>
        <w:fldChar w:fldCharType="end"/>
      </w:r>
    </w:p>
    <w:p w:rsidR="00760D88" w:rsidRDefault="00760D88">
      <w:pPr>
        <w:pStyle w:val="af1"/>
        <w:adjustRightInd w:val="0"/>
        <w:snapToGrid w:val="0"/>
        <w:spacing w:before="0" w:beforeAutospacing="0" w:after="0" w:afterAutospacing="0" w:line="360" w:lineRule="auto"/>
        <w:rPr>
          <w:rFonts w:ascii="Times New Roman" w:hAnsi="Times New Roman"/>
          <w:szCs w:val="24"/>
        </w:rPr>
      </w:pPr>
    </w:p>
    <w:p w:rsidR="00760D88" w:rsidRDefault="00000000">
      <w:pPr>
        <w:pStyle w:val="af1"/>
        <w:adjustRightInd w:val="0"/>
        <w:snapToGrid w:val="0"/>
        <w:spacing w:before="0" w:beforeAutospacing="0" w:after="0" w:afterAutospacing="0" w:line="360" w:lineRule="auto"/>
        <w:rPr>
          <w:rFonts w:ascii="Times New Roman" w:hAnsi="Times New Roman"/>
          <w:b/>
          <w:bCs/>
          <w:szCs w:val="24"/>
        </w:rPr>
      </w:pPr>
      <w:r>
        <w:rPr>
          <w:rFonts w:ascii="Times New Roman" w:hAnsi="Times New Roman"/>
          <w:b/>
          <w:bCs/>
          <w:szCs w:val="24"/>
        </w:rPr>
        <w:t>附图：</w:t>
      </w:r>
    </w:p>
    <w:p w:rsidR="00760D88" w:rsidRDefault="00000000">
      <w:pPr>
        <w:spacing w:line="360" w:lineRule="auto"/>
        <w:jc w:val="left"/>
        <w:rPr>
          <w:sz w:val="24"/>
        </w:rPr>
      </w:pPr>
      <w:r>
        <w:rPr>
          <w:sz w:val="24"/>
        </w:rPr>
        <w:t>附图</w:t>
      </w:r>
      <w:r>
        <w:rPr>
          <w:sz w:val="24"/>
        </w:rPr>
        <w:t>1</w:t>
      </w:r>
      <w:r>
        <w:rPr>
          <w:sz w:val="24"/>
        </w:rPr>
        <w:t>：项目地理位置示意图</w:t>
      </w:r>
    </w:p>
    <w:p w:rsidR="00760D88" w:rsidRDefault="00000000">
      <w:pPr>
        <w:pStyle w:val="af1"/>
        <w:adjustRightInd w:val="0"/>
        <w:snapToGrid w:val="0"/>
        <w:spacing w:before="0" w:beforeAutospacing="0" w:after="0" w:afterAutospacing="0" w:line="360" w:lineRule="auto"/>
        <w:rPr>
          <w:rFonts w:ascii="Times New Roman" w:hAnsi="Times New Roman"/>
          <w:szCs w:val="24"/>
        </w:rPr>
      </w:pPr>
      <w:r>
        <w:rPr>
          <w:rFonts w:ascii="Times New Roman" w:hAnsi="Times New Roman"/>
          <w:szCs w:val="24"/>
        </w:rPr>
        <w:t>附图</w:t>
      </w:r>
      <w:r>
        <w:rPr>
          <w:rFonts w:ascii="Times New Roman" w:hAnsi="Times New Roman"/>
          <w:szCs w:val="24"/>
        </w:rPr>
        <w:t>2</w:t>
      </w:r>
      <w:r>
        <w:rPr>
          <w:rFonts w:ascii="Times New Roman" w:hAnsi="Times New Roman"/>
          <w:szCs w:val="24"/>
        </w:rPr>
        <w:t>：本项目整厂区平面布置及环保设施分布示意图</w:t>
      </w:r>
    </w:p>
    <w:p w:rsidR="00760D88" w:rsidRDefault="00000000">
      <w:pPr>
        <w:pStyle w:val="af1"/>
        <w:adjustRightInd w:val="0"/>
        <w:snapToGrid w:val="0"/>
        <w:spacing w:before="0" w:beforeAutospacing="0" w:after="0" w:afterAutospacing="0" w:line="360" w:lineRule="auto"/>
        <w:rPr>
          <w:rFonts w:ascii="Times New Roman" w:hAnsi="Times New Roman"/>
          <w:szCs w:val="24"/>
        </w:rPr>
      </w:pPr>
      <w:r>
        <w:rPr>
          <w:rFonts w:ascii="Times New Roman" w:hAnsi="Times New Roman"/>
          <w:szCs w:val="24"/>
        </w:rPr>
        <w:t>附图</w:t>
      </w:r>
      <w:r>
        <w:rPr>
          <w:rFonts w:ascii="Times New Roman" w:hAnsi="Times New Roman"/>
          <w:szCs w:val="24"/>
        </w:rPr>
        <w:t>3.1</w:t>
      </w:r>
      <w:r>
        <w:rPr>
          <w:rFonts w:ascii="Times New Roman" w:hAnsi="Times New Roman"/>
          <w:szCs w:val="24"/>
        </w:rPr>
        <w:t>：项目周边</w:t>
      </w:r>
      <w:r>
        <w:rPr>
          <w:rFonts w:ascii="Times New Roman" w:hAnsi="Times New Roman"/>
          <w:szCs w:val="24"/>
        </w:rPr>
        <w:t>50</w:t>
      </w:r>
      <w:r>
        <w:rPr>
          <w:rFonts w:ascii="Times New Roman" w:hAnsi="Times New Roman" w:hint="eastAsia"/>
          <w:szCs w:val="24"/>
        </w:rPr>
        <w:t>0</w:t>
      </w:r>
      <w:r>
        <w:rPr>
          <w:rFonts w:ascii="Times New Roman" w:hAnsi="Times New Roman"/>
          <w:szCs w:val="24"/>
        </w:rPr>
        <w:t>m</w:t>
      </w:r>
      <w:r>
        <w:rPr>
          <w:rFonts w:ascii="Times New Roman" w:hAnsi="Times New Roman"/>
          <w:szCs w:val="24"/>
        </w:rPr>
        <w:t>范围内</w:t>
      </w:r>
      <w:r>
        <w:rPr>
          <w:rFonts w:ascii="Times New Roman" w:hAnsi="Times New Roman" w:hint="eastAsia"/>
          <w:szCs w:val="24"/>
        </w:rPr>
        <w:t>大气及水环境</w:t>
      </w:r>
      <w:r>
        <w:rPr>
          <w:rFonts w:ascii="Times New Roman" w:hAnsi="Times New Roman"/>
          <w:szCs w:val="24"/>
        </w:rPr>
        <w:t>保护目标分布示意图</w:t>
      </w:r>
    </w:p>
    <w:p w:rsidR="00760D88" w:rsidRDefault="00000000">
      <w:pPr>
        <w:pStyle w:val="af1"/>
        <w:adjustRightInd w:val="0"/>
        <w:snapToGrid w:val="0"/>
        <w:spacing w:before="0" w:beforeAutospacing="0" w:after="0" w:afterAutospacing="0" w:line="360" w:lineRule="auto"/>
        <w:rPr>
          <w:rFonts w:ascii="Times New Roman" w:hAnsi="Times New Roman"/>
          <w:szCs w:val="24"/>
        </w:rPr>
      </w:pPr>
      <w:r>
        <w:rPr>
          <w:rFonts w:ascii="Times New Roman" w:hAnsi="Times New Roman"/>
          <w:szCs w:val="24"/>
        </w:rPr>
        <w:t>附图</w:t>
      </w:r>
      <w:r>
        <w:rPr>
          <w:rFonts w:ascii="Times New Roman" w:hAnsi="Times New Roman"/>
          <w:szCs w:val="24"/>
        </w:rPr>
        <w:t>3.2</w:t>
      </w:r>
      <w:r>
        <w:rPr>
          <w:rFonts w:ascii="Times New Roman" w:hAnsi="Times New Roman"/>
          <w:szCs w:val="24"/>
        </w:rPr>
        <w:t>：项目周边</w:t>
      </w:r>
      <w:r>
        <w:rPr>
          <w:rFonts w:ascii="Times New Roman" w:hAnsi="Times New Roman"/>
          <w:szCs w:val="24"/>
        </w:rPr>
        <w:t>50m</w:t>
      </w:r>
      <w:r>
        <w:rPr>
          <w:rFonts w:ascii="Times New Roman" w:hAnsi="Times New Roman"/>
          <w:szCs w:val="24"/>
        </w:rPr>
        <w:t>范围内</w:t>
      </w:r>
      <w:r>
        <w:rPr>
          <w:rFonts w:ascii="Times New Roman" w:hAnsi="Times New Roman" w:hint="eastAsia"/>
          <w:szCs w:val="24"/>
        </w:rPr>
        <w:t>声</w:t>
      </w:r>
      <w:r>
        <w:rPr>
          <w:rFonts w:ascii="Times New Roman" w:hAnsi="Times New Roman"/>
          <w:szCs w:val="24"/>
        </w:rPr>
        <w:t>环境保护目标</w:t>
      </w:r>
      <w:r>
        <w:rPr>
          <w:rFonts w:ascii="Times New Roman" w:hAnsi="Times New Roman" w:hint="eastAsia"/>
          <w:szCs w:val="24"/>
        </w:rPr>
        <w:t>分布及声环境监测点位布置</w:t>
      </w:r>
      <w:r>
        <w:rPr>
          <w:rFonts w:ascii="Times New Roman" w:hAnsi="Times New Roman"/>
          <w:szCs w:val="24"/>
        </w:rPr>
        <w:t>示意图</w:t>
      </w:r>
    </w:p>
    <w:p w:rsidR="00760D88" w:rsidRDefault="00000000">
      <w:pPr>
        <w:pStyle w:val="af1"/>
        <w:adjustRightInd w:val="0"/>
        <w:snapToGrid w:val="0"/>
        <w:spacing w:before="0" w:beforeAutospacing="0" w:after="0" w:afterAutospacing="0" w:line="360" w:lineRule="auto"/>
        <w:rPr>
          <w:rFonts w:ascii="Times New Roman" w:hAnsi="Times New Roman"/>
          <w:szCs w:val="24"/>
        </w:rPr>
      </w:pPr>
      <w:r>
        <w:rPr>
          <w:rFonts w:ascii="Times New Roman" w:hAnsi="Times New Roman"/>
        </w:rPr>
        <w:t>附图</w:t>
      </w:r>
      <w:r>
        <w:rPr>
          <w:rFonts w:ascii="Times New Roman" w:hAnsi="Times New Roman"/>
        </w:rPr>
        <w:t>4</w:t>
      </w:r>
      <w:r>
        <w:rPr>
          <w:rFonts w:ascii="Times New Roman" w:hAnsi="Times New Roman"/>
        </w:rPr>
        <w:t>：</w:t>
      </w:r>
      <w:r>
        <w:rPr>
          <w:rFonts w:ascii="Times New Roman" w:hAnsi="Times New Roman" w:hint="eastAsia"/>
          <w:szCs w:val="24"/>
        </w:rPr>
        <w:t>本项目与生态红线位置关系及生态环境保护目标图</w:t>
      </w:r>
    </w:p>
    <w:p w:rsidR="00760D88" w:rsidRDefault="00000000">
      <w:pPr>
        <w:pStyle w:val="af1"/>
        <w:adjustRightInd w:val="0"/>
        <w:snapToGrid w:val="0"/>
        <w:spacing w:before="0" w:beforeAutospacing="0" w:after="0" w:afterAutospacing="0" w:line="360" w:lineRule="auto"/>
        <w:rPr>
          <w:rFonts w:ascii="Times New Roman" w:hAnsi="Times New Roman"/>
          <w:szCs w:val="24"/>
        </w:rPr>
      </w:pPr>
      <w:r>
        <w:rPr>
          <w:rFonts w:ascii="Times New Roman" w:hAnsi="Times New Roman"/>
          <w:bCs/>
        </w:rPr>
        <w:t>附图</w:t>
      </w:r>
      <w:r>
        <w:rPr>
          <w:rFonts w:ascii="Times New Roman" w:hAnsi="Times New Roman"/>
          <w:bCs/>
        </w:rPr>
        <w:t>5</w:t>
      </w:r>
      <w:r>
        <w:rPr>
          <w:rFonts w:ascii="Times New Roman" w:hAnsi="Times New Roman"/>
          <w:bCs/>
        </w:rPr>
        <w:t>：</w:t>
      </w:r>
      <w:r>
        <w:rPr>
          <w:rFonts w:ascii="Times New Roman" w:hAnsi="Times New Roman" w:hint="eastAsia"/>
          <w:szCs w:val="24"/>
        </w:rPr>
        <w:t>祁阳市白水镇国土空间土地利用规划图</w:t>
      </w:r>
    </w:p>
    <w:p w:rsidR="00760D88" w:rsidRDefault="00000000">
      <w:pPr>
        <w:pStyle w:val="af1"/>
        <w:adjustRightInd w:val="0"/>
        <w:snapToGrid w:val="0"/>
        <w:spacing w:before="0" w:beforeAutospacing="0" w:after="0" w:afterAutospacing="0" w:line="360" w:lineRule="auto"/>
        <w:rPr>
          <w:rFonts w:ascii="Times New Roman" w:hAnsi="Times New Roman"/>
          <w:b/>
          <w:bCs/>
          <w:szCs w:val="24"/>
        </w:rPr>
      </w:pPr>
      <w:r>
        <w:rPr>
          <w:rFonts w:ascii="Times New Roman" w:hAnsi="Times New Roman"/>
          <w:szCs w:val="24"/>
        </w:rPr>
        <w:t>附图</w:t>
      </w:r>
      <w:r>
        <w:rPr>
          <w:rFonts w:ascii="Times New Roman" w:hAnsi="Times New Roman"/>
          <w:szCs w:val="24"/>
        </w:rPr>
        <w:t>6</w:t>
      </w:r>
      <w:r>
        <w:rPr>
          <w:rFonts w:ascii="Times New Roman" w:hAnsi="Times New Roman"/>
          <w:szCs w:val="24"/>
        </w:rPr>
        <w:t>：</w:t>
      </w:r>
      <w:r>
        <w:rPr>
          <w:rFonts w:ascii="Times New Roman" w:hAnsi="Times New Roman" w:hint="eastAsia"/>
          <w:szCs w:val="24"/>
        </w:rPr>
        <w:t>项目所在区域水系图</w:t>
      </w:r>
    </w:p>
    <w:p w:rsidR="00760D88" w:rsidRDefault="00000000">
      <w:pPr>
        <w:pStyle w:val="af1"/>
        <w:adjustRightInd w:val="0"/>
        <w:snapToGrid w:val="0"/>
        <w:spacing w:before="0" w:beforeAutospacing="0" w:after="0" w:afterAutospacing="0" w:line="360" w:lineRule="auto"/>
        <w:rPr>
          <w:rFonts w:ascii="Times New Roman" w:hAnsi="Times New Roman"/>
          <w:bCs/>
          <w:szCs w:val="24"/>
        </w:rPr>
      </w:pPr>
      <w:r>
        <w:rPr>
          <w:rFonts w:ascii="Times New Roman" w:hAnsi="Times New Roman"/>
          <w:bCs/>
        </w:rPr>
        <w:t>附图</w:t>
      </w:r>
      <w:r>
        <w:rPr>
          <w:rFonts w:ascii="Times New Roman" w:hAnsi="Times New Roman"/>
          <w:bCs/>
        </w:rPr>
        <w:t>7</w:t>
      </w:r>
      <w:r>
        <w:rPr>
          <w:rFonts w:ascii="Times New Roman" w:hAnsi="Times New Roman"/>
          <w:bCs/>
        </w:rPr>
        <w:t>：</w:t>
      </w:r>
      <w:r>
        <w:rPr>
          <w:rFonts w:ascii="Times New Roman" w:hAnsi="Times New Roman" w:hint="eastAsia"/>
          <w:bCs/>
        </w:rPr>
        <w:t>项目周边环境现状图</w:t>
      </w:r>
    </w:p>
    <w:p w:rsidR="00760D88" w:rsidRDefault="00760D88">
      <w:pPr>
        <w:pStyle w:val="af1"/>
        <w:adjustRightInd w:val="0"/>
        <w:snapToGrid w:val="0"/>
        <w:spacing w:before="0" w:beforeAutospacing="0" w:after="0" w:afterAutospacing="0" w:line="360" w:lineRule="auto"/>
        <w:rPr>
          <w:rFonts w:ascii="Times New Roman" w:hAnsi="Times New Roman"/>
          <w:b/>
          <w:bCs/>
          <w:szCs w:val="24"/>
        </w:rPr>
      </w:pPr>
    </w:p>
    <w:p w:rsidR="00760D88" w:rsidRDefault="00000000">
      <w:pPr>
        <w:pStyle w:val="af1"/>
        <w:spacing w:before="0" w:beforeAutospacing="0" w:after="0" w:afterAutospacing="0" w:line="360" w:lineRule="auto"/>
        <w:rPr>
          <w:rFonts w:ascii="Times New Roman" w:hAnsi="Times New Roman"/>
          <w:b/>
          <w:bCs/>
          <w:szCs w:val="24"/>
        </w:rPr>
      </w:pPr>
      <w:r>
        <w:rPr>
          <w:rFonts w:ascii="Times New Roman" w:hAnsi="Times New Roman"/>
          <w:b/>
          <w:bCs/>
          <w:szCs w:val="24"/>
        </w:rPr>
        <w:t>附件：</w:t>
      </w:r>
    </w:p>
    <w:p w:rsidR="00760D88" w:rsidRDefault="00000000">
      <w:pPr>
        <w:pStyle w:val="af1"/>
        <w:spacing w:before="0" w:beforeAutospacing="0" w:after="0" w:afterAutospacing="0" w:line="360" w:lineRule="auto"/>
        <w:jc w:val="both"/>
        <w:rPr>
          <w:rFonts w:ascii="Times New Roman" w:hAnsi="Times New Roman"/>
          <w:szCs w:val="24"/>
        </w:rPr>
      </w:pPr>
      <w:r>
        <w:rPr>
          <w:rFonts w:ascii="Times New Roman" w:hAnsi="Times New Roman"/>
          <w:szCs w:val="24"/>
        </w:rPr>
        <w:t>附件</w:t>
      </w:r>
      <w:r>
        <w:rPr>
          <w:rFonts w:ascii="Times New Roman" w:hAnsi="Times New Roman"/>
          <w:szCs w:val="24"/>
        </w:rPr>
        <w:t>1</w:t>
      </w:r>
      <w:r>
        <w:rPr>
          <w:rFonts w:ascii="Times New Roman" w:hAnsi="Times New Roman"/>
          <w:szCs w:val="24"/>
        </w:rPr>
        <w:t>：</w:t>
      </w:r>
      <w:r>
        <w:rPr>
          <w:rFonts w:ascii="Times New Roman" w:hAnsi="Times New Roman" w:hint="eastAsia"/>
          <w:szCs w:val="24"/>
        </w:rPr>
        <w:t>环境影响评价</w:t>
      </w:r>
      <w:r>
        <w:rPr>
          <w:rFonts w:ascii="Times New Roman" w:hAnsi="Times New Roman"/>
          <w:szCs w:val="24"/>
        </w:rPr>
        <w:t>委托函</w:t>
      </w:r>
    </w:p>
    <w:p w:rsidR="00760D88" w:rsidRDefault="00000000">
      <w:pPr>
        <w:pStyle w:val="af1"/>
        <w:spacing w:before="0" w:beforeAutospacing="0" w:after="0" w:afterAutospacing="0" w:line="360" w:lineRule="auto"/>
        <w:jc w:val="both"/>
        <w:rPr>
          <w:rFonts w:ascii="Times New Roman" w:hAnsi="Times New Roman"/>
          <w:szCs w:val="24"/>
        </w:rPr>
      </w:pPr>
      <w:r>
        <w:rPr>
          <w:rFonts w:ascii="Times New Roman" w:hAnsi="Times New Roman"/>
          <w:szCs w:val="24"/>
        </w:rPr>
        <w:t>附件</w:t>
      </w:r>
      <w:r>
        <w:rPr>
          <w:rFonts w:ascii="Times New Roman" w:hAnsi="Times New Roman"/>
          <w:szCs w:val="24"/>
        </w:rPr>
        <w:t>2</w:t>
      </w:r>
      <w:r>
        <w:rPr>
          <w:rFonts w:ascii="Times New Roman" w:hAnsi="Times New Roman"/>
          <w:szCs w:val="24"/>
        </w:rPr>
        <w:t>：营业执照</w:t>
      </w:r>
    </w:p>
    <w:p w:rsidR="00760D88" w:rsidRDefault="00000000">
      <w:pPr>
        <w:pStyle w:val="Default"/>
        <w:autoSpaceDE/>
        <w:autoSpaceDN/>
        <w:spacing w:line="360" w:lineRule="auto"/>
        <w:ind w:firstLineChars="0" w:firstLine="0"/>
        <w:rPr>
          <w:rFonts w:hAnsi="Times New Roman"/>
          <w:szCs w:val="24"/>
          <w:lang w:val="en-US"/>
        </w:rPr>
      </w:pPr>
      <w:r>
        <w:rPr>
          <w:rFonts w:hAnsi="Times New Roman"/>
          <w:szCs w:val="24"/>
          <w:lang w:val="en-US"/>
        </w:rPr>
        <w:t>附件</w:t>
      </w:r>
      <w:r>
        <w:rPr>
          <w:rFonts w:hAnsi="Times New Roman"/>
          <w:szCs w:val="24"/>
          <w:lang w:val="en-US"/>
        </w:rPr>
        <w:t>3</w:t>
      </w:r>
      <w:r>
        <w:rPr>
          <w:rFonts w:hAnsi="Times New Roman"/>
          <w:szCs w:val="24"/>
          <w:lang w:val="en-US"/>
        </w:rPr>
        <w:t>：</w:t>
      </w:r>
      <w:r>
        <w:rPr>
          <w:rFonts w:hAnsi="Times New Roman" w:hint="eastAsia"/>
          <w:szCs w:val="24"/>
          <w:lang w:val="en-US"/>
        </w:rPr>
        <w:t>项目红线范围图</w:t>
      </w:r>
    </w:p>
    <w:p w:rsidR="00760D88" w:rsidRDefault="00000000">
      <w:pPr>
        <w:pStyle w:val="af1"/>
        <w:spacing w:before="0" w:beforeAutospacing="0" w:after="0" w:afterAutospacing="0" w:line="360" w:lineRule="auto"/>
        <w:jc w:val="both"/>
        <w:rPr>
          <w:rFonts w:ascii="Times New Roman" w:hAnsi="Times New Roman"/>
          <w:szCs w:val="24"/>
        </w:rPr>
      </w:pPr>
      <w:r>
        <w:rPr>
          <w:rFonts w:ascii="Times New Roman" w:hAnsi="Times New Roman"/>
          <w:szCs w:val="24"/>
        </w:rPr>
        <w:t>附件</w:t>
      </w:r>
      <w:r>
        <w:rPr>
          <w:rFonts w:ascii="Times New Roman" w:hAnsi="Times New Roman"/>
          <w:szCs w:val="24"/>
        </w:rPr>
        <w:t>4</w:t>
      </w:r>
      <w:r>
        <w:rPr>
          <w:rFonts w:ascii="Times New Roman" w:hAnsi="Times New Roman"/>
          <w:szCs w:val="24"/>
        </w:rPr>
        <w:t>：</w:t>
      </w:r>
      <w:r>
        <w:rPr>
          <w:rFonts w:ascii="Times New Roman" w:hAnsi="Times New Roman" w:hint="eastAsia"/>
          <w:szCs w:val="24"/>
        </w:rPr>
        <w:t>水性油墨</w:t>
      </w:r>
      <w:r>
        <w:rPr>
          <w:rFonts w:ascii="Times New Roman" w:hAnsi="Times New Roman" w:hint="eastAsia"/>
          <w:szCs w:val="24"/>
        </w:rPr>
        <w:t>MSDS</w:t>
      </w:r>
    </w:p>
    <w:p w:rsidR="00760D88" w:rsidRDefault="00000000">
      <w:pPr>
        <w:pStyle w:val="af1"/>
        <w:spacing w:before="0" w:beforeAutospacing="0" w:after="0" w:afterAutospacing="0" w:line="360" w:lineRule="auto"/>
        <w:jc w:val="both"/>
        <w:rPr>
          <w:rFonts w:ascii="Times New Roman" w:hAnsi="Times New Roman"/>
          <w:szCs w:val="24"/>
        </w:rPr>
      </w:pPr>
      <w:r>
        <w:rPr>
          <w:rFonts w:ascii="Times New Roman" w:hAnsi="Times New Roman"/>
          <w:szCs w:val="24"/>
        </w:rPr>
        <w:t>附件</w:t>
      </w:r>
      <w:r>
        <w:rPr>
          <w:rFonts w:ascii="Times New Roman" w:hAnsi="Times New Roman" w:hint="eastAsia"/>
          <w:szCs w:val="24"/>
        </w:rPr>
        <w:t>5</w:t>
      </w:r>
      <w:r>
        <w:rPr>
          <w:rFonts w:ascii="Times New Roman" w:hAnsi="Times New Roman"/>
          <w:szCs w:val="24"/>
        </w:rPr>
        <w:t>：</w:t>
      </w:r>
      <w:r>
        <w:rPr>
          <w:rFonts w:ascii="Times New Roman" w:hAnsi="Times New Roman" w:hint="eastAsia"/>
          <w:szCs w:val="24"/>
        </w:rPr>
        <w:t>环境质量现状</w:t>
      </w:r>
      <w:r>
        <w:rPr>
          <w:rFonts w:ascii="Times New Roman" w:hAnsi="Times New Roman"/>
          <w:szCs w:val="24"/>
        </w:rPr>
        <w:t>检测报告</w:t>
      </w:r>
    </w:p>
    <w:p w:rsidR="00760D88" w:rsidRDefault="00000000">
      <w:pPr>
        <w:pStyle w:val="af1"/>
        <w:spacing w:before="0" w:beforeAutospacing="0" w:after="0" w:afterAutospacing="0" w:line="360" w:lineRule="auto"/>
        <w:jc w:val="both"/>
        <w:rPr>
          <w:rFonts w:ascii="Times New Roman" w:hAnsi="Times New Roman"/>
          <w:szCs w:val="24"/>
        </w:rPr>
      </w:pPr>
      <w:r>
        <w:rPr>
          <w:rFonts w:ascii="Times New Roman" w:hAnsi="Times New Roman"/>
          <w:szCs w:val="24"/>
        </w:rPr>
        <w:t>附件</w:t>
      </w:r>
      <w:r>
        <w:rPr>
          <w:rFonts w:ascii="Times New Roman" w:hAnsi="Times New Roman" w:hint="eastAsia"/>
          <w:szCs w:val="24"/>
        </w:rPr>
        <w:t>6</w:t>
      </w:r>
      <w:r>
        <w:rPr>
          <w:rFonts w:ascii="Times New Roman" w:hAnsi="Times New Roman"/>
          <w:szCs w:val="24"/>
        </w:rPr>
        <w:t>：祁阳东骏纺织品印染有限公司环评批复</w:t>
      </w:r>
    </w:p>
    <w:p w:rsidR="00760D88" w:rsidRDefault="00000000">
      <w:pPr>
        <w:pStyle w:val="af1"/>
        <w:spacing w:before="0" w:beforeAutospacing="0" w:after="0" w:afterAutospacing="0" w:line="360" w:lineRule="auto"/>
        <w:jc w:val="both"/>
        <w:rPr>
          <w:rFonts w:ascii="Times New Roman" w:hAnsi="Times New Roman"/>
          <w:szCs w:val="24"/>
        </w:rPr>
      </w:pPr>
      <w:r>
        <w:rPr>
          <w:rFonts w:ascii="Times New Roman" w:hAnsi="Times New Roman"/>
          <w:szCs w:val="24"/>
        </w:rPr>
        <w:t>附件</w:t>
      </w:r>
      <w:r>
        <w:rPr>
          <w:rFonts w:ascii="Times New Roman" w:hAnsi="Times New Roman"/>
          <w:szCs w:val="24"/>
        </w:rPr>
        <w:t>7</w:t>
      </w:r>
      <w:r>
        <w:rPr>
          <w:rFonts w:ascii="Times New Roman" w:hAnsi="Times New Roman"/>
          <w:szCs w:val="24"/>
        </w:rPr>
        <w:t>：厂区转让协议</w:t>
      </w:r>
    </w:p>
    <w:p w:rsidR="00760D88" w:rsidRDefault="00000000">
      <w:pPr>
        <w:pStyle w:val="af1"/>
        <w:spacing w:before="0" w:beforeAutospacing="0" w:after="0" w:afterAutospacing="0" w:line="360" w:lineRule="auto"/>
        <w:jc w:val="both"/>
        <w:rPr>
          <w:rFonts w:ascii="Times New Roman" w:hAnsi="Times New Roman"/>
          <w:szCs w:val="24"/>
        </w:rPr>
      </w:pPr>
      <w:r>
        <w:rPr>
          <w:rFonts w:ascii="Times New Roman" w:hAnsi="Times New Roman" w:hint="eastAsia"/>
          <w:szCs w:val="24"/>
        </w:rPr>
        <w:t>附件</w:t>
      </w:r>
      <w:r>
        <w:rPr>
          <w:rFonts w:ascii="Times New Roman" w:hAnsi="Times New Roman" w:hint="eastAsia"/>
          <w:szCs w:val="24"/>
        </w:rPr>
        <w:t>8</w:t>
      </w:r>
      <w:r>
        <w:rPr>
          <w:rFonts w:ascii="Times New Roman" w:hAnsi="Times New Roman" w:hint="eastAsia"/>
          <w:szCs w:val="24"/>
        </w:rPr>
        <w:t>：专家评审意见及签到表</w:t>
      </w:r>
    </w:p>
    <w:p w:rsidR="00760D88" w:rsidRDefault="00760D88">
      <w:pPr>
        <w:pStyle w:val="af1"/>
        <w:adjustRightInd w:val="0"/>
        <w:snapToGrid w:val="0"/>
        <w:spacing w:before="0" w:beforeAutospacing="0" w:after="0" w:afterAutospacing="0" w:line="360" w:lineRule="auto"/>
        <w:rPr>
          <w:rFonts w:ascii="Times New Roman" w:hAnsi="Times New Roman"/>
          <w:szCs w:val="24"/>
        </w:rPr>
      </w:pPr>
    </w:p>
    <w:p w:rsidR="00760D88" w:rsidRDefault="00760D88">
      <w:pPr>
        <w:pStyle w:val="af1"/>
        <w:adjustRightInd w:val="0"/>
        <w:snapToGrid w:val="0"/>
        <w:spacing w:before="0" w:beforeAutospacing="0" w:after="0" w:afterAutospacing="0" w:line="360" w:lineRule="auto"/>
        <w:rPr>
          <w:rFonts w:ascii="Times New Roman" w:hAnsi="Times New Roman"/>
          <w:szCs w:val="24"/>
        </w:rPr>
        <w:sectPr w:rsidR="00760D88">
          <w:pgSz w:w="11906" w:h="16838"/>
          <w:pgMar w:top="1440" w:right="1800" w:bottom="1440" w:left="1800" w:header="851" w:footer="1077" w:gutter="0"/>
          <w:pgNumType w:start="1"/>
          <w:cols w:space="720"/>
          <w:docGrid w:linePitch="312"/>
        </w:sectPr>
      </w:pPr>
    </w:p>
    <w:p w:rsidR="00760D88" w:rsidRDefault="00000000">
      <w:pPr>
        <w:pStyle w:val="af1"/>
        <w:spacing w:before="0" w:beforeAutospacing="0"/>
        <w:jc w:val="center"/>
        <w:outlineLvl w:val="0"/>
        <w:rPr>
          <w:rFonts w:ascii="Times New Roman" w:hAnsi="Times New Roman"/>
          <w:snapToGrid w:val="0"/>
          <w:sz w:val="30"/>
          <w:szCs w:val="30"/>
        </w:rPr>
      </w:pPr>
      <w:bookmarkStart w:id="1" w:name="_Toc16256"/>
      <w:bookmarkStart w:id="2" w:name="_Toc15783"/>
      <w:r>
        <w:rPr>
          <w:rFonts w:ascii="Times New Roman" w:hAnsi="Times New Roman"/>
          <w:snapToGrid w:val="0"/>
          <w:sz w:val="30"/>
          <w:szCs w:val="30"/>
        </w:rPr>
        <w:lastRenderedPageBreak/>
        <w:t xml:space="preserve"> </w:t>
      </w:r>
      <w:r>
        <w:rPr>
          <w:rFonts w:ascii="Times New Roman" w:hAnsi="Times New Roman"/>
          <w:snapToGrid w:val="0"/>
          <w:sz w:val="30"/>
          <w:szCs w:val="30"/>
        </w:rPr>
        <w:t>一、建设项目基本情况</w:t>
      </w:r>
      <w:bookmarkEnd w:id="1"/>
      <w:bookmarkEnd w:id="2"/>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6"/>
        <w:gridCol w:w="2175"/>
        <w:gridCol w:w="1763"/>
        <w:gridCol w:w="2878"/>
      </w:tblGrid>
      <w:tr w:rsidR="00760D88">
        <w:trPr>
          <w:trHeight w:val="567"/>
          <w:jc w:val="center"/>
        </w:trPr>
        <w:tc>
          <w:tcPr>
            <w:tcW w:w="1516" w:type="dxa"/>
            <w:tcMar>
              <w:top w:w="16" w:type="dxa"/>
              <w:left w:w="16" w:type="dxa"/>
              <w:right w:w="16" w:type="dxa"/>
            </w:tcMar>
            <w:vAlign w:val="center"/>
          </w:tcPr>
          <w:p w:rsidR="00760D88" w:rsidRDefault="00000000">
            <w:pPr>
              <w:adjustRightInd w:val="0"/>
              <w:snapToGrid w:val="0"/>
              <w:jc w:val="center"/>
              <w:rPr>
                <w:sz w:val="24"/>
              </w:rPr>
            </w:pPr>
            <w:r>
              <w:rPr>
                <w:sz w:val="24"/>
              </w:rPr>
              <w:t>建设项目名称</w:t>
            </w:r>
          </w:p>
        </w:tc>
        <w:tc>
          <w:tcPr>
            <w:tcW w:w="6816" w:type="dxa"/>
            <w:gridSpan w:val="3"/>
            <w:vAlign w:val="center"/>
          </w:tcPr>
          <w:p w:rsidR="00760D88" w:rsidRDefault="00000000">
            <w:pPr>
              <w:adjustRightInd w:val="0"/>
              <w:snapToGrid w:val="0"/>
              <w:jc w:val="center"/>
              <w:rPr>
                <w:sz w:val="24"/>
              </w:rPr>
            </w:pPr>
            <w:r>
              <w:rPr>
                <w:sz w:val="24"/>
              </w:rPr>
              <w:t>祁阳东骏纺织有限公司年产</w:t>
            </w:r>
            <w:r>
              <w:rPr>
                <w:sz w:val="24"/>
              </w:rPr>
              <w:t>2</w:t>
            </w:r>
            <w:r>
              <w:rPr>
                <w:sz w:val="24"/>
              </w:rPr>
              <w:t>亿米数码印花</w:t>
            </w:r>
            <w:r>
              <w:rPr>
                <w:rFonts w:hint="eastAsia"/>
                <w:sz w:val="24"/>
              </w:rPr>
              <w:t>布</w:t>
            </w:r>
            <w:r>
              <w:rPr>
                <w:sz w:val="24"/>
              </w:rPr>
              <w:t>建设项目</w:t>
            </w:r>
          </w:p>
        </w:tc>
      </w:tr>
      <w:tr w:rsidR="00760D88">
        <w:trPr>
          <w:trHeight w:val="567"/>
          <w:jc w:val="center"/>
        </w:trPr>
        <w:tc>
          <w:tcPr>
            <w:tcW w:w="1516" w:type="dxa"/>
            <w:tcMar>
              <w:top w:w="16" w:type="dxa"/>
              <w:left w:w="16" w:type="dxa"/>
              <w:right w:w="16" w:type="dxa"/>
            </w:tcMar>
            <w:vAlign w:val="center"/>
          </w:tcPr>
          <w:p w:rsidR="00760D88" w:rsidRDefault="00000000">
            <w:pPr>
              <w:adjustRightInd w:val="0"/>
              <w:snapToGrid w:val="0"/>
              <w:jc w:val="center"/>
              <w:rPr>
                <w:sz w:val="24"/>
              </w:rPr>
            </w:pPr>
            <w:r>
              <w:rPr>
                <w:sz w:val="24"/>
              </w:rPr>
              <w:t>项目代码</w:t>
            </w:r>
          </w:p>
        </w:tc>
        <w:tc>
          <w:tcPr>
            <w:tcW w:w="6816" w:type="dxa"/>
            <w:gridSpan w:val="3"/>
            <w:vAlign w:val="center"/>
          </w:tcPr>
          <w:p w:rsidR="00760D88" w:rsidRDefault="00000000">
            <w:pPr>
              <w:adjustRightInd w:val="0"/>
              <w:snapToGrid w:val="0"/>
              <w:jc w:val="center"/>
              <w:rPr>
                <w:sz w:val="24"/>
              </w:rPr>
            </w:pPr>
            <w:r>
              <w:rPr>
                <w:sz w:val="24"/>
              </w:rPr>
              <w:t>/</w:t>
            </w:r>
          </w:p>
        </w:tc>
      </w:tr>
      <w:tr w:rsidR="00760D88">
        <w:trPr>
          <w:trHeight w:val="567"/>
          <w:jc w:val="center"/>
        </w:trPr>
        <w:tc>
          <w:tcPr>
            <w:tcW w:w="1516" w:type="dxa"/>
            <w:tcMar>
              <w:top w:w="16" w:type="dxa"/>
              <w:left w:w="16" w:type="dxa"/>
              <w:right w:w="16" w:type="dxa"/>
            </w:tcMar>
            <w:vAlign w:val="center"/>
          </w:tcPr>
          <w:p w:rsidR="00760D88" w:rsidRDefault="00000000">
            <w:pPr>
              <w:adjustRightInd w:val="0"/>
              <w:snapToGrid w:val="0"/>
              <w:jc w:val="center"/>
              <w:rPr>
                <w:sz w:val="24"/>
              </w:rPr>
            </w:pPr>
            <w:r>
              <w:rPr>
                <w:sz w:val="24"/>
              </w:rPr>
              <w:t>建设单位联系人</w:t>
            </w:r>
          </w:p>
        </w:tc>
        <w:tc>
          <w:tcPr>
            <w:tcW w:w="2175" w:type="dxa"/>
            <w:vAlign w:val="center"/>
          </w:tcPr>
          <w:p w:rsidR="00760D88" w:rsidRDefault="00000000">
            <w:pPr>
              <w:jc w:val="center"/>
              <w:rPr>
                <w:sz w:val="24"/>
              </w:rPr>
            </w:pPr>
            <w:r>
              <w:rPr>
                <w:sz w:val="24"/>
              </w:rPr>
              <w:t>马维国</w:t>
            </w:r>
          </w:p>
        </w:tc>
        <w:tc>
          <w:tcPr>
            <w:tcW w:w="1763" w:type="dxa"/>
            <w:vAlign w:val="center"/>
          </w:tcPr>
          <w:p w:rsidR="00760D88" w:rsidRDefault="00000000">
            <w:pPr>
              <w:jc w:val="center"/>
              <w:rPr>
                <w:sz w:val="24"/>
              </w:rPr>
            </w:pPr>
            <w:r>
              <w:rPr>
                <w:sz w:val="24"/>
              </w:rPr>
              <w:t>电话</w:t>
            </w:r>
          </w:p>
        </w:tc>
        <w:tc>
          <w:tcPr>
            <w:tcW w:w="2878" w:type="dxa"/>
            <w:vAlign w:val="center"/>
          </w:tcPr>
          <w:p w:rsidR="00760D88" w:rsidRDefault="00000000">
            <w:pPr>
              <w:jc w:val="center"/>
              <w:rPr>
                <w:sz w:val="24"/>
              </w:rPr>
            </w:pPr>
            <w:r>
              <w:rPr>
                <w:sz w:val="24"/>
              </w:rPr>
              <w:t>138</w:t>
            </w:r>
            <w:r>
              <w:rPr>
                <w:rFonts w:hint="eastAsia"/>
                <w:sz w:val="24"/>
              </w:rPr>
              <w:t>****</w:t>
            </w:r>
            <w:r>
              <w:rPr>
                <w:sz w:val="24"/>
              </w:rPr>
              <w:t>521</w:t>
            </w:r>
          </w:p>
        </w:tc>
      </w:tr>
      <w:tr w:rsidR="00760D88">
        <w:trPr>
          <w:trHeight w:val="567"/>
          <w:jc w:val="center"/>
        </w:trPr>
        <w:tc>
          <w:tcPr>
            <w:tcW w:w="1516" w:type="dxa"/>
            <w:tcMar>
              <w:top w:w="16" w:type="dxa"/>
              <w:left w:w="16" w:type="dxa"/>
              <w:right w:w="16" w:type="dxa"/>
            </w:tcMar>
            <w:vAlign w:val="center"/>
          </w:tcPr>
          <w:p w:rsidR="00760D88" w:rsidRDefault="00000000">
            <w:pPr>
              <w:adjustRightInd w:val="0"/>
              <w:snapToGrid w:val="0"/>
              <w:jc w:val="center"/>
              <w:rPr>
                <w:sz w:val="24"/>
              </w:rPr>
            </w:pPr>
            <w:r>
              <w:rPr>
                <w:sz w:val="24"/>
              </w:rPr>
              <w:t>建设地点</w:t>
            </w:r>
          </w:p>
        </w:tc>
        <w:tc>
          <w:tcPr>
            <w:tcW w:w="6816" w:type="dxa"/>
            <w:gridSpan w:val="3"/>
            <w:vAlign w:val="center"/>
          </w:tcPr>
          <w:p w:rsidR="00760D88" w:rsidRDefault="00000000">
            <w:pPr>
              <w:adjustRightInd w:val="0"/>
              <w:snapToGrid w:val="0"/>
              <w:jc w:val="center"/>
              <w:rPr>
                <w:sz w:val="24"/>
              </w:rPr>
            </w:pPr>
            <w:r>
              <w:rPr>
                <w:rFonts w:hint="eastAsia"/>
                <w:sz w:val="24"/>
              </w:rPr>
              <w:t>湖南省永州市祁阳县白水镇赵衙里村</w:t>
            </w:r>
          </w:p>
        </w:tc>
      </w:tr>
      <w:tr w:rsidR="00760D88">
        <w:trPr>
          <w:trHeight w:val="567"/>
          <w:jc w:val="center"/>
        </w:trPr>
        <w:tc>
          <w:tcPr>
            <w:tcW w:w="1516" w:type="dxa"/>
            <w:tcMar>
              <w:top w:w="16" w:type="dxa"/>
              <w:left w:w="16" w:type="dxa"/>
              <w:right w:w="16" w:type="dxa"/>
            </w:tcMar>
            <w:vAlign w:val="center"/>
          </w:tcPr>
          <w:p w:rsidR="00760D88" w:rsidRDefault="00000000">
            <w:pPr>
              <w:adjustRightInd w:val="0"/>
              <w:snapToGrid w:val="0"/>
              <w:jc w:val="center"/>
              <w:rPr>
                <w:sz w:val="24"/>
              </w:rPr>
            </w:pPr>
            <w:r>
              <w:rPr>
                <w:sz w:val="24"/>
              </w:rPr>
              <w:t>地理坐标</w:t>
            </w:r>
          </w:p>
        </w:tc>
        <w:tc>
          <w:tcPr>
            <w:tcW w:w="6816" w:type="dxa"/>
            <w:gridSpan w:val="3"/>
            <w:vAlign w:val="center"/>
          </w:tcPr>
          <w:p w:rsidR="00760D88" w:rsidRDefault="00000000">
            <w:pPr>
              <w:jc w:val="center"/>
            </w:pPr>
            <w:r>
              <w:rPr>
                <w:sz w:val="24"/>
                <w:szCs w:val="32"/>
              </w:rPr>
              <w:t>东经</w:t>
            </w:r>
            <w:r>
              <w:rPr>
                <w:sz w:val="24"/>
                <w:szCs w:val="32"/>
              </w:rPr>
              <w:t>111</w:t>
            </w:r>
            <w:r>
              <w:rPr>
                <w:sz w:val="24"/>
                <w:szCs w:val="32"/>
              </w:rPr>
              <w:t>度</w:t>
            </w:r>
            <w:r>
              <w:rPr>
                <w:sz w:val="24"/>
                <w:szCs w:val="32"/>
              </w:rPr>
              <w:t>59</w:t>
            </w:r>
            <w:r>
              <w:rPr>
                <w:sz w:val="24"/>
                <w:szCs w:val="32"/>
              </w:rPr>
              <w:t>分</w:t>
            </w:r>
            <w:r>
              <w:rPr>
                <w:sz w:val="24"/>
                <w:szCs w:val="32"/>
              </w:rPr>
              <w:t>42.980</w:t>
            </w:r>
            <w:r>
              <w:rPr>
                <w:sz w:val="24"/>
                <w:szCs w:val="32"/>
              </w:rPr>
              <w:t>秒，北纬</w:t>
            </w:r>
            <w:r>
              <w:rPr>
                <w:sz w:val="24"/>
                <w:szCs w:val="32"/>
              </w:rPr>
              <w:t>26</w:t>
            </w:r>
            <w:r>
              <w:rPr>
                <w:sz w:val="24"/>
                <w:szCs w:val="32"/>
              </w:rPr>
              <w:t>度</w:t>
            </w:r>
            <w:r>
              <w:rPr>
                <w:sz w:val="24"/>
                <w:szCs w:val="32"/>
              </w:rPr>
              <w:t>25</w:t>
            </w:r>
            <w:r>
              <w:rPr>
                <w:sz w:val="24"/>
                <w:szCs w:val="32"/>
              </w:rPr>
              <w:t>分</w:t>
            </w:r>
            <w:r>
              <w:rPr>
                <w:sz w:val="24"/>
                <w:szCs w:val="32"/>
              </w:rPr>
              <w:t>53.153</w:t>
            </w:r>
            <w:r>
              <w:rPr>
                <w:sz w:val="24"/>
                <w:szCs w:val="32"/>
              </w:rPr>
              <w:t>秒</w:t>
            </w:r>
          </w:p>
        </w:tc>
      </w:tr>
      <w:tr w:rsidR="00760D88">
        <w:trPr>
          <w:trHeight w:val="567"/>
          <w:jc w:val="center"/>
        </w:trPr>
        <w:tc>
          <w:tcPr>
            <w:tcW w:w="1516" w:type="dxa"/>
            <w:tcMar>
              <w:top w:w="16" w:type="dxa"/>
              <w:left w:w="16" w:type="dxa"/>
              <w:right w:w="16" w:type="dxa"/>
            </w:tcMar>
            <w:vAlign w:val="center"/>
          </w:tcPr>
          <w:p w:rsidR="00760D88" w:rsidRDefault="00000000">
            <w:pPr>
              <w:adjustRightInd w:val="0"/>
              <w:snapToGrid w:val="0"/>
              <w:jc w:val="center"/>
              <w:rPr>
                <w:sz w:val="24"/>
              </w:rPr>
            </w:pPr>
            <w:r>
              <w:rPr>
                <w:sz w:val="24"/>
              </w:rPr>
              <w:t>国民经济</w:t>
            </w:r>
          </w:p>
          <w:p w:rsidR="00760D88" w:rsidRDefault="00000000">
            <w:pPr>
              <w:adjustRightInd w:val="0"/>
              <w:snapToGrid w:val="0"/>
              <w:jc w:val="center"/>
              <w:rPr>
                <w:sz w:val="24"/>
              </w:rPr>
            </w:pPr>
            <w:r>
              <w:rPr>
                <w:sz w:val="24"/>
              </w:rPr>
              <w:t>行业类别</w:t>
            </w:r>
          </w:p>
        </w:tc>
        <w:tc>
          <w:tcPr>
            <w:tcW w:w="2175" w:type="dxa"/>
            <w:vAlign w:val="center"/>
          </w:tcPr>
          <w:p w:rsidR="00760D88" w:rsidRDefault="00000000">
            <w:pPr>
              <w:jc w:val="center"/>
              <w:rPr>
                <w:sz w:val="24"/>
              </w:rPr>
            </w:pPr>
            <w:r>
              <w:rPr>
                <w:sz w:val="24"/>
              </w:rPr>
              <w:t>C1752</w:t>
            </w:r>
            <w:r>
              <w:rPr>
                <w:sz w:val="24"/>
              </w:rPr>
              <w:t>化纤织物染整精加工</w:t>
            </w:r>
          </w:p>
        </w:tc>
        <w:tc>
          <w:tcPr>
            <w:tcW w:w="1763" w:type="dxa"/>
            <w:vAlign w:val="center"/>
          </w:tcPr>
          <w:p w:rsidR="00760D88" w:rsidRDefault="00000000">
            <w:pPr>
              <w:jc w:val="center"/>
              <w:rPr>
                <w:sz w:val="24"/>
              </w:rPr>
            </w:pPr>
            <w:r>
              <w:rPr>
                <w:sz w:val="24"/>
              </w:rPr>
              <w:t>建设项目</w:t>
            </w:r>
          </w:p>
          <w:p w:rsidR="00760D88" w:rsidRDefault="00000000">
            <w:pPr>
              <w:jc w:val="center"/>
              <w:rPr>
                <w:sz w:val="24"/>
              </w:rPr>
            </w:pPr>
            <w:r>
              <w:rPr>
                <w:sz w:val="24"/>
              </w:rPr>
              <w:t>行业类别</w:t>
            </w:r>
          </w:p>
        </w:tc>
        <w:tc>
          <w:tcPr>
            <w:tcW w:w="2878" w:type="dxa"/>
            <w:vAlign w:val="center"/>
          </w:tcPr>
          <w:p w:rsidR="00760D88" w:rsidRDefault="00000000">
            <w:pPr>
              <w:jc w:val="center"/>
            </w:pPr>
            <w:r>
              <w:rPr>
                <w:sz w:val="24"/>
              </w:rPr>
              <w:t>十四、纺织业</w:t>
            </w:r>
            <w:r>
              <w:rPr>
                <w:sz w:val="24"/>
              </w:rPr>
              <w:t>17</w:t>
            </w:r>
            <w:r>
              <w:rPr>
                <w:sz w:val="24"/>
              </w:rPr>
              <w:t>、</w:t>
            </w:r>
            <w:r>
              <w:rPr>
                <w:sz w:val="24"/>
              </w:rPr>
              <w:t>28.</w:t>
            </w:r>
            <w:r>
              <w:rPr>
                <w:sz w:val="24"/>
              </w:rPr>
              <w:t>化纤织造及印染精加工</w:t>
            </w:r>
            <w:r>
              <w:rPr>
                <w:sz w:val="24"/>
              </w:rPr>
              <w:t>175</w:t>
            </w:r>
            <w:r>
              <w:rPr>
                <w:sz w:val="24"/>
              </w:rPr>
              <w:t>；</w:t>
            </w:r>
          </w:p>
        </w:tc>
      </w:tr>
      <w:tr w:rsidR="00760D88">
        <w:trPr>
          <w:trHeight w:val="567"/>
          <w:jc w:val="center"/>
        </w:trPr>
        <w:tc>
          <w:tcPr>
            <w:tcW w:w="1516" w:type="dxa"/>
            <w:tcMar>
              <w:top w:w="16" w:type="dxa"/>
              <w:left w:w="16" w:type="dxa"/>
              <w:right w:w="16" w:type="dxa"/>
            </w:tcMar>
            <w:vAlign w:val="center"/>
          </w:tcPr>
          <w:p w:rsidR="00760D88" w:rsidRDefault="00000000">
            <w:pPr>
              <w:adjustRightInd w:val="0"/>
              <w:snapToGrid w:val="0"/>
              <w:jc w:val="center"/>
              <w:rPr>
                <w:sz w:val="24"/>
              </w:rPr>
            </w:pPr>
            <w:r>
              <w:rPr>
                <w:sz w:val="24"/>
              </w:rPr>
              <w:t>建设性质</w:t>
            </w:r>
          </w:p>
        </w:tc>
        <w:tc>
          <w:tcPr>
            <w:tcW w:w="2175" w:type="dxa"/>
            <w:vAlign w:val="center"/>
          </w:tcPr>
          <w:p w:rsidR="00760D88" w:rsidRDefault="00000000">
            <w:pPr>
              <w:jc w:val="left"/>
              <w:rPr>
                <w:sz w:val="24"/>
              </w:rPr>
            </w:pPr>
            <w:r>
              <w:rPr>
                <w:sz w:val="24"/>
              </w:rPr>
              <w:t>☑</w:t>
            </w:r>
            <w:r>
              <w:rPr>
                <w:sz w:val="24"/>
              </w:rPr>
              <w:t>新建（迁建）</w:t>
            </w:r>
          </w:p>
          <w:p w:rsidR="00760D88" w:rsidRDefault="00000000">
            <w:pPr>
              <w:jc w:val="left"/>
              <w:rPr>
                <w:sz w:val="24"/>
              </w:rPr>
            </w:pPr>
            <w:r>
              <w:rPr>
                <w:sz w:val="24"/>
              </w:rPr>
              <w:t>□</w:t>
            </w:r>
            <w:r>
              <w:rPr>
                <w:sz w:val="24"/>
              </w:rPr>
              <w:t>改建</w:t>
            </w:r>
          </w:p>
          <w:p w:rsidR="00760D88" w:rsidRDefault="00000000">
            <w:pPr>
              <w:jc w:val="left"/>
              <w:rPr>
                <w:sz w:val="24"/>
              </w:rPr>
            </w:pPr>
            <w:r>
              <w:rPr>
                <w:sz w:val="24"/>
              </w:rPr>
              <w:t>□</w:t>
            </w:r>
            <w:r>
              <w:rPr>
                <w:sz w:val="24"/>
              </w:rPr>
              <w:t>扩建</w:t>
            </w:r>
          </w:p>
          <w:p w:rsidR="00760D88" w:rsidRDefault="00000000">
            <w:pPr>
              <w:jc w:val="left"/>
              <w:rPr>
                <w:sz w:val="24"/>
              </w:rPr>
            </w:pPr>
            <w:r>
              <w:rPr>
                <w:sz w:val="24"/>
              </w:rPr>
              <w:t>□</w:t>
            </w:r>
            <w:r>
              <w:rPr>
                <w:sz w:val="24"/>
              </w:rPr>
              <w:t>技术改造</w:t>
            </w:r>
          </w:p>
        </w:tc>
        <w:tc>
          <w:tcPr>
            <w:tcW w:w="1763" w:type="dxa"/>
            <w:vAlign w:val="center"/>
          </w:tcPr>
          <w:p w:rsidR="00760D88" w:rsidRDefault="00000000">
            <w:pPr>
              <w:adjustRightInd w:val="0"/>
              <w:snapToGrid w:val="0"/>
              <w:jc w:val="center"/>
              <w:rPr>
                <w:sz w:val="24"/>
              </w:rPr>
            </w:pPr>
            <w:r>
              <w:rPr>
                <w:sz w:val="24"/>
              </w:rPr>
              <w:t>建设项目</w:t>
            </w:r>
          </w:p>
          <w:p w:rsidR="00760D88" w:rsidRDefault="00000000">
            <w:pPr>
              <w:adjustRightInd w:val="0"/>
              <w:snapToGrid w:val="0"/>
              <w:jc w:val="center"/>
              <w:rPr>
                <w:sz w:val="24"/>
              </w:rPr>
            </w:pPr>
            <w:r>
              <w:rPr>
                <w:sz w:val="24"/>
              </w:rPr>
              <w:t>申报情形</w:t>
            </w:r>
          </w:p>
        </w:tc>
        <w:tc>
          <w:tcPr>
            <w:tcW w:w="2878" w:type="dxa"/>
            <w:vAlign w:val="center"/>
          </w:tcPr>
          <w:p w:rsidR="00760D88" w:rsidRDefault="00000000">
            <w:pPr>
              <w:jc w:val="left"/>
              <w:rPr>
                <w:sz w:val="24"/>
              </w:rPr>
            </w:pPr>
            <w:r>
              <w:rPr>
                <w:sz w:val="24"/>
              </w:rPr>
              <w:t>☑</w:t>
            </w:r>
            <w:r>
              <w:rPr>
                <w:sz w:val="24"/>
              </w:rPr>
              <w:t>首次申报项目</w:t>
            </w:r>
          </w:p>
          <w:p w:rsidR="00760D88" w:rsidRDefault="00000000">
            <w:pPr>
              <w:jc w:val="left"/>
              <w:rPr>
                <w:sz w:val="24"/>
              </w:rPr>
            </w:pPr>
            <w:r>
              <w:rPr>
                <w:sz w:val="24"/>
              </w:rPr>
              <w:t>□</w:t>
            </w:r>
            <w:r>
              <w:rPr>
                <w:sz w:val="24"/>
              </w:rPr>
              <w:t>不予批准后再次申报项目</w:t>
            </w:r>
          </w:p>
          <w:p w:rsidR="00760D88" w:rsidRDefault="00000000">
            <w:pPr>
              <w:jc w:val="left"/>
              <w:rPr>
                <w:sz w:val="24"/>
              </w:rPr>
            </w:pPr>
            <w:r>
              <w:rPr>
                <w:sz w:val="24"/>
              </w:rPr>
              <w:t>□</w:t>
            </w:r>
            <w:r>
              <w:rPr>
                <w:sz w:val="24"/>
              </w:rPr>
              <w:t>超五年重新审核项目</w:t>
            </w:r>
          </w:p>
          <w:p w:rsidR="00760D88" w:rsidRDefault="00000000">
            <w:pPr>
              <w:jc w:val="left"/>
              <w:rPr>
                <w:sz w:val="24"/>
              </w:rPr>
            </w:pPr>
            <w:r>
              <w:rPr>
                <w:sz w:val="24"/>
              </w:rPr>
              <w:t>□</w:t>
            </w:r>
            <w:r>
              <w:rPr>
                <w:sz w:val="24"/>
              </w:rPr>
              <w:t>重大变动重新报批项目</w:t>
            </w:r>
          </w:p>
        </w:tc>
      </w:tr>
      <w:tr w:rsidR="00760D88">
        <w:trPr>
          <w:trHeight w:val="567"/>
          <w:jc w:val="center"/>
        </w:trPr>
        <w:tc>
          <w:tcPr>
            <w:tcW w:w="1516" w:type="dxa"/>
            <w:tcMar>
              <w:top w:w="16" w:type="dxa"/>
              <w:left w:w="16" w:type="dxa"/>
              <w:right w:w="16" w:type="dxa"/>
            </w:tcMar>
            <w:vAlign w:val="center"/>
          </w:tcPr>
          <w:p w:rsidR="00760D88" w:rsidRDefault="00000000">
            <w:pPr>
              <w:adjustRightInd w:val="0"/>
              <w:snapToGrid w:val="0"/>
              <w:jc w:val="center"/>
              <w:rPr>
                <w:sz w:val="24"/>
              </w:rPr>
            </w:pPr>
            <w:r>
              <w:rPr>
                <w:sz w:val="24"/>
              </w:rPr>
              <w:t>项目审批（核准</w:t>
            </w:r>
            <w:r>
              <w:rPr>
                <w:sz w:val="24"/>
              </w:rPr>
              <w:t>/</w:t>
            </w:r>
            <w:r>
              <w:rPr>
                <w:sz w:val="24"/>
              </w:rPr>
              <w:t>备案）部门（选填）</w:t>
            </w:r>
          </w:p>
        </w:tc>
        <w:tc>
          <w:tcPr>
            <w:tcW w:w="2175" w:type="dxa"/>
            <w:vAlign w:val="center"/>
          </w:tcPr>
          <w:p w:rsidR="00760D88" w:rsidRDefault="00000000">
            <w:pPr>
              <w:adjustRightInd w:val="0"/>
              <w:snapToGrid w:val="0"/>
              <w:jc w:val="center"/>
              <w:rPr>
                <w:sz w:val="24"/>
              </w:rPr>
            </w:pPr>
            <w:r>
              <w:rPr>
                <w:sz w:val="24"/>
              </w:rPr>
              <w:t>/</w:t>
            </w:r>
          </w:p>
        </w:tc>
        <w:tc>
          <w:tcPr>
            <w:tcW w:w="1763" w:type="dxa"/>
            <w:vAlign w:val="center"/>
          </w:tcPr>
          <w:p w:rsidR="00760D88" w:rsidRDefault="00000000">
            <w:pPr>
              <w:adjustRightInd w:val="0"/>
              <w:snapToGrid w:val="0"/>
              <w:jc w:val="center"/>
              <w:rPr>
                <w:sz w:val="24"/>
              </w:rPr>
            </w:pPr>
            <w:r>
              <w:rPr>
                <w:sz w:val="24"/>
              </w:rPr>
              <w:t>项目审批（核准</w:t>
            </w:r>
            <w:r>
              <w:rPr>
                <w:sz w:val="24"/>
              </w:rPr>
              <w:t>/</w:t>
            </w:r>
          </w:p>
          <w:p w:rsidR="00760D88" w:rsidRDefault="00000000">
            <w:pPr>
              <w:adjustRightInd w:val="0"/>
              <w:snapToGrid w:val="0"/>
              <w:jc w:val="center"/>
              <w:rPr>
                <w:sz w:val="24"/>
              </w:rPr>
            </w:pPr>
            <w:r>
              <w:rPr>
                <w:sz w:val="24"/>
              </w:rPr>
              <w:t>备案）文号（选填）</w:t>
            </w:r>
          </w:p>
        </w:tc>
        <w:tc>
          <w:tcPr>
            <w:tcW w:w="2878" w:type="dxa"/>
            <w:vAlign w:val="center"/>
          </w:tcPr>
          <w:p w:rsidR="00760D88" w:rsidRDefault="00000000">
            <w:pPr>
              <w:widowControl/>
              <w:jc w:val="center"/>
              <w:rPr>
                <w:sz w:val="24"/>
              </w:rPr>
            </w:pPr>
            <w:r>
              <w:rPr>
                <w:sz w:val="24"/>
              </w:rPr>
              <w:t>/</w:t>
            </w:r>
          </w:p>
        </w:tc>
      </w:tr>
      <w:tr w:rsidR="00760D88">
        <w:trPr>
          <w:trHeight w:val="567"/>
          <w:jc w:val="center"/>
        </w:trPr>
        <w:tc>
          <w:tcPr>
            <w:tcW w:w="1516" w:type="dxa"/>
            <w:tcMar>
              <w:top w:w="16" w:type="dxa"/>
              <w:left w:w="16" w:type="dxa"/>
              <w:right w:w="16" w:type="dxa"/>
            </w:tcMar>
            <w:vAlign w:val="center"/>
          </w:tcPr>
          <w:p w:rsidR="00760D88" w:rsidRDefault="00000000">
            <w:pPr>
              <w:adjustRightInd w:val="0"/>
              <w:snapToGrid w:val="0"/>
              <w:jc w:val="center"/>
              <w:rPr>
                <w:sz w:val="24"/>
              </w:rPr>
            </w:pPr>
            <w:r>
              <w:rPr>
                <w:sz w:val="24"/>
              </w:rPr>
              <w:t>总投资（万元）</w:t>
            </w:r>
          </w:p>
        </w:tc>
        <w:tc>
          <w:tcPr>
            <w:tcW w:w="2175" w:type="dxa"/>
            <w:vAlign w:val="center"/>
          </w:tcPr>
          <w:p w:rsidR="00760D88" w:rsidRDefault="00000000">
            <w:pPr>
              <w:adjustRightInd w:val="0"/>
              <w:snapToGrid w:val="0"/>
              <w:jc w:val="center"/>
              <w:rPr>
                <w:sz w:val="24"/>
              </w:rPr>
            </w:pPr>
            <w:r>
              <w:rPr>
                <w:rFonts w:hint="eastAsia"/>
                <w:sz w:val="24"/>
              </w:rPr>
              <w:t>6000</w:t>
            </w:r>
          </w:p>
        </w:tc>
        <w:tc>
          <w:tcPr>
            <w:tcW w:w="1763" w:type="dxa"/>
            <w:tcMar>
              <w:top w:w="16" w:type="dxa"/>
              <w:left w:w="16" w:type="dxa"/>
              <w:right w:w="16" w:type="dxa"/>
            </w:tcMar>
            <w:vAlign w:val="center"/>
          </w:tcPr>
          <w:p w:rsidR="00760D88" w:rsidRDefault="00000000">
            <w:pPr>
              <w:adjustRightInd w:val="0"/>
              <w:snapToGrid w:val="0"/>
              <w:jc w:val="center"/>
              <w:rPr>
                <w:sz w:val="24"/>
              </w:rPr>
            </w:pPr>
            <w:r>
              <w:rPr>
                <w:sz w:val="24"/>
              </w:rPr>
              <w:t>环保投资（万元）</w:t>
            </w:r>
          </w:p>
        </w:tc>
        <w:tc>
          <w:tcPr>
            <w:tcW w:w="2878" w:type="dxa"/>
            <w:vAlign w:val="center"/>
          </w:tcPr>
          <w:p w:rsidR="00760D88" w:rsidRDefault="00000000">
            <w:pPr>
              <w:adjustRightInd w:val="0"/>
              <w:snapToGrid w:val="0"/>
              <w:jc w:val="center"/>
              <w:rPr>
                <w:sz w:val="24"/>
              </w:rPr>
            </w:pPr>
            <w:r>
              <w:rPr>
                <w:rFonts w:hint="eastAsia"/>
                <w:sz w:val="24"/>
              </w:rPr>
              <w:t>44</w:t>
            </w:r>
          </w:p>
        </w:tc>
      </w:tr>
      <w:tr w:rsidR="00760D88">
        <w:trPr>
          <w:trHeight w:val="567"/>
          <w:jc w:val="center"/>
        </w:trPr>
        <w:tc>
          <w:tcPr>
            <w:tcW w:w="1516" w:type="dxa"/>
            <w:tcMar>
              <w:top w:w="16" w:type="dxa"/>
              <w:left w:w="16" w:type="dxa"/>
              <w:right w:w="16" w:type="dxa"/>
            </w:tcMar>
            <w:vAlign w:val="center"/>
          </w:tcPr>
          <w:p w:rsidR="00760D88" w:rsidRDefault="00000000">
            <w:pPr>
              <w:adjustRightInd w:val="0"/>
              <w:snapToGrid w:val="0"/>
              <w:jc w:val="center"/>
              <w:rPr>
                <w:sz w:val="24"/>
              </w:rPr>
            </w:pPr>
            <w:r>
              <w:rPr>
                <w:sz w:val="24"/>
              </w:rPr>
              <w:t>环保投资占比（</w:t>
            </w:r>
            <w:r>
              <w:rPr>
                <w:sz w:val="24"/>
              </w:rPr>
              <w:t>%</w:t>
            </w:r>
            <w:r>
              <w:rPr>
                <w:sz w:val="24"/>
              </w:rPr>
              <w:t>）</w:t>
            </w:r>
          </w:p>
        </w:tc>
        <w:tc>
          <w:tcPr>
            <w:tcW w:w="2175" w:type="dxa"/>
            <w:vAlign w:val="center"/>
          </w:tcPr>
          <w:p w:rsidR="00760D88" w:rsidRDefault="00000000">
            <w:pPr>
              <w:adjustRightInd w:val="0"/>
              <w:snapToGrid w:val="0"/>
              <w:jc w:val="center"/>
              <w:rPr>
                <w:sz w:val="24"/>
              </w:rPr>
            </w:pPr>
            <w:r>
              <w:rPr>
                <w:rFonts w:hint="eastAsia"/>
                <w:sz w:val="24"/>
              </w:rPr>
              <w:t>0.73</w:t>
            </w:r>
          </w:p>
        </w:tc>
        <w:tc>
          <w:tcPr>
            <w:tcW w:w="1763" w:type="dxa"/>
            <w:tcMar>
              <w:top w:w="16" w:type="dxa"/>
              <w:left w:w="16" w:type="dxa"/>
              <w:right w:w="16" w:type="dxa"/>
            </w:tcMar>
            <w:vAlign w:val="center"/>
          </w:tcPr>
          <w:p w:rsidR="00760D88" w:rsidRDefault="00000000">
            <w:pPr>
              <w:adjustRightInd w:val="0"/>
              <w:snapToGrid w:val="0"/>
              <w:jc w:val="center"/>
              <w:rPr>
                <w:sz w:val="24"/>
              </w:rPr>
            </w:pPr>
            <w:r>
              <w:rPr>
                <w:sz w:val="24"/>
              </w:rPr>
              <w:t>施工工期</w:t>
            </w:r>
          </w:p>
        </w:tc>
        <w:tc>
          <w:tcPr>
            <w:tcW w:w="2878" w:type="dxa"/>
            <w:vAlign w:val="center"/>
          </w:tcPr>
          <w:p w:rsidR="00760D88" w:rsidRDefault="00000000">
            <w:pPr>
              <w:adjustRightInd w:val="0"/>
              <w:snapToGrid w:val="0"/>
              <w:jc w:val="center"/>
              <w:rPr>
                <w:sz w:val="24"/>
              </w:rPr>
            </w:pPr>
            <w:r>
              <w:rPr>
                <w:rFonts w:hint="eastAsia"/>
                <w:sz w:val="24"/>
              </w:rPr>
              <w:t>1</w:t>
            </w:r>
            <w:r>
              <w:rPr>
                <w:sz w:val="24"/>
              </w:rPr>
              <w:t>个月</w:t>
            </w:r>
          </w:p>
        </w:tc>
      </w:tr>
      <w:tr w:rsidR="00760D88">
        <w:trPr>
          <w:trHeight w:val="567"/>
          <w:jc w:val="center"/>
        </w:trPr>
        <w:tc>
          <w:tcPr>
            <w:tcW w:w="1516" w:type="dxa"/>
            <w:tcMar>
              <w:top w:w="16" w:type="dxa"/>
              <w:left w:w="16" w:type="dxa"/>
              <w:right w:w="16" w:type="dxa"/>
            </w:tcMar>
            <w:vAlign w:val="center"/>
          </w:tcPr>
          <w:p w:rsidR="00760D88" w:rsidRDefault="00000000">
            <w:pPr>
              <w:adjustRightInd w:val="0"/>
              <w:snapToGrid w:val="0"/>
              <w:jc w:val="center"/>
              <w:rPr>
                <w:sz w:val="24"/>
              </w:rPr>
            </w:pPr>
            <w:r>
              <w:rPr>
                <w:sz w:val="24"/>
              </w:rPr>
              <w:t>是否开工建设</w:t>
            </w:r>
          </w:p>
        </w:tc>
        <w:tc>
          <w:tcPr>
            <w:tcW w:w="2175" w:type="dxa"/>
            <w:vAlign w:val="center"/>
          </w:tcPr>
          <w:p w:rsidR="00760D88" w:rsidRDefault="00000000">
            <w:pPr>
              <w:adjustRightInd w:val="0"/>
              <w:snapToGrid w:val="0"/>
              <w:rPr>
                <w:sz w:val="24"/>
              </w:rPr>
            </w:pPr>
            <w:r>
              <w:rPr>
                <w:sz w:val="24"/>
              </w:rPr>
              <w:t>☑</w:t>
            </w:r>
            <w:r>
              <w:rPr>
                <w:sz w:val="24"/>
              </w:rPr>
              <w:t>否</w:t>
            </w:r>
          </w:p>
          <w:p w:rsidR="00760D88" w:rsidRDefault="00000000">
            <w:pPr>
              <w:adjustRightInd w:val="0"/>
              <w:snapToGrid w:val="0"/>
              <w:rPr>
                <w:sz w:val="24"/>
              </w:rPr>
            </w:pPr>
            <w:r>
              <w:rPr>
                <w:sz w:val="24"/>
              </w:rPr>
              <w:t>□</w:t>
            </w:r>
            <w:r>
              <w:rPr>
                <w:sz w:val="24"/>
              </w:rPr>
              <w:t>是：</w:t>
            </w:r>
          </w:p>
        </w:tc>
        <w:tc>
          <w:tcPr>
            <w:tcW w:w="1763" w:type="dxa"/>
            <w:tcMar>
              <w:top w:w="16" w:type="dxa"/>
              <w:left w:w="16" w:type="dxa"/>
              <w:right w:w="16" w:type="dxa"/>
            </w:tcMar>
            <w:vAlign w:val="center"/>
          </w:tcPr>
          <w:p w:rsidR="00760D88" w:rsidRDefault="00000000">
            <w:pPr>
              <w:adjustRightInd w:val="0"/>
              <w:snapToGrid w:val="0"/>
              <w:jc w:val="center"/>
              <w:rPr>
                <w:spacing w:val="-6"/>
                <w:sz w:val="24"/>
              </w:rPr>
            </w:pPr>
            <w:r>
              <w:rPr>
                <w:spacing w:val="-6"/>
                <w:sz w:val="24"/>
              </w:rPr>
              <w:t>用地（用海）</w:t>
            </w:r>
          </w:p>
          <w:p w:rsidR="00760D88" w:rsidRDefault="00000000">
            <w:pPr>
              <w:adjustRightInd w:val="0"/>
              <w:snapToGrid w:val="0"/>
              <w:jc w:val="center"/>
              <w:rPr>
                <w:sz w:val="24"/>
              </w:rPr>
            </w:pPr>
            <w:r>
              <w:rPr>
                <w:spacing w:val="-6"/>
                <w:sz w:val="24"/>
              </w:rPr>
              <w:t>面积（</w:t>
            </w:r>
            <w:r>
              <w:rPr>
                <w:spacing w:val="-6"/>
                <w:sz w:val="24"/>
              </w:rPr>
              <w:t>m</w:t>
            </w:r>
            <w:r>
              <w:rPr>
                <w:spacing w:val="-6"/>
                <w:sz w:val="24"/>
                <w:vertAlign w:val="superscript"/>
              </w:rPr>
              <w:t>2</w:t>
            </w:r>
            <w:r>
              <w:rPr>
                <w:spacing w:val="-6"/>
                <w:sz w:val="24"/>
              </w:rPr>
              <w:t>）</w:t>
            </w:r>
          </w:p>
        </w:tc>
        <w:tc>
          <w:tcPr>
            <w:tcW w:w="2878" w:type="dxa"/>
            <w:vAlign w:val="center"/>
          </w:tcPr>
          <w:p w:rsidR="00760D88" w:rsidRDefault="00000000">
            <w:pPr>
              <w:adjustRightInd w:val="0"/>
              <w:snapToGrid w:val="0"/>
              <w:jc w:val="center"/>
              <w:rPr>
                <w:sz w:val="24"/>
              </w:rPr>
            </w:pPr>
            <w:r>
              <w:rPr>
                <w:spacing w:val="-6"/>
                <w:sz w:val="24"/>
              </w:rPr>
              <w:t>17056.1</w:t>
            </w:r>
          </w:p>
        </w:tc>
      </w:tr>
      <w:tr w:rsidR="00760D88">
        <w:tblPrEx>
          <w:tblCellMar>
            <w:left w:w="108" w:type="dxa"/>
            <w:right w:w="108" w:type="dxa"/>
          </w:tblCellMar>
        </w:tblPrEx>
        <w:trPr>
          <w:trHeight w:val="5060"/>
          <w:jc w:val="center"/>
        </w:trPr>
        <w:tc>
          <w:tcPr>
            <w:tcW w:w="1516" w:type="dxa"/>
            <w:vAlign w:val="center"/>
          </w:tcPr>
          <w:p w:rsidR="00760D88" w:rsidRDefault="00000000">
            <w:pPr>
              <w:autoSpaceDE w:val="0"/>
              <w:autoSpaceDN w:val="0"/>
              <w:adjustRightInd w:val="0"/>
              <w:snapToGrid w:val="0"/>
              <w:jc w:val="center"/>
              <w:rPr>
                <w:kern w:val="0"/>
                <w:sz w:val="24"/>
              </w:rPr>
            </w:pPr>
            <w:r>
              <w:rPr>
                <w:kern w:val="0"/>
                <w:sz w:val="24"/>
              </w:rPr>
              <w:t>专项评价设置情况</w:t>
            </w:r>
          </w:p>
        </w:tc>
        <w:tc>
          <w:tcPr>
            <w:tcW w:w="6816" w:type="dxa"/>
            <w:gridSpan w:val="3"/>
            <w:vAlign w:val="center"/>
          </w:tcPr>
          <w:p w:rsidR="00760D88" w:rsidRDefault="00000000">
            <w:pPr>
              <w:autoSpaceDE w:val="0"/>
              <w:autoSpaceDN w:val="0"/>
              <w:adjustRightInd w:val="0"/>
              <w:snapToGrid w:val="0"/>
              <w:rPr>
                <w:kern w:val="0"/>
                <w:sz w:val="24"/>
              </w:rPr>
            </w:pPr>
            <w:r>
              <w:rPr>
                <w:rFonts w:hint="eastAsia"/>
                <w:kern w:val="0"/>
                <w:sz w:val="24"/>
              </w:rPr>
              <w:t>根据《建设项目环境影响报告表编制技术指南（污染影响类）（试行）》专项设置评价如下：</w:t>
            </w:r>
          </w:p>
          <w:tbl>
            <w:tblPr>
              <w:tblStyle w:val="af3"/>
              <w:tblW w:w="5000" w:type="pct"/>
              <w:jc w:val="center"/>
              <w:tblBorders>
                <w:top w:val="single" w:sz="12" w:space="0" w:color="auto"/>
                <w:left w:val="single" w:sz="12" w:space="0" w:color="auto"/>
                <w:bottom w:val="single" w:sz="12" w:space="0" w:color="auto"/>
                <w:right w:val="single" w:sz="12" w:space="0" w:color="auto"/>
              </w:tblBorders>
              <w:tblLayout w:type="fixed"/>
              <w:tblCellMar>
                <w:top w:w="57" w:type="dxa"/>
                <w:left w:w="57" w:type="dxa"/>
                <w:bottom w:w="57" w:type="dxa"/>
                <w:right w:w="57" w:type="dxa"/>
              </w:tblCellMar>
              <w:tblLook w:val="04A0" w:firstRow="1" w:lastRow="0" w:firstColumn="1" w:lastColumn="0" w:noHBand="0" w:noVBand="1"/>
            </w:tblPr>
            <w:tblGrid>
              <w:gridCol w:w="825"/>
              <w:gridCol w:w="2113"/>
              <w:gridCol w:w="2884"/>
              <w:gridCol w:w="748"/>
            </w:tblGrid>
            <w:tr w:rsidR="00760D88">
              <w:trPr>
                <w:jc w:val="center"/>
              </w:trPr>
              <w:tc>
                <w:tcPr>
                  <w:tcW w:w="628" w:type="pct"/>
                  <w:tcBorders>
                    <w:tl2br w:val="nil"/>
                    <w:tr2bl w:val="nil"/>
                  </w:tcBorders>
                  <w:vAlign w:val="center"/>
                </w:tcPr>
                <w:p w:rsidR="00760D88" w:rsidRDefault="00000000">
                  <w:pPr>
                    <w:pStyle w:val="Default"/>
                    <w:ind w:firstLineChars="0" w:firstLine="0"/>
                    <w:jc w:val="center"/>
                    <w:rPr>
                      <w:rFonts w:hAnsi="Times New Roman"/>
                      <w:sz w:val="21"/>
                      <w:szCs w:val="21"/>
                      <w:lang w:val="en-US"/>
                    </w:rPr>
                  </w:pPr>
                  <w:r>
                    <w:rPr>
                      <w:rFonts w:hAnsi="Times New Roman"/>
                      <w:sz w:val="21"/>
                      <w:szCs w:val="21"/>
                      <w:lang w:val="en-US"/>
                    </w:rPr>
                    <w:t>专项设置类别</w:t>
                  </w:r>
                </w:p>
              </w:tc>
              <w:tc>
                <w:tcPr>
                  <w:tcW w:w="1608" w:type="pct"/>
                  <w:tcBorders>
                    <w:tl2br w:val="nil"/>
                    <w:tr2bl w:val="nil"/>
                  </w:tcBorders>
                  <w:vAlign w:val="center"/>
                </w:tcPr>
                <w:p w:rsidR="00760D88" w:rsidRDefault="00000000">
                  <w:pPr>
                    <w:pStyle w:val="Default"/>
                    <w:ind w:firstLineChars="0" w:firstLine="0"/>
                    <w:jc w:val="center"/>
                    <w:rPr>
                      <w:rFonts w:hAnsi="Times New Roman"/>
                      <w:sz w:val="21"/>
                      <w:szCs w:val="21"/>
                      <w:lang w:val="en-US"/>
                    </w:rPr>
                  </w:pPr>
                  <w:r>
                    <w:rPr>
                      <w:rFonts w:hint="eastAsia"/>
                      <w:sz w:val="21"/>
                      <w:szCs w:val="21"/>
                      <w:lang w:val="en-US"/>
                    </w:rPr>
                    <w:t>设置原则</w:t>
                  </w:r>
                </w:p>
              </w:tc>
              <w:tc>
                <w:tcPr>
                  <w:tcW w:w="2195" w:type="pct"/>
                  <w:tcBorders>
                    <w:tl2br w:val="nil"/>
                    <w:tr2bl w:val="nil"/>
                  </w:tcBorders>
                  <w:vAlign w:val="center"/>
                </w:tcPr>
                <w:p w:rsidR="00760D88" w:rsidRDefault="00000000">
                  <w:pPr>
                    <w:pStyle w:val="Default"/>
                    <w:ind w:firstLineChars="0" w:firstLine="0"/>
                    <w:jc w:val="center"/>
                    <w:rPr>
                      <w:rFonts w:hAnsi="Times New Roman"/>
                      <w:sz w:val="21"/>
                      <w:szCs w:val="21"/>
                      <w:lang w:val="en-US"/>
                    </w:rPr>
                  </w:pPr>
                  <w:r>
                    <w:rPr>
                      <w:rFonts w:hint="eastAsia"/>
                      <w:sz w:val="21"/>
                      <w:szCs w:val="21"/>
                      <w:lang w:val="en-US"/>
                    </w:rPr>
                    <w:t>本项目情况</w:t>
                  </w:r>
                </w:p>
              </w:tc>
              <w:tc>
                <w:tcPr>
                  <w:tcW w:w="567" w:type="pct"/>
                  <w:tcBorders>
                    <w:tl2br w:val="nil"/>
                    <w:tr2bl w:val="nil"/>
                  </w:tcBorders>
                  <w:vAlign w:val="center"/>
                </w:tcPr>
                <w:p w:rsidR="00760D88" w:rsidRDefault="00000000">
                  <w:pPr>
                    <w:pStyle w:val="Default"/>
                    <w:ind w:firstLineChars="0" w:firstLine="0"/>
                    <w:jc w:val="center"/>
                    <w:rPr>
                      <w:rFonts w:hAnsi="Times New Roman"/>
                      <w:sz w:val="21"/>
                      <w:szCs w:val="21"/>
                      <w:lang w:val="en-US"/>
                    </w:rPr>
                  </w:pPr>
                  <w:r>
                    <w:rPr>
                      <w:rFonts w:hint="eastAsia"/>
                      <w:sz w:val="21"/>
                      <w:szCs w:val="21"/>
                      <w:lang w:val="en-US"/>
                    </w:rPr>
                    <w:t>是否专项评价</w:t>
                  </w:r>
                </w:p>
              </w:tc>
            </w:tr>
            <w:tr w:rsidR="00760D88">
              <w:trPr>
                <w:jc w:val="center"/>
              </w:trPr>
              <w:tc>
                <w:tcPr>
                  <w:tcW w:w="628" w:type="pct"/>
                  <w:tcBorders>
                    <w:tl2br w:val="nil"/>
                    <w:tr2bl w:val="nil"/>
                  </w:tcBorders>
                  <w:vAlign w:val="center"/>
                </w:tcPr>
                <w:p w:rsidR="00760D88" w:rsidRDefault="00000000">
                  <w:pPr>
                    <w:pStyle w:val="Default"/>
                    <w:ind w:firstLineChars="0" w:firstLine="0"/>
                    <w:jc w:val="center"/>
                    <w:rPr>
                      <w:rFonts w:hAnsi="Times New Roman"/>
                      <w:sz w:val="21"/>
                      <w:szCs w:val="21"/>
                      <w:lang w:val="en-US"/>
                    </w:rPr>
                  </w:pPr>
                  <w:r>
                    <w:rPr>
                      <w:rFonts w:hint="eastAsia"/>
                      <w:sz w:val="21"/>
                      <w:szCs w:val="21"/>
                      <w:lang w:val="en-US"/>
                    </w:rPr>
                    <w:t>大气</w:t>
                  </w:r>
                </w:p>
              </w:tc>
              <w:tc>
                <w:tcPr>
                  <w:tcW w:w="1608" w:type="pct"/>
                  <w:tcBorders>
                    <w:tl2br w:val="nil"/>
                    <w:tr2bl w:val="nil"/>
                  </w:tcBorders>
                  <w:vAlign w:val="center"/>
                </w:tcPr>
                <w:p w:rsidR="00760D88" w:rsidRDefault="00000000">
                  <w:pPr>
                    <w:widowControl/>
                    <w:jc w:val="center"/>
                    <w:rPr>
                      <w:szCs w:val="21"/>
                    </w:rPr>
                  </w:pPr>
                  <w:r>
                    <w:rPr>
                      <w:rFonts w:hint="eastAsia"/>
                      <w:szCs w:val="21"/>
                    </w:rPr>
                    <w:t>排放废气含有毒有害污染物</w:t>
                  </w:r>
                  <w:r>
                    <w:rPr>
                      <w:rFonts w:hint="eastAsia"/>
                      <w:szCs w:val="21"/>
                      <w:vertAlign w:val="superscript"/>
                    </w:rPr>
                    <w:t>1</w:t>
                  </w:r>
                  <w:r>
                    <w:rPr>
                      <w:rFonts w:hint="eastAsia"/>
                      <w:szCs w:val="21"/>
                    </w:rPr>
                    <w:t>、二嗯英、苯并［</w:t>
                  </w:r>
                  <w:r>
                    <w:rPr>
                      <w:szCs w:val="21"/>
                    </w:rPr>
                    <w:t>a</w:t>
                  </w:r>
                  <w:r>
                    <w:rPr>
                      <w:rFonts w:hint="eastAsia"/>
                      <w:szCs w:val="21"/>
                    </w:rPr>
                    <w:t>］芘、氰化物、氯气且厂界外</w:t>
                  </w:r>
                  <w:r>
                    <w:rPr>
                      <w:szCs w:val="21"/>
                    </w:rPr>
                    <w:t>500</w:t>
                  </w:r>
                  <w:r>
                    <w:rPr>
                      <w:rFonts w:hint="eastAsia"/>
                      <w:szCs w:val="21"/>
                    </w:rPr>
                    <w:t>米范围内有环境空气保护目标</w:t>
                  </w:r>
                  <w:r>
                    <w:rPr>
                      <w:rFonts w:hint="eastAsia"/>
                      <w:szCs w:val="21"/>
                      <w:vertAlign w:val="superscript"/>
                    </w:rPr>
                    <w:t>2</w:t>
                  </w:r>
                  <w:r>
                    <w:rPr>
                      <w:rFonts w:hint="eastAsia"/>
                      <w:szCs w:val="21"/>
                    </w:rPr>
                    <w:t>的建设项目</w:t>
                  </w:r>
                </w:p>
              </w:tc>
              <w:tc>
                <w:tcPr>
                  <w:tcW w:w="2195" w:type="pct"/>
                  <w:tcBorders>
                    <w:tl2br w:val="nil"/>
                    <w:tr2bl w:val="nil"/>
                  </w:tcBorders>
                  <w:vAlign w:val="center"/>
                </w:tcPr>
                <w:p w:rsidR="00760D88" w:rsidRDefault="00000000">
                  <w:pPr>
                    <w:pStyle w:val="Default"/>
                    <w:ind w:firstLineChars="0" w:firstLine="0"/>
                    <w:jc w:val="center"/>
                    <w:rPr>
                      <w:rFonts w:hAnsi="Times New Roman"/>
                      <w:sz w:val="21"/>
                      <w:szCs w:val="21"/>
                      <w:lang w:val="en-US"/>
                    </w:rPr>
                  </w:pPr>
                  <w:r>
                    <w:rPr>
                      <w:rFonts w:hint="eastAsia"/>
                      <w:sz w:val="21"/>
                      <w:szCs w:val="21"/>
                      <w:lang w:val="en-US"/>
                    </w:rPr>
                    <w:t>本项目厂界外</w:t>
                  </w:r>
                  <w:r>
                    <w:rPr>
                      <w:rFonts w:hint="eastAsia"/>
                      <w:sz w:val="21"/>
                      <w:szCs w:val="21"/>
                      <w:lang w:val="en-US"/>
                    </w:rPr>
                    <w:t>500m</w:t>
                  </w:r>
                  <w:r>
                    <w:rPr>
                      <w:rFonts w:hint="eastAsia"/>
                      <w:sz w:val="21"/>
                      <w:szCs w:val="21"/>
                      <w:lang w:val="en-US"/>
                    </w:rPr>
                    <w:t>范围内有环境空气保护目标；但，本项目排放废气所含污染物主要为</w:t>
                  </w:r>
                  <w:r>
                    <w:rPr>
                      <w:rFonts w:hint="eastAsia"/>
                      <w:sz w:val="21"/>
                      <w:szCs w:val="21"/>
                      <w:lang w:val="en-US"/>
                    </w:rPr>
                    <w:t>VOCs</w:t>
                  </w:r>
                  <w:r>
                    <w:rPr>
                      <w:rFonts w:hint="eastAsia"/>
                      <w:sz w:val="21"/>
                      <w:szCs w:val="21"/>
                      <w:lang w:val="en-US"/>
                    </w:rPr>
                    <w:t>，不属于左侧所列及《有毒有害大气污染物名录》中的污染物。</w:t>
                  </w:r>
                </w:p>
              </w:tc>
              <w:tc>
                <w:tcPr>
                  <w:tcW w:w="567" w:type="pct"/>
                  <w:tcBorders>
                    <w:tl2br w:val="nil"/>
                    <w:tr2bl w:val="nil"/>
                  </w:tcBorders>
                  <w:vAlign w:val="center"/>
                </w:tcPr>
                <w:p w:rsidR="00760D88" w:rsidRDefault="00000000">
                  <w:pPr>
                    <w:pStyle w:val="Default"/>
                    <w:ind w:firstLineChars="0" w:firstLine="0"/>
                    <w:jc w:val="center"/>
                    <w:rPr>
                      <w:rFonts w:hAnsi="Times New Roman"/>
                      <w:sz w:val="21"/>
                      <w:szCs w:val="21"/>
                      <w:lang w:val="en-US"/>
                    </w:rPr>
                  </w:pPr>
                  <w:r>
                    <w:rPr>
                      <w:rFonts w:hint="eastAsia"/>
                      <w:sz w:val="21"/>
                      <w:szCs w:val="21"/>
                      <w:lang w:val="en-US"/>
                    </w:rPr>
                    <w:t>否</w:t>
                  </w:r>
                </w:p>
              </w:tc>
            </w:tr>
            <w:tr w:rsidR="00760D88">
              <w:trPr>
                <w:trHeight w:val="90"/>
                <w:jc w:val="center"/>
              </w:trPr>
              <w:tc>
                <w:tcPr>
                  <w:tcW w:w="628" w:type="pct"/>
                  <w:tcBorders>
                    <w:tl2br w:val="nil"/>
                    <w:tr2bl w:val="nil"/>
                  </w:tcBorders>
                  <w:vAlign w:val="center"/>
                </w:tcPr>
                <w:p w:rsidR="00760D88" w:rsidRDefault="00000000">
                  <w:pPr>
                    <w:pStyle w:val="Default"/>
                    <w:ind w:firstLineChars="0" w:firstLine="0"/>
                    <w:jc w:val="center"/>
                    <w:rPr>
                      <w:rFonts w:hAnsi="Times New Roman"/>
                      <w:sz w:val="21"/>
                      <w:szCs w:val="21"/>
                      <w:lang w:val="en-US"/>
                    </w:rPr>
                  </w:pPr>
                  <w:r>
                    <w:rPr>
                      <w:rFonts w:hint="eastAsia"/>
                      <w:sz w:val="21"/>
                      <w:szCs w:val="21"/>
                      <w:lang w:val="en-US"/>
                    </w:rPr>
                    <w:t>地表水</w:t>
                  </w:r>
                </w:p>
              </w:tc>
              <w:tc>
                <w:tcPr>
                  <w:tcW w:w="1608" w:type="pct"/>
                  <w:tcBorders>
                    <w:tl2br w:val="nil"/>
                    <w:tr2bl w:val="nil"/>
                  </w:tcBorders>
                  <w:vAlign w:val="center"/>
                </w:tcPr>
                <w:p w:rsidR="00760D88" w:rsidRDefault="00000000">
                  <w:pPr>
                    <w:widowControl/>
                    <w:jc w:val="center"/>
                    <w:rPr>
                      <w:szCs w:val="21"/>
                    </w:rPr>
                  </w:pPr>
                  <w:r>
                    <w:rPr>
                      <w:rFonts w:hint="eastAsia"/>
                      <w:szCs w:val="21"/>
                    </w:rPr>
                    <w:t>新增工业废水直排建设项目（槽罐车外送污水处理厂的除外）；新增废水直排的污水集中处理厂</w:t>
                  </w:r>
                </w:p>
              </w:tc>
              <w:tc>
                <w:tcPr>
                  <w:tcW w:w="2195" w:type="pct"/>
                  <w:tcBorders>
                    <w:tl2br w:val="nil"/>
                    <w:tr2bl w:val="nil"/>
                  </w:tcBorders>
                  <w:vAlign w:val="center"/>
                </w:tcPr>
                <w:p w:rsidR="00760D88" w:rsidRDefault="00000000">
                  <w:pPr>
                    <w:rPr>
                      <w:szCs w:val="21"/>
                    </w:rPr>
                  </w:pPr>
                  <w:r>
                    <w:rPr>
                      <w:rFonts w:hint="eastAsia"/>
                      <w:kern w:val="0"/>
                      <w:szCs w:val="21"/>
                    </w:rPr>
                    <w:t>本项目不产生生产废水，生活污水经</w:t>
                  </w:r>
                  <w:r>
                    <w:rPr>
                      <w:rFonts w:hint="eastAsia"/>
                      <w:szCs w:val="21"/>
                      <w:lang w:bidi="ar"/>
                    </w:rPr>
                    <w:t>三级</w:t>
                  </w:r>
                  <w:r>
                    <w:rPr>
                      <w:szCs w:val="21"/>
                      <w:lang w:bidi="ar"/>
                    </w:rPr>
                    <w:t>化粪池处理后</w:t>
                  </w:r>
                  <w:r>
                    <w:rPr>
                      <w:rFonts w:hint="eastAsia"/>
                      <w:szCs w:val="21"/>
                      <w:lang w:bidi="ar"/>
                    </w:rPr>
                    <w:t>经市政污水管网排入祁阳县白水镇污水处理厂处理，达标后最终排入湘江</w:t>
                  </w:r>
                  <w:r>
                    <w:rPr>
                      <w:szCs w:val="21"/>
                    </w:rPr>
                    <w:t>。</w:t>
                  </w:r>
                </w:p>
              </w:tc>
              <w:tc>
                <w:tcPr>
                  <w:tcW w:w="567" w:type="pct"/>
                  <w:tcBorders>
                    <w:tl2br w:val="nil"/>
                    <w:tr2bl w:val="nil"/>
                  </w:tcBorders>
                  <w:vAlign w:val="center"/>
                </w:tcPr>
                <w:p w:rsidR="00760D88" w:rsidRDefault="00000000">
                  <w:pPr>
                    <w:pStyle w:val="Default"/>
                    <w:ind w:firstLineChars="0" w:firstLine="0"/>
                    <w:jc w:val="center"/>
                    <w:rPr>
                      <w:rFonts w:hAnsi="Times New Roman"/>
                      <w:sz w:val="21"/>
                      <w:szCs w:val="21"/>
                    </w:rPr>
                  </w:pPr>
                  <w:r>
                    <w:rPr>
                      <w:rFonts w:hint="eastAsia"/>
                      <w:sz w:val="21"/>
                      <w:szCs w:val="21"/>
                      <w:lang w:val="en-US"/>
                    </w:rPr>
                    <w:t>否</w:t>
                  </w:r>
                </w:p>
              </w:tc>
            </w:tr>
            <w:tr w:rsidR="00760D88">
              <w:trPr>
                <w:jc w:val="center"/>
              </w:trPr>
              <w:tc>
                <w:tcPr>
                  <w:tcW w:w="628" w:type="pct"/>
                  <w:tcBorders>
                    <w:tl2br w:val="nil"/>
                    <w:tr2bl w:val="nil"/>
                  </w:tcBorders>
                  <w:vAlign w:val="center"/>
                </w:tcPr>
                <w:p w:rsidR="00760D88" w:rsidRDefault="00000000">
                  <w:pPr>
                    <w:pStyle w:val="Default"/>
                    <w:ind w:firstLineChars="0" w:firstLine="0"/>
                    <w:jc w:val="center"/>
                    <w:rPr>
                      <w:rFonts w:hint="eastAsia"/>
                      <w:sz w:val="21"/>
                      <w:szCs w:val="21"/>
                      <w:lang w:val="en-US"/>
                    </w:rPr>
                  </w:pPr>
                  <w:r>
                    <w:rPr>
                      <w:rFonts w:hint="eastAsia"/>
                      <w:sz w:val="21"/>
                      <w:szCs w:val="21"/>
                      <w:lang w:val="en-US"/>
                    </w:rPr>
                    <w:t>环境</w:t>
                  </w:r>
                </w:p>
                <w:p w:rsidR="00760D88" w:rsidRDefault="00000000">
                  <w:pPr>
                    <w:pStyle w:val="Default"/>
                    <w:ind w:firstLineChars="0" w:firstLine="0"/>
                    <w:jc w:val="center"/>
                    <w:rPr>
                      <w:rFonts w:hAnsi="Times New Roman"/>
                      <w:sz w:val="21"/>
                      <w:szCs w:val="21"/>
                      <w:lang w:val="en-US"/>
                    </w:rPr>
                  </w:pPr>
                  <w:r>
                    <w:rPr>
                      <w:rFonts w:hint="eastAsia"/>
                      <w:sz w:val="21"/>
                      <w:szCs w:val="21"/>
                      <w:lang w:val="en-US"/>
                    </w:rPr>
                    <w:t>风险</w:t>
                  </w:r>
                </w:p>
              </w:tc>
              <w:tc>
                <w:tcPr>
                  <w:tcW w:w="1608" w:type="pct"/>
                  <w:tcBorders>
                    <w:tl2br w:val="nil"/>
                    <w:tr2bl w:val="nil"/>
                  </w:tcBorders>
                  <w:vAlign w:val="center"/>
                </w:tcPr>
                <w:p w:rsidR="00760D88" w:rsidRDefault="00000000">
                  <w:pPr>
                    <w:widowControl/>
                    <w:jc w:val="center"/>
                    <w:rPr>
                      <w:szCs w:val="21"/>
                    </w:rPr>
                  </w:pPr>
                  <w:r>
                    <w:rPr>
                      <w:rFonts w:hint="eastAsia"/>
                      <w:szCs w:val="21"/>
                    </w:rPr>
                    <w:t>有毒有害和易燃易爆危险物质储量超过临</w:t>
                  </w:r>
                  <w:r>
                    <w:rPr>
                      <w:rFonts w:hint="eastAsia"/>
                      <w:szCs w:val="21"/>
                    </w:rPr>
                    <w:lastRenderedPageBreak/>
                    <w:t>界量</w:t>
                  </w:r>
                  <w:r>
                    <w:rPr>
                      <w:rFonts w:hint="eastAsia"/>
                      <w:szCs w:val="21"/>
                      <w:vertAlign w:val="superscript"/>
                    </w:rPr>
                    <w:t>3</w:t>
                  </w:r>
                  <w:r>
                    <w:rPr>
                      <w:rFonts w:hint="eastAsia"/>
                      <w:szCs w:val="21"/>
                    </w:rPr>
                    <w:t>的建设项目</w:t>
                  </w:r>
                </w:p>
              </w:tc>
              <w:tc>
                <w:tcPr>
                  <w:tcW w:w="2195" w:type="pct"/>
                  <w:tcBorders>
                    <w:tl2br w:val="nil"/>
                    <w:tr2bl w:val="nil"/>
                  </w:tcBorders>
                  <w:vAlign w:val="center"/>
                </w:tcPr>
                <w:p w:rsidR="00760D88" w:rsidRDefault="00000000">
                  <w:pPr>
                    <w:pStyle w:val="Default"/>
                    <w:ind w:firstLineChars="0" w:firstLine="0"/>
                    <w:jc w:val="center"/>
                    <w:rPr>
                      <w:rFonts w:hAnsi="Times New Roman"/>
                      <w:sz w:val="21"/>
                      <w:szCs w:val="21"/>
                      <w:lang w:val="en-US"/>
                    </w:rPr>
                  </w:pPr>
                  <w:r>
                    <w:rPr>
                      <w:rFonts w:hAnsi="Times New Roman" w:hint="eastAsia"/>
                      <w:sz w:val="21"/>
                      <w:szCs w:val="21"/>
                      <w:lang w:val="en-US"/>
                    </w:rPr>
                    <w:lastRenderedPageBreak/>
                    <w:t>本项目环境风险物质主要为</w:t>
                  </w:r>
                  <w:r>
                    <w:rPr>
                      <w:rFonts w:hAnsi="Times New Roman"/>
                      <w:kern w:val="0"/>
                      <w:sz w:val="21"/>
                      <w:szCs w:val="21"/>
                      <w:lang w:val="en-US" w:bidi="ar"/>
                    </w:rPr>
                    <w:t>水性油墨</w:t>
                  </w:r>
                  <w:r>
                    <w:rPr>
                      <w:rFonts w:hAnsi="Times New Roman" w:hint="eastAsia"/>
                      <w:sz w:val="21"/>
                      <w:szCs w:val="21"/>
                      <w:lang w:val="en-US"/>
                    </w:rPr>
                    <w:t>、危险废物，每种风险</w:t>
                  </w:r>
                  <w:r>
                    <w:rPr>
                      <w:rFonts w:hAnsi="Times New Roman" w:hint="eastAsia"/>
                      <w:sz w:val="21"/>
                      <w:szCs w:val="21"/>
                      <w:lang w:val="en-US"/>
                    </w:rPr>
                    <w:lastRenderedPageBreak/>
                    <w:t>物质最大储存量与临界量的比值之和</w:t>
                  </w:r>
                  <w:r>
                    <w:rPr>
                      <w:rFonts w:hAnsi="Times New Roman" w:hint="eastAsia"/>
                      <w:sz w:val="21"/>
                      <w:szCs w:val="21"/>
                      <w:lang w:val="en-US"/>
                    </w:rPr>
                    <w:t>Q</w:t>
                  </w:r>
                  <w:r>
                    <w:rPr>
                      <w:rFonts w:hAnsi="Times New Roman" w:hint="eastAsia"/>
                      <w:sz w:val="21"/>
                      <w:szCs w:val="21"/>
                      <w:lang w:val="en-US"/>
                    </w:rPr>
                    <w:t>＜</w:t>
                  </w:r>
                  <w:r>
                    <w:rPr>
                      <w:rFonts w:hAnsi="Times New Roman" w:hint="eastAsia"/>
                      <w:sz w:val="21"/>
                      <w:szCs w:val="21"/>
                      <w:lang w:val="en-US"/>
                    </w:rPr>
                    <w:t>1</w:t>
                  </w:r>
                  <w:r>
                    <w:rPr>
                      <w:rFonts w:hint="eastAsia"/>
                      <w:sz w:val="21"/>
                      <w:szCs w:val="21"/>
                      <w:lang w:val="en-US"/>
                    </w:rPr>
                    <w:t>。</w:t>
                  </w:r>
                </w:p>
              </w:tc>
              <w:tc>
                <w:tcPr>
                  <w:tcW w:w="567" w:type="pct"/>
                  <w:tcBorders>
                    <w:tl2br w:val="nil"/>
                    <w:tr2bl w:val="nil"/>
                  </w:tcBorders>
                  <w:vAlign w:val="center"/>
                </w:tcPr>
                <w:p w:rsidR="00760D88" w:rsidRDefault="00000000">
                  <w:pPr>
                    <w:pStyle w:val="Default"/>
                    <w:ind w:firstLineChars="0" w:firstLine="0"/>
                    <w:jc w:val="center"/>
                    <w:rPr>
                      <w:rFonts w:hAnsi="Times New Roman"/>
                      <w:sz w:val="21"/>
                      <w:szCs w:val="21"/>
                    </w:rPr>
                  </w:pPr>
                  <w:r>
                    <w:rPr>
                      <w:rFonts w:hint="eastAsia"/>
                      <w:sz w:val="21"/>
                      <w:szCs w:val="21"/>
                      <w:lang w:val="en-US"/>
                    </w:rPr>
                    <w:lastRenderedPageBreak/>
                    <w:t>否</w:t>
                  </w:r>
                </w:p>
              </w:tc>
            </w:tr>
            <w:tr w:rsidR="00760D88">
              <w:trPr>
                <w:jc w:val="center"/>
              </w:trPr>
              <w:tc>
                <w:tcPr>
                  <w:tcW w:w="628" w:type="pct"/>
                  <w:tcBorders>
                    <w:tl2br w:val="nil"/>
                    <w:tr2bl w:val="nil"/>
                  </w:tcBorders>
                  <w:vAlign w:val="center"/>
                </w:tcPr>
                <w:p w:rsidR="00760D88" w:rsidRDefault="00000000">
                  <w:pPr>
                    <w:pStyle w:val="Default"/>
                    <w:ind w:firstLineChars="0" w:firstLine="0"/>
                    <w:jc w:val="center"/>
                    <w:rPr>
                      <w:rFonts w:hAnsi="Times New Roman"/>
                      <w:sz w:val="21"/>
                      <w:szCs w:val="21"/>
                      <w:lang w:val="en-US"/>
                    </w:rPr>
                  </w:pPr>
                  <w:r>
                    <w:rPr>
                      <w:rFonts w:hint="eastAsia"/>
                      <w:sz w:val="21"/>
                      <w:szCs w:val="21"/>
                      <w:lang w:val="en-US"/>
                    </w:rPr>
                    <w:t>生态</w:t>
                  </w:r>
                </w:p>
              </w:tc>
              <w:tc>
                <w:tcPr>
                  <w:tcW w:w="1608" w:type="pct"/>
                  <w:tcBorders>
                    <w:tl2br w:val="nil"/>
                    <w:tr2bl w:val="nil"/>
                  </w:tcBorders>
                  <w:vAlign w:val="center"/>
                </w:tcPr>
                <w:p w:rsidR="00760D88" w:rsidRDefault="00000000">
                  <w:pPr>
                    <w:widowControl/>
                    <w:jc w:val="center"/>
                    <w:rPr>
                      <w:szCs w:val="21"/>
                    </w:rPr>
                  </w:pPr>
                  <w:r>
                    <w:rPr>
                      <w:rFonts w:hint="eastAsia"/>
                      <w:szCs w:val="21"/>
                    </w:rPr>
                    <w:t>取水口下游</w:t>
                  </w:r>
                  <w:r>
                    <w:rPr>
                      <w:szCs w:val="21"/>
                    </w:rPr>
                    <w:t>500m</w:t>
                  </w:r>
                  <w:r>
                    <w:rPr>
                      <w:rFonts w:hint="eastAsia"/>
                      <w:szCs w:val="21"/>
                    </w:rPr>
                    <w:t>范围内有重要水生生物的自然产卵场、索饵场、越冬场和洄游通道的新增河道取水的污染类建设项目</w:t>
                  </w:r>
                </w:p>
              </w:tc>
              <w:tc>
                <w:tcPr>
                  <w:tcW w:w="2195" w:type="pct"/>
                  <w:tcBorders>
                    <w:tl2br w:val="nil"/>
                    <w:tr2bl w:val="nil"/>
                  </w:tcBorders>
                  <w:vAlign w:val="center"/>
                </w:tcPr>
                <w:p w:rsidR="00760D88" w:rsidRDefault="00000000">
                  <w:pPr>
                    <w:pStyle w:val="Default"/>
                    <w:ind w:firstLineChars="0" w:firstLine="0"/>
                    <w:jc w:val="center"/>
                    <w:rPr>
                      <w:rFonts w:hAnsi="Times New Roman"/>
                      <w:sz w:val="21"/>
                      <w:szCs w:val="21"/>
                      <w:lang w:val="en-US"/>
                    </w:rPr>
                  </w:pPr>
                  <w:r>
                    <w:rPr>
                      <w:rFonts w:hint="eastAsia"/>
                      <w:sz w:val="21"/>
                      <w:szCs w:val="21"/>
                      <w:lang w:val="en-US"/>
                    </w:rPr>
                    <w:t>项目用水为自来水，由城镇供水管网引入，无须设置河道取水口。</w:t>
                  </w:r>
                </w:p>
              </w:tc>
              <w:tc>
                <w:tcPr>
                  <w:tcW w:w="567" w:type="pct"/>
                  <w:tcBorders>
                    <w:tl2br w:val="nil"/>
                    <w:tr2bl w:val="nil"/>
                  </w:tcBorders>
                  <w:vAlign w:val="center"/>
                </w:tcPr>
                <w:p w:rsidR="00760D88" w:rsidRDefault="00000000">
                  <w:pPr>
                    <w:pStyle w:val="Default"/>
                    <w:ind w:firstLineChars="0" w:firstLine="0"/>
                    <w:jc w:val="center"/>
                    <w:rPr>
                      <w:rFonts w:hAnsi="Times New Roman"/>
                      <w:sz w:val="21"/>
                      <w:szCs w:val="21"/>
                    </w:rPr>
                  </w:pPr>
                  <w:r>
                    <w:rPr>
                      <w:rFonts w:hint="eastAsia"/>
                      <w:sz w:val="21"/>
                      <w:szCs w:val="21"/>
                      <w:lang w:val="en-US"/>
                    </w:rPr>
                    <w:t>否</w:t>
                  </w:r>
                </w:p>
              </w:tc>
            </w:tr>
            <w:tr w:rsidR="00760D88">
              <w:trPr>
                <w:jc w:val="center"/>
              </w:trPr>
              <w:tc>
                <w:tcPr>
                  <w:tcW w:w="628" w:type="pct"/>
                  <w:tcBorders>
                    <w:tl2br w:val="nil"/>
                    <w:tr2bl w:val="nil"/>
                  </w:tcBorders>
                  <w:vAlign w:val="center"/>
                </w:tcPr>
                <w:p w:rsidR="00760D88" w:rsidRDefault="00000000">
                  <w:pPr>
                    <w:pStyle w:val="Default"/>
                    <w:ind w:firstLineChars="0" w:firstLine="0"/>
                    <w:jc w:val="center"/>
                    <w:rPr>
                      <w:rFonts w:hAnsi="Times New Roman"/>
                      <w:sz w:val="21"/>
                      <w:szCs w:val="21"/>
                      <w:lang w:val="en-US"/>
                    </w:rPr>
                  </w:pPr>
                  <w:r>
                    <w:rPr>
                      <w:rFonts w:hint="eastAsia"/>
                      <w:sz w:val="21"/>
                      <w:szCs w:val="21"/>
                      <w:lang w:val="en-US"/>
                    </w:rPr>
                    <w:t>海洋</w:t>
                  </w:r>
                </w:p>
              </w:tc>
              <w:tc>
                <w:tcPr>
                  <w:tcW w:w="1608" w:type="pct"/>
                  <w:tcBorders>
                    <w:tl2br w:val="nil"/>
                    <w:tr2bl w:val="nil"/>
                  </w:tcBorders>
                  <w:vAlign w:val="center"/>
                </w:tcPr>
                <w:p w:rsidR="00760D88" w:rsidRDefault="00000000">
                  <w:pPr>
                    <w:widowControl/>
                    <w:jc w:val="center"/>
                    <w:rPr>
                      <w:szCs w:val="21"/>
                    </w:rPr>
                  </w:pPr>
                  <w:r>
                    <w:rPr>
                      <w:rFonts w:hint="eastAsia"/>
                      <w:szCs w:val="21"/>
                    </w:rPr>
                    <w:t>直接向海排放污染物的海洋工程建设项目</w:t>
                  </w:r>
                </w:p>
              </w:tc>
              <w:tc>
                <w:tcPr>
                  <w:tcW w:w="2195" w:type="pct"/>
                  <w:tcBorders>
                    <w:tl2br w:val="nil"/>
                    <w:tr2bl w:val="nil"/>
                  </w:tcBorders>
                  <w:vAlign w:val="center"/>
                </w:tcPr>
                <w:p w:rsidR="00760D88" w:rsidRDefault="00000000">
                  <w:pPr>
                    <w:pStyle w:val="Default"/>
                    <w:ind w:firstLineChars="0" w:firstLine="0"/>
                    <w:jc w:val="center"/>
                    <w:rPr>
                      <w:rFonts w:hAnsi="Times New Roman"/>
                      <w:sz w:val="21"/>
                      <w:szCs w:val="21"/>
                      <w:lang w:val="en-US"/>
                    </w:rPr>
                  </w:pPr>
                  <w:r>
                    <w:rPr>
                      <w:rFonts w:hint="eastAsia"/>
                      <w:sz w:val="21"/>
                      <w:szCs w:val="21"/>
                      <w:lang w:val="en-US"/>
                    </w:rPr>
                    <w:t>项目不属于海洋工程。</w:t>
                  </w:r>
                </w:p>
              </w:tc>
              <w:tc>
                <w:tcPr>
                  <w:tcW w:w="567" w:type="pct"/>
                  <w:tcBorders>
                    <w:tl2br w:val="nil"/>
                    <w:tr2bl w:val="nil"/>
                  </w:tcBorders>
                  <w:vAlign w:val="center"/>
                </w:tcPr>
                <w:p w:rsidR="00760D88" w:rsidRDefault="00000000">
                  <w:pPr>
                    <w:pStyle w:val="Default"/>
                    <w:ind w:firstLineChars="0" w:firstLine="0"/>
                    <w:jc w:val="center"/>
                    <w:rPr>
                      <w:rFonts w:hAnsi="Times New Roman"/>
                      <w:sz w:val="21"/>
                      <w:szCs w:val="21"/>
                    </w:rPr>
                  </w:pPr>
                  <w:r>
                    <w:rPr>
                      <w:rFonts w:hint="eastAsia"/>
                      <w:sz w:val="21"/>
                      <w:szCs w:val="21"/>
                      <w:lang w:val="en-US"/>
                    </w:rPr>
                    <w:t>否</w:t>
                  </w:r>
                </w:p>
              </w:tc>
            </w:tr>
            <w:tr w:rsidR="00760D88">
              <w:trPr>
                <w:jc w:val="center"/>
              </w:trPr>
              <w:tc>
                <w:tcPr>
                  <w:tcW w:w="5000" w:type="pct"/>
                  <w:gridSpan w:val="4"/>
                  <w:tcBorders>
                    <w:tl2br w:val="nil"/>
                    <w:tr2bl w:val="nil"/>
                  </w:tcBorders>
                  <w:vAlign w:val="center"/>
                </w:tcPr>
                <w:p w:rsidR="00760D88" w:rsidRDefault="00000000">
                  <w:pPr>
                    <w:pStyle w:val="Default"/>
                    <w:ind w:firstLineChars="0" w:firstLine="0"/>
                    <w:jc w:val="left"/>
                    <w:rPr>
                      <w:rFonts w:hint="eastAsia"/>
                      <w:sz w:val="18"/>
                      <w:szCs w:val="18"/>
                      <w:lang w:val="en-US"/>
                    </w:rPr>
                  </w:pPr>
                  <w:r>
                    <w:rPr>
                      <w:rFonts w:hint="eastAsia"/>
                      <w:sz w:val="18"/>
                      <w:szCs w:val="18"/>
                      <w:lang w:val="en-US"/>
                    </w:rPr>
                    <w:t>注：</w:t>
                  </w:r>
                  <w:r>
                    <w:rPr>
                      <w:rFonts w:hint="eastAsia"/>
                      <w:sz w:val="18"/>
                      <w:szCs w:val="18"/>
                      <w:lang w:val="en-US"/>
                    </w:rPr>
                    <w:t>1.</w:t>
                  </w:r>
                  <w:r>
                    <w:rPr>
                      <w:rFonts w:hint="eastAsia"/>
                      <w:sz w:val="18"/>
                      <w:szCs w:val="18"/>
                      <w:lang w:val="en-US"/>
                    </w:rPr>
                    <w:t>废气中有毒有害污染物指纳入《有毒有害大气污染物名录》的污染物（不包括无排放标准的污染物）。</w:t>
                  </w:r>
                </w:p>
                <w:p w:rsidR="00760D88" w:rsidRDefault="00000000">
                  <w:pPr>
                    <w:pStyle w:val="Default"/>
                    <w:ind w:firstLineChars="0" w:firstLine="0"/>
                    <w:jc w:val="left"/>
                    <w:rPr>
                      <w:rFonts w:hint="eastAsia"/>
                      <w:sz w:val="18"/>
                      <w:szCs w:val="18"/>
                      <w:lang w:val="en-US"/>
                    </w:rPr>
                  </w:pPr>
                  <w:r>
                    <w:rPr>
                      <w:rFonts w:hint="eastAsia"/>
                      <w:sz w:val="18"/>
                      <w:szCs w:val="18"/>
                      <w:lang w:val="en-US"/>
                    </w:rPr>
                    <w:t>2.</w:t>
                  </w:r>
                  <w:r>
                    <w:rPr>
                      <w:rFonts w:hint="eastAsia"/>
                      <w:sz w:val="18"/>
                      <w:szCs w:val="18"/>
                      <w:lang w:val="en-US"/>
                    </w:rPr>
                    <w:t>环境空气保护目标指自然保护区、风景名胜区、居住区、文化区和农村地区中人群较集中的区域。</w:t>
                  </w:r>
                </w:p>
                <w:p w:rsidR="00760D88" w:rsidRDefault="00000000">
                  <w:pPr>
                    <w:pStyle w:val="Default"/>
                    <w:ind w:firstLineChars="0" w:firstLine="0"/>
                    <w:jc w:val="left"/>
                    <w:rPr>
                      <w:rFonts w:hint="eastAsia"/>
                      <w:sz w:val="21"/>
                      <w:szCs w:val="21"/>
                      <w:lang w:val="en-US"/>
                    </w:rPr>
                  </w:pPr>
                  <w:r>
                    <w:rPr>
                      <w:rFonts w:hint="eastAsia"/>
                      <w:sz w:val="18"/>
                      <w:szCs w:val="18"/>
                      <w:lang w:val="en-US"/>
                    </w:rPr>
                    <w:t>3.</w:t>
                  </w:r>
                  <w:r>
                    <w:rPr>
                      <w:rFonts w:hint="eastAsia"/>
                      <w:sz w:val="18"/>
                      <w:szCs w:val="18"/>
                      <w:lang w:val="en-US"/>
                    </w:rPr>
                    <w:t>临界量及其计算方法可参考《建设项目环境风险评价技术导则》（</w:t>
                  </w:r>
                  <w:r>
                    <w:rPr>
                      <w:rFonts w:hint="eastAsia"/>
                      <w:sz w:val="18"/>
                      <w:szCs w:val="18"/>
                      <w:lang w:val="en-US"/>
                    </w:rPr>
                    <w:t>HJ169</w:t>
                  </w:r>
                  <w:r>
                    <w:rPr>
                      <w:rFonts w:hint="eastAsia"/>
                      <w:sz w:val="18"/>
                      <w:szCs w:val="18"/>
                      <w:lang w:val="en-US"/>
                    </w:rPr>
                    <w:t>）附录</w:t>
                  </w:r>
                  <w:r>
                    <w:rPr>
                      <w:rFonts w:hint="eastAsia"/>
                      <w:sz w:val="18"/>
                      <w:szCs w:val="18"/>
                      <w:lang w:val="en-US"/>
                    </w:rPr>
                    <w:t>B</w:t>
                  </w:r>
                  <w:r>
                    <w:rPr>
                      <w:rFonts w:hint="eastAsia"/>
                      <w:sz w:val="18"/>
                      <w:szCs w:val="18"/>
                      <w:lang w:val="en-US"/>
                    </w:rPr>
                    <w:t>、附录</w:t>
                  </w:r>
                  <w:r>
                    <w:rPr>
                      <w:rFonts w:hint="eastAsia"/>
                      <w:sz w:val="18"/>
                      <w:szCs w:val="18"/>
                      <w:lang w:val="en-US"/>
                    </w:rPr>
                    <w:t>C</w:t>
                  </w:r>
                  <w:r>
                    <w:rPr>
                      <w:rFonts w:hint="eastAsia"/>
                      <w:sz w:val="18"/>
                      <w:szCs w:val="18"/>
                      <w:lang w:val="en-US"/>
                    </w:rPr>
                    <w:t>。</w:t>
                  </w:r>
                </w:p>
              </w:tc>
            </w:tr>
          </w:tbl>
          <w:p w:rsidR="00760D88" w:rsidRDefault="00000000">
            <w:pPr>
              <w:autoSpaceDE w:val="0"/>
              <w:autoSpaceDN w:val="0"/>
              <w:adjustRightInd w:val="0"/>
              <w:snapToGrid w:val="0"/>
              <w:spacing w:line="360" w:lineRule="auto"/>
              <w:ind w:firstLineChars="200" w:firstLine="480"/>
              <w:jc w:val="left"/>
              <w:rPr>
                <w:kern w:val="0"/>
                <w:sz w:val="24"/>
              </w:rPr>
            </w:pPr>
            <w:r>
              <w:rPr>
                <w:rFonts w:hint="eastAsia"/>
                <w:sz w:val="24"/>
              </w:rPr>
              <w:t>由上表可知</w:t>
            </w:r>
            <w:r>
              <w:rPr>
                <w:sz w:val="24"/>
              </w:rPr>
              <w:t>，本项目</w:t>
            </w:r>
            <w:r>
              <w:rPr>
                <w:rFonts w:hint="eastAsia"/>
                <w:sz w:val="24"/>
              </w:rPr>
              <w:t>无须设置</w:t>
            </w:r>
            <w:r>
              <w:rPr>
                <w:sz w:val="24"/>
              </w:rPr>
              <w:t>专项评价</w:t>
            </w:r>
            <w:r>
              <w:rPr>
                <w:rFonts w:hint="eastAsia"/>
                <w:sz w:val="24"/>
              </w:rPr>
              <w:t>。</w:t>
            </w:r>
          </w:p>
        </w:tc>
      </w:tr>
      <w:tr w:rsidR="00760D88">
        <w:tblPrEx>
          <w:tblCellMar>
            <w:left w:w="108" w:type="dxa"/>
            <w:right w:w="108" w:type="dxa"/>
          </w:tblCellMar>
        </w:tblPrEx>
        <w:trPr>
          <w:trHeight w:val="1431"/>
          <w:jc w:val="center"/>
        </w:trPr>
        <w:tc>
          <w:tcPr>
            <w:tcW w:w="1516" w:type="dxa"/>
            <w:vAlign w:val="center"/>
          </w:tcPr>
          <w:p w:rsidR="00760D88" w:rsidRDefault="00000000">
            <w:pPr>
              <w:autoSpaceDE w:val="0"/>
              <w:autoSpaceDN w:val="0"/>
              <w:adjustRightInd w:val="0"/>
              <w:snapToGrid w:val="0"/>
              <w:jc w:val="center"/>
              <w:rPr>
                <w:kern w:val="0"/>
                <w:sz w:val="24"/>
              </w:rPr>
            </w:pPr>
            <w:r>
              <w:rPr>
                <w:sz w:val="24"/>
              </w:rPr>
              <w:lastRenderedPageBreak/>
              <w:t>规划情况</w:t>
            </w:r>
          </w:p>
        </w:tc>
        <w:tc>
          <w:tcPr>
            <w:tcW w:w="6816" w:type="dxa"/>
            <w:gridSpan w:val="3"/>
            <w:vAlign w:val="center"/>
          </w:tcPr>
          <w:p w:rsidR="00760D88" w:rsidRDefault="00000000">
            <w:pPr>
              <w:autoSpaceDE w:val="0"/>
              <w:autoSpaceDN w:val="0"/>
              <w:jc w:val="center"/>
              <w:rPr>
                <w:sz w:val="24"/>
              </w:rPr>
            </w:pPr>
            <w:r>
              <w:rPr>
                <w:rFonts w:hint="eastAsia"/>
                <w:kern w:val="0"/>
                <w:sz w:val="24"/>
              </w:rPr>
              <w:t>《祁阳市国土空间总体规划》（</w:t>
            </w:r>
            <w:r>
              <w:rPr>
                <w:rFonts w:hint="eastAsia"/>
                <w:kern w:val="0"/>
                <w:sz w:val="24"/>
              </w:rPr>
              <w:t>2021</w:t>
            </w:r>
            <w:r>
              <w:rPr>
                <w:rFonts w:hint="eastAsia"/>
                <w:kern w:val="0"/>
                <w:sz w:val="24"/>
              </w:rPr>
              <w:t>—</w:t>
            </w:r>
            <w:r>
              <w:rPr>
                <w:rFonts w:hint="eastAsia"/>
                <w:kern w:val="0"/>
                <w:sz w:val="24"/>
              </w:rPr>
              <w:t>2035</w:t>
            </w:r>
            <w:r>
              <w:rPr>
                <w:rFonts w:hint="eastAsia"/>
                <w:kern w:val="0"/>
                <w:sz w:val="24"/>
              </w:rPr>
              <w:t>年）</w:t>
            </w:r>
          </w:p>
        </w:tc>
      </w:tr>
      <w:tr w:rsidR="00760D88">
        <w:tblPrEx>
          <w:tblCellMar>
            <w:left w:w="108" w:type="dxa"/>
            <w:right w:w="108" w:type="dxa"/>
          </w:tblCellMar>
        </w:tblPrEx>
        <w:trPr>
          <w:trHeight w:val="1418"/>
          <w:jc w:val="center"/>
        </w:trPr>
        <w:tc>
          <w:tcPr>
            <w:tcW w:w="1516" w:type="dxa"/>
            <w:vAlign w:val="center"/>
          </w:tcPr>
          <w:p w:rsidR="00760D88" w:rsidRDefault="00000000">
            <w:pPr>
              <w:adjustRightInd w:val="0"/>
              <w:snapToGrid w:val="0"/>
              <w:jc w:val="center"/>
              <w:rPr>
                <w:kern w:val="0"/>
                <w:sz w:val="24"/>
              </w:rPr>
            </w:pPr>
            <w:r>
              <w:rPr>
                <w:sz w:val="24"/>
              </w:rPr>
              <w:t>规划环境影响评价情况</w:t>
            </w:r>
          </w:p>
        </w:tc>
        <w:tc>
          <w:tcPr>
            <w:tcW w:w="6816" w:type="dxa"/>
            <w:gridSpan w:val="3"/>
            <w:vAlign w:val="center"/>
          </w:tcPr>
          <w:p w:rsidR="00760D88" w:rsidRDefault="00000000">
            <w:pPr>
              <w:autoSpaceDE w:val="0"/>
              <w:autoSpaceDN w:val="0"/>
              <w:jc w:val="center"/>
              <w:rPr>
                <w:sz w:val="24"/>
              </w:rPr>
            </w:pPr>
            <w:r>
              <w:rPr>
                <w:rFonts w:hint="eastAsia"/>
                <w:kern w:val="0"/>
                <w:sz w:val="24"/>
              </w:rPr>
              <w:t>无</w:t>
            </w:r>
          </w:p>
        </w:tc>
      </w:tr>
      <w:tr w:rsidR="00760D88">
        <w:tblPrEx>
          <w:tblCellMar>
            <w:left w:w="108" w:type="dxa"/>
            <w:right w:w="108" w:type="dxa"/>
          </w:tblCellMar>
        </w:tblPrEx>
        <w:trPr>
          <w:trHeight w:val="2741"/>
          <w:jc w:val="center"/>
        </w:trPr>
        <w:tc>
          <w:tcPr>
            <w:tcW w:w="1516" w:type="dxa"/>
            <w:vAlign w:val="center"/>
          </w:tcPr>
          <w:p w:rsidR="00760D88" w:rsidRDefault="00000000">
            <w:pPr>
              <w:autoSpaceDE w:val="0"/>
              <w:autoSpaceDN w:val="0"/>
              <w:adjustRightInd w:val="0"/>
              <w:snapToGrid w:val="0"/>
              <w:jc w:val="center"/>
              <w:rPr>
                <w:kern w:val="0"/>
                <w:sz w:val="24"/>
              </w:rPr>
            </w:pPr>
            <w:r>
              <w:rPr>
                <w:kern w:val="0"/>
                <w:sz w:val="24"/>
              </w:rPr>
              <w:t>规划及规划环境影响评价符合性分析</w:t>
            </w:r>
          </w:p>
        </w:tc>
        <w:tc>
          <w:tcPr>
            <w:tcW w:w="6816" w:type="dxa"/>
            <w:gridSpan w:val="3"/>
            <w:vAlign w:val="center"/>
          </w:tcPr>
          <w:p w:rsidR="00760D88" w:rsidRDefault="00000000">
            <w:pPr>
              <w:pStyle w:val="Default"/>
              <w:jc w:val="center"/>
              <w:rPr>
                <w:rFonts w:hAnsi="Times New Roman"/>
              </w:rPr>
            </w:pPr>
            <w:r>
              <w:rPr>
                <w:rFonts w:hAnsi="Times New Roman"/>
                <w:kern w:val="0"/>
                <w:szCs w:val="24"/>
                <w:lang w:val="en-US" w:bidi="ar"/>
              </w:rPr>
              <w:t>本项目位于</w:t>
            </w:r>
            <w:r>
              <w:rPr>
                <w:rFonts w:hAnsi="Times New Roman"/>
                <w:lang w:val="en-US"/>
              </w:rPr>
              <w:t>湖南省永州市祁阳县白水镇赵衙里村</w:t>
            </w:r>
            <w:r>
              <w:rPr>
                <w:rFonts w:hAnsi="Times New Roman"/>
                <w:kern w:val="0"/>
                <w:szCs w:val="24"/>
                <w:lang w:val="en-US" w:bidi="ar"/>
              </w:rPr>
              <w:t>，根据</w:t>
            </w:r>
            <w:r>
              <w:rPr>
                <w:rFonts w:hAnsi="Times New Roman"/>
                <w:kern w:val="0"/>
                <w:szCs w:val="24"/>
                <w:lang w:val="en-US"/>
              </w:rPr>
              <w:t>《祁阳市国土空间总体规划</w:t>
            </w:r>
            <w:r>
              <w:rPr>
                <w:rFonts w:hAnsi="Times New Roman"/>
                <w:kern w:val="0"/>
                <w:szCs w:val="24"/>
                <w:lang w:val="en-US"/>
              </w:rPr>
              <w:t>-</w:t>
            </w:r>
            <w:r>
              <w:rPr>
                <w:rFonts w:hAnsi="Times New Roman"/>
                <w:kern w:val="0"/>
                <w:szCs w:val="24"/>
                <w:lang w:val="en-US"/>
              </w:rPr>
              <w:t>镇政府驻地国土空间用地规划图》</w:t>
            </w:r>
            <w:r>
              <w:rPr>
                <w:rFonts w:hAnsi="Times New Roman"/>
                <w:kern w:val="0"/>
                <w:szCs w:val="24"/>
                <w:lang w:val="en-US" w:bidi="ar"/>
              </w:rPr>
              <w:t>（</w:t>
            </w:r>
            <w:r>
              <w:rPr>
                <w:rFonts w:hAnsi="Times New Roman"/>
                <w:kern w:val="0"/>
                <w:szCs w:val="24"/>
                <w:lang w:val="en-US" w:bidi="ar"/>
              </w:rPr>
              <w:t>2021-2035</w:t>
            </w:r>
            <w:r>
              <w:rPr>
                <w:rFonts w:hAnsi="Times New Roman"/>
                <w:kern w:val="0"/>
                <w:szCs w:val="24"/>
                <w:lang w:val="en-US" w:bidi="ar"/>
              </w:rPr>
              <w:t>）的套</w:t>
            </w:r>
            <w:r>
              <w:rPr>
                <w:rFonts w:hAnsi="Times New Roman" w:hint="eastAsia"/>
                <w:kern w:val="0"/>
                <w:szCs w:val="24"/>
                <w:lang w:val="en-US" w:bidi="ar"/>
              </w:rPr>
              <w:t>合</w:t>
            </w:r>
            <w:r>
              <w:rPr>
                <w:rFonts w:hAnsi="Times New Roman"/>
                <w:kern w:val="0"/>
                <w:szCs w:val="24"/>
                <w:lang w:val="en-US" w:bidi="ar"/>
              </w:rPr>
              <w:t>图（附件５）可知：本项目用地性质为工业用地，符合</w:t>
            </w:r>
            <w:r>
              <w:rPr>
                <w:rFonts w:hAnsi="Times New Roman"/>
                <w:kern w:val="0"/>
                <w:szCs w:val="24"/>
                <w:lang w:val="en-US"/>
              </w:rPr>
              <w:t>《祁阳市国土空间总体规划》</w:t>
            </w:r>
            <w:r>
              <w:rPr>
                <w:rFonts w:hAnsi="Times New Roman"/>
                <w:kern w:val="0"/>
                <w:szCs w:val="24"/>
                <w:lang w:val="en-US" w:bidi="ar"/>
              </w:rPr>
              <w:t>（</w:t>
            </w:r>
            <w:r>
              <w:rPr>
                <w:rFonts w:hAnsi="Times New Roman"/>
                <w:kern w:val="0"/>
                <w:szCs w:val="24"/>
                <w:lang w:val="en-US" w:bidi="ar"/>
              </w:rPr>
              <w:t>2021-2035</w:t>
            </w:r>
            <w:r>
              <w:rPr>
                <w:rFonts w:hAnsi="Times New Roman"/>
                <w:kern w:val="0"/>
                <w:szCs w:val="24"/>
                <w:lang w:val="en-US" w:bidi="ar"/>
              </w:rPr>
              <w:t>）报审成果。</w:t>
            </w:r>
          </w:p>
        </w:tc>
      </w:tr>
    </w:tbl>
    <w:p w:rsidR="00760D88" w:rsidRDefault="00760D88">
      <w:pPr>
        <w:spacing w:line="360" w:lineRule="auto"/>
        <w:rPr>
          <w:sz w:val="30"/>
        </w:rPr>
        <w:sectPr w:rsidR="00760D88">
          <w:footerReference w:type="default" r:id="rId10"/>
          <w:pgSz w:w="11906" w:h="16838"/>
          <w:pgMar w:top="1440" w:right="1800" w:bottom="1440" w:left="1800" w:header="851" w:footer="1077" w:gutter="0"/>
          <w:pgNumType w:start="1"/>
          <w:cols w:space="720"/>
          <w:docGrid w:linePitch="312"/>
        </w:sectPr>
      </w:pPr>
    </w:p>
    <w:tbl>
      <w:tblPr>
        <w:tblStyle w:val="af3"/>
        <w:tblW w:w="4998" w:type="pct"/>
        <w:tblLook w:val="04A0" w:firstRow="1" w:lastRow="0" w:firstColumn="1" w:lastColumn="0" w:noHBand="0" w:noVBand="1"/>
      </w:tblPr>
      <w:tblGrid>
        <w:gridCol w:w="1270"/>
        <w:gridCol w:w="12179"/>
      </w:tblGrid>
      <w:tr w:rsidR="00760D88">
        <w:tc>
          <w:tcPr>
            <w:tcW w:w="472" w:type="pct"/>
            <w:vAlign w:val="center"/>
          </w:tcPr>
          <w:p w:rsidR="00760D88" w:rsidRDefault="00000000">
            <w:pPr>
              <w:autoSpaceDE w:val="0"/>
              <w:autoSpaceDN w:val="0"/>
              <w:adjustRightInd w:val="0"/>
              <w:snapToGrid w:val="0"/>
              <w:jc w:val="center"/>
            </w:pPr>
            <w:r>
              <w:rPr>
                <w:kern w:val="0"/>
                <w:sz w:val="24"/>
              </w:rPr>
              <w:lastRenderedPageBreak/>
              <w:t>其他符合性分析</w:t>
            </w:r>
          </w:p>
        </w:tc>
        <w:tc>
          <w:tcPr>
            <w:tcW w:w="4527" w:type="pct"/>
            <w:vAlign w:val="center"/>
          </w:tcPr>
          <w:p w:rsidR="00760D88" w:rsidRDefault="00000000">
            <w:pPr>
              <w:widowControl/>
              <w:spacing w:line="360" w:lineRule="auto"/>
              <w:ind w:firstLineChars="200" w:firstLine="482"/>
              <w:jc w:val="left"/>
              <w:rPr>
                <w:b/>
                <w:kern w:val="0"/>
                <w:sz w:val="24"/>
                <w:lang w:bidi="ar"/>
              </w:rPr>
            </w:pPr>
            <w:r>
              <w:rPr>
                <w:b/>
                <w:kern w:val="0"/>
                <w:sz w:val="24"/>
                <w:lang w:bidi="ar"/>
              </w:rPr>
              <w:t>1</w:t>
            </w:r>
            <w:r>
              <w:rPr>
                <w:b/>
                <w:kern w:val="0"/>
                <w:sz w:val="24"/>
                <w:lang w:bidi="ar"/>
              </w:rPr>
              <w:t>、产业政策符合性分析</w:t>
            </w:r>
          </w:p>
          <w:p w:rsidR="00760D88" w:rsidRDefault="00000000">
            <w:pPr>
              <w:autoSpaceDE w:val="0"/>
              <w:autoSpaceDN w:val="0"/>
              <w:adjustRightInd w:val="0"/>
              <w:snapToGrid w:val="0"/>
              <w:spacing w:line="360" w:lineRule="auto"/>
              <w:ind w:firstLineChars="200" w:firstLine="480"/>
              <w:rPr>
                <w:kern w:val="0"/>
                <w:sz w:val="24"/>
                <w:u w:val="single"/>
              </w:rPr>
            </w:pPr>
            <w:r>
              <w:rPr>
                <w:sz w:val="24"/>
                <w:u w:val="single"/>
              </w:rPr>
              <w:t>项目</w:t>
            </w:r>
            <w:r>
              <w:rPr>
                <w:kern w:val="0"/>
                <w:sz w:val="24"/>
                <w:u w:val="single"/>
                <w:lang w:bidi="ar"/>
              </w:rPr>
              <w:t>产品为数码印花布，国民经济行业类别代码分别为</w:t>
            </w:r>
            <w:r>
              <w:rPr>
                <w:sz w:val="24"/>
                <w:u w:val="single"/>
              </w:rPr>
              <w:t>C1752</w:t>
            </w:r>
            <w:r>
              <w:rPr>
                <w:sz w:val="24"/>
                <w:u w:val="single"/>
              </w:rPr>
              <w:t>化纤织物染整精加工，根据《产业结构调整指导目录（</w:t>
            </w:r>
            <w:r>
              <w:rPr>
                <w:sz w:val="24"/>
                <w:u w:val="single"/>
              </w:rPr>
              <w:t>2024</w:t>
            </w:r>
            <w:r>
              <w:rPr>
                <w:sz w:val="24"/>
                <w:u w:val="single"/>
              </w:rPr>
              <w:t>年本）》可知，本项目不属于限制类和淘汰类；</w:t>
            </w:r>
            <w:r>
              <w:rPr>
                <w:kern w:val="0"/>
                <w:sz w:val="24"/>
                <w:u w:val="single"/>
              </w:rPr>
              <w:t>同时，项目采用的生产设备和生产的产品均不涉及《产业结构调整指导目录（</w:t>
            </w:r>
            <w:r>
              <w:rPr>
                <w:kern w:val="0"/>
                <w:sz w:val="24"/>
                <w:u w:val="single"/>
              </w:rPr>
              <w:t>2024</w:t>
            </w:r>
            <w:r>
              <w:rPr>
                <w:kern w:val="0"/>
                <w:sz w:val="24"/>
                <w:u w:val="single"/>
              </w:rPr>
              <w:t>年本）》</w:t>
            </w:r>
            <w:r>
              <w:rPr>
                <w:rFonts w:hint="eastAsia"/>
                <w:kern w:val="0"/>
                <w:sz w:val="24"/>
                <w:u w:val="single"/>
              </w:rPr>
              <w:t>及</w:t>
            </w:r>
            <w:r>
              <w:rPr>
                <w:kern w:val="0"/>
                <w:sz w:val="24"/>
                <w:u w:val="single"/>
              </w:rPr>
              <w:t>《印染行业规范条件（</w:t>
            </w:r>
            <w:r>
              <w:rPr>
                <w:kern w:val="0"/>
                <w:sz w:val="24"/>
                <w:u w:val="single"/>
              </w:rPr>
              <w:t>2023</w:t>
            </w:r>
            <w:r>
              <w:rPr>
                <w:kern w:val="0"/>
                <w:sz w:val="24"/>
                <w:u w:val="single"/>
              </w:rPr>
              <w:t>版）》中</w:t>
            </w:r>
            <w:r>
              <w:rPr>
                <w:kern w:val="0"/>
                <w:sz w:val="24"/>
                <w:u w:val="single"/>
              </w:rPr>
              <w:t>“</w:t>
            </w:r>
            <w:r>
              <w:rPr>
                <w:kern w:val="0"/>
                <w:sz w:val="24"/>
                <w:u w:val="single"/>
              </w:rPr>
              <w:t>淘汰类落后生产工艺装备</w:t>
            </w:r>
            <w:r>
              <w:rPr>
                <w:kern w:val="0"/>
                <w:sz w:val="24"/>
                <w:u w:val="single"/>
              </w:rPr>
              <w:t>”</w:t>
            </w:r>
            <w:r>
              <w:rPr>
                <w:kern w:val="0"/>
                <w:sz w:val="24"/>
                <w:u w:val="single"/>
              </w:rPr>
              <w:t>和</w:t>
            </w:r>
            <w:r>
              <w:rPr>
                <w:kern w:val="0"/>
                <w:sz w:val="24"/>
                <w:u w:val="single"/>
              </w:rPr>
              <w:t>“</w:t>
            </w:r>
            <w:r>
              <w:rPr>
                <w:kern w:val="0"/>
                <w:sz w:val="24"/>
                <w:u w:val="single"/>
              </w:rPr>
              <w:t>落后产品</w:t>
            </w:r>
            <w:r>
              <w:rPr>
                <w:kern w:val="0"/>
                <w:sz w:val="24"/>
                <w:u w:val="single"/>
              </w:rPr>
              <w:t>”</w:t>
            </w:r>
            <w:r>
              <w:rPr>
                <w:kern w:val="0"/>
                <w:sz w:val="24"/>
                <w:u w:val="single"/>
              </w:rPr>
              <w:t>。</w:t>
            </w:r>
          </w:p>
          <w:p w:rsidR="00760D88" w:rsidRDefault="00000000">
            <w:pPr>
              <w:autoSpaceDE w:val="0"/>
              <w:autoSpaceDN w:val="0"/>
              <w:adjustRightInd w:val="0"/>
              <w:snapToGrid w:val="0"/>
              <w:spacing w:line="360" w:lineRule="auto"/>
              <w:ind w:firstLineChars="200" w:firstLine="480"/>
              <w:rPr>
                <w:kern w:val="0"/>
                <w:sz w:val="24"/>
                <w:u w:val="single"/>
              </w:rPr>
            </w:pPr>
            <w:bookmarkStart w:id="3" w:name="_Toc12547"/>
            <w:bookmarkStart w:id="4" w:name="_Toc25334"/>
            <w:bookmarkStart w:id="5" w:name="_Toc998"/>
            <w:r>
              <w:rPr>
                <w:kern w:val="0"/>
                <w:sz w:val="24"/>
                <w:u w:val="single"/>
              </w:rPr>
              <w:t>综上所述，本项目建设符合国家产业政策要求</w:t>
            </w:r>
            <w:r>
              <w:rPr>
                <w:rFonts w:hint="eastAsia"/>
                <w:kern w:val="0"/>
                <w:sz w:val="24"/>
                <w:u w:val="single"/>
              </w:rPr>
              <w:t>，符合</w:t>
            </w:r>
            <w:r>
              <w:rPr>
                <w:kern w:val="0"/>
                <w:sz w:val="24"/>
                <w:u w:val="single"/>
              </w:rPr>
              <w:t>《印染行业规范条件（</w:t>
            </w:r>
            <w:r>
              <w:rPr>
                <w:kern w:val="0"/>
                <w:sz w:val="24"/>
                <w:u w:val="single"/>
              </w:rPr>
              <w:t>2023</w:t>
            </w:r>
            <w:r>
              <w:rPr>
                <w:kern w:val="0"/>
                <w:sz w:val="24"/>
                <w:u w:val="single"/>
              </w:rPr>
              <w:t>版）》</w:t>
            </w:r>
            <w:r>
              <w:rPr>
                <w:rFonts w:hint="eastAsia"/>
                <w:kern w:val="0"/>
                <w:sz w:val="24"/>
                <w:u w:val="single"/>
              </w:rPr>
              <w:t>相关要求</w:t>
            </w:r>
            <w:r>
              <w:rPr>
                <w:kern w:val="0"/>
                <w:sz w:val="24"/>
                <w:u w:val="single"/>
              </w:rPr>
              <w:t>。</w:t>
            </w:r>
            <w:bookmarkEnd w:id="3"/>
            <w:bookmarkEnd w:id="4"/>
            <w:bookmarkEnd w:id="5"/>
          </w:p>
          <w:p w:rsidR="00760D88" w:rsidRDefault="00000000">
            <w:pPr>
              <w:spacing w:line="360" w:lineRule="auto"/>
              <w:ind w:firstLineChars="200" w:firstLine="482"/>
              <w:rPr>
                <w:b/>
                <w:bCs/>
                <w:kern w:val="0"/>
                <w:sz w:val="24"/>
              </w:rPr>
            </w:pPr>
            <w:r>
              <w:rPr>
                <w:b/>
                <w:kern w:val="0"/>
                <w:sz w:val="24"/>
                <w:lang w:bidi="ar"/>
              </w:rPr>
              <w:t>2</w:t>
            </w:r>
            <w:r>
              <w:rPr>
                <w:b/>
                <w:kern w:val="0"/>
                <w:sz w:val="24"/>
                <w:lang w:bidi="ar"/>
              </w:rPr>
              <w:t>、</w:t>
            </w:r>
            <w:r>
              <w:rPr>
                <w:b/>
                <w:bCs/>
                <w:kern w:val="0"/>
                <w:sz w:val="24"/>
                <w:lang w:bidi="ar"/>
              </w:rPr>
              <w:t>“</w:t>
            </w:r>
            <w:r>
              <w:rPr>
                <w:b/>
                <w:bCs/>
                <w:kern w:val="0"/>
                <w:sz w:val="24"/>
                <w:lang w:bidi="ar"/>
              </w:rPr>
              <w:t>三线一单</w:t>
            </w:r>
            <w:r>
              <w:rPr>
                <w:b/>
                <w:bCs/>
                <w:kern w:val="0"/>
                <w:sz w:val="24"/>
                <w:lang w:bidi="ar"/>
              </w:rPr>
              <w:t>”</w:t>
            </w:r>
            <w:r>
              <w:rPr>
                <w:b/>
                <w:bCs/>
                <w:kern w:val="0"/>
                <w:sz w:val="24"/>
                <w:lang w:bidi="ar"/>
              </w:rPr>
              <w:t>符合性分析</w:t>
            </w:r>
          </w:p>
          <w:p w:rsidR="00760D88" w:rsidRDefault="00000000">
            <w:pPr>
              <w:adjustRightInd w:val="0"/>
              <w:snapToGrid w:val="0"/>
              <w:spacing w:line="360" w:lineRule="auto"/>
              <w:ind w:firstLineChars="200" w:firstLine="480"/>
              <w:jc w:val="left"/>
              <w:rPr>
                <w:sz w:val="24"/>
              </w:rPr>
            </w:pPr>
            <w:r>
              <w:rPr>
                <w:sz w:val="24"/>
              </w:rPr>
              <w:t>（</w:t>
            </w:r>
            <w:r>
              <w:rPr>
                <w:sz w:val="24"/>
              </w:rPr>
              <w:t>1</w:t>
            </w:r>
            <w:r>
              <w:rPr>
                <w:sz w:val="24"/>
              </w:rPr>
              <w:t>）生态保护红线</w:t>
            </w:r>
          </w:p>
          <w:p w:rsidR="00760D88" w:rsidRDefault="00000000">
            <w:pPr>
              <w:adjustRightInd w:val="0"/>
              <w:snapToGrid w:val="0"/>
              <w:spacing w:line="360" w:lineRule="auto"/>
              <w:ind w:firstLineChars="200" w:firstLine="480"/>
              <w:jc w:val="left"/>
              <w:rPr>
                <w:sz w:val="24"/>
              </w:rPr>
            </w:pPr>
            <w:r>
              <w:rPr>
                <w:sz w:val="24"/>
              </w:rPr>
              <w:t>本项目位于湖南省永州市祁阳县白水镇赵衙里村，根据《祁阳市白水镇国土空间规划（</w:t>
            </w:r>
            <w:r>
              <w:rPr>
                <w:sz w:val="24"/>
              </w:rPr>
              <w:t>2021</w:t>
            </w:r>
            <w:r>
              <w:rPr>
                <w:rFonts w:hint="eastAsia"/>
                <w:sz w:val="24"/>
              </w:rPr>
              <w:t>—</w:t>
            </w:r>
            <w:r>
              <w:rPr>
                <w:sz w:val="24"/>
              </w:rPr>
              <w:t>2025</w:t>
            </w:r>
            <w:r>
              <w:rPr>
                <w:sz w:val="24"/>
              </w:rPr>
              <w:t>年）》中</w:t>
            </w:r>
            <w:r>
              <w:rPr>
                <w:sz w:val="24"/>
              </w:rPr>
              <w:t>“</w:t>
            </w:r>
            <w:r>
              <w:rPr>
                <w:sz w:val="24"/>
              </w:rPr>
              <w:t>镇政府驻地国土空间用地规划图</w:t>
            </w:r>
            <w:r>
              <w:rPr>
                <w:sz w:val="24"/>
              </w:rPr>
              <w:t>”</w:t>
            </w:r>
            <w:r>
              <w:rPr>
                <w:sz w:val="24"/>
              </w:rPr>
              <w:t>（详见附图</w:t>
            </w:r>
            <w:r>
              <w:rPr>
                <w:rFonts w:hint="eastAsia"/>
                <w:sz w:val="24"/>
              </w:rPr>
              <w:t>5</w:t>
            </w:r>
            <w:r>
              <w:rPr>
                <w:sz w:val="24"/>
              </w:rPr>
              <w:t>）可知，本项目用地规划属于工业用地，未涉及生态保护红线。</w:t>
            </w:r>
          </w:p>
          <w:p w:rsidR="00760D88" w:rsidRDefault="00000000">
            <w:pPr>
              <w:adjustRightInd w:val="0"/>
              <w:snapToGrid w:val="0"/>
              <w:spacing w:line="360" w:lineRule="auto"/>
              <w:ind w:firstLineChars="200" w:firstLine="480"/>
              <w:jc w:val="left"/>
              <w:rPr>
                <w:sz w:val="24"/>
              </w:rPr>
            </w:pPr>
            <w:r>
              <w:rPr>
                <w:sz w:val="24"/>
              </w:rPr>
              <w:t>（</w:t>
            </w:r>
            <w:r>
              <w:rPr>
                <w:sz w:val="24"/>
              </w:rPr>
              <w:t>2</w:t>
            </w:r>
            <w:r>
              <w:rPr>
                <w:sz w:val="24"/>
              </w:rPr>
              <w:t>）环境质量底线</w:t>
            </w:r>
          </w:p>
          <w:p w:rsidR="00760D88" w:rsidRDefault="00000000">
            <w:pPr>
              <w:adjustRightInd w:val="0"/>
              <w:snapToGrid w:val="0"/>
              <w:spacing w:line="360" w:lineRule="auto"/>
              <w:ind w:firstLineChars="200" w:firstLine="480"/>
              <w:rPr>
                <w:sz w:val="24"/>
              </w:rPr>
            </w:pPr>
            <w:r>
              <w:rPr>
                <w:sz w:val="24"/>
              </w:rPr>
              <w:t>环境空气质量底线：根据永州市生态环境局政府网站公布的</w:t>
            </w:r>
            <w:r>
              <w:rPr>
                <w:sz w:val="24"/>
              </w:rPr>
              <w:t>“</w:t>
            </w:r>
            <w:r>
              <w:rPr>
                <w:sz w:val="24"/>
              </w:rPr>
              <w:t>永州市生态环境局发布我市</w:t>
            </w:r>
            <w:r>
              <w:rPr>
                <w:sz w:val="24"/>
              </w:rPr>
              <w:t>202</w:t>
            </w:r>
            <w:r>
              <w:rPr>
                <w:rFonts w:hint="eastAsia"/>
                <w:sz w:val="24"/>
              </w:rPr>
              <w:t>4</w:t>
            </w:r>
            <w:r>
              <w:rPr>
                <w:sz w:val="24"/>
              </w:rPr>
              <w:t>年</w:t>
            </w:r>
            <w:r>
              <w:rPr>
                <w:sz w:val="24"/>
              </w:rPr>
              <w:t>1</w:t>
            </w:r>
            <w:r>
              <w:rPr>
                <w:sz w:val="24"/>
              </w:rPr>
              <w:t>月</w:t>
            </w:r>
            <w:r>
              <w:rPr>
                <w:rFonts w:hint="eastAsia"/>
                <w:sz w:val="24"/>
              </w:rPr>
              <w:t>—</w:t>
            </w:r>
            <w:r>
              <w:rPr>
                <w:sz w:val="24"/>
              </w:rPr>
              <w:t>12</w:t>
            </w:r>
            <w:r>
              <w:rPr>
                <w:sz w:val="24"/>
              </w:rPr>
              <w:t>份环境质量状况</w:t>
            </w:r>
            <w:r>
              <w:rPr>
                <w:sz w:val="24"/>
              </w:rPr>
              <w:t>”</w:t>
            </w:r>
            <w:r>
              <w:rPr>
                <w:sz w:val="24"/>
              </w:rPr>
              <w:t>，祁阳市六项基本污染物均符合《环境空气质量标准》（</w:t>
            </w:r>
            <w:r>
              <w:rPr>
                <w:sz w:val="24"/>
              </w:rPr>
              <w:t>GB3095-2012</w:t>
            </w:r>
            <w:r>
              <w:rPr>
                <w:sz w:val="24"/>
              </w:rPr>
              <w:t>）中二级标准，本项目所在区域环境空气功能区为二类区，属于达标区。</w:t>
            </w:r>
          </w:p>
          <w:p w:rsidR="00760D88" w:rsidRDefault="00000000">
            <w:pPr>
              <w:adjustRightInd w:val="0"/>
              <w:snapToGrid w:val="0"/>
              <w:spacing w:line="360" w:lineRule="auto"/>
              <w:ind w:firstLineChars="200" w:firstLine="480"/>
              <w:jc w:val="left"/>
              <w:rPr>
                <w:sz w:val="24"/>
              </w:rPr>
            </w:pPr>
            <w:r>
              <w:rPr>
                <w:sz w:val="24"/>
              </w:rPr>
              <w:t>水环境质量底线：根据永州市生态环境局政府网站公布的</w:t>
            </w:r>
            <w:r>
              <w:rPr>
                <w:sz w:val="24"/>
              </w:rPr>
              <w:t>202</w:t>
            </w:r>
            <w:r>
              <w:rPr>
                <w:rFonts w:hint="eastAsia"/>
                <w:sz w:val="24"/>
              </w:rPr>
              <w:t>5</w:t>
            </w:r>
            <w:r>
              <w:rPr>
                <w:sz w:val="24"/>
              </w:rPr>
              <w:t>年</w:t>
            </w:r>
            <w:r>
              <w:rPr>
                <w:rFonts w:hint="eastAsia"/>
                <w:sz w:val="24"/>
              </w:rPr>
              <w:t>1</w:t>
            </w:r>
            <w:r>
              <w:rPr>
                <w:rFonts w:hint="eastAsia"/>
                <w:sz w:val="24"/>
              </w:rPr>
              <w:t>月</w:t>
            </w:r>
            <w:r>
              <w:rPr>
                <w:sz w:val="24"/>
              </w:rPr>
              <w:t>项目所在区域各地表水监测断面水质均满足《地表水环境质量标准》（</w:t>
            </w:r>
            <w:r>
              <w:rPr>
                <w:sz w:val="24"/>
              </w:rPr>
              <w:t>GB3838-2002</w:t>
            </w:r>
            <w:r>
              <w:rPr>
                <w:sz w:val="24"/>
              </w:rPr>
              <w:t>）</w:t>
            </w:r>
            <w:r>
              <w:rPr>
                <w:rFonts w:hint="eastAsia"/>
                <w:sz w:val="24"/>
              </w:rPr>
              <w:t>Ⅱ类</w:t>
            </w:r>
            <w:r>
              <w:rPr>
                <w:sz w:val="24"/>
              </w:rPr>
              <w:t>标准的要求，地表水水质状况良好。</w:t>
            </w:r>
          </w:p>
          <w:p w:rsidR="00760D88" w:rsidRDefault="00000000">
            <w:pPr>
              <w:adjustRightInd w:val="0"/>
              <w:snapToGrid w:val="0"/>
              <w:spacing w:line="360" w:lineRule="auto"/>
              <w:ind w:firstLineChars="200" w:firstLine="480"/>
              <w:rPr>
                <w:sz w:val="24"/>
              </w:rPr>
            </w:pPr>
            <w:r>
              <w:rPr>
                <w:sz w:val="24"/>
              </w:rPr>
              <w:t>声环境质量底线：项目所在区域声环境功能区为</w:t>
            </w:r>
            <w:r>
              <w:rPr>
                <w:sz w:val="24"/>
              </w:rPr>
              <w:t>2</w:t>
            </w:r>
            <w:r>
              <w:rPr>
                <w:sz w:val="24"/>
              </w:rPr>
              <w:t>类声环境功能区，根据声环境质量现状监测结果可知，项目厂界外</w:t>
            </w:r>
            <w:r>
              <w:rPr>
                <w:sz w:val="24"/>
              </w:rPr>
              <w:t>50m</w:t>
            </w:r>
            <w:r>
              <w:rPr>
                <w:sz w:val="24"/>
              </w:rPr>
              <w:t>范围内声环境保护目标监测点昼间、夜间等效连续</w:t>
            </w:r>
            <w:r>
              <w:rPr>
                <w:sz w:val="24"/>
              </w:rPr>
              <w:t>A</w:t>
            </w:r>
            <w:r>
              <w:rPr>
                <w:sz w:val="24"/>
              </w:rPr>
              <w:t>声级监测值满足《声环境质量标准》（</w:t>
            </w:r>
            <w:r>
              <w:rPr>
                <w:sz w:val="24"/>
              </w:rPr>
              <w:t>GB3096-2008</w:t>
            </w:r>
            <w:r>
              <w:rPr>
                <w:sz w:val="24"/>
              </w:rPr>
              <w:t>）表</w:t>
            </w:r>
            <w:r>
              <w:rPr>
                <w:sz w:val="24"/>
              </w:rPr>
              <w:t>1</w:t>
            </w:r>
            <w:r>
              <w:rPr>
                <w:sz w:val="24"/>
              </w:rPr>
              <w:t>中的</w:t>
            </w:r>
            <w:r>
              <w:rPr>
                <w:sz w:val="24"/>
              </w:rPr>
              <w:t>2</w:t>
            </w:r>
            <w:r>
              <w:rPr>
                <w:sz w:val="24"/>
              </w:rPr>
              <w:t>类区标准限值要求，项目所在地声环境质量较好。</w:t>
            </w:r>
          </w:p>
          <w:p w:rsidR="00760D88" w:rsidRDefault="00000000">
            <w:pPr>
              <w:adjustRightInd w:val="0"/>
              <w:snapToGrid w:val="0"/>
              <w:spacing w:line="360" w:lineRule="auto"/>
              <w:ind w:firstLineChars="200" w:firstLine="480"/>
              <w:jc w:val="left"/>
              <w:rPr>
                <w:sz w:val="24"/>
              </w:rPr>
            </w:pPr>
            <w:r>
              <w:rPr>
                <w:sz w:val="24"/>
              </w:rPr>
              <w:t>根据现状调查资料显示，项目所在地环境空气质量、地表水环境质量与声环境质量均较好，尚有一定的环境容</w:t>
            </w:r>
            <w:r>
              <w:rPr>
                <w:sz w:val="24"/>
              </w:rPr>
              <w:lastRenderedPageBreak/>
              <w:t>量，项目的建设符合当地环境功能区划要求。项目运营期产生的生活污水经三级化粪池处理后经市政污水管网排入祁阳县白水镇污水处理厂处理，达标后最终排入湘江</w:t>
            </w:r>
            <w:r>
              <w:rPr>
                <w:rFonts w:hint="eastAsia"/>
                <w:sz w:val="24"/>
              </w:rPr>
              <w:t>；</w:t>
            </w:r>
            <w:r>
              <w:rPr>
                <w:sz w:val="24"/>
              </w:rPr>
              <w:t>废气采取污染治理措施处理后可达标排放，厂区进行合理布局、选用低噪声设备、高噪声设备进行基础减震与墙体隔声</w:t>
            </w:r>
            <w:r>
              <w:rPr>
                <w:kern w:val="0"/>
                <w:sz w:val="24"/>
              </w:rPr>
              <w:t>等降噪措施处理后厂界环境噪声</w:t>
            </w:r>
            <w:r>
              <w:rPr>
                <w:sz w:val="24"/>
              </w:rPr>
              <w:t>可</w:t>
            </w:r>
            <w:r>
              <w:rPr>
                <w:kern w:val="0"/>
                <w:sz w:val="24"/>
              </w:rPr>
              <w:t>达标排放</w:t>
            </w:r>
            <w:r>
              <w:rPr>
                <w:sz w:val="24"/>
              </w:rPr>
              <w:t>，固体废物能得到</w:t>
            </w:r>
            <w:r>
              <w:rPr>
                <w:kern w:val="0"/>
                <w:sz w:val="24"/>
              </w:rPr>
              <w:t>妥善处置</w:t>
            </w:r>
            <w:r>
              <w:rPr>
                <w:sz w:val="24"/>
              </w:rPr>
              <w:t>。</w:t>
            </w:r>
            <w:r>
              <w:rPr>
                <w:kern w:val="0"/>
                <w:sz w:val="24"/>
              </w:rPr>
              <w:t>因此，项目产生的各污染物均能得到有效</w:t>
            </w:r>
            <w:r>
              <w:rPr>
                <w:sz w:val="24"/>
              </w:rPr>
              <w:t>治理</w:t>
            </w:r>
            <w:r>
              <w:rPr>
                <w:kern w:val="0"/>
                <w:sz w:val="24"/>
              </w:rPr>
              <w:t>，</w:t>
            </w:r>
            <w:r>
              <w:rPr>
                <w:sz w:val="24"/>
              </w:rPr>
              <w:t>经治理后对周边环境影响较小</w:t>
            </w:r>
            <w:r>
              <w:rPr>
                <w:kern w:val="0"/>
                <w:sz w:val="24"/>
              </w:rPr>
              <w:t>，不会改变项目所在区域的环境功能，项目建设不会对当地环境质量底线造成冲击，本项目建设符合环境质量底线要求。</w:t>
            </w:r>
          </w:p>
          <w:p w:rsidR="00760D88" w:rsidRDefault="00000000">
            <w:pPr>
              <w:adjustRightInd w:val="0"/>
              <w:snapToGrid w:val="0"/>
              <w:spacing w:line="360" w:lineRule="auto"/>
              <w:ind w:firstLineChars="200" w:firstLine="480"/>
              <w:jc w:val="left"/>
              <w:rPr>
                <w:sz w:val="24"/>
              </w:rPr>
            </w:pPr>
            <w:r>
              <w:rPr>
                <w:sz w:val="24"/>
              </w:rPr>
              <w:t>（</w:t>
            </w:r>
            <w:r>
              <w:rPr>
                <w:sz w:val="24"/>
              </w:rPr>
              <w:t>3</w:t>
            </w:r>
            <w:r>
              <w:rPr>
                <w:sz w:val="24"/>
              </w:rPr>
              <w:t>）资源利用上线</w:t>
            </w:r>
          </w:p>
          <w:p w:rsidR="00760D88" w:rsidRDefault="00000000">
            <w:pPr>
              <w:adjustRightInd w:val="0"/>
              <w:snapToGrid w:val="0"/>
              <w:spacing w:line="360" w:lineRule="auto"/>
              <w:ind w:firstLineChars="200" w:firstLine="480"/>
              <w:jc w:val="left"/>
              <w:rPr>
                <w:sz w:val="24"/>
              </w:rPr>
            </w:pPr>
            <w:r>
              <w:rPr>
                <w:sz w:val="24"/>
              </w:rPr>
              <w:t>本项目位于湖南省永州市祁阳县白水镇赵衙里村，项目运营过程中</w:t>
            </w:r>
            <w:r>
              <w:rPr>
                <w:kern w:val="0"/>
                <w:sz w:val="24"/>
              </w:rPr>
              <w:t>消耗一定量的水、电资源，无高能耗设备，用水用电均由市政供给，</w:t>
            </w:r>
            <w:r>
              <w:rPr>
                <w:sz w:val="24"/>
              </w:rPr>
              <w:t>水资源和能源消耗均较小，对项目所在区域的土地资源、水资源、能源消耗影响较小，</w:t>
            </w:r>
            <w:r>
              <w:rPr>
                <w:kern w:val="0"/>
                <w:sz w:val="24"/>
              </w:rPr>
              <w:t>不会突破区域的资源利用上线</w:t>
            </w:r>
            <w:r>
              <w:rPr>
                <w:sz w:val="24"/>
              </w:rPr>
              <w:t>，本项目的建设符合资源利用上线要求。</w:t>
            </w:r>
          </w:p>
          <w:p w:rsidR="00760D88" w:rsidRDefault="00000000">
            <w:pPr>
              <w:adjustRightInd w:val="0"/>
              <w:snapToGrid w:val="0"/>
              <w:spacing w:line="360" w:lineRule="auto"/>
              <w:ind w:firstLineChars="200" w:firstLine="480"/>
              <w:jc w:val="left"/>
              <w:rPr>
                <w:sz w:val="24"/>
              </w:rPr>
            </w:pPr>
            <w:r>
              <w:rPr>
                <w:sz w:val="24"/>
              </w:rPr>
              <w:t>（</w:t>
            </w:r>
            <w:r>
              <w:rPr>
                <w:sz w:val="24"/>
              </w:rPr>
              <w:t>4</w:t>
            </w:r>
            <w:r>
              <w:rPr>
                <w:sz w:val="24"/>
              </w:rPr>
              <w:t>）生态环境准入清单</w:t>
            </w:r>
          </w:p>
          <w:p w:rsidR="00760D88" w:rsidRDefault="00000000">
            <w:pPr>
              <w:pStyle w:val="Default"/>
              <w:spacing w:line="360" w:lineRule="auto"/>
              <w:jc w:val="left"/>
              <w:rPr>
                <w:rFonts w:hAnsi="Times New Roman"/>
                <w:szCs w:val="24"/>
                <w:lang w:val="en-US"/>
              </w:rPr>
            </w:pPr>
            <w:r>
              <w:rPr>
                <w:rFonts w:hAnsi="Times New Roman"/>
                <w:szCs w:val="24"/>
              </w:rPr>
              <w:t>本项目位于</w:t>
            </w:r>
            <w:r>
              <w:rPr>
                <w:rFonts w:hAnsi="Times New Roman"/>
                <w:szCs w:val="24"/>
                <w:lang w:val="en-US"/>
              </w:rPr>
              <w:t>湖南省永州市祁阳县白水镇赵衙里村</w:t>
            </w:r>
            <w:r>
              <w:rPr>
                <w:rFonts w:hAnsi="Times New Roman"/>
                <w:szCs w:val="24"/>
              </w:rPr>
              <w:t>，根据《永州市环境管控单元（省级以上产业</w:t>
            </w:r>
            <w:r>
              <w:rPr>
                <w:rFonts w:hAnsi="Times New Roman" w:hint="eastAsia"/>
                <w:szCs w:val="24"/>
              </w:rPr>
              <w:t>市政</w:t>
            </w:r>
            <w:r>
              <w:rPr>
                <w:rFonts w:hAnsi="Times New Roman"/>
                <w:szCs w:val="24"/>
              </w:rPr>
              <w:t>除外）生态环境准入清单（</w:t>
            </w:r>
            <w:r>
              <w:rPr>
                <w:rFonts w:hAnsi="Times New Roman"/>
                <w:szCs w:val="24"/>
              </w:rPr>
              <w:t>2023</w:t>
            </w:r>
            <w:r>
              <w:rPr>
                <w:rFonts w:hAnsi="Times New Roman"/>
                <w:szCs w:val="24"/>
              </w:rPr>
              <w:t>版）》（永环发〔</w:t>
            </w:r>
            <w:r>
              <w:rPr>
                <w:rFonts w:hAnsi="Times New Roman"/>
                <w:szCs w:val="24"/>
              </w:rPr>
              <w:t>2024</w:t>
            </w:r>
            <w:r>
              <w:rPr>
                <w:rFonts w:hAnsi="Times New Roman"/>
                <w:szCs w:val="24"/>
              </w:rPr>
              <w:t>〕</w:t>
            </w:r>
            <w:r>
              <w:rPr>
                <w:rFonts w:hAnsi="Times New Roman"/>
                <w:szCs w:val="24"/>
              </w:rPr>
              <w:t>31</w:t>
            </w:r>
            <w:r>
              <w:rPr>
                <w:rFonts w:hAnsi="Times New Roman"/>
                <w:szCs w:val="24"/>
              </w:rPr>
              <w:t>号），</w:t>
            </w:r>
            <w:r>
              <w:rPr>
                <w:rFonts w:hAnsi="Times New Roman"/>
                <w:szCs w:val="24"/>
                <w:lang w:val="en-US"/>
              </w:rPr>
              <w:t>属于</w:t>
            </w:r>
            <w:r>
              <w:rPr>
                <w:rFonts w:hAnsi="Times New Roman"/>
                <w:szCs w:val="24"/>
                <w:lang w:val="en-US"/>
              </w:rPr>
              <w:t>“</w:t>
            </w:r>
            <w:r>
              <w:rPr>
                <w:rFonts w:hAnsi="Times New Roman"/>
                <w:szCs w:val="24"/>
                <w:lang w:val="en-US"/>
              </w:rPr>
              <w:t>优先保护单元</w:t>
            </w:r>
            <w:r>
              <w:rPr>
                <w:rFonts w:hAnsi="Times New Roman"/>
                <w:szCs w:val="24"/>
                <w:lang w:val="en-US"/>
              </w:rPr>
              <w:t>”</w:t>
            </w:r>
            <w:r>
              <w:rPr>
                <w:rFonts w:hAnsi="Times New Roman"/>
                <w:szCs w:val="24"/>
              </w:rPr>
              <w:t>，环境管控单元编码为</w:t>
            </w:r>
            <w:r>
              <w:rPr>
                <w:rFonts w:hAnsi="Times New Roman"/>
                <w:kern w:val="0"/>
                <w:szCs w:val="21"/>
              </w:rPr>
              <w:t>ZH43112110002</w:t>
            </w:r>
            <w:r>
              <w:rPr>
                <w:rFonts w:hAnsi="Times New Roman"/>
                <w:szCs w:val="24"/>
              </w:rPr>
              <w:t>。</w:t>
            </w:r>
            <w:r>
              <w:rPr>
                <w:rFonts w:hAnsi="Times New Roman"/>
                <w:szCs w:val="24"/>
                <w:lang w:val="en-US"/>
              </w:rPr>
              <w:t>本</w:t>
            </w:r>
            <w:r>
              <w:rPr>
                <w:rFonts w:hAnsi="Times New Roman"/>
                <w:szCs w:val="24"/>
              </w:rPr>
              <w:t>项目</w:t>
            </w:r>
            <w:r>
              <w:rPr>
                <w:rFonts w:hAnsi="Times New Roman"/>
                <w:szCs w:val="24"/>
                <w:lang w:val="en-US"/>
              </w:rPr>
              <w:t>与</w:t>
            </w:r>
            <w:r>
              <w:rPr>
                <w:rFonts w:hAnsi="Times New Roman"/>
                <w:szCs w:val="24"/>
              </w:rPr>
              <w:t>《永州市环境管控单元（省级以上产业</w:t>
            </w:r>
            <w:r>
              <w:rPr>
                <w:rFonts w:hAnsi="Times New Roman" w:hint="eastAsia"/>
                <w:szCs w:val="24"/>
              </w:rPr>
              <w:t>市政</w:t>
            </w:r>
            <w:r>
              <w:rPr>
                <w:rFonts w:hAnsi="Times New Roman"/>
                <w:szCs w:val="24"/>
              </w:rPr>
              <w:t>除外）生态环境准入清单（</w:t>
            </w:r>
            <w:r>
              <w:rPr>
                <w:rFonts w:hAnsi="Times New Roman"/>
                <w:szCs w:val="24"/>
              </w:rPr>
              <w:t>2023</w:t>
            </w:r>
            <w:r>
              <w:rPr>
                <w:rFonts w:hAnsi="Times New Roman"/>
                <w:szCs w:val="24"/>
              </w:rPr>
              <w:t>版）》（永环发〔</w:t>
            </w:r>
            <w:r>
              <w:rPr>
                <w:rFonts w:hAnsi="Times New Roman"/>
                <w:szCs w:val="24"/>
              </w:rPr>
              <w:t>2024</w:t>
            </w:r>
            <w:r>
              <w:rPr>
                <w:rFonts w:hAnsi="Times New Roman"/>
                <w:szCs w:val="24"/>
              </w:rPr>
              <w:t>〕</w:t>
            </w:r>
            <w:r>
              <w:rPr>
                <w:rFonts w:hAnsi="Times New Roman"/>
                <w:szCs w:val="24"/>
              </w:rPr>
              <w:t>31</w:t>
            </w:r>
            <w:r>
              <w:rPr>
                <w:rFonts w:hAnsi="Times New Roman"/>
                <w:szCs w:val="24"/>
              </w:rPr>
              <w:t>号）</w:t>
            </w:r>
            <w:r>
              <w:rPr>
                <w:rFonts w:hAnsi="Times New Roman"/>
                <w:szCs w:val="24"/>
                <w:lang w:val="en-US"/>
              </w:rPr>
              <w:t>内的</w:t>
            </w:r>
            <w:r>
              <w:rPr>
                <w:rFonts w:hAnsi="Times New Roman"/>
                <w:szCs w:val="24"/>
                <w:lang w:val="en-US"/>
              </w:rPr>
              <w:t>“</w:t>
            </w:r>
            <w:hyperlink r:id="rId11" w:tooltip="附件3+衡阳市生态环境准入清单（2023年版）" w:history="1">
              <w:r w:rsidR="00760D88">
                <w:rPr>
                  <w:rFonts w:hAnsi="Times New Roman"/>
                  <w:szCs w:val="24"/>
                  <w:lang w:val="en-US"/>
                </w:rPr>
                <w:t>祁阳</w:t>
              </w:r>
              <w:r w:rsidR="00760D88">
                <w:rPr>
                  <w:rFonts w:hAnsi="Times New Roman" w:hint="eastAsia"/>
                  <w:szCs w:val="24"/>
                  <w:lang w:val="en-US"/>
                </w:rPr>
                <w:t>市</w:t>
              </w:r>
              <w:r w:rsidR="00760D88">
                <w:rPr>
                  <w:rFonts w:hAnsi="Times New Roman"/>
                  <w:szCs w:val="24"/>
                  <w:lang w:val="en-US"/>
                </w:rPr>
                <w:t>生态环境准入清单（</w:t>
              </w:r>
              <w:r w:rsidR="00760D88">
                <w:rPr>
                  <w:rFonts w:hAnsi="Times New Roman"/>
                  <w:szCs w:val="24"/>
                  <w:lang w:val="en-US"/>
                </w:rPr>
                <w:t>2023</w:t>
              </w:r>
              <w:r w:rsidR="00760D88">
                <w:rPr>
                  <w:rFonts w:hAnsi="Times New Roman"/>
                  <w:szCs w:val="24"/>
                  <w:lang w:val="en-US"/>
                </w:rPr>
                <w:t>年版）</w:t>
              </w:r>
            </w:hyperlink>
            <w:r>
              <w:rPr>
                <w:rFonts w:hAnsi="Times New Roman"/>
                <w:szCs w:val="24"/>
                <w:lang w:val="en-US"/>
              </w:rPr>
              <w:t>”</w:t>
            </w:r>
            <w:r>
              <w:rPr>
                <w:rFonts w:hAnsi="Times New Roman"/>
                <w:szCs w:val="24"/>
                <w:lang w:val="en-US"/>
              </w:rPr>
              <w:t>符合性分析见</w:t>
            </w:r>
            <w:r>
              <w:rPr>
                <w:rFonts w:hAnsi="Times New Roman"/>
                <w:szCs w:val="24"/>
              </w:rPr>
              <w:t>表</w:t>
            </w:r>
            <w:r>
              <w:rPr>
                <w:rFonts w:hAnsi="Times New Roman"/>
                <w:szCs w:val="24"/>
              </w:rPr>
              <w:t>1-</w:t>
            </w:r>
            <w:r>
              <w:rPr>
                <w:rFonts w:hAnsi="Times New Roman"/>
                <w:szCs w:val="24"/>
                <w:lang w:val="en-US"/>
              </w:rPr>
              <w:t>1</w:t>
            </w:r>
            <w:r>
              <w:rPr>
                <w:rFonts w:hAnsi="Times New Roman"/>
                <w:szCs w:val="24"/>
              </w:rPr>
              <w:t>。</w:t>
            </w:r>
          </w:p>
          <w:p w:rsidR="00760D88" w:rsidRDefault="00000000">
            <w:pPr>
              <w:adjustRightInd w:val="0"/>
              <w:snapToGrid w:val="0"/>
              <w:jc w:val="center"/>
              <w:rPr>
                <w:b/>
                <w:bCs/>
                <w:szCs w:val="21"/>
              </w:rPr>
            </w:pPr>
            <w:r>
              <w:rPr>
                <w:b/>
                <w:bCs/>
                <w:szCs w:val="21"/>
              </w:rPr>
              <w:t>表</w:t>
            </w:r>
            <w:r>
              <w:rPr>
                <w:b/>
                <w:bCs/>
                <w:szCs w:val="21"/>
              </w:rPr>
              <w:t xml:space="preserve">1-1 </w:t>
            </w:r>
            <w:r>
              <w:rPr>
                <w:b/>
                <w:bCs/>
                <w:szCs w:val="21"/>
              </w:rPr>
              <w:t>与永州市环境管控单元（省级以上产业</w:t>
            </w:r>
            <w:r>
              <w:rPr>
                <w:rFonts w:hint="eastAsia"/>
                <w:b/>
                <w:bCs/>
                <w:szCs w:val="21"/>
              </w:rPr>
              <w:t>市政</w:t>
            </w:r>
            <w:r>
              <w:rPr>
                <w:b/>
                <w:bCs/>
                <w:szCs w:val="21"/>
              </w:rPr>
              <w:t>除外）生态环境准入清单（</w:t>
            </w:r>
            <w:r>
              <w:rPr>
                <w:b/>
                <w:bCs/>
                <w:szCs w:val="21"/>
              </w:rPr>
              <w:t>2023</w:t>
            </w:r>
            <w:r>
              <w:rPr>
                <w:b/>
                <w:bCs/>
                <w:szCs w:val="21"/>
              </w:rPr>
              <w:t>版）符合性分析一览表（祁阳市白水镇）</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51"/>
              <w:gridCol w:w="1677"/>
              <w:gridCol w:w="427"/>
              <w:gridCol w:w="427"/>
              <w:gridCol w:w="427"/>
              <w:gridCol w:w="523"/>
              <w:gridCol w:w="1000"/>
              <w:gridCol w:w="997"/>
              <w:gridCol w:w="1677"/>
              <w:gridCol w:w="1754"/>
              <w:gridCol w:w="1368"/>
            </w:tblGrid>
            <w:tr w:rsidR="00760D88">
              <w:trPr>
                <w:trHeight w:val="90"/>
                <w:jc w:val="center"/>
              </w:trPr>
              <w:tc>
                <w:tcPr>
                  <w:tcW w:w="617" w:type="pct"/>
                  <w:vMerge w:val="restart"/>
                  <w:tcBorders>
                    <w:tl2br w:val="nil"/>
                    <w:tr2bl w:val="nil"/>
                  </w:tcBorders>
                  <w:vAlign w:val="center"/>
                </w:tcPr>
                <w:p w:rsidR="00760D88" w:rsidRDefault="00000000">
                  <w:pPr>
                    <w:autoSpaceDE w:val="0"/>
                    <w:autoSpaceDN w:val="0"/>
                    <w:adjustRightInd w:val="0"/>
                    <w:snapToGrid w:val="0"/>
                    <w:spacing w:line="250" w:lineRule="exact"/>
                    <w:jc w:val="center"/>
                    <w:rPr>
                      <w:b/>
                      <w:bCs/>
                      <w:kern w:val="0"/>
                      <w:szCs w:val="21"/>
                    </w:rPr>
                  </w:pPr>
                  <w:r>
                    <w:rPr>
                      <w:b/>
                      <w:bCs/>
                      <w:kern w:val="0"/>
                      <w:szCs w:val="21"/>
                    </w:rPr>
                    <w:t>环境管控单元编码</w:t>
                  </w:r>
                </w:p>
              </w:tc>
              <w:tc>
                <w:tcPr>
                  <w:tcW w:w="719" w:type="pct"/>
                  <w:vMerge w:val="restart"/>
                  <w:tcBorders>
                    <w:tl2br w:val="nil"/>
                    <w:tr2bl w:val="nil"/>
                  </w:tcBorders>
                  <w:vAlign w:val="center"/>
                </w:tcPr>
                <w:p w:rsidR="00760D88" w:rsidRDefault="00000000">
                  <w:pPr>
                    <w:autoSpaceDE w:val="0"/>
                    <w:autoSpaceDN w:val="0"/>
                    <w:adjustRightInd w:val="0"/>
                    <w:snapToGrid w:val="0"/>
                    <w:spacing w:line="250" w:lineRule="exact"/>
                    <w:jc w:val="center"/>
                    <w:rPr>
                      <w:b/>
                      <w:bCs/>
                      <w:kern w:val="0"/>
                      <w:szCs w:val="21"/>
                    </w:rPr>
                  </w:pPr>
                  <w:r>
                    <w:rPr>
                      <w:b/>
                      <w:bCs/>
                      <w:kern w:val="0"/>
                      <w:szCs w:val="21"/>
                    </w:rPr>
                    <w:t>单元名称</w:t>
                  </w:r>
                </w:p>
              </w:tc>
              <w:tc>
                <w:tcPr>
                  <w:tcW w:w="538" w:type="pct"/>
                  <w:gridSpan w:val="3"/>
                  <w:tcBorders>
                    <w:tl2br w:val="nil"/>
                    <w:tr2bl w:val="nil"/>
                  </w:tcBorders>
                  <w:vAlign w:val="center"/>
                </w:tcPr>
                <w:p w:rsidR="00760D88" w:rsidRDefault="00000000">
                  <w:pPr>
                    <w:autoSpaceDE w:val="0"/>
                    <w:autoSpaceDN w:val="0"/>
                    <w:adjustRightInd w:val="0"/>
                    <w:snapToGrid w:val="0"/>
                    <w:spacing w:line="250" w:lineRule="exact"/>
                    <w:jc w:val="center"/>
                    <w:rPr>
                      <w:b/>
                      <w:bCs/>
                      <w:kern w:val="0"/>
                      <w:szCs w:val="21"/>
                    </w:rPr>
                  </w:pPr>
                  <w:r>
                    <w:rPr>
                      <w:b/>
                      <w:bCs/>
                      <w:kern w:val="0"/>
                      <w:szCs w:val="21"/>
                    </w:rPr>
                    <w:t>行政区划</w:t>
                  </w:r>
                </w:p>
              </w:tc>
              <w:tc>
                <w:tcPr>
                  <w:tcW w:w="255" w:type="pct"/>
                  <w:vMerge w:val="restart"/>
                  <w:tcBorders>
                    <w:tl2br w:val="nil"/>
                    <w:tr2bl w:val="nil"/>
                  </w:tcBorders>
                  <w:vAlign w:val="center"/>
                </w:tcPr>
                <w:p w:rsidR="00760D88" w:rsidRDefault="00000000">
                  <w:pPr>
                    <w:autoSpaceDE w:val="0"/>
                    <w:autoSpaceDN w:val="0"/>
                    <w:adjustRightInd w:val="0"/>
                    <w:snapToGrid w:val="0"/>
                    <w:spacing w:line="250" w:lineRule="exact"/>
                    <w:jc w:val="center"/>
                    <w:rPr>
                      <w:b/>
                      <w:bCs/>
                      <w:kern w:val="0"/>
                      <w:szCs w:val="21"/>
                    </w:rPr>
                  </w:pPr>
                  <w:r>
                    <w:rPr>
                      <w:b/>
                      <w:bCs/>
                      <w:kern w:val="0"/>
                      <w:szCs w:val="21"/>
                    </w:rPr>
                    <w:t>单元分类</w:t>
                  </w:r>
                </w:p>
              </w:tc>
              <w:tc>
                <w:tcPr>
                  <w:tcW w:w="377" w:type="pct"/>
                  <w:vMerge w:val="restart"/>
                  <w:tcBorders>
                    <w:tl2br w:val="nil"/>
                    <w:tr2bl w:val="nil"/>
                  </w:tcBorders>
                  <w:vAlign w:val="center"/>
                </w:tcPr>
                <w:p w:rsidR="00760D88" w:rsidRDefault="00000000">
                  <w:pPr>
                    <w:autoSpaceDE w:val="0"/>
                    <w:autoSpaceDN w:val="0"/>
                    <w:adjustRightInd w:val="0"/>
                    <w:snapToGrid w:val="0"/>
                    <w:spacing w:line="250" w:lineRule="exact"/>
                    <w:jc w:val="center"/>
                    <w:rPr>
                      <w:b/>
                      <w:bCs/>
                      <w:kern w:val="0"/>
                      <w:szCs w:val="21"/>
                    </w:rPr>
                  </w:pPr>
                  <w:r>
                    <w:rPr>
                      <w:b/>
                      <w:bCs/>
                      <w:kern w:val="0"/>
                      <w:szCs w:val="21"/>
                    </w:rPr>
                    <w:t>单元面积（</w:t>
                  </w:r>
                  <w:r>
                    <w:rPr>
                      <w:b/>
                      <w:bCs/>
                      <w:kern w:val="0"/>
                      <w:szCs w:val="21"/>
                    </w:rPr>
                    <w:t>km</w:t>
                  </w:r>
                  <w:r>
                    <w:rPr>
                      <w:b/>
                      <w:bCs/>
                      <w:kern w:val="0"/>
                      <w:szCs w:val="21"/>
                      <w:vertAlign w:val="superscript"/>
                    </w:rPr>
                    <w:t>2</w:t>
                  </w:r>
                  <w:r>
                    <w:rPr>
                      <w:b/>
                      <w:bCs/>
                      <w:kern w:val="0"/>
                      <w:szCs w:val="21"/>
                    </w:rPr>
                    <w:t>）</w:t>
                  </w:r>
                </w:p>
              </w:tc>
              <w:tc>
                <w:tcPr>
                  <w:tcW w:w="432" w:type="pct"/>
                  <w:vMerge w:val="restart"/>
                  <w:tcBorders>
                    <w:tl2br w:val="nil"/>
                    <w:tr2bl w:val="nil"/>
                  </w:tcBorders>
                  <w:vAlign w:val="center"/>
                </w:tcPr>
                <w:p w:rsidR="00760D88" w:rsidRDefault="00000000">
                  <w:pPr>
                    <w:autoSpaceDE w:val="0"/>
                    <w:autoSpaceDN w:val="0"/>
                    <w:adjustRightInd w:val="0"/>
                    <w:snapToGrid w:val="0"/>
                    <w:spacing w:line="250" w:lineRule="exact"/>
                    <w:jc w:val="center"/>
                    <w:rPr>
                      <w:b/>
                      <w:bCs/>
                      <w:kern w:val="0"/>
                      <w:szCs w:val="21"/>
                    </w:rPr>
                  </w:pPr>
                  <w:r>
                    <w:rPr>
                      <w:b/>
                      <w:bCs/>
                      <w:kern w:val="0"/>
                      <w:szCs w:val="21"/>
                    </w:rPr>
                    <w:t>涉及乡镇</w:t>
                  </w:r>
                </w:p>
                <w:p w:rsidR="00760D88" w:rsidRDefault="00000000">
                  <w:pPr>
                    <w:autoSpaceDE w:val="0"/>
                    <w:autoSpaceDN w:val="0"/>
                    <w:adjustRightInd w:val="0"/>
                    <w:snapToGrid w:val="0"/>
                    <w:spacing w:line="250" w:lineRule="exact"/>
                    <w:jc w:val="center"/>
                    <w:rPr>
                      <w:b/>
                      <w:bCs/>
                      <w:kern w:val="0"/>
                      <w:szCs w:val="21"/>
                    </w:rPr>
                  </w:pPr>
                  <w:r>
                    <w:rPr>
                      <w:b/>
                      <w:bCs/>
                      <w:kern w:val="0"/>
                      <w:szCs w:val="21"/>
                    </w:rPr>
                    <w:t>（街道）</w:t>
                  </w:r>
                </w:p>
              </w:tc>
              <w:tc>
                <w:tcPr>
                  <w:tcW w:w="719" w:type="pct"/>
                  <w:vMerge w:val="restart"/>
                  <w:tcBorders>
                    <w:tl2br w:val="nil"/>
                    <w:tr2bl w:val="nil"/>
                  </w:tcBorders>
                  <w:vAlign w:val="center"/>
                </w:tcPr>
                <w:p w:rsidR="00760D88" w:rsidRDefault="00000000">
                  <w:pPr>
                    <w:autoSpaceDE w:val="0"/>
                    <w:autoSpaceDN w:val="0"/>
                    <w:adjustRightInd w:val="0"/>
                    <w:snapToGrid w:val="0"/>
                    <w:spacing w:line="250" w:lineRule="exact"/>
                    <w:jc w:val="center"/>
                    <w:rPr>
                      <w:b/>
                      <w:bCs/>
                      <w:kern w:val="0"/>
                      <w:szCs w:val="21"/>
                    </w:rPr>
                  </w:pPr>
                  <w:r>
                    <w:rPr>
                      <w:b/>
                      <w:bCs/>
                      <w:kern w:val="0"/>
                      <w:szCs w:val="21"/>
                    </w:rPr>
                    <w:t>区域主体功能定位</w:t>
                  </w:r>
                </w:p>
              </w:tc>
              <w:tc>
                <w:tcPr>
                  <w:tcW w:w="750" w:type="pct"/>
                  <w:vMerge w:val="restart"/>
                  <w:tcBorders>
                    <w:tl2br w:val="nil"/>
                    <w:tr2bl w:val="nil"/>
                  </w:tcBorders>
                  <w:vAlign w:val="center"/>
                </w:tcPr>
                <w:p w:rsidR="00760D88" w:rsidRDefault="00000000">
                  <w:pPr>
                    <w:autoSpaceDE w:val="0"/>
                    <w:autoSpaceDN w:val="0"/>
                    <w:adjustRightInd w:val="0"/>
                    <w:snapToGrid w:val="0"/>
                    <w:spacing w:line="250" w:lineRule="exact"/>
                    <w:jc w:val="center"/>
                    <w:rPr>
                      <w:b/>
                      <w:bCs/>
                      <w:kern w:val="0"/>
                      <w:szCs w:val="21"/>
                    </w:rPr>
                  </w:pPr>
                  <w:r>
                    <w:rPr>
                      <w:b/>
                      <w:bCs/>
                      <w:kern w:val="0"/>
                      <w:szCs w:val="21"/>
                    </w:rPr>
                    <w:t>经济产业布局</w:t>
                  </w:r>
                </w:p>
              </w:tc>
              <w:tc>
                <w:tcPr>
                  <w:tcW w:w="589" w:type="pct"/>
                  <w:vMerge w:val="restart"/>
                  <w:tcBorders>
                    <w:tl2br w:val="nil"/>
                    <w:tr2bl w:val="nil"/>
                  </w:tcBorders>
                  <w:vAlign w:val="center"/>
                </w:tcPr>
                <w:p w:rsidR="00760D88" w:rsidRDefault="00000000">
                  <w:pPr>
                    <w:autoSpaceDE w:val="0"/>
                    <w:autoSpaceDN w:val="0"/>
                    <w:adjustRightInd w:val="0"/>
                    <w:snapToGrid w:val="0"/>
                    <w:spacing w:line="250" w:lineRule="exact"/>
                    <w:jc w:val="center"/>
                    <w:rPr>
                      <w:b/>
                      <w:bCs/>
                      <w:kern w:val="0"/>
                      <w:szCs w:val="21"/>
                    </w:rPr>
                  </w:pPr>
                  <w:r>
                    <w:rPr>
                      <w:b/>
                      <w:bCs/>
                      <w:kern w:val="0"/>
                      <w:szCs w:val="21"/>
                    </w:rPr>
                    <w:t>主要环境问题</w:t>
                  </w:r>
                </w:p>
              </w:tc>
            </w:tr>
            <w:tr w:rsidR="00760D88">
              <w:trPr>
                <w:trHeight w:val="90"/>
                <w:jc w:val="center"/>
              </w:trPr>
              <w:tc>
                <w:tcPr>
                  <w:tcW w:w="617" w:type="pct"/>
                  <w:vMerge/>
                  <w:tcBorders>
                    <w:tl2br w:val="nil"/>
                    <w:tr2bl w:val="nil"/>
                  </w:tcBorders>
                  <w:vAlign w:val="center"/>
                </w:tcPr>
                <w:p w:rsidR="00760D88" w:rsidRDefault="00760D88">
                  <w:pPr>
                    <w:autoSpaceDE w:val="0"/>
                    <w:autoSpaceDN w:val="0"/>
                    <w:adjustRightInd w:val="0"/>
                    <w:snapToGrid w:val="0"/>
                    <w:spacing w:line="250" w:lineRule="exact"/>
                    <w:jc w:val="center"/>
                    <w:rPr>
                      <w:kern w:val="0"/>
                      <w:szCs w:val="21"/>
                    </w:rPr>
                  </w:pPr>
                </w:p>
              </w:tc>
              <w:tc>
                <w:tcPr>
                  <w:tcW w:w="719" w:type="pct"/>
                  <w:vMerge/>
                  <w:tcBorders>
                    <w:tl2br w:val="nil"/>
                    <w:tr2bl w:val="nil"/>
                  </w:tcBorders>
                  <w:vAlign w:val="center"/>
                </w:tcPr>
                <w:p w:rsidR="00760D88" w:rsidRDefault="00760D88">
                  <w:pPr>
                    <w:autoSpaceDE w:val="0"/>
                    <w:autoSpaceDN w:val="0"/>
                    <w:adjustRightInd w:val="0"/>
                    <w:snapToGrid w:val="0"/>
                    <w:spacing w:line="250" w:lineRule="exact"/>
                    <w:jc w:val="center"/>
                    <w:rPr>
                      <w:kern w:val="0"/>
                      <w:szCs w:val="21"/>
                    </w:rPr>
                  </w:pPr>
                </w:p>
              </w:tc>
              <w:tc>
                <w:tcPr>
                  <w:tcW w:w="168" w:type="pct"/>
                  <w:tcBorders>
                    <w:tl2br w:val="nil"/>
                    <w:tr2bl w:val="nil"/>
                  </w:tcBorders>
                  <w:vAlign w:val="center"/>
                </w:tcPr>
                <w:p w:rsidR="00760D88" w:rsidRDefault="00000000">
                  <w:pPr>
                    <w:autoSpaceDE w:val="0"/>
                    <w:autoSpaceDN w:val="0"/>
                    <w:adjustRightInd w:val="0"/>
                    <w:snapToGrid w:val="0"/>
                    <w:spacing w:line="250" w:lineRule="exact"/>
                    <w:jc w:val="center"/>
                    <w:rPr>
                      <w:b/>
                      <w:bCs/>
                      <w:kern w:val="0"/>
                      <w:szCs w:val="21"/>
                    </w:rPr>
                  </w:pPr>
                  <w:r>
                    <w:rPr>
                      <w:b/>
                      <w:bCs/>
                      <w:kern w:val="0"/>
                      <w:szCs w:val="21"/>
                    </w:rPr>
                    <w:t>省</w:t>
                  </w:r>
                </w:p>
              </w:tc>
              <w:tc>
                <w:tcPr>
                  <w:tcW w:w="186" w:type="pct"/>
                  <w:tcBorders>
                    <w:tl2br w:val="nil"/>
                    <w:tr2bl w:val="nil"/>
                  </w:tcBorders>
                  <w:vAlign w:val="center"/>
                </w:tcPr>
                <w:p w:rsidR="00760D88" w:rsidRDefault="00000000">
                  <w:pPr>
                    <w:autoSpaceDE w:val="0"/>
                    <w:autoSpaceDN w:val="0"/>
                    <w:adjustRightInd w:val="0"/>
                    <w:snapToGrid w:val="0"/>
                    <w:spacing w:line="250" w:lineRule="exact"/>
                    <w:jc w:val="center"/>
                    <w:rPr>
                      <w:b/>
                      <w:bCs/>
                      <w:kern w:val="0"/>
                      <w:szCs w:val="21"/>
                    </w:rPr>
                  </w:pPr>
                  <w:r>
                    <w:rPr>
                      <w:b/>
                      <w:bCs/>
                      <w:kern w:val="0"/>
                      <w:szCs w:val="21"/>
                    </w:rPr>
                    <w:t>市</w:t>
                  </w:r>
                </w:p>
              </w:tc>
              <w:tc>
                <w:tcPr>
                  <w:tcW w:w="183" w:type="pct"/>
                  <w:tcBorders>
                    <w:tl2br w:val="nil"/>
                    <w:tr2bl w:val="nil"/>
                  </w:tcBorders>
                  <w:vAlign w:val="center"/>
                </w:tcPr>
                <w:p w:rsidR="00760D88" w:rsidRDefault="00000000">
                  <w:pPr>
                    <w:autoSpaceDE w:val="0"/>
                    <w:autoSpaceDN w:val="0"/>
                    <w:adjustRightInd w:val="0"/>
                    <w:snapToGrid w:val="0"/>
                    <w:spacing w:line="250" w:lineRule="exact"/>
                    <w:jc w:val="center"/>
                    <w:rPr>
                      <w:b/>
                      <w:bCs/>
                      <w:kern w:val="0"/>
                      <w:szCs w:val="21"/>
                    </w:rPr>
                  </w:pPr>
                  <w:r>
                    <w:rPr>
                      <w:b/>
                      <w:bCs/>
                      <w:kern w:val="0"/>
                      <w:szCs w:val="21"/>
                    </w:rPr>
                    <w:t>县</w:t>
                  </w:r>
                </w:p>
              </w:tc>
              <w:tc>
                <w:tcPr>
                  <w:tcW w:w="255" w:type="pct"/>
                  <w:vMerge/>
                  <w:tcBorders>
                    <w:tl2br w:val="nil"/>
                    <w:tr2bl w:val="nil"/>
                  </w:tcBorders>
                  <w:vAlign w:val="center"/>
                </w:tcPr>
                <w:p w:rsidR="00760D88" w:rsidRDefault="00760D88">
                  <w:pPr>
                    <w:autoSpaceDE w:val="0"/>
                    <w:autoSpaceDN w:val="0"/>
                    <w:adjustRightInd w:val="0"/>
                    <w:snapToGrid w:val="0"/>
                    <w:spacing w:line="250" w:lineRule="exact"/>
                    <w:jc w:val="center"/>
                    <w:rPr>
                      <w:kern w:val="0"/>
                      <w:szCs w:val="21"/>
                    </w:rPr>
                  </w:pPr>
                </w:p>
              </w:tc>
              <w:tc>
                <w:tcPr>
                  <w:tcW w:w="377" w:type="pct"/>
                  <w:vMerge/>
                  <w:tcBorders>
                    <w:tl2br w:val="nil"/>
                    <w:tr2bl w:val="nil"/>
                  </w:tcBorders>
                  <w:vAlign w:val="center"/>
                </w:tcPr>
                <w:p w:rsidR="00760D88" w:rsidRDefault="00760D88">
                  <w:pPr>
                    <w:autoSpaceDE w:val="0"/>
                    <w:autoSpaceDN w:val="0"/>
                    <w:adjustRightInd w:val="0"/>
                    <w:snapToGrid w:val="0"/>
                    <w:spacing w:line="250" w:lineRule="exact"/>
                    <w:jc w:val="center"/>
                    <w:rPr>
                      <w:kern w:val="0"/>
                      <w:szCs w:val="21"/>
                    </w:rPr>
                  </w:pPr>
                </w:p>
              </w:tc>
              <w:tc>
                <w:tcPr>
                  <w:tcW w:w="432" w:type="pct"/>
                  <w:vMerge/>
                  <w:tcBorders>
                    <w:tl2br w:val="nil"/>
                    <w:tr2bl w:val="nil"/>
                  </w:tcBorders>
                  <w:vAlign w:val="center"/>
                </w:tcPr>
                <w:p w:rsidR="00760D88" w:rsidRDefault="00760D88">
                  <w:pPr>
                    <w:autoSpaceDE w:val="0"/>
                    <w:autoSpaceDN w:val="0"/>
                    <w:adjustRightInd w:val="0"/>
                    <w:snapToGrid w:val="0"/>
                    <w:spacing w:line="250" w:lineRule="exact"/>
                    <w:jc w:val="center"/>
                    <w:rPr>
                      <w:kern w:val="0"/>
                      <w:szCs w:val="21"/>
                    </w:rPr>
                  </w:pPr>
                </w:p>
              </w:tc>
              <w:tc>
                <w:tcPr>
                  <w:tcW w:w="719" w:type="pct"/>
                  <w:vMerge/>
                  <w:tcBorders>
                    <w:tl2br w:val="nil"/>
                    <w:tr2bl w:val="nil"/>
                  </w:tcBorders>
                  <w:vAlign w:val="center"/>
                </w:tcPr>
                <w:p w:rsidR="00760D88" w:rsidRDefault="00760D88">
                  <w:pPr>
                    <w:autoSpaceDE w:val="0"/>
                    <w:autoSpaceDN w:val="0"/>
                    <w:adjustRightInd w:val="0"/>
                    <w:snapToGrid w:val="0"/>
                    <w:spacing w:line="250" w:lineRule="exact"/>
                    <w:jc w:val="center"/>
                    <w:rPr>
                      <w:kern w:val="0"/>
                      <w:szCs w:val="21"/>
                    </w:rPr>
                  </w:pPr>
                </w:p>
              </w:tc>
              <w:tc>
                <w:tcPr>
                  <w:tcW w:w="750" w:type="pct"/>
                  <w:vMerge/>
                  <w:tcBorders>
                    <w:tl2br w:val="nil"/>
                    <w:tr2bl w:val="nil"/>
                  </w:tcBorders>
                  <w:vAlign w:val="center"/>
                </w:tcPr>
                <w:p w:rsidR="00760D88" w:rsidRDefault="00760D88">
                  <w:pPr>
                    <w:autoSpaceDE w:val="0"/>
                    <w:autoSpaceDN w:val="0"/>
                    <w:adjustRightInd w:val="0"/>
                    <w:snapToGrid w:val="0"/>
                    <w:spacing w:line="250" w:lineRule="exact"/>
                    <w:jc w:val="center"/>
                    <w:rPr>
                      <w:kern w:val="0"/>
                      <w:szCs w:val="21"/>
                    </w:rPr>
                  </w:pPr>
                </w:p>
              </w:tc>
              <w:tc>
                <w:tcPr>
                  <w:tcW w:w="589" w:type="pct"/>
                  <w:vMerge/>
                  <w:tcBorders>
                    <w:tl2br w:val="nil"/>
                    <w:tr2bl w:val="nil"/>
                  </w:tcBorders>
                  <w:vAlign w:val="center"/>
                </w:tcPr>
                <w:p w:rsidR="00760D88" w:rsidRDefault="00760D88">
                  <w:pPr>
                    <w:autoSpaceDE w:val="0"/>
                    <w:autoSpaceDN w:val="0"/>
                    <w:adjustRightInd w:val="0"/>
                    <w:snapToGrid w:val="0"/>
                    <w:spacing w:line="250" w:lineRule="exact"/>
                    <w:jc w:val="center"/>
                    <w:rPr>
                      <w:kern w:val="0"/>
                      <w:szCs w:val="21"/>
                    </w:rPr>
                  </w:pPr>
                </w:p>
              </w:tc>
            </w:tr>
            <w:tr w:rsidR="00760D88">
              <w:trPr>
                <w:trHeight w:val="408"/>
                <w:jc w:val="center"/>
              </w:trPr>
              <w:tc>
                <w:tcPr>
                  <w:tcW w:w="617" w:type="pct"/>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ZH43112110002</w:t>
                  </w:r>
                </w:p>
              </w:tc>
              <w:tc>
                <w:tcPr>
                  <w:tcW w:w="719" w:type="pct"/>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白水镇</w:t>
                  </w:r>
                  <w:r>
                    <w:rPr>
                      <w:kern w:val="0"/>
                      <w:szCs w:val="21"/>
                    </w:rPr>
                    <w:t>/</w:t>
                  </w:r>
                  <w:r>
                    <w:rPr>
                      <w:kern w:val="0"/>
                      <w:szCs w:val="21"/>
                    </w:rPr>
                    <w:t>观音滩镇</w:t>
                  </w:r>
                  <w:r>
                    <w:rPr>
                      <w:kern w:val="0"/>
                      <w:szCs w:val="21"/>
                    </w:rPr>
                    <w:t>/</w:t>
                  </w:r>
                  <w:r>
                    <w:rPr>
                      <w:kern w:val="0"/>
                      <w:szCs w:val="21"/>
                    </w:rPr>
                    <w:t>潘市镇</w:t>
                  </w:r>
                  <w:r>
                    <w:rPr>
                      <w:kern w:val="0"/>
                      <w:szCs w:val="21"/>
                    </w:rPr>
                    <w:t>/</w:t>
                  </w:r>
                  <w:r>
                    <w:rPr>
                      <w:kern w:val="0"/>
                      <w:szCs w:val="21"/>
                    </w:rPr>
                    <w:t>七里桥镇</w:t>
                  </w:r>
                </w:p>
              </w:tc>
              <w:tc>
                <w:tcPr>
                  <w:tcW w:w="427" w:type="dxa"/>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湖南省</w:t>
                  </w:r>
                </w:p>
              </w:tc>
              <w:tc>
                <w:tcPr>
                  <w:tcW w:w="449" w:type="dxa"/>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永州市</w:t>
                  </w:r>
                </w:p>
              </w:tc>
              <w:tc>
                <w:tcPr>
                  <w:tcW w:w="456" w:type="dxa"/>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祁阳市</w:t>
                  </w:r>
                </w:p>
              </w:tc>
              <w:tc>
                <w:tcPr>
                  <w:tcW w:w="636" w:type="dxa"/>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优先保护</w:t>
                  </w:r>
                  <w:r>
                    <w:rPr>
                      <w:kern w:val="0"/>
                      <w:szCs w:val="21"/>
                    </w:rPr>
                    <w:lastRenderedPageBreak/>
                    <w:t>单元</w:t>
                  </w:r>
                </w:p>
              </w:tc>
              <w:tc>
                <w:tcPr>
                  <w:tcW w:w="998" w:type="dxa"/>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lastRenderedPageBreak/>
                    <w:t>433.05</w:t>
                  </w:r>
                </w:p>
              </w:tc>
              <w:tc>
                <w:tcPr>
                  <w:tcW w:w="1095" w:type="dxa"/>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白水镇</w:t>
                  </w:r>
                  <w:r>
                    <w:rPr>
                      <w:kern w:val="0"/>
                      <w:szCs w:val="21"/>
                    </w:rPr>
                    <w:t>/</w:t>
                  </w:r>
                  <w:r>
                    <w:rPr>
                      <w:kern w:val="0"/>
                      <w:szCs w:val="21"/>
                    </w:rPr>
                    <w:t>观音滩镇</w:t>
                  </w:r>
                  <w:r>
                    <w:rPr>
                      <w:kern w:val="0"/>
                      <w:szCs w:val="21"/>
                    </w:rPr>
                    <w:t>/</w:t>
                  </w:r>
                  <w:r>
                    <w:rPr>
                      <w:kern w:val="0"/>
                      <w:szCs w:val="21"/>
                    </w:rPr>
                    <w:t>潘市镇</w:t>
                  </w:r>
                  <w:r>
                    <w:rPr>
                      <w:kern w:val="0"/>
                      <w:szCs w:val="21"/>
                    </w:rPr>
                    <w:t>/</w:t>
                  </w:r>
                  <w:r>
                    <w:rPr>
                      <w:kern w:val="0"/>
                      <w:szCs w:val="21"/>
                    </w:rPr>
                    <w:t>七里</w:t>
                  </w:r>
                  <w:r>
                    <w:rPr>
                      <w:kern w:val="0"/>
                      <w:szCs w:val="21"/>
                    </w:rPr>
                    <w:lastRenderedPageBreak/>
                    <w:t>桥镇</w:t>
                  </w:r>
                </w:p>
              </w:tc>
              <w:tc>
                <w:tcPr>
                  <w:tcW w:w="1818" w:type="dxa"/>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lastRenderedPageBreak/>
                    <w:t>白水镇、观音滩镇、潘市镇、七里桥镇：农产品主产区</w:t>
                  </w:r>
                </w:p>
              </w:tc>
              <w:tc>
                <w:tcPr>
                  <w:tcW w:w="1899" w:type="dxa"/>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白水镇：商贸物流、农业、农林产品加工。</w:t>
                  </w:r>
                </w:p>
                <w:p w:rsidR="00760D88" w:rsidRDefault="00000000">
                  <w:pPr>
                    <w:autoSpaceDE w:val="0"/>
                    <w:autoSpaceDN w:val="0"/>
                    <w:adjustRightInd w:val="0"/>
                    <w:snapToGrid w:val="0"/>
                    <w:spacing w:line="250" w:lineRule="exact"/>
                    <w:jc w:val="center"/>
                    <w:rPr>
                      <w:kern w:val="0"/>
                      <w:szCs w:val="21"/>
                    </w:rPr>
                  </w:pPr>
                  <w:r>
                    <w:rPr>
                      <w:kern w:val="0"/>
                      <w:szCs w:val="21"/>
                    </w:rPr>
                    <w:t>观音滩镇：农业、</w:t>
                  </w:r>
                  <w:r>
                    <w:rPr>
                      <w:kern w:val="0"/>
                      <w:szCs w:val="21"/>
                    </w:rPr>
                    <w:lastRenderedPageBreak/>
                    <w:t>农林产品加工、生态旅游。</w:t>
                  </w:r>
                </w:p>
                <w:p w:rsidR="00760D88" w:rsidRDefault="00000000">
                  <w:pPr>
                    <w:autoSpaceDE w:val="0"/>
                    <w:autoSpaceDN w:val="0"/>
                    <w:adjustRightInd w:val="0"/>
                    <w:snapToGrid w:val="0"/>
                    <w:spacing w:line="250" w:lineRule="exact"/>
                    <w:jc w:val="center"/>
                    <w:rPr>
                      <w:kern w:val="0"/>
                      <w:szCs w:val="21"/>
                    </w:rPr>
                  </w:pPr>
                  <w:r>
                    <w:rPr>
                      <w:kern w:val="0"/>
                      <w:szCs w:val="21"/>
                    </w:rPr>
                    <w:t>潘市镇：商贸、旅游业。</w:t>
                  </w:r>
                </w:p>
                <w:p w:rsidR="00760D88" w:rsidRDefault="00000000">
                  <w:pPr>
                    <w:autoSpaceDE w:val="0"/>
                    <w:autoSpaceDN w:val="0"/>
                    <w:adjustRightInd w:val="0"/>
                    <w:snapToGrid w:val="0"/>
                    <w:spacing w:line="250" w:lineRule="exact"/>
                    <w:jc w:val="center"/>
                    <w:rPr>
                      <w:kern w:val="0"/>
                      <w:szCs w:val="21"/>
                    </w:rPr>
                  </w:pPr>
                  <w:r>
                    <w:rPr>
                      <w:kern w:val="0"/>
                      <w:szCs w:val="21"/>
                    </w:rPr>
                    <w:t>七里桥镇：农业、旅游业。</w:t>
                  </w:r>
                </w:p>
              </w:tc>
              <w:tc>
                <w:tcPr>
                  <w:tcW w:w="1487" w:type="dxa"/>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lastRenderedPageBreak/>
                    <w:t>无明显环境问题。</w:t>
                  </w:r>
                </w:p>
              </w:tc>
            </w:tr>
            <w:tr w:rsidR="00760D88">
              <w:trPr>
                <w:trHeight w:val="90"/>
                <w:jc w:val="center"/>
              </w:trPr>
              <w:tc>
                <w:tcPr>
                  <w:tcW w:w="617" w:type="pct"/>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管控维度</w:t>
                  </w:r>
                </w:p>
              </w:tc>
              <w:tc>
                <w:tcPr>
                  <w:tcW w:w="2323" w:type="pct"/>
                  <w:gridSpan w:val="7"/>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管控要求</w:t>
                  </w:r>
                </w:p>
              </w:tc>
              <w:tc>
                <w:tcPr>
                  <w:tcW w:w="1470" w:type="pct"/>
                  <w:gridSpan w:val="2"/>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本项目情况</w:t>
                  </w:r>
                </w:p>
              </w:tc>
              <w:tc>
                <w:tcPr>
                  <w:tcW w:w="589" w:type="pct"/>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符合性</w:t>
                  </w:r>
                </w:p>
              </w:tc>
            </w:tr>
            <w:tr w:rsidR="00760D88">
              <w:trPr>
                <w:trHeight w:val="408"/>
                <w:jc w:val="center"/>
              </w:trPr>
              <w:tc>
                <w:tcPr>
                  <w:tcW w:w="1651" w:type="dxa"/>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空间布局约束</w:t>
                  </w:r>
                </w:p>
              </w:tc>
              <w:tc>
                <w:tcPr>
                  <w:tcW w:w="5878" w:type="dxa"/>
                  <w:gridSpan w:val="7"/>
                  <w:tcBorders>
                    <w:tl2br w:val="nil"/>
                    <w:tr2bl w:val="nil"/>
                  </w:tcBorders>
                  <w:vAlign w:val="center"/>
                </w:tcPr>
                <w:p w:rsidR="00760D88" w:rsidRDefault="00000000">
                  <w:pPr>
                    <w:autoSpaceDE w:val="0"/>
                    <w:autoSpaceDN w:val="0"/>
                    <w:adjustRightInd w:val="0"/>
                    <w:snapToGrid w:val="0"/>
                    <w:spacing w:line="250" w:lineRule="exact"/>
                    <w:ind w:firstLineChars="200" w:firstLine="420"/>
                    <w:rPr>
                      <w:kern w:val="0"/>
                      <w:szCs w:val="21"/>
                    </w:rPr>
                  </w:pPr>
                  <w:r>
                    <w:rPr>
                      <w:kern w:val="0"/>
                      <w:szCs w:val="21"/>
                    </w:rPr>
                    <w:t>（</w:t>
                  </w:r>
                  <w:r>
                    <w:rPr>
                      <w:kern w:val="0"/>
                      <w:szCs w:val="21"/>
                    </w:rPr>
                    <w:t>1.1</w:t>
                  </w:r>
                  <w:r>
                    <w:rPr>
                      <w:kern w:val="0"/>
                      <w:szCs w:val="21"/>
                    </w:rPr>
                    <w:t>）畜禽养殖产业布局应符合《祁阳县畜禽养殖布局规划》（</w:t>
                  </w:r>
                  <w:r>
                    <w:rPr>
                      <w:kern w:val="0"/>
                      <w:szCs w:val="21"/>
                    </w:rPr>
                    <w:t>2020</w:t>
                  </w:r>
                  <w:r>
                    <w:rPr>
                      <w:rFonts w:hint="eastAsia"/>
                      <w:kern w:val="0"/>
                      <w:szCs w:val="21"/>
                    </w:rPr>
                    <w:t>—</w:t>
                  </w:r>
                  <w:r>
                    <w:rPr>
                      <w:kern w:val="0"/>
                      <w:szCs w:val="21"/>
                    </w:rPr>
                    <w:t>2024</w:t>
                  </w:r>
                  <w:r>
                    <w:rPr>
                      <w:kern w:val="0"/>
                      <w:szCs w:val="21"/>
                    </w:rPr>
                    <w:t>年）的要求。</w:t>
                  </w:r>
                </w:p>
                <w:p w:rsidR="00760D88" w:rsidRDefault="00000000">
                  <w:pPr>
                    <w:autoSpaceDE w:val="0"/>
                    <w:autoSpaceDN w:val="0"/>
                    <w:adjustRightInd w:val="0"/>
                    <w:snapToGrid w:val="0"/>
                    <w:spacing w:line="250" w:lineRule="exact"/>
                    <w:ind w:firstLineChars="200" w:firstLine="420"/>
                    <w:rPr>
                      <w:kern w:val="0"/>
                      <w:szCs w:val="21"/>
                    </w:rPr>
                  </w:pPr>
                  <w:r>
                    <w:rPr>
                      <w:kern w:val="0"/>
                      <w:szCs w:val="21"/>
                    </w:rPr>
                    <w:t>（</w:t>
                  </w:r>
                  <w:r>
                    <w:rPr>
                      <w:kern w:val="0"/>
                      <w:szCs w:val="21"/>
                    </w:rPr>
                    <w:t>1.2</w:t>
                  </w:r>
                  <w:r>
                    <w:rPr>
                      <w:kern w:val="0"/>
                      <w:szCs w:val="21"/>
                    </w:rPr>
                    <w:t>）湖南祁阳浯溪国家湿地公园：执行《湖南祁阳浯溪国家湿地公园保护管理办法》相关规定。</w:t>
                  </w:r>
                </w:p>
                <w:p w:rsidR="00760D88" w:rsidRDefault="00000000">
                  <w:pPr>
                    <w:autoSpaceDE w:val="0"/>
                    <w:autoSpaceDN w:val="0"/>
                    <w:adjustRightInd w:val="0"/>
                    <w:snapToGrid w:val="0"/>
                    <w:spacing w:line="250" w:lineRule="exact"/>
                    <w:ind w:firstLineChars="200" w:firstLine="420"/>
                    <w:rPr>
                      <w:kern w:val="0"/>
                      <w:szCs w:val="21"/>
                    </w:rPr>
                  </w:pPr>
                  <w:r>
                    <w:rPr>
                      <w:kern w:val="0"/>
                      <w:szCs w:val="21"/>
                    </w:rPr>
                    <w:t>（</w:t>
                  </w:r>
                  <w:r>
                    <w:rPr>
                      <w:kern w:val="0"/>
                      <w:szCs w:val="21"/>
                    </w:rPr>
                    <w:t>1.3</w:t>
                  </w:r>
                  <w:r>
                    <w:rPr>
                      <w:kern w:val="0"/>
                      <w:szCs w:val="21"/>
                    </w:rPr>
                    <w:t>）开展沿江化工污染整治，落实湘江干流（祁阳段）及主要支流岸线</w:t>
                  </w:r>
                  <w:r>
                    <w:rPr>
                      <w:kern w:val="0"/>
                      <w:szCs w:val="21"/>
                    </w:rPr>
                    <w:t>1</w:t>
                  </w:r>
                  <w:r>
                    <w:rPr>
                      <w:kern w:val="0"/>
                      <w:szCs w:val="21"/>
                    </w:rPr>
                    <w:t>公里范围内不准新建、扩建化工</w:t>
                  </w:r>
                  <w:r>
                    <w:rPr>
                      <w:rFonts w:hint="eastAsia"/>
                      <w:kern w:val="0"/>
                      <w:szCs w:val="21"/>
                    </w:rPr>
                    <w:t>市政</w:t>
                  </w:r>
                  <w:r>
                    <w:rPr>
                      <w:kern w:val="0"/>
                      <w:szCs w:val="21"/>
                    </w:rPr>
                    <w:t>和化工项目要求，依法淘汰取缔违法违规工业</w:t>
                  </w:r>
                  <w:r>
                    <w:rPr>
                      <w:rFonts w:hint="eastAsia"/>
                      <w:kern w:val="0"/>
                      <w:szCs w:val="21"/>
                    </w:rPr>
                    <w:t>市政</w:t>
                  </w:r>
                  <w:r>
                    <w:rPr>
                      <w:kern w:val="0"/>
                      <w:szCs w:val="21"/>
                    </w:rPr>
                    <w:t>。</w:t>
                  </w:r>
                </w:p>
                <w:p w:rsidR="00760D88" w:rsidRDefault="00000000">
                  <w:pPr>
                    <w:autoSpaceDE w:val="0"/>
                    <w:autoSpaceDN w:val="0"/>
                    <w:adjustRightInd w:val="0"/>
                    <w:snapToGrid w:val="0"/>
                    <w:spacing w:line="250" w:lineRule="exact"/>
                    <w:ind w:firstLineChars="200" w:firstLine="420"/>
                    <w:rPr>
                      <w:kern w:val="0"/>
                      <w:szCs w:val="21"/>
                    </w:rPr>
                  </w:pPr>
                  <w:r>
                    <w:rPr>
                      <w:kern w:val="0"/>
                      <w:szCs w:val="21"/>
                    </w:rPr>
                    <w:t>（</w:t>
                  </w:r>
                  <w:r>
                    <w:rPr>
                      <w:kern w:val="0"/>
                      <w:szCs w:val="21"/>
                    </w:rPr>
                    <w:t>1.4</w:t>
                  </w:r>
                  <w:r>
                    <w:rPr>
                      <w:kern w:val="0"/>
                      <w:szCs w:val="21"/>
                    </w:rPr>
                    <w:t>）生态保护红线内自然保护区、风景名胜区、饮用水水源保护区等区域依照法律法规执行。</w:t>
                  </w:r>
                </w:p>
              </w:tc>
              <w:tc>
                <w:tcPr>
                  <w:tcW w:w="1470" w:type="pct"/>
                  <w:gridSpan w:val="2"/>
                  <w:tcBorders>
                    <w:tl2br w:val="nil"/>
                    <w:tr2bl w:val="nil"/>
                  </w:tcBorders>
                  <w:vAlign w:val="center"/>
                </w:tcPr>
                <w:p w:rsidR="00760D88" w:rsidRDefault="00000000">
                  <w:pPr>
                    <w:autoSpaceDE w:val="0"/>
                    <w:autoSpaceDN w:val="0"/>
                    <w:adjustRightInd w:val="0"/>
                    <w:snapToGrid w:val="0"/>
                    <w:spacing w:line="250" w:lineRule="exact"/>
                    <w:ind w:firstLineChars="200" w:firstLine="420"/>
                    <w:rPr>
                      <w:kern w:val="0"/>
                      <w:szCs w:val="21"/>
                    </w:rPr>
                  </w:pPr>
                  <w:r>
                    <w:rPr>
                      <w:kern w:val="0"/>
                      <w:szCs w:val="21"/>
                    </w:rPr>
                    <w:t>项目产品为数码印花布，不属于畜禽养殖产业、化工</w:t>
                  </w:r>
                  <w:r>
                    <w:rPr>
                      <w:rFonts w:hint="eastAsia"/>
                      <w:kern w:val="0"/>
                      <w:szCs w:val="21"/>
                    </w:rPr>
                    <w:t>市政</w:t>
                  </w:r>
                  <w:r>
                    <w:rPr>
                      <w:kern w:val="0"/>
                      <w:szCs w:val="21"/>
                    </w:rPr>
                    <w:t>和化工项目，项目拟建地不位于祁阳浯溪国家湿地公园、自然保护区、风景名胜区、饮用水水源保护区等范围内。</w:t>
                  </w:r>
                </w:p>
              </w:tc>
              <w:tc>
                <w:tcPr>
                  <w:tcW w:w="589" w:type="pct"/>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符合</w:t>
                  </w:r>
                </w:p>
              </w:tc>
            </w:tr>
            <w:tr w:rsidR="00760D88">
              <w:trPr>
                <w:trHeight w:val="408"/>
                <w:jc w:val="center"/>
              </w:trPr>
              <w:tc>
                <w:tcPr>
                  <w:tcW w:w="1651" w:type="dxa"/>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污染物排放管控</w:t>
                  </w:r>
                </w:p>
              </w:tc>
              <w:tc>
                <w:tcPr>
                  <w:tcW w:w="5878" w:type="dxa"/>
                  <w:gridSpan w:val="7"/>
                  <w:tcBorders>
                    <w:tl2br w:val="nil"/>
                    <w:tr2bl w:val="nil"/>
                  </w:tcBorders>
                  <w:vAlign w:val="center"/>
                </w:tcPr>
                <w:p w:rsidR="00760D88" w:rsidRDefault="00000000">
                  <w:pPr>
                    <w:autoSpaceDE w:val="0"/>
                    <w:autoSpaceDN w:val="0"/>
                    <w:adjustRightInd w:val="0"/>
                    <w:snapToGrid w:val="0"/>
                    <w:spacing w:line="250" w:lineRule="exact"/>
                    <w:ind w:firstLineChars="200" w:firstLine="420"/>
                    <w:rPr>
                      <w:kern w:val="0"/>
                      <w:szCs w:val="21"/>
                    </w:rPr>
                  </w:pPr>
                  <w:r>
                    <w:rPr>
                      <w:kern w:val="0"/>
                      <w:szCs w:val="21"/>
                    </w:rPr>
                    <w:t>（</w:t>
                  </w:r>
                  <w:r>
                    <w:rPr>
                      <w:kern w:val="0"/>
                      <w:szCs w:val="21"/>
                    </w:rPr>
                    <w:t>2.1</w:t>
                  </w:r>
                  <w:r>
                    <w:rPr>
                      <w:kern w:val="0"/>
                      <w:szCs w:val="21"/>
                    </w:rPr>
                    <w:t>）全域禁止露天焚烧秸秆。城区建成区规模以上的餐饮服务单位全部安装高效油烟净化设施。严格控制烟花爆竹燃放，城区全面禁止燃放烟花爆竹。</w:t>
                  </w:r>
                </w:p>
                <w:p w:rsidR="00760D88" w:rsidRDefault="00000000">
                  <w:pPr>
                    <w:autoSpaceDE w:val="0"/>
                    <w:autoSpaceDN w:val="0"/>
                    <w:adjustRightInd w:val="0"/>
                    <w:snapToGrid w:val="0"/>
                    <w:spacing w:line="250" w:lineRule="exact"/>
                    <w:ind w:firstLineChars="200" w:firstLine="420"/>
                    <w:rPr>
                      <w:kern w:val="0"/>
                      <w:szCs w:val="21"/>
                    </w:rPr>
                  </w:pPr>
                  <w:r>
                    <w:rPr>
                      <w:kern w:val="0"/>
                      <w:szCs w:val="21"/>
                    </w:rPr>
                    <w:t>（</w:t>
                  </w:r>
                  <w:r>
                    <w:rPr>
                      <w:kern w:val="0"/>
                      <w:szCs w:val="21"/>
                    </w:rPr>
                    <w:t>2.2</w:t>
                  </w:r>
                  <w:r>
                    <w:rPr>
                      <w:kern w:val="0"/>
                      <w:szCs w:val="21"/>
                    </w:rPr>
                    <w:t>）严格禁养区管理，依法处理违规畜禽养殖行为。对全市限养区、适养区内传统畜禽养殖场全面进行提质改造，配套建设畜禽废弃物无害化处理和资源化利用设施设备，使畜禽养殖污水稳定达标排放。</w:t>
                  </w:r>
                </w:p>
              </w:tc>
              <w:tc>
                <w:tcPr>
                  <w:tcW w:w="1470" w:type="pct"/>
                  <w:gridSpan w:val="2"/>
                  <w:tcBorders>
                    <w:tl2br w:val="nil"/>
                    <w:tr2bl w:val="nil"/>
                  </w:tcBorders>
                  <w:vAlign w:val="center"/>
                </w:tcPr>
                <w:p w:rsidR="00760D88" w:rsidRDefault="00000000">
                  <w:pPr>
                    <w:autoSpaceDE w:val="0"/>
                    <w:autoSpaceDN w:val="0"/>
                    <w:adjustRightInd w:val="0"/>
                    <w:snapToGrid w:val="0"/>
                    <w:spacing w:line="250" w:lineRule="exact"/>
                    <w:ind w:firstLineChars="200" w:firstLine="420"/>
                    <w:rPr>
                      <w:kern w:val="0"/>
                      <w:szCs w:val="21"/>
                    </w:rPr>
                  </w:pPr>
                  <w:r>
                    <w:rPr>
                      <w:kern w:val="0"/>
                      <w:szCs w:val="21"/>
                    </w:rPr>
                    <w:t>项目生产过程不涉及烧秸秆、餐饮服务和烟花爆竹燃放，不属于畜禽养殖行业。</w:t>
                  </w:r>
                </w:p>
              </w:tc>
              <w:tc>
                <w:tcPr>
                  <w:tcW w:w="589" w:type="pct"/>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符合</w:t>
                  </w:r>
                </w:p>
              </w:tc>
            </w:tr>
            <w:tr w:rsidR="00760D88">
              <w:trPr>
                <w:trHeight w:val="408"/>
                <w:jc w:val="center"/>
              </w:trPr>
              <w:tc>
                <w:tcPr>
                  <w:tcW w:w="1651" w:type="dxa"/>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环境风险防控</w:t>
                  </w:r>
                </w:p>
              </w:tc>
              <w:tc>
                <w:tcPr>
                  <w:tcW w:w="5878" w:type="dxa"/>
                  <w:gridSpan w:val="7"/>
                  <w:tcBorders>
                    <w:tl2br w:val="nil"/>
                    <w:tr2bl w:val="nil"/>
                  </w:tcBorders>
                  <w:vAlign w:val="center"/>
                </w:tcPr>
                <w:p w:rsidR="00760D88" w:rsidRDefault="00000000">
                  <w:pPr>
                    <w:autoSpaceDE w:val="0"/>
                    <w:autoSpaceDN w:val="0"/>
                    <w:adjustRightInd w:val="0"/>
                    <w:snapToGrid w:val="0"/>
                    <w:spacing w:line="250" w:lineRule="exact"/>
                    <w:ind w:firstLineChars="200" w:firstLine="420"/>
                    <w:rPr>
                      <w:kern w:val="0"/>
                      <w:szCs w:val="21"/>
                    </w:rPr>
                  </w:pPr>
                  <w:r>
                    <w:rPr>
                      <w:kern w:val="0"/>
                      <w:szCs w:val="21"/>
                    </w:rPr>
                    <w:t>（</w:t>
                  </w:r>
                  <w:r>
                    <w:rPr>
                      <w:kern w:val="0"/>
                      <w:szCs w:val="21"/>
                    </w:rPr>
                    <w:t>3.1</w:t>
                  </w:r>
                  <w:r>
                    <w:rPr>
                      <w:kern w:val="0"/>
                      <w:szCs w:val="21"/>
                    </w:rPr>
                    <w:t>）按</w:t>
                  </w:r>
                  <w:r>
                    <w:rPr>
                      <w:kern w:val="0"/>
                      <w:szCs w:val="21"/>
                      <w:lang w:eastAsia="zh-Hans"/>
                    </w:rPr>
                    <w:t>照《</w:t>
                  </w:r>
                  <w:r>
                    <w:rPr>
                      <w:kern w:val="0"/>
                      <w:szCs w:val="21"/>
                    </w:rPr>
                    <w:t>永州</w:t>
                  </w:r>
                  <w:r>
                    <w:rPr>
                      <w:kern w:val="0"/>
                      <w:szCs w:val="21"/>
                      <w:lang w:eastAsia="zh-Hans"/>
                    </w:rPr>
                    <w:t>市</w:t>
                  </w:r>
                  <w:r>
                    <w:rPr>
                      <w:kern w:val="0"/>
                      <w:szCs w:val="21"/>
                      <w:lang w:eastAsia="zh-Hans"/>
                    </w:rPr>
                    <w:t>“</w:t>
                  </w:r>
                  <w:r>
                    <w:rPr>
                      <w:kern w:val="0"/>
                      <w:szCs w:val="21"/>
                      <w:lang w:eastAsia="zh-Hans"/>
                    </w:rPr>
                    <w:t>十四五</w:t>
                  </w:r>
                  <w:r>
                    <w:rPr>
                      <w:kern w:val="0"/>
                      <w:szCs w:val="21"/>
                      <w:lang w:eastAsia="zh-Hans"/>
                    </w:rPr>
                    <w:t>”</w:t>
                  </w:r>
                  <w:r>
                    <w:rPr>
                      <w:kern w:val="0"/>
                      <w:szCs w:val="21"/>
                      <w:lang w:eastAsia="zh-Hans"/>
                    </w:rPr>
                    <w:t>生态环境保护规划》《</w:t>
                  </w:r>
                  <w:r>
                    <w:rPr>
                      <w:kern w:val="0"/>
                      <w:szCs w:val="21"/>
                    </w:rPr>
                    <w:t>祁阳市</w:t>
                  </w:r>
                  <w:r>
                    <w:rPr>
                      <w:kern w:val="0"/>
                      <w:szCs w:val="21"/>
                      <w:lang w:eastAsia="zh-Hans"/>
                    </w:rPr>
                    <w:t>突发环境事件应急预案》强化环境风险管控，完善环境风险防控体系。</w:t>
                  </w:r>
                </w:p>
              </w:tc>
              <w:tc>
                <w:tcPr>
                  <w:tcW w:w="1470" w:type="pct"/>
                  <w:gridSpan w:val="2"/>
                  <w:tcBorders>
                    <w:tl2br w:val="nil"/>
                    <w:tr2bl w:val="nil"/>
                  </w:tcBorders>
                  <w:vAlign w:val="center"/>
                </w:tcPr>
                <w:p w:rsidR="00760D88" w:rsidRDefault="00000000">
                  <w:pPr>
                    <w:autoSpaceDE w:val="0"/>
                    <w:autoSpaceDN w:val="0"/>
                    <w:adjustRightInd w:val="0"/>
                    <w:snapToGrid w:val="0"/>
                    <w:spacing w:line="250" w:lineRule="exact"/>
                    <w:ind w:firstLineChars="200" w:firstLine="420"/>
                    <w:rPr>
                      <w:kern w:val="0"/>
                      <w:szCs w:val="21"/>
                    </w:rPr>
                  </w:pPr>
                  <w:r>
                    <w:rPr>
                      <w:kern w:val="0"/>
                      <w:szCs w:val="21"/>
                    </w:rPr>
                    <w:t>项目运营期将严格按照要求加强环境风险防控，建立环境风险预防预警体系，完善环境风险防控设施</w:t>
                  </w:r>
                  <w:r>
                    <w:rPr>
                      <w:kern w:val="0"/>
                      <w:szCs w:val="21"/>
                    </w:rPr>
                    <w:t>/</w:t>
                  </w:r>
                  <w:r>
                    <w:rPr>
                      <w:kern w:val="0"/>
                      <w:szCs w:val="21"/>
                    </w:rPr>
                    <w:t>措施。</w:t>
                  </w:r>
                </w:p>
              </w:tc>
              <w:tc>
                <w:tcPr>
                  <w:tcW w:w="589" w:type="pct"/>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符合</w:t>
                  </w:r>
                </w:p>
              </w:tc>
            </w:tr>
            <w:tr w:rsidR="00760D88">
              <w:trPr>
                <w:trHeight w:val="408"/>
                <w:jc w:val="center"/>
              </w:trPr>
              <w:tc>
                <w:tcPr>
                  <w:tcW w:w="1651" w:type="dxa"/>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资源开发效率要求</w:t>
                  </w:r>
                </w:p>
              </w:tc>
              <w:tc>
                <w:tcPr>
                  <w:tcW w:w="5878" w:type="dxa"/>
                  <w:gridSpan w:val="7"/>
                  <w:tcBorders>
                    <w:tl2br w:val="nil"/>
                    <w:tr2bl w:val="nil"/>
                  </w:tcBorders>
                  <w:vAlign w:val="center"/>
                </w:tcPr>
                <w:p w:rsidR="00760D88" w:rsidRDefault="00000000">
                  <w:pPr>
                    <w:autoSpaceDE w:val="0"/>
                    <w:autoSpaceDN w:val="0"/>
                    <w:adjustRightInd w:val="0"/>
                    <w:snapToGrid w:val="0"/>
                    <w:spacing w:line="250" w:lineRule="exact"/>
                    <w:ind w:firstLineChars="200" w:firstLine="420"/>
                    <w:rPr>
                      <w:kern w:val="0"/>
                      <w:szCs w:val="21"/>
                    </w:rPr>
                  </w:pPr>
                  <w:r>
                    <w:rPr>
                      <w:kern w:val="0"/>
                      <w:szCs w:val="21"/>
                    </w:rPr>
                    <w:t>（</w:t>
                  </w:r>
                  <w:r>
                    <w:rPr>
                      <w:kern w:val="0"/>
                      <w:szCs w:val="21"/>
                    </w:rPr>
                    <w:t>4.1</w:t>
                  </w:r>
                  <w:r>
                    <w:rPr>
                      <w:kern w:val="0"/>
                      <w:szCs w:val="21"/>
                    </w:rPr>
                    <w:t>）能源：</w:t>
                  </w:r>
                </w:p>
                <w:p w:rsidR="00760D88" w:rsidRDefault="00000000">
                  <w:pPr>
                    <w:autoSpaceDE w:val="0"/>
                    <w:autoSpaceDN w:val="0"/>
                    <w:adjustRightInd w:val="0"/>
                    <w:snapToGrid w:val="0"/>
                    <w:spacing w:line="250" w:lineRule="exact"/>
                    <w:ind w:firstLineChars="200" w:firstLine="420"/>
                    <w:rPr>
                      <w:kern w:val="0"/>
                      <w:szCs w:val="21"/>
                    </w:rPr>
                  </w:pPr>
                  <w:r>
                    <w:rPr>
                      <w:kern w:val="0"/>
                      <w:szCs w:val="21"/>
                    </w:rPr>
                    <w:t>加快推进煤改气、煤改电、煤改清洁能源等工程实施，拓展天然气供应渠道，加快建设风能、太阳能、生物质能和地热等新能源应用示范项目，并逐步推广，减少煤炭使用量，到</w:t>
                  </w:r>
                  <w:r>
                    <w:rPr>
                      <w:kern w:val="0"/>
                      <w:szCs w:val="21"/>
                    </w:rPr>
                    <w:t>2025</w:t>
                  </w:r>
                  <w:r>
                    <w:rPr>
                      <w:kern w:val="0"/>
                      <w:szCs w:val="21"/>
                    </w:rPr>
                    <w:t>年煤炭占一次能源消费比重控制在</w:t>
                  </w:r>
                  <w:r>
                    <w:rPr>
                      <w:kern w:val="0"/>
                      <w:szCs w:val="21"/>
                    </w:rPr>
                    <w:t xml:space="preserve"> 50%</w:t>
                  </w:r>
                  <w:r>
                    <w:rPr>
                      <w:kern w:val="0"/>
                      <w:szCs w:val="21"/>
                    </w:rPr>
                    <w:t>以内。</w:t>
                  </w:r>
                </w:p>
                <w:p w:rsidR="00760D88" w:rsidRDefault="00000000">
                  <w:pPr>
                    <w:autoSpaceDE w:val="0"/>
                    <w:autoSpaceDN w:val="0"/>
                    <w:adjustRightInd w:val="0"/>
                    <w:snapToGrid w:val="0"/>
                    <w:spacing w:line="250" w:lineRule="exact"/>
                    <w:ind w:firstLineChars="200" w:firstLine="420"/>
                    <w:rPr>
                      <w:kern w:val="0"/>
                      <w:szCs w:val="21"/>
                    </w:rPr>
                  </w:pPr>
                  <w:r>
                    <w:rPr>
                      <w:kern w:val="0"/>
                      <w:szCs w:val="21"/>
                    </w:rPr>
                    <w:t>（</w:t>
                  </w:r>
                  <w:r>
                    <w:rPr>
                      <w:kern w:val="0"/>
                      <w:szCs w:val="21"/>
                    </w:rPr>
                    <w:t>4.2</w:t>
                  </w:r>
                  <w:r>
                    <w:rPr>
                      <w:kern w:val="0"/>
                      <w:szCs w:val="21"/>
                    </w:rPr>
                    <w:t>）水资源：</w:t>
                  </w:r>
                </w:p>
                <w:p w:rsidR="00760D88" w:rsidRDefault="00000000">
                  <w:pPr>
                    <w:autoSpaceDE w:val="0"/>
                    <w:autoSpaceDN w:val="0"/>
                    <w:adjustRightInd w:val="0"/>
                    <w:snapToGrid w:val="0"/>
                    <w:spacing w:line="250" w:lineRule="exact"/>
                    <w:ind w:firstLineChars="200" w:firstLine="420"/>
                    <w:rPr>
                      <w:kern w:val="0"/>
                      <w:szCs w:val="21"/>
                    </w:rPr>
                  </w:pPr>
                  <w:r>
                    <w:rPr>
                      <w:kern w:val="0"/>
                      <w:szCs w:val="21"/>
                    </w:rPr>
                    <w:t>（</w:t>
                  </w:r>
                  <w:r>
                    <w:rPr>
                      <w:kern w:val="0"/>
                      <w:szCs w:val="21"/>
                    </w:rPr>
                    <w:t>4.2.1</w:t>
                  </w:r>
                  <w:r>
                    <w:rPr>
                      <w:kern w:val="0"/>
                      <w:szCs w:val="21"/>
                    </w:rPr>
                    <w:t>）到</w:t>
                  </w:r>
                  <w:r>
                    <w:rPr>
                      <w:kern w:val="0"/>
                      <w:szCs w:val="21"/>
                    </w:rPr>
                    <w:t>2025</w:t>
                  </w:r>
                  <w:r>
                    <w:rPr>
                      <w:kern w:val="0"/>
                      <w:szCs w:val="21"/>
                    </w:rPr>
                    <w:t>年，祁阳市用水总量控制在</w:t>
                  </w:r>
                  <w:r>
                    <w:rPr>
                      <w:kern w:val="0"/>
                      <w:szCs w:val="21"/>
                    </w:rPr>
                    <w:t>34567</w:t>
                  </w:r>
                  <w:r>
                    <w:rPr>
                      <w:kern w:val="0"/>
                      <w:szCs w:val="21"/>
                    </w:rPr>
                    <w:t>万立</w:t>
                  </w:r>
                  <w:r>
                    <w:rPr>
                      <w:kern w:val="0"/>
                      <w:szCs w:val="21"/>
                    </w:rPr>
                    <w:lastRenderedPageBreak/>
                    <w:t>方米以内，农业用水总量控制在</w:t>
                  </w:r>
                  <w:r>
                    <w:rPr>
                      <w:kern w:val="0"/>
                      <w:szCs w:val="21"/>
                    </w:rPr>
                    <w:t>28071</w:t>
                  </w:r>
                  <w:r>
                    <w:rPr>
                      <w:kern w:val="0"/>
                      <w:szCs w:val="21"/>
                    </w:rPr>
                    <w:t>万立方米以内，万元地区生产总值用水量、万元工业增加值用水量分别比</w:t>
                  </w:r>
                  <w:r>
                    <w:rPr>
                      <w:kern w:val="0"/>
                      <w:szCs w:val="21"/>
                    </w:rPr>
                    <w:t>2020</w:t>
                  </w:r>
                  <w:r>
                    <w:rPr>
                      <w:kern w:val="0"/>
                      <w:szCs w:val="21"/>
                    </w:rPr>
                    <w:t>年降低</w:t>
                  </w:r>
                  <w:r>
                    <w:rPr>
                      <w:kern w:val="0"/>
                      <w:szCs w:val="21"/>
                    </w:rPr>
                    <w:t>18.06%</w:t>
                  </w:r>
                  <w:r>
                    <w:rPr>
                      <w:kern w:val="0"/>
                      <w:szCs w:val="21"/>
                    </w:rPr>
                    <w:t>、</w:t>
                  </w:r>
                  <w:r>
                    <w:rPr>
                      <w:kern w:val="0"/>
                      <w:szCs w:val="21"/>
                    </w:rPr>
                    <w:t>8.87%</w:t>
                  </w:r>
                  <w:r>
                    <w:rPr>
                      <w:kern w:val="0"/>
                      <w:szCs w:val="21"/>
                    </w:rPr>
                    <w:t>，农田灌溉水有效利用系数为</w:t>
                  </w:r>
                  <w:r>
                    <w:rPr>
                      <w:kern w:val="0"/>
                      <w:szCs w:val="21"/>
                    </w:rPr>
                    <w:t>0.545</w:t>
                  </w:r>
                  <w:r>
                    <w:rPr>
                      <w:kern w:val="0"/>
                      <w:szCs w:val="21"/>
                    </w:rPr>
                    <w:t>。</w:t>
                  </w:r>
                </w:p>
                <w:p w:rsidR="00760D88" w:rsidRDefault="00000000">
                  <w:pPr>
                    <w:autoSpaceDE w:val="0"/>
                    <w:autoSpaceDN w:val="0"/>
                    <w:adjustRightInd w:val="0"/>
                    <w:snapToGrid w:val="0"/>
                    <w:spacing w:line="250" w:lineRule="exact"/>
                    <w:ind w:firstLineChars="200" w:firstLine="420"/>
                    <w:rPr>
                      <w:kern w:val="0"/>
                      <w:szCs w:val="21"/>
                    </w:rPr>
                  </w:pPr>
                  <w:r>
                    <w:rPr>
                      <w:kern w:val="0"/>
                      <w:szCs w:val="21"/>
                    </w:rPr>
                    <w:t>（</w:t>
                  </w:r>
                  <w:r>
                    <w:rPr>
                      <w:kern w:val="0"/>
                      <w:szCs w:val="21"/>
                    </w:rPr>
                    <w:t>4.2.2</w:t>
                  </w:r>
                  <w:r>
                    <w:rPr>
                      <w:kern w:val="0"/>
                      <w:szCs w:val="21"/>
                    </w:rPr>
                    <w:t>）加强生态流量保障。</w:t>
                  </w:r>
                  <w:r>
                    <w:rPr>
                      <w:kern w:val="0"/>
                      <w:szCs w:val="21"/>
                    </w:rPr>
                    <w:t>“</w:t>
                  </w:r>
                  <w:r>
                    <w:rPr>
                      <w:kern w:val="0"/>
                      <w:szCs w:val="21"/>
                    </w:rPr>
                    <w:t>十四五</w:t>
                  </w:r>
                  <w:r>
                    <w:rPr>
                      <w:kern w:val="0"/>
                      <w:szCs w:val="21"/>
                    </w:rPr>
                    <w:t>”</w:t>
                  </w:r>
                  <w:r>
                    <w:rPr>
                      <w:kern w:val="0"/>
                      <w:szCs w:val="21"/>
                    </w:rPr>
                    <w:t>期间通过明确闸坝、水库生态调度任务和推进农村水电站生态流量监管，对水资源进行优化调度，保障河流生态流量和最小水位要求。</w:t>
                  </w:r>
                </w:p>
                <w:p w:rsidR="00760D88" w:rsidRDefault="00000000">
                  <w:pPr>
                    <w:autoSpaceDE w:val="0"/>
                    <w:autoSpaceDN w:val="0"/>
                    <w:adjustRightInd w:val="0"/>
                    <w:snapToGrid w:val="0"/>
                    <w:spacing w:line="250" w:lineRule="exact"/>
                    <w:ind w:firstLineChars="200" w:firstLine="420"/>
                    <w:rPr>
                      <w:kern w:val="0"/>
                      <w:szCs w:val="21"/>
                    </w:rPr>
                  </w:pPr>
                  <w:r>
                    <w:rPr>
                      <w:kern w:val="0"/>
                      <w:szCs w:val="21"/>
                    </w:rPr>
                    <w:t>（</w:t>
                  </w:r>
                  <w:r>
                    <w:rPr>
                      <w:kern w:val="0"/>
                      <w:szCs w:val="21"/>
                    </w:rPr>
                    <w:t>4.3</w:t>
                  </w:r>
                  <w:r>
                    <w:rPr>
                      <w:kern w:val="0"/>
                      <w:szCs w:val="21"/>
                    </w:rPr>
                    <w:t>）土地资源：</w:t>
                  </w:r>
                </w:p>
                <w:p w:rsidR="00760D88" w:rsidRDefault="00000000">
                  <w:pPr>
                    <w:autoSpaceDE w:val="0"/>
                    <w:autoSpaceDN w:val="0"/>
                    <w:adjustRightInd w:val="0"/>
                    <w:snapToGrid w:val="0"/>
                    <w:spacing w:line="250" w:lineRule="exact"/>
                    <w:ind w:firstLineChars="200" w:firstLine="420"/>
                    <w:rPr>
                      <w:kern w:val="0"/>
                      <w:szCs w:val="21"/>
                    </w:rPr>
                  </w:pPr>
                  <w:r>
                    <w:rPr>
                      <w:kern w:val="0"/>
                      <w:szCs w:val="21"/>
                    </w:rPr>
                    <w:t>规划到</w:t>
                  </w:r>
                  <w:r>
                    <w:rPr>
                      <w:kern w:val="0"/>
                      <w:szCs w:val="21"/>
                    </w:rPr>
                    <w:t>2035</w:t>
                  </w:r>
                  <w:r>
                    <w:rPr>
                      <w:kern w:val="0"/>
                      <w:szCs w:val="21"/>
                    </w:rPr>
                    <w:t>年，全市耕地保有量不低于</w:t>
                  </w:r>
                  <w:r>
                    <w:rPr>
                      <w:kern w:val="0"/>
                      <w:szCs w:val="21"/>
                    </w:rPr>
                    <w:t>70.11</w:t>
                  </w:r>
                  <w:r>
                    <w:rPr>
                      <w:kern w:val="0"/>
                      <w:szCs w:val="21"/>
                    </w:rPr>
                    <w:t>万亩（其中金洞管理区</w:t>
                  </w:r>
                  <w:r>
                    <w:rPr>
                      <w:kern w:val="0"/>
                      <w:szCs w:val="21"/>
                    </w:rPr>
                    <w:t>2.62</w:t>
                  </w:r>
                  <w:r>
                    <w:rPr>
                      <w:kern w:val="0"/>
                      <w:szCs w:val="21"/>
                    </w:rPr>
                    <w:t>万亩），永久基本农田保护面积不低于</w:t>
                  </w:r>
                  <w:r>
                    <w:rPr>
                      <w:kern w:val="0"/>
                      <w:szCs w:val="21"/>
                    </w:rPr>
                    <w:t>65</w:t>
                  </w:r>
                  <w:r>
                    <w:rPr>
                      <w:kern w:val="0"/>
                      <w:szCs w:val="21"/>
                    </w:rPr>
                    <w:t>万亩（其中金洞管理区</w:t>
                  </w:r>
                  <w:r>
                    <w:rPr>
                      <w:kern w:val="0"/>
                      <w:szCs w:val="21"/>
                    </w:rPr>
                    <w:t>2.38</w:t>
                  </w:r>
                  <w:r>
                    <w:rPr>
                      <w:kern w:val="0"/>
                      <w:szCs w:val="21"/>
                    </w:rPr>
                    <w:t>万亩），全市生态保护红线面积不低于</w:t>
                  </w:r>
                  <w:r>
                    <w:rPr>
                      <w:kern w:val="0"/>
                      <w:szCs w:val="21"/>
                    </w:rPr>
                    <w:t>523.30</w:t>
                  </w:r>
                  <w:r>
                    <w:rPr>
                      <w:kern w:val="0"/>
                      <w:szCs w:val="21"/>
                    </w:rPr>
                    <w:t>平方千米（其中金洞管理区</w:t>
                  </w:r>
                  <w:r>
                    <w:rPr>
                      <w:kern w:val="0"/>
                      <w:szCs w:val="21"/>
                    </w:rPr>
                    <w:t>104.38</w:t>
                  </w:r>
                  <w:r>
                    <w:rPr>
                      <w:kern w:val="0"/>
                      <w:szCs w:val="21"/>
                    </w:rPr>
                    <w:t>平方千米）；全市划定城镇开发边界</w:t>
                  </w:r>
                  <w:r>
                    <w:rPr>
                      <w:kern w:val="0"/>
                      <w:szCs w:val="21"/>
                    </w:rPr>
                    <w:t>54.96</w:t>
                  </w:r>
                  <w:r>
                    <w:rPr>
                      <w:kern w:val="0"/>
                      <w:szCs w:val="21"/>
                    </w:rPr>
                    <w:t>平方千米以内（其中金洞管理区控制在</w:t>
                  </w:r>
                  <w:r>
                    <w:rPr>
                      <w:kern w:val="0"/>
                      <w:szCs w:val="21"/>
                    </w:rPr>
                    <w:t>0.86</w:t>
                  </w:r>
                  <w:r>
                    <w:rPr>
                      <w:kern w:val="0"/>
                      <w:szCs w:val="21"/>
                    </w:rPr>
                    <w:t>平方千米以内），划定城镇发展区</w:t>
                  </w:r>
                  <w:r>
                    <w:rPr>
                      <w:kern w:val="0"/>
                      <w:szCs w:val="21"/>
                    </w:rPr>
                    <w:t>5561.36</w:t>
                  </w:r>
                  <w:r>
                    <w:rPr>
                      <w:kern w:val="0"/>
                      <w:szCs w:val="21"/>
                    </w:rPr>
                    <w:t>公顷，乡村发展区</w:t>
                  </w:r>
                  <w:r>
                    <w:rPr>
                      <w:kern w:val="0"/>
                      <w:szCs w:val="21"/>
                    </w:rPr>
                    <w:t>88006.56</w:t>
                  </w:r>
                  <w:r>
                    <w:rPr>
                      <w:kern w:val="0"/>
                      <w:szCs w:val="21"/>
                    </w:rPr>
                    <w:t>公顷，矿产能源发展区</w:t>
                  </w:r>
                  <w:r>
                    <w:rPr>
                      <w:kern w:val="0"/>
                      <w:szCs w:val="21"/>
                    </w:rPr>
                    <w:t>779.61</w:t>
                  </w:r>
                  <w:r>
                    <w:rPr>
                      <w:kern w:val="0"/>
                      <w:szCs w:val="21"/>
                    </w:rPr>
                    <w:t>公顷。</w:t>
                  </w:r>
                </w:p>
                <w:p w:rsidR="00760D88" w:rsidRDefault="00000000">
                  <w:pPr>
                    <w:autoSpaceDE w:val="0"/>
                    <w:autoSpaceDN w:val="0"/>
                    <w:adjustRightInd w:val="0"/>
                    <w:snapToGrid w:val="0"/>
                    <w:spacing w:line="250" w:lineRule="exact"/>
                    <w:ind w:firstLineChars="200" w:firstLine="420"/>
                    <w:rPr>
                      <w:kern w:val="0"/>
                      <w:szCs w:val="21"/>
                    </w:rPr>
                  </w:pPr>
                  <w:r>
                    <w:rPr>
                      <w:kern w:val="0"/>
                      <w:szCs w:val="21"/>
                    </w:rPr>
                    <w:t>（</w:t>
                  </w:r>
                  <w:r>
                    <w:rPr>
                      <w:kern w:val="0"/>
                      <w:szCs w:val="21"/>
                    </w:rPr>
                    <w:t>4.4</w:t>
                  </w:r>
                  <w:r>
                    <w:rPr>
                      <w:kern w:val="0"/>
                      <w:szCs w:val="21"/>
                    </w:rPr>
                    <w:t>）白水镇、观音滩镇、七里桥镇：高污染燃料严格执行《祁阳县人民政府关于调整高污染燃料禁燃区的通知》（祁政发〔</w:t>
                  </w:r>
                  <w:r>
                    <w:rPr>
                      <w:kern w:val="0"/>
                      <w:szCs w:val="21"/>
                    </w:rPr>
                    <w:t>2020</w:t>
                  </w:r>
                  <w:r>
                    <w:rPr>
                      <w:kern w:val="0"/>
                      <w:szCs w:val="21"/>
                    </w:rPr>
                    <w:t>〕</w:t>
                  </w:r>
                  <w:r>
                    <w:rPr>
                      <w:kern w:val="0"/>
                      <w:szCs w:val="21"/>
                    </w:rPr>
                    <w:t>23</w:t>
                  </w:r>
                  <w:r>
                    <w:rPr>
                      <w:kern w:val="0"/>
                      <w:szCs w:val="21"/>
                    </w:rPr>
                    <w:t>号）的有关规定。</w:t>
                  </w:r>
                </w:p>
              </w:tc>
              <w:tc>
                <w:tcPr>
                  <w:tcW w:w="1470" w:type="pct"/>
                  <w:gridSpan w:val="2"/>
                  <w:tcBorders>
                    <w:tl2br w:val="nil"/>
                    <w:tr2bl w:val="nil"/>
                  </w:tcBorders>
                  <w:vAlign w:val="center"/>
                </w:tcPr>
                <w:p w:rsidR="00760D88" w:rsidRDefault="00000000">
                  <w:pPr>
                    <w:adjustRightInd w:val="0"/>
                    <w:snapToGrid w:val="0"/>
                    <w:spacing w:line="250" w:lineRule="exact"/>
                    <w:ind w:rightChars="-30" w:right="-63" w:firstLineChars="200" w:firstLine="420"/>
                    <w:jc w:val="left"/>
                    <w:textAlignment w:val="baseline"/>
                    <w:rPr>
                      <w:kern w:val="0"/>
                      <w:szCs w:val="21"/>
                    </w:rPr>
                  </w:pPr>
                  <w:r>
                    <w:rPr>
                      <w:kern w:val="0"/>
                      <w:szCs w:val="21"/>
                    </w:rPr>
                    <w:lastRenderedPageBreak/>
                    <w:t>项目使用清洁能源电能，不使用高污染燃料。</w:t>
                  </w:r>
                </w:p>
                <w:p w:rsidR="00760D88" w:rsidRDefault="00000000">
                  <w:pPr>
                    <w:autoSpaceDE w:val="0"/>
                    <w:autoSpaceDN w:val="0"/>
                    <w:adjustRightInd w:val="0"/>
                    <w:snapToGrid w:val="0"/>
                    <w:spacing w:line="250" w:lineRule="exact"/>
                    <w:ind w:firstLineChars="200" w:firstLine="420"/>
                    <w:rPr>
                      <w:kern w:val="0"/>
                      <w:szCs w:val="21"/>
                    </w:rPr>
                  </w:pPr>
                  <w:r>
                    <w:rPr>
                      <w:kern w:val="0"/>
                      <w:szCs w:val="21"/>
                    </w:rPr>
                    <w:t>项目用水主要为员工办公生活用水</w:t>
                  </w:r>
                  <w:r>
                    <w:rPr>
                      <w:rFonts w:hint="eastAsia"/>
                      <w:kern w:val="0"/>
                      <w:szCs w:val="21"/>
                    </w:rPr>
                    <w:t>，项目建成后</w:t>
                  </w:r>
                  <w:r>
                    <w:rPr>
                      <w:kern w:val="0"/>
                      <w:szCs w:val="21"/>
                    </w:rPr>
                    <w:t>全厂用水量远远小于区域万元国内生产总值用水量。</w:t>
                  </w:r>
                </w:p>
                <w:p w:rsidR="00760D88" w:rsidRDefault="00760D88">
                  <w:pPr>
                    <w:autoSpaceDE w:val="0"/>
                    <w:autoSpaceDN w:val="0"/>
                    <w:adjustRightInd w:val="0"/>
                    <w:snapToGrid w:val="0"/>
                    <w:spacing w:line="250" w:lineRule="exact"/>
                    <w:ind w:firstLineChars="200" w:firstLine="420"/>
                    <w:rPr>
                      <w:kern w:val="0"/>
                      <w:szCs w:val="21"/>
                    </w:rPr>
                  </w:pPr>
                </w:p>
              </w:tc>
              <w:tc>
                <w:tcPr>
                  <w:tcW w:w="589" w:type="pct"/>
                  <w:tcBorders>
                    <w:tl2br w:val="nil"/>
                    <w:tr2bl w:val="nil"/>
                  </w:tcBorders>
                  <w:vAlign w:val="center"/>
                </w:tcPr>
                <w:p w:rsidR="00760D88" w:rsidRDefault="00000000">
                  <w:pPr>
                    <w:autoSpaceDE w:val="0"/>
                    <w:autoSpaceDN w:val="0"/>
                    <w:adjustRightInd w:val="0"/>
                    <w:snapToGrid w:val="0"/>
                    <w:spacing w:line="250" w:lineRule="exact"/>
                    <w:jc w:val="center"/>
                    <w:rPr>
                      <w:kern w:val="0"/>
                      <w:szCs w:val="21"/>
                    </w:rPr>
                  </w:pPr>
                  <w:r>
                    <w:rPr>
                      <w:kern w:val="0"/>
                      <w:szCs w:val="21"/>
                    </w:rPr>
                    <w:t>符合</w:t>
                  </w:r>
                </w:p>
              </w:tc>
            </w:tr>
          </w:tbl>
          <w:p w:rsidR="00760D88" w:rsidRDefault="00000000">
            <w:pPr>
              <w:pStyle w:val="TableText"/>
              <w:spacing w:line="360" w:lineRule="auto"/>
              <w:ind w:firstLineChars="200" w:firstLine="480"/>
              <w:outlineLvl w:val="1"/>
              <w:rPr>
                <w:rFonts w:ascii="Times New Roman" w:hAnsi="Times New Roman" w:cs="Times New Roman"/>
                <w:kern w:val="0"/>
                <w:lang w:eastAsia="zh-CN"/>
              </w:rPr>
            </w:pPr>
            <w:r>
              <w:rPr>
                <w:rFonts w:ascii="Times New Roman" w:hAnsi="Times New Roman" w:cs="Times New Roman"/>
                <w:kern w:val="0"/>
                <w:lang w:eastAsia="zh-CN"/>
              </w:rPr>
              <w:t>综上所述，本项目建设符合</w:t>
            </w:r>
            <w:r>
              <w:rPr>
                <w:rFonts w:ascii="Times New Roman" w:hAnsi="Times New Roman" w:cs="Times New Roman"/>
                <w:lang w:eastAsia="zh-CN"/>
              </w:rPr>
              <w:t>《永州市环境管控单元（省级以上产业</w:t>
            </w:r>
            <w:r>
              <w:rPr>
                <w:rFonts w:ascii="Times New Roman" w:hAnsi="Times New Roman" w:cs="Times New Roman" w:hint="eastAsia"/>
                <w:lang w:eastAsia="zh-CN"/>
              </w:rPr>
              <w:t>市政</w:t>
            </w:r>
            <w:r>
              <w:rPr>
                <w:rFonts w:ascii="Times New Roman" w:hAnsi="Times New Roman" w:cs="Times New Roman"/>
                <w:lang w:eastAsia="zh-CN"/>
              </w:rPr>
              <w:t>除外）生态环境准入清单（</w:t>
            </w:r>
            <w:r>
              <w:rPr>
                <w:rFonts w:ascii="Times New Roman" w:hAnsi="Times New Roman" w:cs="Times New Roman"/>
                <w:lang w:eastAsia="zh-CN"/>
              </w:rPr>
              <w:t>2023</w:t>
            </w:r>
            <w:r>
              <w:rPr>
                <w:rFonts w:ascii="Times New Roman" w:hAnsi="Times New Roman" w:cs="Times New Roman"/>
                <w:lang w:eastAsia="zh-CN"/>
              </w:rPr>
              <w:t>版）》（永环发〔</w:t>
            </w:r>
            <w:r>
              <w:rPr>
                <w:rFonts w:ascii="Times New Roman" w:hAnsi="Times New Roman" w:cs="Times New Roman"/>
                <w:lang w:eastAsia="zh-CN"/>
              </w:rPr>
              <w:t>2024</w:t>
            </w:r>
            <w:r>
              <w:rPr>
                <w:rFonts w:ascii="Times New Roman" w:hAnsi="Times New Roman" w:cs="Times New Roman"/>
                <w:lang w:eastAsia="zh-CN"/>
              </w:rPr>
              <w:t>〕</w:t>
            </w:r>
            <w:r>
              <w:rPr>
                <w:rFonts w:ascii="Times New Roman" w:hAnsi="Times New Roman" w:cs="Times New Roman"/>
                <w:lang w:eastAsia="zh-CN"/>
              </w:rPr>
              <w:t>31</w:t>
            </w:r>
            <w:r>
              <w:rPr>
                <w:rFonts w:ascii="Times New Roman" w:hAnsi="Times New Roman" w:cs="Times New Roman"/>
                <w:lang w:eastAsia="zh-CN"/>
              </w:rPr>
              <w:t>号）</w:t>
            </w:r>
            <w:r>
              <w:rPr>
                <w:rFonts w:ascii="Times New Roman" w:hAnsi="Times New Roman" w:cs="Times New Roman"/>
                <w:kern w:val="0"/>
                <w:lang w:eastAsia="zh-CN"/>
              </w:rPr>
              <w:t>的环境管理要求。</w:t>
            </w:r>
          </w:p>
          <w:p w:rsidR="00760D88" w:rsidRDefault="00000000">
            <w:pPr>
              <w:widowControl/>
              <w:spacing w:line="360" w:lineRule="auto"/>
              <w:ind w:firstLineChars="200" w:firstLine="482"/>
              <w:rPr>
                <w:sz w:val="24"/>
                <w:u w:val="single"/>
              </w:rPr>
            </w:pPr>
            <w:r>
              <w:rPr>
                <w:rFonts w:hint="eastAsia"/>
                <w:b/>
                <w:kern w:val="0"/>
                <w:sz w:val="24"/>
                <w:u w:val="single"/>
                <w:lang w:bidi="ar"/>
              </w:rPr>
              <w:t>3</w:t>
            </w:r>
            <w:r>
              <w:rPr>
                <w:b/>
                <w:kern w:val="0"/>
                <w:sz w:val="24"/>
                <w:u w:val="single"/>
                <w:lang w:bidi="ar"/>
              </w:rPr>
              <w:t>、项目选址合理性分析</w:t>
            </w:r>
          </w:p>
          <w:p w:rsidR="00760D88" w:rsidRDefault="00000000">
            <w:pPr>
              <w:pStyle w:val="TableText"/>
              <w:spacing w:line="360" w:lineRule="auto"/>
              <w:ind w:firstLineChars="200" w:firstLine="480"/>
              <w:outlineLvl w:val="1"/>
              <w:rPr>
                <w:rFonts w:ascii="Times New Roman" w:hAnsi="Times New Roman" w:cs="Times New Roman"/>
                <w:kern w:val="0"/>
                <w:u w:val="single"/>
                <w:lang w:eastAsia="zh-CN"/>
              </w:rPr>
            </w:pPr>
            <w:r>
              <w:rPr>
                <w:rFonts w:ascii="Times New Roman" w:hAnsi="Times New Roman" w:cs="Times New Roman"/>
                <w:kern w:val="0"/>
                <w:u w:val="single"/>
                <w:lang w:eastAsia="zh-CN"/>
              </w:rPr>
              <w:t>本项目位于</w:t>
            </w:r>
            <w:r>
              <w:rPr>
                <w:rFonts w:ascii="Times New Roman" w:hAnsi="Times New Roman" w:cs="Times New Roman"/>
                <w:u w:val="single"/>
                <w:lang w:eastAsia="zh-CN"/>
              </w:rPr>
              <w:t>湖南省永州市祁阳县白水镇赵衙里村</w:t>
            </w:r>
            <w:r>
              <w:rPr>
                <w:rFonts w:ascii="Times New Roman" w:hAnsi="Times New Roman" w:cs="Times New Roman"/>
                <w:kern w:val="0"/>
                <w:u w:val="single"/>
                <w:lang w:eastAsia="zh-CN"/>
              </w:rPr>
              <w:t>，根据</w:t>
            </w:r>
            <w:r>
              <w:rPr>
                <w:rFonts w:ascii="Times New Roman" w:hAnsi="Times New Roman" w:cs="Times New Roman"/>
                <w:u w:val="single"/>
                <w:lang w:eastAsia="zh-CN"/>
              </w:rPr>
              <w:t>《祁阳市白水镇国土空间规划（</w:t>
            </w:r>
            <w:r>
              <w:rPr>
                <w:rFonts w:ascii="Times New Roman" w:hAnsi="Times New Roman" w:cs="Times New Roman"/>
                <w:u w:val="single"/>
                <w:lang w:eastAsia="zh-CN"/>
              </w:rPr>
              <w:t>2021</w:t>
            </w:r>
            <w:r>
              <w:rPr>
                <w:rFonts w:ascii="Times New Roman" w:hAnsi="Times New Roman" w:cs="Times New Roman" w:hint="eastAsia"/>
                <w:u w:val="single"/>
                <w:lang w:eastAsia="zh-CN"/>
              </w:rPr>
              <w:t>—</w:t>
            </w:r>
            <w:r>
              <w:rPr>
                <w:rFonts w:ascii="Times New Roman" w:hAnsi="Times New Roman" w:cs="Times New Roman"/>
                <w:u w:val="single"/>
                <w:lang w:eastAsia="zh-CN"/>
              </w:rPr>
              <w:t>2025</w:t>
            </w:r>
            <w:r>
              <w:rPr>
                <w:rFonts w:ascii="Times New Roman" w:hAnsi="Times New Roman" w:cs="Times New Roman"/>
                <w:u w:val="single"/>
                <w:lang w:eastAsia="zh-CN"/>
              </w:rPr>
              <w:t>年）》中</w:t>
            </w:r>
            <w:r>
              <w:rPr>
                <w:rFonts w:ascii="Times New Roman" w:hAnsi="Times New Roman" w:cs="Times New Roman"/>
                <w:u w:val="single"/>
                <w:lang w:eastAsia="zh-CN"/>
              </w:rPr>
              <w:t>“</w:t>
            </w:r>
            <w:r>
              <w:rPr>
                <w:rFonts w:ascii="Times New Roman" w:hAnsi="Times New Roman" w:cs="Times New Roman"/>
                <w:u w:val="single"/>
                <w:lang w:eastAsia="zh-CN"/>
              </w:rPr>
              <w:t>镇政府驻地国土空间用地规划图</w:t>
            </w:r>
            <w:r>
              <w:rPr>
                <w:rFonts w:ascii="Times New Roman" w:hAnsi="Times New Roman" w:cs="Times New Roman"/>
                <w:u w:val="single"/>
                <w:lang w:eastAsia="zh-CN"/>
              </w:rPr>
              <w:t>”</w:t>
            </w:r>
            <w:r>
              <w:rPr>
                <w:rFonts w:ascii="Times New Roman" w:hAnsi="Times New Roman" w:cs="Times New Roman"/>
                <w:u w:val="single"/>
                <w:lang w:eastAsia="zh-CN"/>
              </w:rPr>
              <w:t>（详见附图</w:t>
            </w:r>
            <w:r>
              <w:rPr>
                <w:rFonts w:ascii="Times New Roman" w:hAnsi="Times New Roman" w:cs="Times New Roman" w:hint="eastAsia"/>
                <w:u w:val="single"/>
                <w:lang w:eastAsia="zh-CN"/>
              </w:rPr>
              <w:t>5</w:t>
            </w:r>
            <w:r>
              <w:rPr>
                <w:rFonts w:ascii="Times New Roman" w:hAnsi="Times New Roman" w:cs="Times New Roman"/>
                <w:u w:val="single"/>
                <w:lang w:eastAsia="zh-CN"/>
              </w:rPr>
              <w:t>）</w:t>
            </w:r>
            <w:r>
              <w:rPr>
                <w:rFonts w:ascii="Times New Roman" w:hAnsi="Times New Roman" w:cs="Times New Roman"/>
                <w:kern w:val="0"/>
                <w:u w:val="single"/>
                <w:lang w:eastAsia="zh-CN"/>
              </w:rPr>
              <w:t>可知，项目所在区域土地使用规划图为工业用地。项目产生的废水、废气、噪声和固体废物在环保措施落实后，对周边环境影响不大。因此，评价认为该项目选址合理。综上所述，从环境保护角度考虑，项目选址合理。</w:t>
            </w:r>
          </w:p>
          <w:p w:rsidR="00760D88" w:rsidRDefault="00760D88">
            <w:pPr>
              <w:autoSpaceDE w:val="0"/>
              <w:autoSpaceDN w:val="0"/>
              <w:adjustRightInd w:val="0"/>
              <w:snapToGrid w:val="0"/>
              <w:spacing w:line="360" w:lineRule="auto"/>
              <w:ind w:firstLineChars="200" w:firstLine="482"/>
              <w:rPr>
                <w:b/>
                <w:bCs/>
                <w:kern w:val="0"/>
                <w:sz w:val="24"/>
                <w:u w:val="single"/>
              </w:rPr>
            </w:pPr>
          </w:p>
          <w:p w:rsidR="00760D88" w:rsidRDefault="00760D88">
            <w:pPr>
              <w:autoSpaceDE w:val="0"/>
              <w:autoSpaceDN w:val="0"/>
              <w:adjustRightInd w:val="0"/>
              <w:snapToGrid w:val="0"/>
              <w:spacing w:line="360" w:lineRule="auto"/>
              <w:ind w:firstLineChars="200" w:firstLine="482"/>
              <w:rPr>
                <w:b/>
                <w:bCs/>
                <w:kern w:val="0"/>
                <w:sz w:val="24"/>
                <w:u w:val="single"/>
              </w:rPr>
            </w:pPr>
          </w:p>
          <w:p w:rsidR="00760D88" w:rsidRDefault="00000000">
            <w:pPr>
              <w:autoSpaceDE w:val="0"/>
              <w:autoSpaceDN w:val="0"/>
              <w:adjustRightInd w:val="0"/>
              <w:snapToGrid w:val="0"/>
              <w:spacing w:line="360" w:lineRule="auto"/>
              <w:ind w:firstLineChars="200" w:firstLine="482"/>
              <w:rPr>
                <w:b/>
                <w:bCs/>
                <w:kern w:val="0"/>
                <w:sz w:val="24"/>
                <w:u w:val="single"/>
              </w:rPr>
            </w:pPr>
            <w:r>
              <w:rPr>
                <w:rFonts w:hint="eastAsia"/>
                <w:b/>
                <w:bCs/>
                <w:kern w:val="0"/>
                <w:sz w:val="24"/>
                <w:u w:val="single"/>
              </w:rPr>
              <w:lastRenderedPageBreak/>
              <w:t>4</w:t>
            </w:r>
            <w:r>
              <w:rPr>
                <w:b/>
                <w:bCs/>
                <w:kern w:val="0"/>
                <w:sz w:val="24"/>
                <w:u w:val="single"/>
              </w:rPr>
              <w:t>、与《长江经济带发展负面清单指南（试行，</w:t>
            </w:r>
            <w:r>
              <w:rPr>
                <w:b/>
                <w:bCs/>
                <w:kern w:val="0"/>
                <w:sz w:val="24"/>
                <w:u w:val="single"/>
              </w:rPr>
              <w:t>2022</w:t>
            </w:r>
            <w:r>
              <w:rPr>
                <w:b/>
                <w:bCs/>
                <w:kern w:val="0"/>
                <w:sz w:val="24"/>
                <w:u w:val="single"/>
              </w:rPr>
              <w:t>年版）</w:t>
            </w:r>
            <w:r>
              <w:rPr>
                <w:b/>
                <w:bCs/>
                <w:snapToGrid w:val="0"/>
                <w:sz w:val="24"/>
                <w:u w:val="single"/>
              </w:rPr>
              <w:t>》符合性分析</w:t>
            </w:r>
          </w:p>
          <w:p w:rsidR="00760D88" w:rsidRDefault="00000000">
            <w:pPr>
              <w:pStyle w:val="a8"/>
              <w:jc w:val="center"/>
              <w:rPr>
                <w:rFonts w:ascii="Times New Roman" w:eastAsia="宋体" w:hAnsi="Times New Roman"/>
                <w:b/>
                <w:sz w:val="21"/>
                <w:szCs w:val="21"/>
                <w:u w:val="single"/>
              </w:rPr>
            </w:pPr>
            <w:r>
              <w:rPr>
                <w:rFonts w:ascii="Times New Roman" w:eastAsia="宋体" w:hAnsi="Times New Roman"/>
                <w:b/>
                <w:sz w:val="21"/>
                <w:szCs w:val="21"/>
                <w:u w:val="single"/>
              </w:rPr>
              <w:t>表</w:t>
            </w:r>
            <w:r>
              <w:rPr>
                <w:rFonts w:ascii="Times New Roman" w:eastAsia="宋体" w:hAnsi="Times New Roman"/>
                <w:b/>
                <w:sz w:val="21"/>
                <w:szCs w:val="21"/>
                <w:u w:val="single"/>
              </w:rPr>
              <w:t xml:space="preserve">1-5 </w:t>
            </w:r>
            <w:r>
              <w:rPr>
                <w:rFonts w:ascii="Times New Roman" w:eastAsia="宋体" w:hAnsi="Times New Roman"/>
                <w:b/>
                <w:sz w:val="21"/>
                <w:szCs w:val="21"/>
                <w:u w:val="single"/>
              </w:rPr>
              <w:t>与《长江经济带发展负面清单指南（试行，</w:t>
            </w:r>
            <w:r>
              <w:rPr>
                <w:rFonts w:ascii="Times New Roman" w:eastAsia="宋体" w:hAnsi="Times New Roman"/>
                <w:b/>
                <w:sz w:val="21"/>
                <w:szCs w:val="21"/>
                <w:u w:val="single"/>
              </w:rPr>
              <w:t>2022</w:t>
            </w:r>
            <w:r>
              <w:rPr>
                <w:rFonts w:ascii="Times New Roman" w:eastAsia="宋体" w:hAnsi="Times New Roman"/>
                <w:b/>
                <w:sz w:val="21"/>
                <w:szCs w:val="21"/>
                <w:u w:val="single"/>
              </w:rPr>
              <w:t>年版）》符合性分析一览表</w:t>
            </w:r>
          </w:p>
          <w:tbl>
            <w:tblPr>
              <w:tblStyle w:val="af3"/>
              <w:tblW w:w="4999"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7"/>
              <w:gridCol w:w="5107"/>
              <w:gridCol w:w="4499"/>
              <w:gridCol w:w="1348"/>
            </w:tblGrid>
            <w:tr w:rsidR="00760D88">
              <w:trPr>
                <w:trHeight w:val="23"/>
                <w:jc w:val="center"/>
              </w:trPr>
              <w:tc>
                <w:tcPr>
                  <w:tcW w:w="409" w:type="pct"/>
                  <w:tcBorders>
                    <w:tl2br w:val="nil"/>
                    <w:tr2bl w:val="nil"/>
                  </w:tcBorders>
                  <w:vAlign w:val="center"/>
                </w:tcPr>
                <w:p w:rsidR="00760D88" w:rsidRDefault="00000000">
                  <w:pPr>
                    <w:jc w:val="center"/>
                    <w:rPr>
                      <w:b/>
                      <w:bCs/>
                      <w:szCs w:val="21"/>
                      <w:u w:val="single"/>
                    </w:rPr>
                  </w:pPr>
                  <w:r>
                    <w:rPr>
                      <w:b/>
                      <w:bCs/>
                      <w:szCs w:val="21"/>
                      <w:u w:val="single"/>
                    </w:rPr>
                    <w:t>序号</w:t>
                  </w:r>
                </w:p>
              </w:tc>
              <w:tc>
                <w:tcPr>
                  <w:tcW w:w="2139" w:type="pct"/>
                  <w:tcBorders>
                    <w:tl2br w:val="nil"/>
                    <w:tr2bl w:val="nil"/>
                  </w:tcBorders>
                  <w:vAlign w:val="center"/>
                </w:tcPr>
                <w:p w:rsidR="00760D88" w:rsidRDefault="00000000">
                  <w:pPr>
                    <w:jc w:val="center"/>
                    <w:rPr>
                      <w:b/>
                      <w:bCs/>
                      <w:szCs w:val="21"/>
                      <w:u w:val="single"/>
                    </w:rPr>
                  </w:pPr>
                  <w:r>
                    <w:rPr>
                      <w:b/>
                      <w:bCs/>
                      <w:szCs w:val="21"/>
                      <w:u w:val="single"/>
                    </w:rPr>
                    <w:t>文件相关要求</w:t>
                  </w:r>
                </w:p>
              </w:tc>
              <w:tc>
                <w:tcPr>
                  <w:tcW w:w="1884" w:type="pct"/>
                  <w:tcBorders>
                    <w:tl2br w:val="nil"/>
                    <w:tr2bl w:val="nil"/>
                  </w:tcBorders>
                  <w:vAlign w:val="center"/>
                </w:tcPr>
                <w:p w:rsidR="00760D88" w:rsidRDefault="00000000">
                  <w:pPr>
                    <w:jc w:val="center"/>
                    <w:rPr>
                      <w:b/>
                      <w:bCs/>
                      <w:szCs w:val="21"/>
                      <w:u w:val="single"/>
                    </w:rPr>
                  </w:pPr>
                  <w:r>
                    <w:rPr>
                      <w:b/>
                      <w:bCs/>
                      <w:szCs w:val="21"/>
                      <w:u w:val="single"/>
                    </w:rPr>
                    <w:t>项目情况</w:t>
                  </w:r>
                </w:p>
              </w:tc>
              <w:tc>
                <w:tcPr>
                  <w:tcW w:w="565" w:type="pct"/>
                  <w:tcBorders>
                    <w:tl2br w:val="nil"/>
                    <w:tr2bl w:val="nil"/>
                  </w:tcBorders>
                  <w:vAlign w:val="center"/>
                </w:tcPr>
                <w:p w:rsidR="00760D88" w:rsidRDefault="00000000">
                  <w:pPr>
                    <w:jc w:val="center"/>
                    <w:rPr>
                      <w:b/>
                      <w:bCs/>
                      <w:szCs w:val="21"/>
                      <w:u w:val="single"/>
                    </w:rPr>
                  </w:pPr>
                  <w:r>
                    <w:rPr>
                      <w:b/>
                      <w:bCs/>
                      <w:szCs w:val="21"/>
                      <w:u w:val="single"/>
                    </w:rPr>
                    <w:t>符合性</w:t>
                  </w:r>
                </w:p>
              </w:tc>
            </w:tr>
            <w:tr w:rsidR="00760D88">
              <w:trPr>
                <w:trHeight w:val="23"/>
                <w:jc w:val="center"/>
              </w:trPr>
              <w:tc>
                <w:tcPr>
                  <w:tcW w:w="409" w:type="pct"/>
                  <w:tcBorders>
                    <w:tl2br w:val="nil"/>
                    <w:tr2bl w:val="nil"/>
                  </w:tcBorders>
                  <w:vAlign w:val="center"/>
                </w:tcPr>
                <w:p w:rsidR="00760D88" w:rsidRDefault="00000000">
                  <w:pPr>
                    <w:jc w:val="center"/>
                    <w:rPr>
                      <w:szCs w:val="21"/>
                      <w:u w:val="single"/>
                    </w:rPr>
                  </w:pPr>
                  <w:r>
                    <w:rPr>
                      <w:szCs w:val="21"/>
                      <w:u w:val="single"/>
                    </w:rPr>
                    <w:t>1</w:t>
                  </w:r>
                </w:p>
              </w:tc>
              <w:tc>
                <w:tcPr>
                  <w:tcW w:w="2139" w:type="pct"/>
                  <w:tcBorders>
                    <w:tl2br w:val="nil"/>
                    <w:tr2bl w:val="nil"/>
                  </w:tcBorders>
                  <w:vAlign w:val="center"/>
                </w:tcPr>
                <w:p w:rsidR="00760D88" w:rsidRDefault="00000000">
                  <w:pPr>
                    <w:ind w:firstLineChars="200" w:firstLine="420"/>
                    <w:rPr>
                      <w:szCs w:val="21"/>
                      <w:u w:val="single"/>
                    </w:rPr>
                  </w:pPr>
                  <w:r>
                    <w:rPr>
                      <w:szCs w:val="21"/>
                      <w:u w:val="single"/>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884" w:type="pct"/>
                  <w:tcBorders>
                    <w:tl2br w:val="nil"/>
                    <w:tr2bl w:val="nil"/>
                  </w:tcBorders>
                  <w:vAlign w:val="center"/>
                </w:tcPr>
                <w:p w:rsidR="00760D88" w:rsidRDefault="00000000">
                  <w:pPr>
                    <w:ind w:firstLineChars="200" w:firstLine="420"/>
                    <w:rPr>
                      <w:szCs w:val="21"/>
                      <w:u w:val="single"/>
                    </w:rPr>
                  </w:pPr>
                  <w:r>
                    <w:rPr>
                      <w:szCs w:val="21"/>
                      <w:u w:val="single"/>
                    </w:rPr>
                    <w:t>项目拟建地点不位于《全国重要江河湖泊水功能区划》划定的河段及湖泊保护区、保留区内。</w:t>
                  </w:r>
                </w:p>
              </w:tc>
              <w:tc>
                <w:tcPr>
                  <w:tcW w:w="565" w:type="pct"/>
                  <w:tcBorders>
                    <w:tl2br w:val="nil"/>
                    <w:tr2bl w:val="nil"/>
                  </w:tcBorders>
                  <w:vAlign w:val="center"/>
                </w:tcPr>
                <w:p w:rsidR="00760D88" w:rsidRDefault="00000000">
                  <w:pPr>
                    <w:jc w:val="center"/>
                    <w:rPr>
                      <w:szCs w:val="21"/>
                      <w:u w:val="single"/>
                    </w:rPr>
                  </w:pPr>
                  <w:r>
                    <w:rPr>
                      <w:szCs w:val="21"/>
                      <w:u w:val="single"/>
                    </w:rPr>
                    <w:t>符合</w:t>
                  </w:r>
                </w:p>
              </w:tc>
            </w:tr>
            <w:tr w:rsidR="00760D88">
              <w:trPr>
                <w:trHeight w:val="23"/>
                <w:jc w:val="center"/>
              </w:trPr>
              <w:tc>
                <w:tcPr>
                  <w:tcW w:w="409" w:type="pct"/>
                  <w:tcBorders>
                    <w:tl2br w:val="nil"/>
                    <w:tr2bl w:val="nil"/>
                  </w:tcBorders>
                  <w:vAlign w:val="center"/>
                </w:tcPr>
                <w:p w:rsidR="00760D88" w:rsidRDefault="00000000">
                  <w:pPr>
                    <w:jc w:val="center"/>
                    <w:rPr>
                      <w:szCs w:val="21"/>
                      <w:u w:val="single"/>
                    </w:rPr>
                  </w:pPr>
                  <w:r>
                    <w:rPr>
                      <w:szCs w:val="21"/>
                      <w:u w:val="single"/>
                    </w:rPr>
                    <w:t>2</w:t>
                  </w:r>
                </w:p>
              </w:tc>
              <w:tc>
                <w:tcPr>
                  <w:tcW w:w="2139" w:type="pct"/>
                  <w:tcBorders>
                    <w:tl2br w:val="nil"/>
                    <w:tr2bl w:val="nil"/>
                  </w:tcBorders>
                  <w:vAlign w:val="center"/>
                </w:tcPr>
                <w:p w:rsidR="00760D88" w:rsidRDefault="00000000">
                  <w:pPr>
                    <w:ind w:firstLineChars="200" w:firstLine="420"/>
                    <w:rPr>
                      <w:szCs w:val="21"/>
                      <w:u w:val="single"/>
                    </w:rPr>
                  </w:pPr>
                  <w:r>
                    <w:rPr>
                      <w:szCs w:val="21"/>
                      <w:u w:val="single"/>
                    </w:rPr>
                    <w:t>禁止在长江干支流、重要湖泊岸线一公里范围内新建、扩建化工</w:t>
                  </w:r>
                  <w:r>
                    <w:rPr>
                      <w:rFonts w:hint="eastAsia"/>
                      <w:szCs w:val="21"/>
                      <w:u w:val="single"/>
                    </w:rPr>
                    <w:t>市政</w:t>
                  </w:r>
                  <w:r>
                    <w:rPr>
                      <w:szCs w:val="21"/>
                      <w:u w:val="single"/>
                    </w:rPr>
                    <w:t>和化工项目。禁止在长江干流岸线三公里范围内和重要支流岸线一公里范围内新建、改建、扩建尾矿库、冶炼渣库和磷石膏库，以提升安全、生态环境保护水平为目的的改建除外。</w:t>
                  </w:r>
                </w:p>
              </w:tc>
              <w:tc>
                <w:tcPr>
                  <w:tcW w:w="1884" w:type="pct"/>
                  <w:tcBorders>
                    <w:tl2br w:val="nil"/>
                    <w:tr2bl w:val="nil"/>
                  </w:tcBorders>
                  <w:vAlign w:val="center"/>
                </w:tcPr>
                <w:p w:rsidR="00760D88" w:rsidRDefault="00000000">
                  <w:pPr>
                    <w:ind w:firstLineChars="200" w:firstLine="420"/>
                    <w:rPr>
                      <w:szCs w:val="21"/>
                      <w:u w:val="single"/>
                    </w:rPr>
                  </w:pPr>
                  <w:r>
                    <w:rPr>
                      <w:szCs w:val="21"/>
                      <w:u w:val="single"/>
                    </w:rPr>
                    <w:t>项目属于</w:t>
                  </w:r>
                  <w:r>
                    <w:rPr>
                      <w:szCs w:val="21"/>
                      <w:u w:val="single"/>
                    </w:rPr>
                    <w:t>“C1752</w:t>
                  </w:r>
                  <w:r>
                    <w:rPr>
                      <w:szCs w:val="21"/>
                      <w:u w:val="single"/>
                    </w:rPr>
                    <w:t>化纤织物染整精加工</w:t>
                  </w:r>
                  <w:r>
                    <w:rPr>
                      <w:szCs w:val="21"/>
                      <w:u w:val="single"/>
                    </w:rPr>
                    <w:t>”</w:t>
                  </w:r>
                  <w:r>
                    <w:rPr>
                      <w:szCs w:val="21"/>
                      <w:u w:val="single"/>
                    </w:rPr>
                    <w:t>行业类别，不属于化工项目、不属于尾矿库及冶炼渣库和磷石膏库</w:t>
                  </w:r>
                  <w:r>
                    <w:rPr>
                      <w:rFonts w:hint="eastAsia"/>
                      <w:szCs w:val="21"/>
                      <w:u w:val="single"/>
                    </w:rPr>
                    <w:t>，项目无生产废水产生，生活污水经三级化粪池处理后经市政污水管网排入祁阳县白水镇污水处理厂处理</w:t>
                  </w:r>
                  <w:r>
                    <w:rPr>
                      <w:rFonts w:hint="eastAsia"/>
                      <w:kern w:val="24"/>
                      <w:szCs w:val="21"/>
                      <w:u w:val="single"/>
                    </w:rPr>
                    <w:t>，对湘江影响较小</w:t>
                  </w:r>
                  <w:r>
                    <w:rPr>
                      <w:rFonts w:hint="eastAsia"/>
                      <w:szCs w:val="21"/>
                      <w:u w:val="single"/>
                    </w:rPr>
                    <w:t>。</w:t>
                  </w:r>
                </w:p>
              </w:tc>
              <w:tc>
                <w:tcPr>
                  <w:tcW w:w="565" w:type="pct"/>
                  <w:tcBorders>
                    <w:tl2br w:val="nil"/>
                    <w:tr2bl w:val="nil"/>
                  </w:tcBorders>
                  <w:vAlign w:val="center"/>
                </w:tcPr>
                <w:p w:rsidR="00760D88" w:rsidRDefault="00000000">
                  <w:pPr>
                    <w:jc w:val="center"/>
                    <w:rPr>
                      <w:szCs w:val="21"/>
                      <w:u w:val="single"/>
                    </w:rPr>
                  </w:pPr>
                  <w:r>
                    <w:rPr>
                      <w:szCs w:val="21"/>
                      <w:u w:val="single"/>
                    </w:rPr>
                    <w:t>符合</w:t>
                  </w:r>
                </w:p>
              </w:tc>
            </w:tr>
            <w:tr w:rsidR="00760D88">
              <w:trPr>
                <w:trHeight w:val="23"/>
                <w:jc w:val="center"/>
              </w:trPr>
              <w:tc>
                <w:tcPr>
                  <w:tcW w:w="409" w:type="pct"/>
                  <w:tcBorders>
                    <w:tl2br w:val="nil"/>
                    <w:tr2bl w:val="nil"/>
                  </w:tcBorders>
                  <w:vAlign w:val="center"/>
                </w:tcPr>
                <w:p w:rsidR="00760D88" w:rsidRDefault="00000000">
                  <w:pPr>
                    <w:jc w:val="center"/>
                    <w:rPr>
                      <w:szCs w:val="21"/>
                      <w:u w:val="single"/>
                    </w:rPr>
                  </w:pPr>
                  <w:r>
                    <w:rPr>
                      <w:szCs w:val="21"/>
                      <w:u w:val="single"/>
                    </w:rPr>
                    <w:t>3</w:t>
                  </w:r>
                </w:p>
              </w:tc>
              <w:tc>
                <w:tcPr>
                  <w:tcW w:w="2139" w:type="pct"/>
                  <w:tcBorders>
                    <w:tl2br w:val="nil"/>
                    <w:tr2bl w:val="nil"/>
                  </w:tcBorders>
                  <w:vAlign w:val="center"/>
                </w:tcPr>
                <w:p w:rsidR="00760D88" w:rsidRDefault="00000000">
                  <w:pPr>
                    <w:ind w:firstLineChars="200" w:firstLine="420"/>
                    <w:rPr>
                      <w:szCs w:val="21"/>
                      <w:u w:val="single"/>
                    </w:rPr>
                  </w:pPr>
                  <w:r>
                    <w:rPr>
                      <w:szCs w:val="21"/>
                      <w:u w:val="single"/>
                    </w:rPr>
                    <w:t>禁止在合规</w:t>
                  </w:r>
                  <w:r>
                    <w:rPr>
                      <w:rFonts w:hint="eastAsia"/>
                      <w:szCs w:val="21"/>
                      <w:u w:val="single"/>
                    </w:rPr>
                    <w:t>市政</w:t>
                  </w:r>
                  <w:r>
                    <w:rPr>
                      <w:szCs w:val="21"/>
                      <w:u w:val="single"/>
                    </w:rPr>
                    <w:t>外新建、扩建钢铁、石化、化工、焦化、建材、有色、制浆造纸等高污染项目。</w:t>
                  </w:r>
                </w:p>
              </w:tc>
              <w:tc>
                <w:tcPr>
                  <w:tcW w:w="1884" w:type="pct"/>
                  <w:tcBorders>
                    <w:tl2br w:val="nil"/>
                    <w:tr2bl w:val="nil"/>
                  </w:tcBorders>
                  <w:vAlign w:val="center"/>
                </w:tcPr>
                <w:p w:rsidR="00760D88" w:rsidRDefault="00000000">
                  <w:pPr>
                    <w:ind w:firstLineChars="200" w:firstLine="420"/>
                    <w:rPr>
                      <w:szCs w:val="21"/>
                      <w:u w:val="single"/>
                    </w:rPr>
                  </w:pPr>
                  <w:r>
                    <w:rPr>
                      <w:szCs w:val="21"/>
                      <w:u w:val="single"/>
                    </w:rPr>
                    <w:t>项目属于</w:t>
                  </w:r>
                  <w:r>
                    <w:rPr>
                      <w:szCs w:val="21"/>
                      <w:u w:val="single"/>
                    </w:rPr>
                    <w:t>“C1752</w:t>
                  </w:r>
                  <w:r>
                    <w:rPr>
                      <w:szCs w:val="21"/>
                      <w:u w:val="single"/>
                    </w:rPr>
                    <w:t>化纤织物染整精加工</w:t>
                  </w:r>
                  <w:r>
                    <w:rPr>
                      <w:szCs w:val="21"/>
                      <w:u w:val="single"/>
                    </w:rPr>
                    <w:t>”</w:t>
                  </w:r>
                  <w:r>
                    <w:rPr>
                      <w:szCs w:val="21"/>
                      <w:u w:val="single"/>
                    </w:rPr>
                    <w:t>行业类别，不属于高污染项目。</w:t>
                  </w:r>
                </w:p>
              </w:tc>
              <w:tc>
                <w:tcPr>
                  <w:tcW w:w="565" w:type="pct"/>
                  <w:tcBorders>
                    <w:tl2br w:val="nil"/>
                    <w:tr2bl w:val="nil"/>
                  </w:tcBorders>
                  <w:vAlign w:val="center"/>
                </w:tcPr>
                <w:p w:rsidR="00760D88" w:rsidRDefault="00000000">
                  <w:pPr>
                    <w:jc w:val="center"/>
                    <w:rPr>
                      <w:szCs w:val="21"/>
                      <w:u w:val="single"/>
                    </w:rPr>
                  </w:pPr>
                  <w:r>
                    <w:rPr>
                      <w:szCs w:val="21"/>
                      <w:u w:val="single"/>
                    </w:rPr>
                    <w:t>符合</w:t>
                  </w:r>
                </w:p>
              </w:tc>
            </w:tr>
            <w:tr w:rsidR="00760D88">
              <w:trPr>
                <w:trHeight w:val="23"/>
                <w:jc w:val="center"/>
              </w:trPr>
              <w:tc>
                <w:tcPr>
                  <w:tcW w:w="409" w:type="pct"/>
                  <w:tcBorders>
                    <w:tl2br w:val="nil"/>
                    <w:tr2bl w:val="nil"/>
                  </w:tcBorders>
                  <w:vAlign w:val="center"/>
                </w:tcPr>
                <w:p w:rsidR="00760D88" w:rsidRDefault="00000000">
                  <w:pPr>
                    <w:jc w:val="center"/>
                    <w:rPr>
                      <w:szCs w:val="21"/>
                      <w:u w:val="single"/>
                    </w:rPr>
                  </w:pPr>
                  <w:r>
                    <w:rPr>
                      <w:szCs w:val="21"/>
                      <w:u w:val="single"/>
                    </w:rPr>
                    <w:t>4</w:t>
                  </w:r>
                </w:p>
              </w:tc>
              <w:tc>
                <w:tcPr>
                  <w:tcW w:w="2139" w:type="pct"/>
                  <w:tcBorders>
                    <w:tl2br w:val="nil"/>
                    <w:tr2bl w:val="nil"/>
                  </w:tcBorders>
                  <w:vAlign w:val="center"/>
                </w:tcPr>
                <w:p w:rsidR="00760D88" w:rsidRDefault="00000000">
                  <w:pPr>
                    <w:ind w:firstLineChars="200" w:firstLine="420"/>
                    <w:rPr>
                      <w:szCs w:val="21"/>
                      <w:u w:val="single"/>
                    </w:rPr>
                  </w:pPr>
                  <w:r>
                    <w:rPr>
                      <w:szCs w:val="21"/>
                      <w:u w:val="single"/>
                    </w:rPr>
                    <w:t>禁止新建、扩建法律法规和相关政策明令禁止的落后产能项目。禁止新建、扩建不符合国家产能置换要求的严重过剩产能行业的项目。禁止新建、扩建不符合要求的高耗能高排放项目。</w:t>
                  </w:r>
                </w:p>
              </w:tc>
              <w:tc>
                <w:tcPr>
                  <w:tcW w:w="1884" w:type="pct"/>
                  <w:tcBorders>
                    <w:tl2br w:val="nil"/>
                    <w:tr2bl w:val="nil"/>
                  </w:tcBorders>
                  <w:vAlign w:val="center"/>
                </w:tcPr>
                <w:p w:rsidR="00760D88" w:rsidRDefault="00000000">
                  <w:pPr>
                    <w:ind w:firstLineChars="200" w:firstLine="420"/>
                    <w:rPr>
                      <w:szCs w:val="21"/>
                      <w:u w:val="single"/>
                    </w:rPr>
                  </w:pPr>
                  <w:r>
                    <w:rPr>
                      <w:szCs w:val="21"/>
                      <w:u w:val="single"/>
                    </w:rPr>
                    <w:t>项目属于</w:t>
                  </w:r>
                  <w:r>
                    <w:rPr>
                      <w:szCs w:val="21"/>
                      <w:u w:val="single"/>
                    </w:rPr>
                    <w:t>“C1752</w:t>
                  </w:r>
                  <w:r>
                    <w:rPr>
                      <w:szCs w:val="21"/>
                      <w:u w:val="single"/>
                    </w:rPr>
                    <w:t>化纤织物染整精加工</w:t>
                  </w:r>
                  <w:r>
                    <w:rPr>
                      <w:szCs w:val="21"/>
                      <w:u w:val="single"/>
                    </w:rPr>
                    <w:t>”</w:t>
                  </w:r>
                  <w:r>
                    <w:rPr>
                      <w:szCs w:val="21"/>
                      <w:u w:val="single"/>
                    </w:rPr>
                    <w:t>行业类别，采用的生产设备和生产的产品均不涉及《产业结构调整指导目录（</w:t>
                  </w:r>
                  <w:r>
                    <w:rPr>
                      <w:szCs w:val="21"/>
                      <w:u w:val="single"/>
                    </w:rPr>
                    <w:t>2024</w:t>
                  </w:r>
                  <w:r>
                    <w:rPr>
                      <w:szCs w:val="21"/>
                      <w:u w:val="single"/>
                    </w:rPr>
                    <w:t>年本）》中</w:t>
                  </w:r>
                  <w:r>
                    <w:rPr>
                      <w:szCs w:val="21"/>
                      <w:u w:val="single"/>
                    </w:rPr>
                    <w:t>“</w:t>
                  </w:r>
                  <w:r>
                    <w:rPr>
                      <w:szCs w:val="21"/>
                      <w:u w:val="single"/>
                    </w:rPr>
                    <w:t>淘汰类落后生产工艺装备</w:t>
                  </w:r>
                  <w:r>
                    <w:rPr>
                      <w:szCs w:val="21"/>
                      <w:u w:val="single"/>
                    </w:rPr>
                    <w:t>”</w:t>
                  </w:r>
                  <w:r>
                    <w:rPr>
                      <w:szCs w:val="21"/>
                      <w:u w:val="single"/>
                    </w:rPr>
                    <w:t>和</w:t>
                  </w:r>
                  <w:r>
                    <w:rPr>
                      <w:szCs w:val="21"/>
                      <w:u w:val="single"/>
                    </w:rPr>
                    <w:t>“</w:t>
                  </w:r>
                  <w:r>
                    <w:rPr>
                      <w:szCs w:val="21"/>
                      <w:u w:val="single"/>
                    </w:rPr>
                    <w:t>淘汰类落后产品</w:t>
                  </w:r>
                  <w:r>
                    <w:rPr>
                      <w:szCs w:val="21"/>
                      <w:u w:val="single"/>
                    </w:rPr>
                    <w:t>”</w:t>
                  </w:r>
                  <w:r>
                    <w:rPr>
                      <w:szCs w:val="21"/>
                      <w:u w:val="single"/>
                    </w:rPr>
                    <w:t>，不属于落后产能项目；且不属于严重过剩产能行业的项目、高耗能高排放项目。</w:t>
                  </w:r>
                </w:p>
              </w:tc>
              <w:tc>
                <w:tcPr>
                  <w:tcW w:w="565" w:type="pct"/>
                  <w:tcBorders>
                    <w:tl2br w:val="nil"/>
                    <w:tr2bl w:val="nil"/>
                  </w:tcBorders>
                  <w:vAlign w:val="center"/>
                </w:tcPr>
                <w:p w:rsidR="00760D88" w:rsidRDefault="00000000">
                  <w:pPr>
                    <w:jc w:val="center"/>
                    <w:rPr>
                      <w:szCs w:val="21"/>
                      <w:u w:val="single"/>
                    </w:rPr>
                  </w:pPr>
                  <w:r>
                    <w:rPr>
                      <w:szCs w:val="21"/>
                      <w:u w:val="single"/>
                    </w:rPr>
                    <w:t>符合</w:t>
                  </w:r>
                </w:p>
              </w:tc>
            </w:tr>
          </w:tbl>
          <w:p w:rsidR="00760D88" w:rsidRDefault="00000000">
            <w:pPr>
              <w:pStyle w:val="TableText"/>
              <w:spacing w:line="360" w:lineRule="auto"/>
              <w:ind w:firstLineChars="200" w:firstLine="480"/>
              <w:outlineLvl w:val="1"/>
              <w:rPr>
                <w:rFonts w:ascii="Times New Roman" w:hAnsi="Times New Roman" w:cs="Times New Roman"/>
                <w:kern w:val="0"/>
                <w:u w:val="single"/>
                <w:lang w:eastAsia="zh-CN"/>
              </w:rPr>
            </w:pPr>
            <w:r>
              <w:rPr>
                <w:rFonts w:ascii="Times New Roman" w:hAnsi="Times New Roman" w:cs="Times New Roman"/>
                <w:kern w:val="0"/>
                <w:u w:val="single"/>
                <w:lang w:eastAsia="zh-CN"/>
              </w:rPr>
              <w:t>综上所述，本项目建设符合《长江经济带发展负面清单指南（试行，</w:t>
            </w:r>
            <w:r>
              <w:rPr>
                <w:rFonts w:ascii="Times New Roman" w:hAnsi="Times New Roman" w:cs="Times New Roman"/>
                <w:kern w:val="0"/>
                <w:u w:val="single"/>
                <w:lang w:eastAsia="zh-CN"/>
              </w:rPr>
              <w:t>2022</w:t>
            </w:r>
            <w:r>
              <w:rPr>
                <w:rFonts w:ascii="Times New Roman" w:hAnsi="Times New Roman" w:cs="Times New Roman"/>
                <w:kern w:val="0"/>
                <w:u w:val="single"/>
                <w:lang w:eastAsia="zh-CN"/>
              </w:rPr>
              <w:t>年版）》中的要求。</w:t>
            </w:r>
          </w:p>
          <w:p w:rsidR="00760D88" w:rsidRDefault="00000000">
            <w:pPr>
              <w:widowControl/>
              <w:spacing w:line="360" w:lineRule="auto"/>
              <w:ind w:firstLineChars="200" w:firstLine="482"/>
              <w:outlineLvl w:val="0"/>
              <w:rPr>
                <w:snapToGrid w:val="0"/>
                <w:kern w:val="0"/>
                <w:sz w:val="24"/>
                <w:u w:val="single"/>
              </w:rPr>
            </w:pPr>
            <w:r>
              <w:rPr>
                <w:rFonts w:hint="eastAsia"/>
                <w:b/>
                <w:bCs/>
                <w:kern w:val="0"/>
                <w:sz w:val="24"/>
                <w:u w:val="single"/>
              </w:rPr>
              <w:t>5</w:t>
            </w:r>
            <w:r>
              <w:rPr>
                <w:b/>
                <w:bCs/>
                <w:kern w:val="0"/>
                <w:sz w:val="24"/>
                <w:u w:val="single"/>
              </w:rPr>
              <w:t>、与《挥发</w:t>
            </w:r>
            <w:r>
              <w:rPr>
                <w:b/>
                <w:bCs/>
                <w:snapToGrid w:val="0"/>
                <w:kern w:val="0"/>
                <w:sz w:val="24"/>
                <w:u w:val="single"/>
              </w:rPr>
              <w:t>性有机物无组织排放控制标准》（</w:t>
            </w:r>
            <w:r>
              <w:rPr>
                <w:b/>
                <w:bCs/>
                <w:snapToGrid w:val="0"/>
                <w:kern w:val="0"/>
                <w:sz w:val="24"/>
                <w:u w:val="single"/>
              </w:rPr>
              <w:t>GB37822-2019</w:t>
            </w:r>
            <w:r>
              <w:rPr>
                <w:b/>
                <w:bCs/>
                <w:snapToGrid w:val="0"/>
                <w:kern w:val="0"/>
                <w:sz w:val="24"/>
                <w:u w:val="single"/>
              </w:rPr>
              <w:t>）相关要求符合性分析</w:t>
            </w:r>
          </w:p>
          <w:p w:rsidR="00760D88" w:rsidRDefault="00000000">
            <w:pPr>
              <w:jc w:val="center"/>
              <w:rPr>
                <w:b/>
                <w:szCs w:val="21"/>
                <w:u w:val="single"/>
              </w:rPr>
            </w:pPr>
            <w:r>
              <w:rPr>
                <w:b/>
                <w:szCs w:val="21"/>
                <w:u w:val="single"/>
              </w:rPr>
              <w:t>表</w:t>
            </w:r>
            <w:r>
              <w:rPr>
                <w:b/>
                <w:szCs w:val="21"/>
                <w:u w:val="single"/>
              </w:rPr>
              <w:t xml:space="preserve">1-8 </w:t>
            </w:r>
            <w:r>
              <w:rPr>
                <w:b/>
                <w:szCs w:val="21"/>
                <w:u w:val="single"/>
              </w:rPr>
              <w:t>本项目与《挥发性有机物无组织排放控制标准》（</w:t>
            </w:r>
            <w:r>
              <w:rPr>
                <w:b/>
                <w:szCs w:val="21"/>
                <w:u w:val="single"/>
              </w:rPr>
              <w:t>GB37822-2019</w:t>
            </w:r>
            <w:r>
              <w:rPr>
                <w:b/>
                <w:szCs w:val="21"/>
                <w:u w:val="single"/>
              </w:rPr>
              <w:t>）相关要求符合性分析</w:t>
            </w:r>
          </w:p>
          <w:tbl>
            <w:tblPr>
              <w:tblStyle w:val="af3"/>
              <w:tblW w:w="4999"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91"/>
              <w:gridCol w:w="4994"/>
              <w:gridCol w:w="4503"/>
              <w:gridCol w:w="1343"/>
            </w:tblGrid>
            <w:tr w:rsidR="00760D88">
              <w:trPr>
                <w:trHeight w:val="23"/>
                <w:jc w:val="center"/>
              </w:trPr>
              <w:tc>
                <w:tcPr>
                  <w:tcW w:w="2549" w:type="pct"/>
                  <w:gridSpan w:val="2"/>
                  <w:tcBorders>
                    <w:tl2br w:val="nil"/>
                    <w:tr2bl w:val="nil"/>
                  </w:tcBorders>
                  <w:vAlign w:val="center"/>
                </w:tcPr>
                <w:p w:rsidR="00760D88" w:rsidRDefault="00000000">
                  <w:pPr>
                    <w:jc w:val="center"/>
                    <w:rPr>
                      <w:b/>
                      <w:bCs/>
                      <w:szCs w:val="21"/>
                      <w:u w:val="single"/>
                    </w:rPr>
                  </w:pPr>
                  <w:r>
                    <w:rPr>
                      <w:b/>
                      <w:bCs/>
                      <w:szCs w:val="21"/>
                      <w:u w:val="single"/>
                    </w:rPr>
                    <w:t>《挥发性有机物无组织排放控制标准》（</w:t>
                  </w:r>
                  <w:r>
                    <w:rPr>
                      <w:b/>
                      <w:bCs/>
                      <w:szCs w:val="21"/>
                      <w:u w:val="single"/>
                    </w:rPr>
                    <w:t>GB37822-2019</w:t>
                  </w:r>
                  <w:r>
                    <w:rPr>
                      <w:b/>
                      <w:bCs/>
                      <w:szCs w:val="21"/>
                      <w:u w:val="single"/>
                    </w:rPr>
                    <w:t>）相关要求</w:t>
                  </w:r>
                </w:p>
              </w:tc>
              <w:tc>
                <w:tcPr>
                  <w:tcW w:w="1886" w:type="pct"/>
                  <w:tcBorders>
                    <w:tl2br w:val="nil"/>
                    <w:tr2bl w:val="nil"/>
                  </w:tcBorders>
                  <w:vAlign w:val="center"/>
                </w:tcPr>
                <w:p w:rsidR="00760D88" w:rsidRDefault="00000000">
                  <w:pPr>
                    <w:jc w:val="center"/>
                    <w:rPr>
                      <w:b/>
                      <w:bCs/>
                      <w:szCs w:val="21"/>
                      <w:u w:val="single"/>
                    </w:rPr>
                  </w:pPr>
                  <w:r>
                    <w:rPr>
                      <w:b/>
                      <w:bCs/>
                      <w:szCs w:val="21"/>
                      <w:u w:val="single"/>
                    </w:rPr>
                    <w:t>项目情况</w:t>
                  </w:r>
                </w:p>
              </w:tc>
              <w:tc>
                <w:tcPr>
                  <w:tcW w:w="563" w:type="pct"/>
                  <w:tcBorders>
                    <w:tl2br w:val="nil"/>
                    <w:tr2bl w:val="nil"/>
                  </w:tcBorders>
                  <w:vAlign w:val="center"/>
                </w:tcPr>
                <w:p w:rsidR="00760D88" w:rsidRDefault="00000000">
                  <w:pPr>
                    <w:jc w:val="center"/>
                    <w:rPr>
                      <w:b/>
                      <w:bCs/>
                      <w:szCs w:val="21"/>
                      <w:u w:val="single"/>
                    </w:rPr>
                  </w:pPr>
                  <w:r>
                    <w:rPr>
                      <w:b/>
                      <w:bCs/>
                      <w:szCs w:val="21"/>
                      <w:u w:val="single"/>
                    </w:rPr>
                    <w:t>符合性</w:t>
                  </w:r>
                </w:p>
              </w:tc>
            </w:tr>
            <w:tr w:rsidR="00760D88">
              <w:trPr>
                <w:trHeight w:val="23"/>
                <w:jc w:val="center"/>
              </w:trPr>
              <w:tc>
                <w:tcPr>
                  <w:tcW w:w="457" w:type="pct"/>
                  <w:vMerge w:val="restart"/>
                  <w:tcBorders>
                    <w:tl2br w:val="nil"/>
                    <w:tr2bl w:val="nil"/>
                  </w:tcBorders>
                  <w:vAlign w:val="center"/>
                </w:tcPr>
                <w:p w:rsidR="00760D88" w:rsidRDefault="00000000">
                  <w:pPr>
                    <w:jc w:val="center"/>
                    <w:rPr>
                      <w:szCs w:val="21"/>
                      <w:u w:val="single"/>
                    </w:rPr>
                  </w:pPr>
                  <w:r>
                    <w:rPr>
                      <w:szCs w:val="21"/>
                      <w:u w:val="single"/>
                    </w:rPr>
                    <w:lastRenderedPageBreak/>
                    <w:t>VOCs</w:t>
                  </w:r>
                  <w:r>
                    <w:rPr>
                      <w:szCs w:val="21"/>
                      <w:u w:val="single"/>
                    </w:rPr>
                    <w:t>物料储存无组织排放控制要求</w:t>
                  </w:r>
                </w:p>
              </w:tc>
              <w:tc>
                <w:tcPr>
                  <w:tcW w:w="2091" w:type="pct"/>
                  <w:tcBorders>
                    <w:tl2br w:val="nil"/>
                    <w:tr2bl w:val="nil"/>
                  </w:tcBorders>
                  <w:vAlign w:val="center"/>
                </w:tcPr>
                <w:p w:rsidR="00760D88" w:rsidRDefault="00000000">
                  <w:pPr>
                    <w:ind w:firstLineChars="200" w:firstLine="420"/>
                    <w:rPr>
                      <w:szCs w:val="21"/>
                      <w:u w:val="single"/>
                    </w:rPr>
                  </w:pPr>
                  <w:r>
                    <w:rPr>
                      <w:szCs w:val="21"/>
                      <w:u w:val="single"/>
                    </w:rPr>
                    <w:t>VOCs</w:t>
                  </w:r>
                  <w:r>
                    <w:rPr>
                      <w:szCs w:val="21"/>
                      <w:u w:val="single"/>
                    </w:rPr>
                    <w:t>物料应储存于密闭的容器、包装袋、储罐、储库、料仓中。</w:t>
                  </w:r>
                </w:p>
              </w:tc>
              <w:tc>
                <w:tcPr>
                  <w:tcW w:w="1886" w:type="pct"/>
                  <w:tcBorders>
                    <w:tl2br w:val="nil"/>
                    <w:tr2bl w:val="nil"/>
                  </w:tcBorders>
                  <w:vAlign w:val="center"/>
                </w:tcPr>
                <w:p w:rsidR="00760D88" w:rsidRDefault="00000000">
                  <w:pPr>
                    <w:ind w:firstLineChars="200" w:firstLine="420"/>
                    <w:rPr>
                      <w:szCs w:val="21"/>
                      <w:u w:val="single"/>
                    </w:rPr>
                  </w:pPr>
                  <w:r>
                    <w:rPr>
                      <w:szCs w:val="21"/>
                      <w:u w:val="single"/>
                    </w:rPr>
                    <w:t>油墨等储存于密闭的包装容器中。</w:t>
                  </w:r>
                </w:p>
              </w:tc>
              <w:tc>
                <w:tcPr>
                  <w:tcW w:w="563" w:type="pct"/>
                  <w:tcBorders>
                    <w:tl2br w:val="nil"/>
                    <w:tr2bl w:val="nil"/>
                  </w:tcBorders>
                  <w:vAlign w:val="center"/>
                </w:tcPr>
                <w:p w:rsidR="00760D88" w:rsidRDefault="00000000">
                  <w:pPr>
                    <w:jc w:val="center"/>
                    <w:rPr>
                      <w:szCs w:val="21"/>
                      <w:u w:val="single"/>
                    </w:rPr>
                  </w:pPr>
                  <w:r>
                    <w:rPr>
                      <w:szCs w:val="21"/>
                      <w:u w:val="single"/>
                    </w:rPr>
                    <w:t>符合</w:t>
                  </w:r>
                </w:p>
              </w:tc>
            </w:tr>
            <w:tr w:rsidR="00760D88">
              <w:trPr>
                <w:trHeight w:val="23"/>
                <w:jc w:val="center"/>
              </w:trPr>
              <w:tc>
                <w:tcPr>
                  <w:tcW w:w="457" w:type="pct"/>
                  <w:vMerge/>
                  <w:tcBorders>
                    <w:tl2br w:val="nil"/>
                    <w:tr2bl w:val="nil"/>
                  </w:tcBorders>
                  <w:vAlign w:val="center"/>
                </w:tcPr>
                <w:p w:rsidR="00760D88" w:rsidRDefault="00760D88">
                  <w:pPr>
                    <w:jc w:val="center"/>
                    <w:rPr>
                      <w:szCs w:val="21"/>
                      <w:u w:val="single"/>
                    </w:rPr>
                  </w:pPr>
                </w:p>
              </w:tc>
              <w:tc>
                <w:tcPr>
                  <w:tcW w:w="2091" w:type="pct"/>
                  <w:tcBorders>
                    <w:tl2br w:val="nil"/>
                    <w:tr2bl w:val="nil"/>
                  </w:tcBorders>
                  <w:vAlign w:val="center"/>
                </w:tcPr>
                <w:p w:rsidR="00760D88" w:rsidRDefault="00000000">
                  <w:pPr>
                    <w:ind w:firstLineChars="200" w:firstLine="420"/>
                    <w:rPr>
                      <w:szCs w:val="21"/>
                      <w:u w:val="single"/>
                    </w:rPr>
                  </w:pPr>
                  <w:r>
                    <w:rPr>
                      <w:szCs w:val="21"/>
                      <w:u w:val="single"/>
                    </w:rPr>
                    <w:t>盛装</w:t>
                  </w:r>
                  <w:r>
                    <w:rPr>
                      <w:szCs w:val="21"/>
                      <w:u w:val="single"/>
                    </w:rPr>
                    <w:t>VOCs</w:t>
                  </w:r>
                  <w:r>
                    <w:rPr>
                      <w:szCs w:val="21"/>
                      <w:u w:val="single"/>
                    </w:rPr>
                    <w:t>物料的容器或包装袋应存放于室内，或存放于设置有雨棚、遮阳和防渗设施的专用场地。</w:t>
                  </w:r>
                </w:p>
              </w:tc>
              <w:tc>
                <w:tcPr>
                  <w:tcW w:w="1886" w:type="pct"/>
                  <w:tcBorders>
                    <w:tl2br w:val="nil"/>
                    <w:tr2bl w:val="nil"/>
                  </w:tcBorders>
                  <w:vAlign w:val="center"/>
                </w:tcPr>
                <w:p w:rsidR="00760D88" w:rsidRDefault="00000000">
                  <w:pPr>
                    <w:ind w:firstLineChars="200" w:firstLine="420"/>
                    <w:rPr>
                      <w:szCs w:val="21"/>
                      <w:u w:val="single"/>
                    </w:rPr>
                  </w:pPr>
                  <w:r>
                    <w:rPr>
                      <w:szCs w:val="21"/>
                      <w:u w:val="single"/>
                    </w:rPr>
                    <w:t>盛装油墨的包装桶均分区、分类存放在室内。</w:t>
                  </w:r>
                </w:p>
              </w:tc>
              <w:tc>
                <w:tcPr>
                  <w:tcW w:w="563" w:type="pct"/>
                  <w:tcBorders>
                    <w:tl2br w:val="nil"/>
                    <w:tr2bl w:val="nil"/>
                  </w:tcBorders>
                  <w:vAlign w:val="center"/>
                </w:tcPr>
                <w:p w:rsidR="00760D88" w:rsidRDefault="00000000">
                  <w:pPr>
                    <w:jc w:val="center"/>
                    <w:rPr>
                      <w:szCs w:val="21"/>
                      <w:u w:val="single"/>
                    </w:rPr>
                  </w:pPr>
                  <w:r>
                    <w:rPr>
                      <w:szCs w:val="21"/>
                      <w:u w:val="single"/>
                    </w:rPr>
                    <w:t>符合</w:t>
                  </w:r>
                </w:p>
              </w:tc>
            </w:tr>
            <w:tr w:rsidR="00760D88">
              <w:trPr>
                <w:trHeight w:val="23"/>
                <w:jc w:val="center"/>
              </w:trPr>
              <w:tc>
                <w:tcPr>
                  <w:tcW w:w="457" w:type="pct"/>
                  <w:vMerge/>
                  <w:tcBorders>
                    <w:tl2br w:val="nil"/>
                    <w:tr2bl w:val="nil"/>
                  </w:tcBorders>
                  <w:vAlign w:val="center"/>
                </w:tcPr>
                <w:p w:rsidR="00760D88" w:rsidRDefault="00760D88">
                  <w:pPr>
                    <w:jc w:val="center"/>
                    <w:rPr>
                      <w:szCs w:val="21"/>
                      <w:u w:val="single"/>
                    </w:rPr>
                  </w:pPr>
                </w:p>
              </w:tc>
              <w:tc>
                <w:tcPr>
                  <w:tcW w:w="2091" w:type="pct"/>
                  <w:tcBorders>
                    <w:tl2br w:val="nil"/>
                    <w:tr2bl w:val="nil"/>
                  </w:tcBorders>
                  <w:vAlign w:val="center"/>
                </w:tcPr>
                <w:p w:rsidR="00760D88" w:rsidRDefault="00000000">
                  <w:pPr>
                    <w:ind w:firstLineChars="200" w:firstLine="420"/>
                    <w:rPr>
                      <w:szCs w:val="21"/>
                      <w:u w:val="single"/>
                    </w:rPr>
                  </w:pPr>
                  <w:r>
                    <w:rPr>
                      <w:szCs w:val="21"/>
                      <w:u w:val="single"/>
                    </w:rPr>
                    <w:t>盛装</w:t>
                  </w:r>
                  <w:r>
                    <w:rPr>
                      <w:szCs w:val="21"/>
                      <w:u w:val="single"/>
                    </w:rPr>
                    <w:t>VOCs</w:t>
                  </w:r>
                  <w:r>
                    <w:rPr>
                      <w:szCs w:val="21"/>
                      <w:u w:val="single"/>
                    </w:rPr>
                    <w:t>物料的容器或包装袋在非取用状态时应加盖、封口，保持密闭。</w:t>
                  </w:r>
                </w:p>
              </w:tc>
              <w:tc>
                <w:tcPr>
                  <w:tcW w:w="1886" w:type="pct"/>
                  <w:tcBorders>
                    <w:tl2br w:val="nil"/>
                    <w:tr2bl w:val="nil"/>
                  </w:tcBorders>
                  <w:vAlign w:val="center"/>
                </w:tcPr>
                <w:p w:rsidR="00760D88" w:rsidRDefault="00000000">
                  <w:pPr>
                    <w:ind w:firstLineChars="200" w:firstLine="420"/>
                    <w:rPr>
                      <w:szCs w:val="21"/>
                      <w:u w:val="single"/>
                    </w:rPr>
                  </w:pPr>
                  <w:r>
                    <w:rPr>
                      <w:szCs w:val="21"/>
                      <w:u w:val="single"/>
                    </w:rPr>
                    <w:t>盛装油墨的包装桶在非取用状态时已封口，保持密闭。</w:t>
                  </w:r>
                </w:p>
              </w:tc>
              <w:tc>
                <w:tcPr>
                  <w:tcW w:w="563" w:type="pct"/>
                  <w:tcBorders>
                    <w:tl2br w:val="nil"/>
                    <w:tr2bl w:val="nil"/>
                  </w:tcBorders>
                  <w:vAlign w:val="center"/>
                </w:tcPr>
                <w:p w:rsidR="00760D88" w:rsidRDefault="00000000">
                  <w:pPr>
                    <w:jc w:val="center"/>
                    <w:rPr>
                      <w:szCs w:val="21"/>
                      <w:u w:val="single"/>
                    </w:rPr>
                  </w:pPr>
                  <w:r>
                    <w:rPr>
                      <w:szCs w:val="21"/>
                      <w:u w:val="single"/>
                    </w:rPr>
                    <w:t>符合</w:t>
                  </w:r>
                </w:p>
              </w:tc>
            </w:tr>
            <w:tr w:rsidR="00760D88">
              <w:trPr>
                <w:trHeight w:val="23"/>
                <w:jc w:val="center"/>
              </w:trPr>
              <w:tc>
                <w:tcPr>
                  <w:tcW w:w="457" w:type="pct"/>
                  <w:tcBorders>
                    <w:tl2br w:val="nil"/>
                    <w:tr2bl w:val="nil"/>
                  </w:tcBorders>
                  <w:vAlign w:val="center"/>
                </w:tcPr>
                <w:p w:rsidR="00760D88" w:rsidRDefault="00000000">
                  <w:pPr>
                    <w:jc w:val="center"/>
                    <w:rPr>
                      <w:szCs w:val="21"/>
                      <w:u w:val="single"/>
                    </w:rPr>
                  </w:pPr>
                  <w:r>
                    <w:rPr>
                      <w:szCs w:val="21"/>
                      <w:u w:val="single"/>
                    </w:rPr>
                    <w:t xml:space="preserve">VOCs </w:t>
                  </w:r>
                  <w:r>
                    <w:rPr>
                      <w:szCs w:val="21"/>
                      <w:u w:val="single"/>
                    </w:rPr>
                    <w:t>物料转移和输送无组织排放控制要求</w:t>
                  </w:r>
                </w:p>
              </w:tc>
              <w:tc>
                <w:tcPr>
                  <w:tcW w:w="2091" w:type="pct"/>
                  <w:tcBorders>
                    <w:tl2br w:val="nil"/>
                    <w:tr2bl w:val="nil"/>
                  </w:tcBorders>
                  <w:vAlign w:val="center"/>
                </w:tcPr>
                <w:p w:rsidR="00760D88" w:rsidRDefault="00000000">
                  <w:pPr>
                    <w:ind w:firstLineChars="200" w:firstLine="420"/>
                    <w:rPr>
                      <w:szCs w:val="21"/>
                      <w:u w:val="single"/>
                    </w:rPr>
                  </w:pPr>
                  <w:r>
                    <w:rPr>
                      <w:szCs w:val="21"/>
                      <w:u w:val="single"/>
                    </w:rPr>
                    <w:t>液态</w:t>
                  </w:r>
                  <w:r>
                    <w:rPr>
                      <w:szCs w:val="21"/>
                      <w:u w:val="single"/>
                    </w:rPr>
                    <w:t>VOCs</w:t>
                  </w:r>
                  <w:r>
                    <w:rPr>
                      <w:szCs w:val="21"/>
                      <w:u w:val="single"/>
                    </w:rPr>
                    <w:t>物料应采用密闭管道输送。采用非管道输送方式转移液态</w:t>
                  </w:r>
                  <w:r>
                    <w:rPr>
                      <w:szCs w:val="21"/>
                      <w:u w:val="single"/>
                    </w:rPr>
                    <w:t>VOCs</w:t>
                  </w:r>
                  <w:r>
                    <w:rPr>
                      <w:szCs w:val="21"/>
                      <w:u w:val="single"/>
                    </w:rPr>
                    <w:t>物料时，应采用密闭容器、罐车。</w:t>
                  </w:r>
                </w:p>
              </w:tc>
              <w:tc>
                <w:tcPr>
                  <w:tcW w:w="1886" w:type="pct"/>
                  <w:tcBorders>
                    <w:tl2br w:val="nil"/>
                    <w:tr2bl w:val="nil"/>
                  </w:tcBorders>
                  <w:vAlign w:val="center"/>
                </w:tcPr>
                <w:p w:rsidR="00760D88" w:rsidRDefault="00000000">
                  <w:pPr>
                    <w:ind w:firstLineChars="200" w:firstLine="420"/>
                    <w:rPr>
                      <w:szCs w:val="21"/>
                      <w:u w:val="single"/>
                    </w:rPr>
                  </w:pPr>
                  <w:r>
                    <w:rPr>
                      <w:szCs w:val="21"/>
                      <w:u w:val="single"/>
                    </w:rPr>
                    <w:t>项目采用的油墨已采用密闭容器运输。</w:t>
                  </w:r>
                </w:p>
              </w:tc>
              <w:tc>
                <w:tcPr>
                  <w:tcW w:w="563" w:type="pct"/>
                  <w:tcBorders>
                    <w:tl2br w:val="nil"/>
                    <w:tr2bl w:val="nil"/>
                  </w:tcBorders>
                  <w:vAlign w:val="center"/>
                </w:tcPr>
                <w:p w:rsidR="00760D88" w:rsidRDefault="00000000">
                  <w:pPr>
                    <w:jc w:val="center"/>
                    <w:rPr>
                      <w:szCs w:val="21"/>
                      <w:u w:val="single"/>
                    </w:rPr>
                  </w:pPr>
                  <w:r>
                    <w:rPr>
                      <w:szCs w:val="21"/>
                      <w:u w:val="single"/>
                    </w:rPr>
                    <w:t>符合</w:t>
                  </w:r>
                </w:p>
              </w:tc>
            </w:tr>
            <w:tr w:rsidR="00760D88">
              <w:trPr>
                <w:trHeight w:val="23"/>
                <w:jc w:val="center"/>
              </w:trPr>
              <w:tc>
                <w:tcPr>
                  <w:tcW w:w="457" w:type="pct"/>
                  <w:tcBorders>
                    <w:tl2br w:val="nil"/>
                    <w:tr2bl w:val="nil"/>
                  </w:tcBorders>
                  <w:vAlign w:val="center"/>
                </w:tcPr>
                <w:p w:rsidR="00760D88" w:rsidRDefault="00000000">
                  <w:pPr>
                    <w:jc w:val="center"/>
                    <w:rPr>
                      <w:szCs w:val="21"/>
                      <w:u w:val="single"/>
                    </w:rPr>
                  </w:pPr>
                  <w:r>
                    <w:rPr>
                      <w:szCs w:val="21"/>
                      <w:u w:val="single"/>
                    </w:rPr>
                    <w:t>工艺过程</w:t>
                  </w:r>
                  <w:r>
                    <w:rPr>
                      <w:szCs w:val="21"/>
                      <w:u w:val="single"/>
                    </w:rPr>
                    <w:t>VOCs</w:t>
                  </w:r>
                  <w:r>
                    <w:rPr>
                      <w:szCs w:val="21"/>
                      <w:u w:val="single"/>
                    </w:rPr>
                    <w:t>无组织排放控制要求</w:t>
                  </w:r>
                </w:p>
              </w:tc>
              <w:tc>
                <w:tcPr>
                  <w:tcW w:w="2091" w:type="pct"/>
                  <w:tcBorders>
                    <w:tl2br w:val="nil"/>
                    <w:tr2bl w:val="nil"/>
                  </w:tcBorders>
                  <w:vAlign w:val="center"/>
                </w:tcPr>
                <w:p w:rsidR="00760D88" w:rsidRDefault="00000000">
                  <w:pPr>
                    <w:ind w:firstLineChars="200" w:firstLine="420"/>
                    <w:rPr>
                      <w:szCs w:val="21"/>
                      <w:u w:val="single"/>
                    </w:rPr>
                  </w:pPr>
                  <w:r>
                    <w:rPr>
                      <w:szCs w:val="21"/>
                      <w:u w:val="single"/>
                    </w:rPr>
                    <w:t>VOCs</w:t>
                  </w:r>
                  <w:r>
                    <w:rPr>
                      <w:szCs w:val="21"/>
                      <w:u w:val="single"/>
                    </w:rPr>
                    <w:t>质量占比大于等于</w:t>
                  </w:r>
                  <w:r>
                    <w:rPr>
                      <w:szCs w:val="21"/>
                      <w:u w:val="single"/>
                    </w:rPr>
                    <w:t>10%</w:t>
                  </w:r>
                  <w:r>
                    <w:rPr>
                      <w:szCs w:val="21"/>
                      <w:u w:val="single"/>
                    </w:rPr>
                    <w:t>的含</w:t>
                  </w:r>
                  <w:r>
                    <w:rPr>
                      <w:szCs w:val="21"/>
                      <w:u w:val="single"/>
                    </w:rPr>
                    <w:t>VOCs</w:t>
                  </w:r>
                  <w:r>
                    <w:rPr>
                      <w:szCs w:val="21"/>
                      <w:u w:val="single"/>
                    </w:rPr>
                    <w:t>产品，其使用过程应采用密闭设备或在密闭空间内操作，废气应排至</w:t>
                  </w:r>
                  <w:r>
                    <w:rPr>
                      <w:szCs w:val="21"/>
                      <w:u w:val="single"/>
                    </w:rPr>
                    <w:t>VOCs</w:t>
                  </w:r>
                  <w:r>
                    <w:rPr>
                      <w:szCs w:val="21"/>
                      <w:u w:val="single"/>
                    </w:rPr>
                    <w:t>废气收集处理系统；无法密闭的，应采取局部气体收集措施，废气应排至</w:t>
                  </w:r>
                  <w:r>
                    <w:rPr>
                      <w:szCs w:val="21"/>
                      <w:u w:val="single"/>
                    </w:rPr>
                    <w:t>VOCs</w:t>
                  </w:r>
                  <w:r>
                    <w:rPr>
                      <w:szCs w:val="21"/>
                      <w:u w:val="single"/>
                    </w:rPr>
                    <w:t>废气收集处理系统。含</w:t>
                  </w:r>
                  <w:r>
                    <w:rPr>
                      <w:szCs w:val="21"/>
                      <w:u w:val="single"/>
                    </w:rPr>
                    <w:t>VOCs</w:t>
                  </w:r>
                  <w:r>
                    <w:rPr>
                      <w:szCs w:val="21"/>
                      <w:u w:val="single"/>
                    </w:rPr>
                    <w:t>产品的使用过程包括但不限于以下作业：调配（混合、搅拌等）；涂装（喷涂、浸涂、淋涂、辊涂、刷涂、涂布等）；印刷（平版、凸版、凹版、孔版等）；粘结（涂胶、热压、复合、贴合等）；印染（染色、印花、定型等）；干燥（烘干、风干、晾干等）；清洗（浸洗、喷洗、淋洗、冲洗、擦洗等）。</w:t>
                  </w:r>
                </w:p>
              </w:tc>
              <w:tc>
                <w:tcPr>
                  <w:tcW w:w="1886" w:type="pct"/>
                  <w:tcBorders>
                    <w:tl2br w:val="nil"/>
                    <w:tr2bl w:val="nil"/>
                  </w:tcBorders>
                  <w:vAlign w:val="center"/>
                </w:tcPr>
                <w:p w:rsidR="00760D88" w:rsidRDefault="00000000">
                  <w:pPr>
                    <w:ind w:firstLineChars="200" w:firstLine="420"/>
                    <w:rPr>
                      <w:szCs w:val="21"/>
                      <w:u w:val="single"/>
                    </w:rPr>
                  </w:pPr>
                  <w:bookmarkStart w:id="6" w:name="_Toc28917"/>
                  <w:r>
                    <w:rPr>
                      <w:rFonts w:hint="eastAsia"/>
                      <w:szCs w:val="21"/>
                      <w:u w:val="single"/>
                    </w:rPr>
                    <w:t>数码印花</w:t>
                  </w:r>
                  <w:r>
                    <w:rPr>
                      <w:szCs w:val="21"/>
                      <w:u w:val="single"/>
                    </w:rPr>
                    <w:t>生产线所产生的</w:t>
                  </w:r>
                  <w:r>
                    <w:rPr>
                      <w:rFonts w:hint="eastAsia"/>
                      <w:szCs w:val="21"/>
                      <w:u w:val="single"/>
                    </w:rPr>
                    <w:t>有机</w:t>
                  </w:r>
                  <w:r>
                    <w:rPr>
                      <w:szCs w:val="21"/>
                      <w:u w:val="single"/>
                    </w:rPr>
                    <w:t>废气经集气罩收集后，引至</w:t>
                  </w:r>
                  <w:r>
                    <w:rPr>
                      <w:szCs w:val="21"/>
                      <w:u w:val="single"/>
                    </w:rPr>
                    <w:t>VOCs</w:t>
                  </w:r>
                  <w:r>
                    <w:rPr>
                      <w:szCs w:val="21"/>
                      <w:u w:val="single"/>
                    </w:rPr>
                    <w:t>废气处理系统，经处理后通过排气筒外排；</w:t>
                  </w:r>
                </w:p>
                <w:bookmarkEnd w:id="6"/>
                <w:p w:rsidR="00760D88" w:rsidRDefault="00760D88">
                  <w:pPr>
                    <w:ind w:firstLineChars="200" w:firstLine="420"/>
                    <w:rPr>
                      <w:szCs w:val="21"/>
                      <w:u w:val="single"/>
                    </w:rPr>
                  </w:pPr>
                </w:p>
              </w:tc>
              <w:tc>
                <w:tcPr>
                  <w:tcW w:w="563" w:type="pct"/>
                  <w:tcBorders>
                    <w:tl2br w:val="nil"/>
                    <w:tr2bl w:val="nil"/>
                  </w:tcBorders>
                  <w:vAlign w:val="center"/>
                </w:tcPr>
                <w:p w:rsidR="00760D88" w:rsidRDefault="00000000">
                  <w:pPr>
                    <w:jc w:val="center"/>
                    <w:rPr>
                      <w:szCs w:val="21"/>
                      <w:u w:val="single"/>
                    </w:rPr>
                  </w:pPr>
                  <w:bookmarkStart w:id="7" w:name="_Toc21406"/>
                  <w:r>
                    <w:rPr>
                      <w:szCs w:val="21"/>
                      <w:u w:val="single"/>
                    </w:rPr>
                    <w:t>符合</w:t>
                  </w:r>
                  <w:bookmarkEnd w:id="7"/>
                </w:p>
              </w:tc>
            </w:tr>
            <w:tr w:rsidR="00760D88">
              <w:trPr>
                <w:trHeight w:val="23"/>
                <w:jc w:val="center"/>
              </w:trPr>
              <w:tc>
                <w:tcPr>
                  <w:tcW w:w="457" w:type="pct"/>
                  <w:tcBorders>
                    <w:tl2br w:val="nil"/>
                    <w:tr2bl w:val="nil"/>
                  </w:tcBorders>
                  <w:vAlign w:val="center"/>
                </w:tcPr>
                <w:p w:rsidR="00760D88" w:rsidRDefault="00000000">
                  <w:pPr>
                    <w:jc w:val="center"/>
                    <w:rPr>
                      <w:szCs w:val="21"/>
                      <w:u w:val="single"/>
                    </w:rPr>
                  </w:pPr>
                  <w:r>
                    <w:rPr>
                      <w:szCs w:val="21"/>
                      <w:u w:val="single"/>
                    </w:rPr>
                    <w:t>VOCs</w:t>
                  </w:r>
                  <w:r>
                    <w:rPr>
                      <w:szCs w:val="21"/>
                      <w:u w:val="single"/>
                    </w:rPr>
                    <w:t>无组织排放废气收集处理系统要求</w:t>
                  </w:r>
                </w:p>
              </w:tc>
              <w:tc>
                <w:tcPr>
                  <w:tcW w:w="2091" w:type="pct"/>
                  <w:tcBorders>
                    <w:tl2br w:val="nil"/>
                    <w:tr2bl w:val="nil"/>
                  </w:tcBorders>
                  <w:vAlign w:val="center"/>
                </w:tcPr>
                <w:p w:rsidR="00760D88" w:rsidRDefault="00000000">
                  <w:pPr>
                    <w:ind w:firstLineChars="200" w:firstLine="420"/>
                    <w:rPr>
                      <w:szCs w:val="21"/>
                      <w:u w:val="single"/>
                    </w:rPr>
                  </w:pPr>
                  <w:r>
                    <w:rPr>
                      <w:szCs w:val="21"/>
                      <w:u w:val="single"/>
                    </w:rPr>
                    <w:t>VOCs</w:t>
                  </w:r>
                  <w:r>
                    <w:rPr>
                      <w:szCs w:val="21"/>
                      <w:u w:val="single"/>
                    </w:rPr>
                    <w:t>废气收集处理系统应与生产工艺设备同步运行。</w:t>
                  </w:r>
                  <w:r>
                    <w:rPr>
                      <w:szCs w:val="21"/>
                      <w:u w:val="single"/>
                    </w:rPr>
                    <w:t>VOCs</w:t>
                  </w:r>
                  <w:r>
                    <w:rPr>
                      <w:szCs w:val="21"/>
                      <w:u w:val="single"/>
                    </w:rPr>
                    <w:t>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1886" w:type="pct"/>
                  <w:tcBorders>
                    <w:tl2br w:val="nil"/>
                    <w:tr2bl w:val="nil"/>
                  </w:tcBorders>
                  <w:vAlign w:val="center"/>
                </w:tcPr>
                <w:p w:rsidR="00760D88" w:rsidRDefault="00000000">
                  <w:pPr>
                    <w:ind w:firstLineChars="200" w:firstLine="420"/>
                    <w:rPr>
                      <w:szCs w:val="21"/>
                      <w:u w:val="single"/>
                    </w:rPr>
                  </w:pPr>
                  <w:r>
                    <w:rPr>
                      <w:szCs w:val="21"/>
                      <w:u w:val="single"/>
                    </w:rPr>
                    <w:t>项目各</w:t>
                  </w:r>
                  <w:r>
                    <w:rPr>
                      <w:szCs w:val="21"/>
                      <w:u w:val="single"/>
                    </w:rPr>
                    <w:t>VOCs</w:t>
                  </w:r>
                  <w:r>
                    <w:rPr>
                      <w:szCs w:val="21"/>
                      <w:u w:val="single"/>
                    </w:rPr>
                    <w:t>废气收集处理系统分别与相对应的生产工艺设备同步运行，并且一旦</w:t>
                  </w:r>
                  <w:r>
                    <w:rPr>
                      <w:szCs w:val="21"/>
                      <w:u w:val="single"/>
                    </w:rPr>
                    <w:t>VOCs</w:t>
                  </w:r>
                  <w:r>
                    <w:rPr>
                      <w:szCs w:val="21"/>
                      <w:u w:val="single"/>
                    </w:rPr>
                    <w:t>废气收集处理系统发生故障或检修时，对应的生产工艺设备同时停止运行，待检修完毕后同步投入使用。</w:t>
                  </w:r>
                </w:p>
              </w:tc>
              <w:tc>
                <w:tcPr>
                  <w:tcW w:w="563" w:type="pct"/>
                  <w:tcBorders>
                    <w:tl2br w:val="nil"/>
                    <w:tr2bl w:val="nil"/>
                  </w:tcBorders>
                  <w:vAlign w:val="center"/>
                </w:tcPr>
                <w:p w:rsidR="00760D88" w:rsidRDefault="00000000">
                  <w:pPr>
                    <w:jc w:val="center"/>
                    <w:rPr>
                      <w:szCs w:val="21"/>
                      <w:u w:val="single"/>
                    </w:rPr>
                  </w:pPr>
                  <w:r>
                    <w:rPr>
                      <w:szCs w:val="21"/>
                      <w:u w:val="single"/>
                    </w:rPr>
                    <w:t>符合</w:t>
                  </w:r>
                </w:p>
              </w:tc>
            </w:tr>
            <w:tr w:rsidR="00760D88">
              <w:trPr>
                <w:trHeight w:val="23"/>
                <w:jc w:val="center"/>
              </w:trPr>
              <w:tc>
                <w:tcPr>
                  <w:tcW w:w="457" w:type="pct"/>
                  <w:tcBorders>
                    <w:tl2br w:val="nil"/>
                    <w:tr2bl w:val="nil"/>
                  </w:tcBorders>
                  <w:vAlign w:val="center"/>
                </w:tcPr>
                <w:p w:rsidR="00760D88" w:rsidRDefault="00000000">
                  <w:pPr>
                    <w:jc w:val="center"/>
                    <w:rPr>
                      <w:szCs w:val="21"/>
                      <w:u w:val="single"/>
                    </w:rPr>
                  </w:pPr>
                  <w:r>
                    <w:rPr>
                      <w:szCs w:val="21"/>
                      <w:u w:val="single"/>
                    </w:rPr>
                    <w:t>VOCs</w:t>
                  </w:r>
                  <w:r>
                    <w:rPr>
                      <w:szCs w:val="21"/>
                      <w:u w:val="single"/>
                    </w:rPr>
                    <w:t>无组织排放废气收集处理系统要求</w:t>
                  </w:r>
                </w:p>
              </w:tc>
              <w:tc>
                <w:tcPr>
                  <w:tcW w:w="2091" w:type="pct"/>
                  <w:tcBorders>
                    <w:tl2br w:val="nil"/>
                    <w:tr2bl w:val="nil"/>
                  </w:tcBorders>
                  <w:vAlign w:val="center"/>
                </w:tcPr>
                <w:p w:rsidR="00760D88" w:rsidRDefault="00000000">
                  <w:pPr>
                    <w:ind w:firstLineChars="200" w:firstLine="420"/>
                    <w:rPr>
                      <w:szCs w:val="21"/>
                      <w:u w:val="single"/>
                    </w:rPr>
                  </w:pPr>
                  <w:r>
                    <w:rPr>
                      <w:szCs w:val="21"/>
                      <w:u w:val="single"/>
                    </w:rPr>
                    <w:t>排气筒高度不低于</w:t>
                  </w:r>
                  <w:r>
                    <w:rPr>
                      <w:szCs w:val="21"/>
                      <w:u w:val="single"/>
                    </w:rPr>
                    <w:t>15m</w:t>
                  </w:r>
                  <w:r>
                    <w:rPr>
                      <w:szCs w:val="21"/>
                      <w:u w:val="single"/>
                    </w:rPr>
                    <w:t>（因安全考虑或有特殊工艺要求的除外），具体高度以及与周围建筑物的相对高度关系应根据环境影响评价文件确定。</w:t>
                  </w:r>
                </w:p>
              </w:tc>
              <w:tc>
                <w:tcPr>
                  <w:tcW w:w="1886" w:type="pct"/>
                  <w:tcBorders>
                    <w:tl2br w:val="nil"/>
                    <w:tr2bl w:val="nil"/>
                  </w:tcBorders>
                  <w:vAlign w:val="center"/>
                </w:tcPr>
                <w:p w:rsidR="00760D88" w:rsidRDefault="00000000">
                  <w:pPr>
                    <w:ind w:firstLineChars="200" w:firstLine="420"/>
                    <w:rPr>
                      <w:szCs w:val="21"/>
                      <w:u w:val="single"/>
                    </w:rPr>
                  </w:pPr>
                  <w:r>
                    <w:rPr>
                      <w:szCs w:val="21"/>
                      <w:u w:val="single"/>
                    </w:rPr>
                    <w:t>数码印花布生产线所产生的</w:t>
                  </w:r>
                  <w:r>
                    <w:rPr>
                      <w:szCs w:val="21"/>
                      <w:u w:val="single"/>
                    </w:rPr>
                    <w:t>VOCs</w:t>
                  </w:r>
                  <w:r>
                    <w:rPr>
                      <w:szCs w:val="21"/>
                      <w:u w:val="single"/>
                    </w:rPr>
                    <w:t>废气均经集气罩收集引至废气处理系统处理后，通过排气筒排放，排气筒的高度均为</w:t>
                  </w:r>
                  <w:r>
                    <w:rPr>
                      <w:rFonts w:hint="eastAsia"/>
                      <w:szCs w:val="21"/>
                      <w:u w:val="single"/>
                    </w:rPr>
                    <w:t>15</w:t>
                  </w:r>
                  <w:r>
                    <w:rPr>
                      <w:szCs w:val="21"/>
                      <w:u w:val="single"/>
                    </w:rPr>
                    <w:t>m</w:t>
                  </w:r>
                  <w:r>
                    <w:rPr>
                      <w:szCs w:val="21"/>
                      <w:u w:val="single"/>
                    </w:rPr>
                    <w:t>，满足排气筒高度不低于</w:t>
                  </w:r>
                  <w:r>
                    <w:rPr>
                      <w:szCs w:val="21"/>
                      <w:u w:val="single"/>
                    </w:rPr>
                    <w:t>15m</w:t>
                  </w:r>
                  <w:r>
                    <w:rPr>
                      <w:szCs w:val="21"/>
                      <w:u w:val="single"/>
                    </w:rPr>
                    <w:t>的要求。</w:t>
                  </w:r>
                </w:p>
              </w:tc>
              <w:tc>
                <w:tcPr>
                  <w:tcW w:w="563" w:type="pct"/>
                  <w:tcBorders>
                    <w:tl2br w:val="nil"/>
                    <w:tr2bl w:val="nil"/>
                  </w:tcBorders>
                  <w:vAlign w:val="center"/>
                </w:tcPr>
                <w:p w:rsidR="00760D88" w:rsidRDefault="00000000">
                  <w:pPr>
                    <w:jc w:val="center"/>
                    <w:rPr>
                      <w:szCs w:val="21"/>
                      <w:u w:val="single"/>
                    </w:rPr>
                  </w:pPr>
                  <w:r>
                    <w:rPr>
                      <w:szCs w:val="21"/>
                      <w:u w:val="single"/>
                    </w:rPr>
                    <w:t>符合</w:t>
                  </w:r>
                </w:p>
              </w:tc>
            </w:tr>
          </w:tbl>
          <w:p w:rsidR="00760D88" w:rsidRDefault="00000000">
            <w:pPr>
              <w:pStyle w:val="TableText"/>
              <w:spacing w:line="360" w:lineRule="auto"/>
              <w:ind w:firstLineChars="200" w:firstLine="480"/>
              <w:outlineLvl w:val="1"/>
              <w:rPr>
                <w:rFonts w:ascii="Times New Roman" w:hAnsi="Times New Roman" w:cs="Times New Roman"/>
                <w:kern w:val="0"/>
                <w:u w:val="single"/>
                <w:lang w:eastAsia="zh-CN"/>
              </w:rPr>
            </w:pPr>
            <w:r>
              <w:rPr>
                <w:rFonts w:ascii="Times New Roman" w:hAnsi="Times New Roman" w:cs="Times New Roman"/>
                <w:kern w:val="0"/>
                <w:u w:val="single"/>
                <w:lang w:eastAsia="zh-CN"/>
              </w:rPr>
              <w:lastRenderedPageBreak/>
              <w:t>综上所述，本项目建设符合《挥发性有机物无组织排放控制标准》（</w:t>
            </w:r>
            <w:r>
              <w:rPr>
                <w:rFonts w:ascii="Times New Roman" w:hAnsi="Times New Roman" w:cs="Times New Roman"/>
                <w:kern w:val="0"/>
                <w:u w:val="single"/>
                <w:lang w:eastAsia="zh-CN"/>
              </w:rPr>
              <w:t>GB37822-2019</w:t>
            </w:r>
            <w:r>
              <w:rPr>
                <w:rFonts w:ascii="Times New Roman" w:hAnsi="Times New Roman" w:cs="Times New Roman"/>
                <w:kern w:val="0"/>
                <w:u w:val="single"/>
                <w:lang w:eastAsia="zh-CN"/>
              </w:rPr>
              <w:t>）中的要求。</w:t>
            </w:r>
          </w:p>
          <w:p w:rsidR="00760D88" w:rsidRDefault="00000000">
            <w:pPr>
              <w:spacing w:line="360" w:lineRule="auto"/>
              <w:ind w:firstLineChars="200" w:firstLine="482"/>
              <w:rPr>
                <w:b/>
                <w:bCs/>
                <w:sz w:val="24"/>
                <w:u w:val="single"/>
              </w:rPr>
            </w:pPr>
            <w:r>
              <w:rPr>
                <w:rFonts w:hint="eastAsia"/>
                <w:b/>
                <w:bCs/>
                <w:sz w:val="24"/>
                <w:u w:val="single"/>
              </w:rPr>
              <w:t>6</w:t>
            </w:r>
            <w:r>
              <w:rPr>
                <w:b/>
                <w:bCs/>
                <w:sz w:val="24"/>
                <w:u w:val="single"/>
              </w:rPr>
              <w:t>、与《湖南省长江经济带发展负面清单实施细则（试行，</w:t>
            </w:r>
            <w:r>
              <w:rPr>
                <w:b/>
                <w:bCs/>
                <w:sz w:val="24"/>
                <w:u w:val="single"/>
              </w:rPr>
              <w:t>2022</w:t>
            </w:r>
            <w:r>
              <w:rPr>
                <w:b/>
                <w:bCs/>
                <w:sz w:val="24"/>
                <w:u w:val="single"/>
              </w:rPr>
              <w:t>年版）》相符性分析</w:t>
            </w:r>
          </w:p>
          <w:p w:rsidR="00760D88" w:rsidRDefault="00000000">
            <w:pPr>
              <w:adjustRightInd w:val="0"/>
              <w:snapToGrid w:val="0"/>
              <w:spacing w:line="360" w:lineRule="auto"/>
              <w:ind w:firstLine="482"/>
              <w:contextualSpacing/>
              <w:rPr>
                <w:kern w:val="24"/>
                <w:sz w:val="24"/>
                <w:u w:val="single"/>
              </w:rPr>
            </w:pPr>
            <w:r>
              <w:rPr>
                <w:kern w:val="24"/>
                <w:sz w:val="24"/>
                <w:u w:val="single"/>
              </w:rPr>
              <w:t>根据《湖南省推动长江经济带发展领导小组办公室关于印发〈湖南省长江经济带发展负面清单实施细则（试行，</w:t>
            </w:r>
            <w:r>
              <w:rPr>
                <w:kern w:val="24"/>
                <w:sz w:val="24"/>
                <w:u w:val="single"/>
              </w:rPr>
              <w:t>2022</w:t>
            </w:r>
            <w:r>
              <w:rPr>
                <w:kern w:val="24"/>
                <w:sz w:val="24"/>
                <w:u w:val="single"/>
              </w:rPr>
              <w:t>年版）〉的通知》要求，《湖南省长江经济带发展负面清单实施细则（试行，</w:t>
            </w:r>
            <w:r>
              <w:rPr>
                <w:kern w:val="24"/>
                <w:sz w:val="24"/>
                <w:u w:val="single"/>
              </w:rPr>
              <w:t>2022</w:t>
            </w:r>
            <w:r>
              <w:rPr>
                <w:kern w:val="24"/>
                <w:sz w:val="24"/>
                <w:u w:val="single"/>
              </w:rPr>
              <w:t>年版）》明确以下内容：</w:t>
            </w:r>
          </w:p>
          <w:p w:rsidR="00760D88" w:rsidRDefault="00000000">
            <w:pPr>
              <w:adjustRightInd w:val="0"/>
              <w:snapToGrid w:val="0"/>
              <w:spacing w:line="360" w:lineRule="auto"/>
              <w:ind w:firstLine="482"/>
              <w:contextualSpacing/>
              <w:rPr>
                <w:kern w:val="24"/>
                <w:sz w:val="24"/>
                <w:u w:val="single"/>
              </w:rPr>
            </w:pPr>
            <w:r>
              <w:rPr>
                <w:kern w:val="24"/>
                <w:sz w:val="24"/>
                <w:u w:val="single"/>
              </w:rPr>
              <w:t>第十二条</w:t>
            </w:r>
            <w:r>
              <w:rPr>
                <w:kern w:val="24"/>
                <w:sz w:val="24"/>
                <w:u w:val="single"/>
              </w:rPr>
              <w:t xml:space="preserve"> </w:t>
            </w:r>
            <w:r>
              <w:rPr>
                <w:kern w:val="24"/>
                <w:sz w:val="24"/>
                <w:u w:val="single"/>
              </w:rPr>
              <w:t>禁止在《全国重要江河湖泊水功能区划》划定的河段及湖泊保护区、保留区内投资建设不利于水资源及自然生态保护的项目。</w:t>
            </w:r>
          </w:p>
          <w:p w:rsidR="00760D88" w:rsidRDefault="00000000">
            <w:pPr>
              <w:adjustRightInd w:val="0"/>
              <w:snapToGrid w:val="0"/>
              <w:spacing w:line="360" w:lineRule="auto"/>
              <w:ind w:firstLine="482"/>
              <w:contextualSpacing/>
              <w:rPr>
                <w:kern w:val="24"/>
                <w:sz w:val="24"/>
                <w:u w:val="single"/>
              </w:rPr>
            </w:pPr>
            <w:r>
              <w:rPr>
                <w:kern w:val="24"/>
                <w:sz w:val="24"/>
                <w:u w:val="single"/>
              </w:rPr>
              <w:t>第十五条</w:t>
            </w:r>
            <w:r>
              <w:rPr>
                <w:kern w:val="24"/>
                <w:sz w:val="24"/>
                <w:u w:val="single"/>
              </w:rPr>
              <w:t xml:space="preserve"> </w:t>
            </w:r>
            <w:r>
              <w:rPr>
                <w:kern w:val="24"/>
                <w:sz w:val="24"/>
                <w:u w:val="single"/>
              </w:rPr>
              <w:t>禁止在长江湖南段和洞庭湖、湘江、资江、沅江、澧水干流岸线一公里范围内新建、扩建化工</w:t>
            </w:r>
            <w:r>
              <w:rPr>
                <w:rFonts w:hint="eastAsia"/>
                <w:kern w:val="24"/>
                <w:sz w:val="24"/>
                <w:u w:val="single"/>
              </w:rPr>
              <w:t>市政</w:t>
            </w:r>
            <w:r>
              <w:rPr>
                <w:kern w:val="24"/>
                <w:sz w:val="24"/>
                <w:u w:val="single"/>
              </w:rPr>
              <w:t>和化工项目。禁止在长江湖南段岸线三公里范围内和湘江、资江、沅江、澧水岸线一公里范围内新建、改建、扩建尾矿库、冶炼渣库和磷石膏库，以提升安全、生态环境保护水平为目的的改建除外。</w:t>
            </w:r>
          </w:p>
          <w:p w:rsidR="00760D88" w:rsidRDefault="00000000">
            <w:pPr>
              <w:adjustRightInd w:val="0"/>
              <w:snapToGrid w:val="0"/>
              <w:spacing w:line="360" w:lineRule="auto"/>
              <w:ind w:firstLine="482"/>
              <w:contextualSpacing/>
              <w:rPr>
                <w:kern w:val="24"/>
                <w:sz w:val="24"/>
                <w:u w:val="single"/>
              </w:rPr>
            </w:pPr>
            <w:r>
              <w:rPr>
                <w:kern w:val="24"/>
                <w:sz w:val="24"/>
                <w:u w:val="single"/>
              </w:rPr>
              <w:t>第十六条</w:t>
            </w:r>
            <w:r>
              <w:rPr>
                <w:kern w:val="24"/>
                <w:sz w:val="24"/>
                <w:u w:val="single"/>
              </w:rPr>
              <w:t xml:space="preserve"> </w:t>
            </w:r>
            <w:r>
              <w:rPr>
                <w:kern w:val="24"/>
                <w:sz w:val="24"/>
                <w:u w:val="single"/>
              </w:rPr>
              <w:t>禁止在合规</w:t>
            </w:r>
            <w:r>
              <w:rPr>
                <w:rFonts w:hint="eastAsia"/>
                <w:kern w:val="24"/>
                <w:sz w:val="24"/>
                <w:u w:val="single"/>
              </w:rPr>
              <w:t>市政</w:t>
            </w:r>
            <w:r>
              <w:rPr>
                <w:kern w:val="24"/>
                <w:sz w:val="24"/>
                <w:u w:val="single"/>
              </w:rPr>
              <w:t>外新建、扩建钢铁、石化、化工、焦化、建材、有色、制浆造纸等高污染项目。高污染项目严格按照生态环境部《环境保护综合名录（</w:t>
            </w:r>
            <w:r>
              <w:rPr>
                <w:kern w:val="24"/>
                <w:sz w:val="24"/>
                <w:u w:val="single"/>
              </w:rPr>
              <w:t>2021</w:t>
            </w:r>
            <w:r>
              <w:rPr>
                <w:kern w:val="24"/>
                <w:sz w:val="24"/>
                <w:u w:val="single"/>
              </w:rPr>
              <w:t>年版）》有关要求执行。</w:t>
            </w:r>
          </w:p>
          <w:p w:rsidR="00760D88" w:rsidRDefault="00000000">
            <w:pPr>
              <w:adjustRightInd w:val="0"/>
              <w:snapToGrid w:val="0"/>
              <w:spacing w:line="360" w:lineRule="auto"/>
              <w:ind w:firstLine="482"/>
              <w:contextualSpacing/>
              <w:rPr>
                <w:kern w:val="24"/>
                <w:sz w:val="24"/>
                <w:u w:val="single"/>
              </w:rPr>
            </w:pPr>
            <w:r>
              <w:rPr>
                <w:kern w:val="24"/>
                <w:sz w:val="24"/>
                <w:u w:val="single"/>
              </w:rPr>
              <w:t>第十七条</w:t>
            </w:r>
            <w:r>
              <w:rPr>
                <w:kern w:val="24"/>
                <w:sz w:val="24"/>
                <w:u w:val="single"/>
              </w:rPr>
              <w:t xml:space="preserve"> </w:t>
            </w:r>
            <w:r>
              <w:rPr>
                <w:kern w:val="24"/>
                <w:sz w:val="24"/>
                <w:u w:val="single"/>
              </w:rPr>
              <w:t>禁止新建、扩建不符合国家石化、现代煤化工等产业布局规划的项目。未通过认定的化工</w:t>
            </w:r>
            <w:r>
              <w:rPr>
                <w:rFonts w:hint="eastAsia"/>
                <w:kern w:val="24"/>
                <w:sz w:val="24"/>
                <w:u w:val="single"/>
              </w:rPr>
              <w:t>市政</w:t>
            </w:r>
            <w:r>
              <w:rPr>
                <w:kern w:val="24"/>
                <w:sz w:val="24"/>
                <w:u w:val="single"/>
              </w:rPr>
              <w:t>，不得新建、改扩建化工项目（安全、环保、节能和智能化改造项目除外）。</w:t>
            </w:r>
          </w:p>
          <w:p w:rsidR="00760D88" w:rsidRDefault="00000000">
            <w:pPr>
              <w:spacing w:line="360" w:lineRule="auto"/>
              <w:ind w:firstLineChars="200" w:firstLine="480"/>
              <w:rPr>
                <w:kern w:val="0"/>
                <w:sz w:val="24"/>
                <w:u w:val="single"/>
              </w:rPr>
            </w:pPr>
            <w:r>
              <w:rPr>
                <w:kern w:val="24"/>
                <w:sz w:val="24"/>
                <w:u w:val="single"/>
              </w:rPr>
              <w:t>项目国民经济行业类别为</w:t>
            </w:r>
            <w:r>
              <w:rPr>
                <w:kern w:val="24"/>
                <w:sz w:val="24"/>
                <w:u w:val="single"/>
              </w:rPr>
              <w:t>“</w:t>
            </w:r>
            <w:r>
              <w:rPr>
                <w:sz w:val="24"/>
                <w:u w:val="single"/>
              </w:rPr>
              <w:t>C1752</w:t>
            </w:r>
            <w:r>
              <w:rPr>
                <w:sz w:val="24"/>
                <w:u w:val="single"/>
              </w:rPr>
              <w:t>化纤织物染整精加工</w:t>
            </w:r>
            <w:r>
              <w:rPr>
                <w:kern w:val="24"/>
                <w:sz w:val="24"/>
                <w:u w:val="single"/>
              </w:rPr>
              <w:t>”</w:t>
            </w:r>
            <w:r>
              <w:rPr>
                <w:kern w:val="24"/>
                <w:sz w:val="24"/>
                <w:u w:val="single"/>
              </w:rPr>
              <w:t>，不属于化工项目、不属于尾矿库及冶炼渣库和磷石膏库，不属于高污染项目，项目的建设符合国家相关产业政策，拟建地点</w:t>
            </w:r>
            <w:r>
              <w:rPr>
                <w:rFonts w:hint="eastAsia"/>
                <w:kern w:val="24"/>
                <w:sz w:val="24"/>
                <w:u w:val="single"/>
              </w:rPr>
              <w:t>紧邻长江支流湘江，项目运营期无生产废水产生，生活污水经三级化粪池处理后经市政污水管网排入祁阳县白水镇污水处理厂处理，对湘江影响较小</w:t>
            </w:r>
            <w:r>
              <w:rPr>
                <w:kern w:val="24"/>
                <w:sz w:val="24"/>
                <w:u w:val="single"/>
              </w:rPr>
              <w:t>。因此，本项目建设与《湖南省长江经济带发展负面清单实施细则（试行，</w:t>
            </w:r>
            <w:r>
              <w:rPr>
                <w:kern w:val="24"/>
                <w:sz w:val="24"/>
                <w:u w:val="single"/>
              </w:rPr>
              <w:t>2022</w:t>
            </w:r>
            <w:r>
              <w:rPr>
                <w:kern w:val="24"/>
                <w:sz w:val="24"/>
                <w:u w:val="single"/>
              </w:rPr>
              <w:t>年版）》相符。</w:t>
            </w:r>
          </w:p>
          <w:p w:rsidR="00760D88" w:rsidRDefault="00000000">
            <w:pPr>
              <w:adjustRightInd w:val="0"/>
              <w:snapToGrid w:val="0"/>
              <w:spacing w:line="360" w:lineRule="auto"/>
              <w:ind w:firstLineChars="200" w:firstLine="482"/>
              <w:rPr>
                <w:b/>
                <w:bCs/>
                <w:sz w:val="24"/>
                <w:u w:val="single"/>
              </w:rPr>
            </w:pPr>
            <w:r>
              <w:rPr>
                <w:rFonts w:hint="eastAsia"/>
                <w:b/>
                <w:bCs/>
                <w:sz w:val="24"/>
                <w:u w:val="single"/>
              </w:rPr>
              <w:t>7</w:t>
            </w:r>
            <w:r>
              <w:rPr>
                <w:b/>
                <w:bCs/>
                <w:sz w:val="24"/>
                <w:u w:val="single"/>
              </w:rPr>
              <w:t>、与《湖南省</w:t>
            </w:r>
            <w:r>
              <w:rPr>
                <w:b/>
                <w:bCs/>
                <w:sz w:val="24"/>
                <w:u w:val="single"/>
              </w:rPr>
              <w:t>“</w:t>
            </w:r>
            <w:r>
              <w:rPr>
                <w:b/>
                <w:bCs/>
                <w:sz w:val="24"/>
                <w:u w:val="single"/>
              </w:rPr>
              <w:t>两高</w:t>
            </w:r>
            <w:r>
              <w:rPr>
                <w:b/>
                <w:bCs/>
                <w:sz w:val="24"/>
                <w:u w:val="single"/>
              </w:rPr>
              <w:t>”</w:t>
            </w:r>
            <w:r>
              <w:rPr>
                <w:b/>
                <w:bCs/>
                <w:sz w:val="24"/>
                <w:u w:val="single"/>
              </w:rPr>
              <w:t>项目管理目录》符合性分析</w:t>
            </w:r>
          </w:p>
          <w:p w:rsidR="00760D88" w:rsidRDefault="00000000">
            <w:pPr>
              <w:autoSpaceDE w:val="0"/>
              <w:autoSpaceDN w:val="0"/>
              <w:adjustRightInd w:val="0"/>
              <w:snapToGrid w:val="0"/>
              <w:spacing w:line="360" w:lineRule="auto"/>
              <w:ind w:firstLineChars="200" w:firstLine="480"/>
              <w:rPr>
                <w:kern w:val="0"/>
                <w:sz w:val="24"/>
                <w:u w:val="single"/>
              </w:rPr>
            </w:pPr>
            <w:r>
              <w:rPr>
                <w:kern w:val="0"/>
                <w:sz w:val="24"/>
                <w:u w:val="single"/>
              </w:rPr>
              <w:t>《湖南省</w:t>
            </w:r>
            <w:r>
              <w:rPr>
                <w:kern w:val="0"/>
                <w:sz w:val="24"/>
                <w:u w:val="single"/>
              </w:rPr>
              <w:t>“</w:t>
            </w:r>
            <w:r>
              <w:rPr>
                <w:kern w:val="0"/>
                <w:sz w:val="24"/>
                <w:u w:val="single"/>
              </w:rPr>
              <w:t>两高</w:t>
            </w:r>
            <w:r>
              <w:rPr>
                <w:kern w:val="0"/>
                <w:sz w:val="24"/>
                <w:u w:val="single"/>
              </w:rPr>
              <w:t>”</w:t>
            </w:r>
            <w:r>
              <w:rPr>
                <w:kern w:val="0"/>
                <w:sz w:val="24"/>
                <w:u w:val="single"/>
              </w:rPr>
              <w:t>项目管理目录》（湘发改环资〔</w:t>
            </w:r>
            <w:r>
              <w:rPr>
                <w:kern w:val="0"/>
                <w:sz w:val="24"/>
                <w:u w:val="single"/>
              </w:rPr>
              <w:t>2021</w:t>
            </w:r>
            <w:r>
              <w:rPr>
                <w:kern w:val="0"/>
                <w:sz w:val="24"/>
                <w:u w:val="single"/>
              </w:rPr>
              <w:t>〕</w:t>
            </w:r>
            <w:r>
              <w:rPr>
                <w:kern w:val="0"/>
                <w:sz w:val="24"/>
                <w:u w:val="single"/>
              </w:rPr>
              <w:t>968</w:t>
            </w:r>
            <w:r>
              <w:rPr>
                <w:kern w:val="0"/>
                <w:sz w:val="24"/>
                <w:u w:val="single"/>
              </w:rPr>
              <w:t>号）见表</w:t>
            </w:r>
            <w:r>
              <w:rPr>
                <w:kern w:val="0"/>
                <w:sz w:val="24"/>
                <w:u w:val="single"/>
              </w:rPr>
              <w:t>1-6</w:t>
            </w:r>
            <w:r>
              <w:rPr>
                <w:kern w:val="0"/>
                <w:sz w:val="24"/>
                <w:u w:val="single"/>
              </w:rPr>
              <w:t>。</w:t>
            </w:r>
          </w:p>
          <w:p w:rsidR="00760D88" w:rsidRDefault="00000000">
            <w:pPr>
              <w:pStyle w:val="a8"/>
              <w:jc w:val="center"/>
              <w:rPr>
                <w:rFonts w:ascii="Times New Roman" w:eastAsia="宋体" w:hAnsi="Times New Roman"/>
                <w:b/>
                <w:sz w:val="21"/>
                <w:szCs w:val="21"/>
                <w:u w:val="single"/>
              </w:rPr>
            </w:pPr>
            <w:r>
              <w:rPr>
                <w:rFonts w:ascii="Times New Roman" w:eastAsia="宋体" w:hAnsi="Times New Roman"/>
                <w:b/>
                <w:sz w:val="21"/>
                <w:szCs w:val="21"/>
                <w:u w:val="single"/>
              </w:rPr>
              <w:lastRenderedPageBreak/>
              <w:t>表</w:t>
            </w:r>
            <w:r>
              <w:rPr>
                <w:rFonts w:ascii="Times New Roman" w:eastAsia="宋体" w:hAnsi="Times New Roman"/>
                <w:b/>
                <w:sz w:val="21"/>
                <w:szCs w:val="21"/>
                <w:u w:val="single"/>
              </w:rPr>
              <w:t xml:space="preserve">1-6 </w:t>
            </w:r>
            <w:r>
              <w:rPr>
                <w:rFonts w:ascii="Times New Roman" w:eastAsia="宋体" w:hAnsi="Times New Roman"/>
                <w:b/>
                <w:sz w:val="21"/>
                <w:szCs w:val="21"/>
                <w:u w:val="single"/>
              </w:rPr>
              <w:t>湖南省</w:t>
            </w:r>
            <w:r>
              <w:rPr>
                <w:rFonts w:ascii="Times New Roman" w:eastAsia="宋体" w:hAnsi="Times New Roman"/>
                <w:b/>
                <w:sz w:val="21"/>
                <w:szCs w:val="21"/>
                <w:u w:val="single"/>
              </w:rPr>
              <w:t>“</w:t>
            </w:r>
            <w:r>
              <w:rPr>
                <w:rFonts w:ascii="Times New Roman" w:eastAsia="宋体" w:hAnsi="Times New Roman"/>
                <w:b/>
                <w:sz w:val="21"/>
                <w:szCs w:val="21"/>
                <w:u w:val="single"/>
              </w:rPr>
              <w:t>两高</w:t>
            </w:r>
            <w:r>
              <w:rPr>
                <w:rFonts w:ascii="Times New Roman" w:eastAsia="宋体" w:hAnsi="Times New Roman"/>
                <w:b/>
                <w:sz w:val="21"/>
                <w:szCs w:val="21"/>
                <w:u w:val="single"/>
              </w:rPr>
              <w:t>”</w:t>
            </w:r>
            <w:r>
              <w:rPr>
                <w:rFonts w:ascii="Times New Roman" w:eastAsia="宋体" w:hAnsi="Times New Roman"/>
                <w:b/>
                <w:sz w:val="21"/>
                <w:szCs w:val="21"/>
                <w:u w:val="single"/>
              </w:rPr>
              <w:t>项目管理目录</w:t>
            </w:r>
          </w:p>
          <w:tbl>
            <w:tblPr>
              <w:tblStyle w:val="af3"/>
              <w:tblW w:w="4999"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6"/>
              <w:gridCol w:w="743"/>
              <w:gridCol w:w="3162"/>
              <w:gridCol w:w="4865"/>
              <w:gridCol w:w="2525"/>
            </w:tblGrid>
            <w:tr w:rsidR="00760D88">
              <w:trPr>
                <w:trHeight w:val="23"/>
                <w:tblHeader/>
                <w:jc w:val="center"/>
              </w:trPr>
              <w:tc>
                <w:tcPr>
                  <w:tcW w:w="266" w:type="pct"/>
                  <w:tcBorders>
                    <w:tl2br w:val="nil"/>
                    <w:tr2bl w:val="nil"/>
                  </w:tcBorders>
                  <w:vAlign w:val="center"/>
                </w:tcPr>
                <w:p w:rsidR="00760D88" w:rsidRDefault="00000000">
                  <w:pPr>
                    <w:jc w:val="center"/>
                    <w:rPr>
                      <w:b/>
                      <w:bCs/>
                      <w:szCs w:val="21"/>
                      <w:u w:val="single"/>
                    </w:rPr>
                  </w:pPr>
                  <w:r>
                    <w:rPr>
                      <w:b/>
                      <w:bCs/>
                      <w:szCs w:val="21"/>
                      <w:u w:val="single"/>
                    </w:rPr>
                    <w:t>序号</w:t>
                  </w:r>
                </w:p>
              </w:tc>
              <w:tc>
                <w:tcPr>
                  <w:tcW w:w="311" w:type="pct"/>
                  <w:tcBorders>
                    <w:tl2br w:val="nil"/>
                    <w:tr2bl w:val="nil"/>
                  </w:tcBorders>
                  <w:vAlign w:val="center"/>
                </w:tcPr>
                <w:p w:rsidR="00760D88" w:rsidRDefault="00000000">
                  <w:pPr>
                    <w:jc w:val="center"/>
                    <w:rPr>
                      <w:b/>
                      <w:bCs/>
                      <w:szCs w:val="21"/>
                      <w:u w:val="single"/>
                    </w:rPr>
                  </w:pPr>
                  <w:r>
                    <w:rPr>
                      <w:b/>
                      <w:bCs/>
                      <w:szCs w:val="21"/>
                      <w:u w:val="single"/>
                    </w:rPr>
                    <w:t>行业</w:t>
                  </w:r>
                </w:p>
              </w:tc>
              <w:tc>
                <w:tcPr>
                  <w:tcW w:w="1325" w:type="pct"/>
                  <w:tcBorders>
                    <w:tl2br w:val="nil"/>
                    <w:tr2bl w:val="nil"/>
                  </w:tcBorders>
                  <w:vAlign w:val="center"/>
                </w:tcPr>
                <w:p w:rsidR="00760D88" w:rsidRDefault="00000000">
                  <w:pPr>
                    <w:jc w:val="center"/>
                    <w:rPr>
                      <w:b/>
                      <w:bCs/>
                      <w:szCs w:val="21"/>
                      <w:u w:val="single"/>
                    </w:rPr>
                  </w:pPr>
                  <w:r>
                    <w:rPr>
                      <w:b/>
                      <w:bCs/>
                      <w:szCs w:val="21"/>
                      <w:u w:val="single"/>
                    </w:rPr>
                    <w:t>主要内容</w:t>
                  </w:r>
                </w:p>
              </w:tc>
              <w:tc>
                <w:tcPr>
                  <w:tcW w:w="2039" w:type="pct"/>
                  <w:tcBorders>
                    <w:tl2br w:val="nil"/>
                    <w:tr2bl w:val="nil"/>
                  </w:tcBorders>
                  <w:vAlign w:val="center"/>
                </w:tcPr>
                <w:p w:rsidR="00760D88" w:rsidRDefault="00000000">
                  <w:pPr>
                    <w:jc w:val="center"/>
                    <w:rPr>
                      <w:b/>
                      <w:bCs/>
                      <w:szCs w:val="21"/>
                      <w:u w:val="single"/>
                    </w:rPr>
                  </w:pPr>
                  <w:r>
                    <w:rPr>
                      <w:b/>
                      <w:bCs/>
                      <w:szCs w:val="21"/>
                      <w:u w:val="single"/>
                    </w:rPr>
                    <w:t>涉及主要产品及工序</w:t>
                  </w:r>
                </w:p>
              </w:tc>
              <w:tc>
                <w:tcPr>
                  <w:tcW w:w="1057" w:type="pct"/>
                  <w:tcBorders>
                    <w:tl2br w:val="nil"/>
                    <w:tr2bl w:val="nil"/>
                  </w:tcBorders>
                  <w:vAlign w:val="center"/>
                </w:tcPr>
                <w:p w:rsidR="00760D88" w:rsidRDefault="00000000">
                  <w:pPr>
                    <w:jc w:val="center"/>
                    <w:rPr>
                      <w:b/>
                      <w:bCs/>
                      <w:szCs w:val="21"/>
                      <w:u w:val="single"/>
                    </w:rPr>
                  </w:pPr>
                  <w:r>
                    <w:rPr>
                      <w:b/>
                      <w:bCs/>
                      <w:szCs w:val="21"/>
                      <w:u w:val="single"/>
                    </w:rPr>
                    <w:t>备注</w:t>
                  </w:r>
                </w:p>
              </w:tc>
            </w:tr>
            <w:tr w:rsidR="00760D88">
              <w:trPr>
                <w:trHeight w:val="23"/>
                <w:jc w:val="center"/>
              </w:trPr>
              <w:tc>
                <w:tcPr>
                  <w:tcW w:w="266" w:type="pct"/>
                  <w:tcBorders>
                    <w:tl2br w:val="nil"/>
                    <w:tr2bl w:val="nil"/>
                  </w:tcBorders>
                  <w:vAlign w:val="center"/>
                </w:tcPr>
                <w:p w:rsidR="00760D88" w:rsidRDefault="00000000">
                  <w:pPr>
                    <w:jc w:val="center"/>
                    <w:rPr>
                      <w:szCs w:val="21"/>
                      <w:u w:val="single"/>
                    </w:rPr>
                  </w:pPr>
                  <w:r>
                    <w:rPr>
                      <w:szCs w:val="21"/>
                      <w:u w:val="single"/>
                    </w:rPr>
                    <w:t>1</w:t>
                  </w:r>
                </w:p>
              </w:tc>
              <w:tc>
                <w:tcPr>
                  <w:tcW w:w="311" w:type="pct"/>
                  <w:tcBorders>
                    <w:tl2br w:val="nil"/>
                    <w:tr2bl w:val="nil"/>
                  </w:tcBorders>
                  <w:vAlign w:val="center"/>
                </w:tcPr>
                <w:p w:rsidR="00760D88" w:rsidRDefault="00000000">
                  <w:pPr>
                    <w:jc w:val="center"/>
                    <w:rPr>
                      <w:szCs w:val="21"/>
                      <w:u w:val="single"/>
                    </w:rPr>
                  </w:pPr>
                  <w:r>
                    <w:rPr>
                      <w:szCs w:val="21"/>
                      <w:u w:val="single"/>
                    </w:rPr>
                    <w:t>石化</w:t>
                  </w:r>
                </w:p>
              </w:tc>
              <w:tc>
                <w:tcPr>
                  <w:tcW w:w="1325" w:type="pct"/>
                  <w:tcBorders>
                    <w:tl2br w:val="nil"/>
                    <w:tr2bl w:val="nil"/>
                  </w:tcBorders>
                  <w:vAlign w:val="center"/>
                </w:tcPr>
                <w:p w:rsidR="00760D88" w:rsidRDefault="00000000">
                  <w:pPr>
                    <w:jc w:val="center"/>
                    <w:rPr>
                      <w:szCs w:val="21"/>
                      <w:u w:val="single"/>
                    </w:rPr>
                  </w:pPr>
                  <w:r>
                    <w:rPr>
                      <w:szCs w:val="21"/>
                      <w:u w:val="single"/>
                    </w:rPr>
                    <w:t>原油加工及石油制品制造（</w:t>
                  </w:r>
                  <w:r>
                    <w:rPr>
                      <w:szCs w:val="21"/>
                      <w:u w:val="single"/>
                    </w:rPr>
                    <w:t>2511</w:t>
                  </w:r>
                  <w:r>
                    <w:rPr>
                      <w:szCs w:val="21"/>
                      <w:u w:val="single"/>
                    </w:rPr>
                    <w:t>）</w:t>
                  </w:r>
                </w:p>
              </w:tc>
              <w:tc>
                <w:tcPr>
                  <w:tcW w:w="2039" w:type="pct"/>
                  <w:tcBorders>
                    <w:tl2br w:val="nil"/>
                    <w:tr2bl w:val="nil"/>
                  </w:tcBorders>
                  <w:vAlign w:val="center"/>
                </w:tcPr>
                <w:p w:rsidR="00760D88" w:rsidRDefault="00000000">
                  <w:pPr>
                    <w:jc w:val="center"/>
                    <w:rPr>
                      <w:szCs w:val="21"/>
                      <w:u w:val="single"/>
                    </w:rPr>
                  </w:pPr>
                  <w:r>
                    <w:rPr>
                      <w:szCs w:val="21"/>
                      <w:u w:val="single"/>
                    </w:rPr>
                    <w:t>炼油、乙烯</w:t>
                  </w:r>
                </w:p>
              </w:tc>
              <w:tc>
                <w:tcPr>
                  <w:tcW w:w="1057" w:type="pct"/>
                  <w:tcBorders>
                    <w:tl2br w:val="nil"/>
                    <w:tr2bl w:val="nil"/>
                  </w:tcBorders>
                  <w:vAlign w:val="center"/>
                </w:tcPr>
                <w:p w:rsidR="00760D88" w:rsidRDefault="00000000">
                  <w:pPr>
                    <w:jc w:val="center"/>
                    <w:rPr>
                      <w:szCs w:val="21"/>
                      <w:u w:val="single"/>
                    </w:rPr>
                  </w:pPr>
                  <w:r>
                    <w:rPr>
                      <w:szCs w:val="21"/>
                      <w:u w:val="single"/>
                    </w:rPr>
                    <w:t>/</w:t>
                  </w:r>
                </w:p>
              </w:tc>
            </w:tr>
            <w:tr w:rsidR="00760D88">
              <w:trPr>
                <w:trHeight w:val="23"/>
                <w:jc w:val="center"/>
              </w:trPr>
              <w:tc>
                <w:tcPr>
                  <w:tcW w:w="266" w:type="pct"/>
                  <w:tcBorders>
                    <w:tl2br w:val="nil"/>
                    <w:tr2bl w:val="nil"/>
                  </w:tcBorders>
                  <w:vAlign w:val="center"/>
                </w:tcPr>
                <w:p w:rsidR="00760D88" w:rsidRDefault="00000000">
                  <w:pPr>
                    <w:jc w:val="center"/>
                    <w:rPr>
                      <w:szCs w:val="21"/>
                      <w:u w:val="single"/>
                    </w:rPr>
                  </w:pPr>
                  <w:r>
                    <w:rPr>
                      <w:szCs w:val="21"/>
                      <w:u w:val="single"/>
                    </w:rPr>
                    <w:t>2</w:t>
                  </w:r>
                </w:p>
              </w:tc>
              <w:tc>
                <w:tcPr>
                  <w:tcW w:w="311" w:type="pct"/>
                  <w:tcBorders>
                    <w:tl2br w:val="nil"/>
                    <w:tr2bl w:val="nil"/>
                  </w:tcBorders>
                  <w:vAlign w:val="center"/>
                </w:tcPr>
                <w:p w:rsidR="00760D88" w:rsidRDefault="00000000">
                  <w:pPr>
                    <w:jc w:val="center"/>
                    <w:rPr>
                      <w:szCs w:val="21"/>
                      <w:u w:val="single"/>
                    </w:rPr>
                  </w:pPr>
                  <w:r>
                    <w:rPr>
                      <w:szCs w:val="21"/>
                      <w:u w:val="single"/>
                    </w:rPr>
                    <w:t>化工</w:t>
                  </w:r>
                </w:p>
              </w:tc>
              <w:tc>
                <w:tcPr>
                  <w:tcW w:w="1325" w:type="pct"/>
                  <w:tcBorders>
                    <w:tl2br w:val="nil"/>
                    <w:tr2bl w:val="nil"/>
                  </w:tcBorders>
                  <w:vAlign w:val="center"/>
                </w:tcPr>
                <w:p w:rsidR="00760D88" w:rsidRDefault="00000000">
                  <w:pPr>
                    <w:jc w:val="center"/>
                    <w:rPr>
                      <w:szCs w:val="21"/>
                      <w:u w:val="single"/>
                    </w:rPr>
                  </w:pPr>
                  <w:r>
                    <w:rPr>
                      <w:szCs w:val="21"/>
                      <w:u w:val="single"/>
                    </w:rPr>
                    <w:t>无机酸制造（</w:t>
                  </w:r>
                  <w:r>
                    <w:rPr>
                      <w:szCs w:val="21"/>
                      <w:u w:val="single"/>
                    </w:rPr>
                    <w:t>2611</w:t>
                  </w:r>
                  <w:r>
                    <w:rPr>
                      <w:szCs w:val="21"/>
                      <w:u w:val="single"/>
                    </w:rPr>
                    <w:t>）、无机碱制造（</w:t>
                  </w:r>
                  <w:r>
                    <w:rPr>
                      <w:szCs w:val="21"/>
                      <w:u w:val="single"/>
                    </w:rPr>
                    <w:t>2612</w:t>
                  </w:r>
                  <w:r>
                    <w:rPr>
                      <w:szCs w:val="21"/>
                      <w:u w:val="single"/>
                    </w:rPr>
                    <w:t>）、</w:t>
                  </w:r>
                </w:p>
                <w:p w:rsidR="00760D88" w:rsidRDefault="00000000">
                  <w:pPr>
                    <w:jc w:val="center"/>
                    <w:rPr>
                      <w:szCs w:val="21"/>
                      <w:u w:val="single"/>
                    </w:rPr>
                  </w:pPr>
                  <w:r>
                    <w:rPr>
                      <w:szCs w:val="21"/>
                      <w:u w:val="single"/>
                    </w:rPr>
                    <w:t>无机盐制造（</w:t>
                  </w:r>
                  <w:r>
                    <w:rPr>
                      <w:szCs w:val="21"/>
                      <w:u w:val="single"/>
                    </w:rPr>
                    <w:t>2613</w:t>
                  </w:r>
                  <w:r>
                    <w:rPr>
                      <w:szCs w:val="21"/>
                      <w:u w:val="single"/>
                    </w:rPr>
                    <w:t>）</w:t>
                  </w:r>
                </w:p>
              </w:tc>
              <w:tc>
                <w:tcPr>
                  <w:tcW w:w="2039" w:type="pct"/>
                  <w:tcBorders>
                    <w:tl2br w:val="nil"/>
                    <w:tr2bl w:val="nil"/>
                  </w:tcBorders>
                  <w:vAlign w:val="center"/>
                </w:tcPr>
                <w:p w:rsidR="00760D88" w:rsidRDefault="00000000">
                  <w:pPr>
                    <w:jc w:val="center"/>
                    <w:rPr>
                      <w:szCs w:val="21"/>
                      <w:u w:val="single"/>
                    </w:rPr>
                  </w:pPr>
                  <w:r>
                    <w:rPr>
                      <w:szCs w:val="21"/>
                      <w:u w:val="single"/>
                    </w:rPr>
                    <w:t>烧碱、纯碱、工业硫酸、黄磷、合成氨、尿素、磷铵、电石、聚氯乙烯、聚丙烯、精对苯二甲酸、对二甲苯、苯乙烯、乙酸乙烯酯、二苯基甲烷二异氰酸酯、</w:t>
                  </w:r>
                  <w:r>
                    <w:rPr>
                      <w:szCs w:val="21"/>
                      <w:u w:val="single"/>
                    </w:rPr>
                    <w:t>1,4-</w:t>
                  </w:r>
                  <w:r>
                    <w:rPr>
                      <w:szCs w:val="21"/>
                      <w:u w:val="single"/>
                    </w:rPr>
                    <w:t>丁二醇</w:t>
                  </w:r>
                </w:p>
              </w:tc>
              <w:tc>
                <w:tcPr>
                  <w:tcW w:w="1057" w:type="pct"/>
                  <w:tcBorders>
                    <w:tl2br w:val="nil"/>
                    <w:tr2bl w:val="nil"/>
                  </w:tcBorders>
                  <w:vAlign w:val="center"/>
                </w:tcPr>
                <w:p w:rsidR="00760D88" w:rsidRDefault="00000000">
                  <w:pPr>
                    <w:jc w:val="center"/>
                    <w:rPr>
                      <w:szCs w:val="21"/>
                      <w:u w:val="single"/>
                    </w:rPr>
                  </w:pPr>
                  <w:r>
                    <w:rPr>
                      <w:szCs w:val="21"/>
                      <w:u w:val="single"/>
                    </w:rPr>
                    <w:t>/</w:t>
                  </w:r>
                </w:p>
              </w:tc>
            </w:tr>
            <w:tr w:rsidR="00760D88">
              <w:trPr>
                <w:trHeight w:val="23"/>
                <w:jc w:val="center"/>
              </w:trPr>
              <w:tc>
                <w:tcPr>
                  <w:tcW w:w="266" w:type="pct"/>
                  <w:tcBorders>
                    <w:tl2br w:val="nil"/>
                    <w:tr2bl w:val="nil"/>
                  </w:tcBorders>
                  <w:vAlign w:val="center"/>
                </w:tcPr>
                <w:p w:rsidR="00760D88" w:rsidRDefault="00000000">
                  <w:pPr>
                    <w:jc w:val="center"/>
                    <w:rPr>
                      <w:szCs w:val="21"/>
                      <w:u w:val="single"/>
                    </w:rPr>
                  </w:pPr>
                  <w:r>
                    <w:rPr>
                      <w:szCs w:val="21"/>
                      <w:u w:val="single"/>
                    </w:rPr>
                    <w:t>3</w:t>
                  </w:r>
                </w:p>
              </w:tc>
              <w:tc>
                <w:tcPr>
                  <w:tcW w:w="311" w:type="pct"/>
                  <w:tcBorders>
                    <w:tl2br w:val="nil"/>
                    <w:tr2bl w:val="nil"/>
                  </w:tcBorders>
                  <w:vAlign w:val="center"/>
                </w:tcPr>
                <w:p w:rsidR="00760D88" w:rsidRDefault="00000000">
                  <w:pPr>
                    <w:jc w:val="center"/>
                    <w:rPr>
                      <w:szCs w:val="21"/>
                      <w:u w:val="single"/>
                    </w:rPr>
                  </w:pPr>
                  <w:r>
                    <w:rPr>
                      <w:szCs w:val="21"/>
                      <w:u w:val="single"/>
                    </w:rPr>
                    <w:t>煤化工</w:t>
                  </w:r>
                </w:p>
              </w:tc>
              <w:tc>
                <w:tcPr>
                  <w:tcW w:w="1325" w:type="pct"/>
                  <w:tcBorders>
                    <w:tl2br w:val="nil"/>
                    <w:tr2bl w:val="nil"/>
                  </w:tcBorders>
                  <w:vAlign w:val="center"/>
                </w:tcPr>
                <w:p w:rsidR="00760D88" w:rsidRDefault="00000000">
                  <w:pPr>
                    <w:jc w:val="center"/>
                    <w:rPr>
                      <w:szCs w:val="21"/>
                      <w:u w:val="single"/>
                    </w:rPr>
                  </w:pPr>
                  <w:r>
                    <w:rPr>
                      <w:szCs w:val="21"/>
                      <w:u w:val="single"/>
                    </w:rPr>
                    <w:t>煤制合成气生产（</w:t>
                  </w:r>
                  <w:r>
                    <w:rPr>
                      <w:szCs w:val="21"/>
                      <w:u w:val="single"/>
                    </w:rPr>
                    <w:t>2522</w:t>
                  </w:r>
                  <w:r>
                    <w:rPr>
                      <w:szCs w:val="21"/>
                      <w:u w:val="single"/>
                    </w:rPr>
                    <w:t>）、煤制液体燃料生产（</w:t>
                  </w:r>
                  <w:r>
                    <w:rPr>
                      <w:szCs w:val="21"/>
                      <w:u w:val="single"/>
                    </w:rPr>
                    <w:t>2523</w:t>
                  </w:r>
                  <w:r>
                    <w:rPr>
                      <w:szCs w:val="21"/>
                      <w:u w:val="single"/>
                    </w:rPr>
                    <w:t>）</w:t>
                  </w:r>
                </w:p>
              </w:tc>
              <w:tc>
                <w:tcPr>
                  <w:tcW w:w="2039" w:type="pct"/>
                  <w:tcBorders>
                    <w:tl2br w:val="nil"/>
                    <w:tr2bl w:val="nil"/>
                  </w:tcBorders>
                  <w:vAlign w:val="center"/>
                </w:tcPr>
                <w:p w:rsidR="00760D88" w:rsidRDefault="00000000">
                  <w:pPr>
                    <w:jc w:val="center"/>
                    <w:rPr>
                      <w:szCs w:val="21"/>
                      <w:u w:val="single"/>
                    </w:rPr>
                  </w:pPr>
                  <w:r>
                    <w:rPr>
                      <w:szCs w:val="21"/>
                      <w:u w:val="single"/>
                    </w:rPr>
                    <w:t>一氧化碳、氢气、甲烷及其他煤制合成气；甲醇、二甲醚、乙二醇、汽油、柴油和航空燃料及其他煤制液体燃料</w:t>
                  </w:r>
                </w:p>
              </w:tc>
              <w:tc>
                <w:tcPr>
                  <w:tcW w:w="1057" w:type="pct"/>
                  <w:tcBorders>
                    <w:tl2br w:val="nil"/>
                    <w:tr2bl w:val="nil"/>
                  </w:tcBorders>
                  <w:vAlign w:val="center"/>
                </w:tcPr>
                <w:p w:rsidR="00760D88" w:rsidRDefault="00000000">
                  <w:pPr>
                    <w:jc w:val="center"/>
                    <w:rPr>
                      <w:szCs w:val="21"/>
                      <w:u w:val="single"/>
                    </w:rPr>
                  </w:pPr>
                  <w:r>
                    <w:rPr>
                      <w:szCs w:val="21"/>
                      <w:u w:val="single"/>
                    </w:rPr>
                    <w:t>/</w:t>
                  </w:r>
                </w:p>
              </w:tc>
            </w:tr>
            <w:tr w:rsidR="00760D88">
              <w:trPr>
                <w:trHeight w:val="23"/>
                <w:jc w:val="center"/>
              </w:trPr>
              <w:tc>
                <w:tcPr>
                  <w:tcW w:w="266" w:type="pct"/>
                  <w:tcBorders>
                    <w:tl2br w:val="nil"/>
                    <w:tr2bl w:val="nil"/>
                  </w:tcBorders>
                  <w:vAlign w:val="center"/>
                </w:tcPr>
                <w:p w:rsidR="00760D88" w:rsidRDefault="00000000">
                  <w:pPr>
                    <w:jc w:val="center"/>
                    <w:rPr>
                      <w:szCs w:val="21"/>
                      <w:u w:val="single"/>
                    </w:rPr>
                  </w:pPr>
                  <w:r>
                    <w:rPr>
                      <w:szCs w:val="21"/>
                      <w:u w:val="single"/>
                    </w:rPr>
                    <w:t>4</w:t>
                  </w:r>
                </w:p>
              </w:tc>
              <w:tc>
                <w:tcPr>
                  <w:tcW w:w="311" w:type="pct"/>
                  <w:tcBorders>
                    <w:tl2br w:val="nil"/>
                    <w:tr2bl w:val="nil"/>
                  </w:tcBorders>
                  <w:vAlign w:val="center"/>
                </w:tcPr>
                <w:p w:rsidR="00760D88" w:rsidRDefault="00000000">
                  <w:pPr>
                    <w:jc w:val="center"/>
                    <w:rPr>
                      <w:szCs w:val="21"/>
                      <w:u w:val="single"/>
                    </w:rPr>
                  </w:pPr>
                  <w:r>
                    <w:rPr>
                      <w:szCs w:val="21"/>
                      <w:u w:val="single"/>
                    </w:rPr>
                    <w:t>焦化</w:t>
                  </w:r>
                </w:p>
              </w:tc>
              <w:tc>
                <w:tcPr>
                  <w:tcW w:w="1325" w:type="pct"/>
                  <w:tcBorders>
                    <w:tl2br w:val="nil"/>
                    <w:tr2bl w:val="nil"/>
                  </w:tcBorders>
                  <w:vAlign w:val="center"/>
                </w:tcPr>
                <w:p w:rsidR="00760D88" w:rsidRDefault="00000000">
                  <w:pPr>
                    <w:jc w:val="center"/>
                    <w:rPr>
                      <w:szCs w:val="21"/>
                      <w:u w:val="single"/>
                    </w:rPr>
                  </w:pPr>
                  <w:r>
                    <w:rPr>
                      <w:szCs w:val="21"/>
                      <w:u w:val="single"/>
                    </w:rPr>
                    <w:t>炼焦（</w:t>
                  </w:r>
                  <w:r>
                    <w:rPr>
                      <w:szCs w:val="21"/>
                      <w:u w:val="single"/>
                    </w:rPr>
                    <w:t>2521</w:t>
                  </w:r>
                  <w:r>
                    <w:rPr>
                      <w:szCs w:val="21"/>
                      <w:u w:val="single"/>
                    </w:rPr>
                    <w:t>）</w:t>
                  </w:r>
                </w:p>
              </w:tc>
              <w:tc>
                <w:tcPr>
                  <w:tcW w:w="2039" w:type="pct"/>
                  <w:tcBorders>
                    <w:tl2br w:val="nil"/>
                    <w:tr2bl w:val="nil"/>
                  </w:tcBorders>
                  <w:vAlign w:val="center"/>
                </w:tcPr>
                <w:p w:rsidR="00760D88" w:rsidRDefault="00000000">
                  <w:pPr>
                    <w:jc w:val="center"/>
                    <w:rPr>
                      <w:szCs w:val="21"/>
                      <w:u w:val="single"/>
                    </w:rPr>
                  </w:pPr>
                  <w:r>
                    <w:rPr>
                      <w:szCs w:val="21"/>
                      <w:u w:val="single"/>
                    </w:rPr>
                    <w:t>焦炭、石油焦（焦炭类）、沥青焦、其他原料生产焦炭、机焦、型焦、土焦、半焦炭、针状焦、其他工艺生产焦炭、矿物油焦</w:t>
                  </w:r>
                </w:p>
              </w:tc>
              <w:tc>
                <w:tcPr>
                  <w:tcW w:w="1057" w:type="pct"/>
                  <w:tcBorders>
                    <w:tl2br w:val="nil"/>
                    <w:tr2bl w:val="nil"/>
                  </w:tcBorders>
                  <w:vAlign w:val="center"/>
                </w:tcPr>
                <w:p w:rsidR="00760D88" w:rsidRDefault="00000000">
                  <w:pPr>
                    <w:jc w:val="center"/>
                    <w:rPr>
                      <w:szCs w:val="21"/>
                      <w:u w:val="single"/>
                    </w:rPr>
                  </w:pPr>
                  <w:r>
                    <w:rPr>
                      <w:szCs w:val="21"/>
                      <w:u w:val="single"/>
                    </w:rPr>
                    <w:t>/</w:t>
                  </w:r>
                </w:p>
              </w:tc>
            </w:tr>
            <w:tr w:rsidR="00760D88">
              <w:trPr>
                <w:trHeight w:val="23"/>
                <w:jc w:val="center"/>
              </w:trPr>
              <w:tc>
                <w:tcPr>
                  <w:tcW w:w="266" w:type="pct"/>
                  <w:tcBorders>
                    <w:tl2br w:val="nil"/>
                    <w:tr2bl w:val="nil"/>
                  </w:tcBorders>
                  <w:vAlign w:val="center"/>
                </w:tcPr>
                <w:p w:rsidR="00760D88" w:rsidRDefault="00000000">
                  <w:pPr>
                    <w:jc w:val="center"/>
                    <w:rPr>
                      <w:szCs w:val="21"/>
                      <w:u w:val="single"/>
                    </w:rPr>
                  </w:pPr>
                  <w:r>
                    <w:rPr>
                      <w:szCs w:val="21"/>
                      <w:u w:val="single"/>
                    </w:rPr>
                    <w:t>5</w:t>
                  </w:r>
                </w:p>
              </w:tc>
              <w:tc>
                <w:tcPr>
                  <w:tcW w:w="311" w:type="pct"/>
                  <w:tcBorders>
                    <w:tl2br w:val="nil"/>
                    <w:tr2bl w:val="nil"/>
                  </w:tcBorders>
                  <w:vAlign w:val="center"/>
                </w:tcPr>
                <w:p w:rsidR="00760D88" w:rsidRDefault="00000000">
                  <w:pPr>
                    <w:jc w:val="center"/>
                    <w:rPr>
                      <w:szCs w:val="21"/>
                      <w:u w:val="single"/>
                    </w:rPr>
                  </w:pPr>
                  <w:r>
                    <w:rPr>
                      <w:szCs w:val="21"/>
                      <w:u w:val="single"/>
                    </w:rPr>
                    <w:t>钢铁</w:t>
                  </w:r>
                </w:p>
              </w:tc>
              <w:tc>
                <w:tcPr>
                  <w:tcW w:w="1325" w:type="pct"/>
                  <w:tcBorders>
                    <w:tl2br w:val="nil"/>
                    <w:tr2bl w:val="nil"/>
                  </w:tcBorders>
                  <w:vAlign w:val="center"/>
                </w:tcPr>
                <w:p w:rsidR="00760D88" w:rsidRDefault="00000000">
                  <w:pPr>
                    <w:jc w:val="center"/>
                    <w:rPr>
                      <w:szCs w:val="21"/>
                      <w:u w:val="single"/>
                    </w:rPr>
                  </w:pPr>
                  <w:r>
                    <w:rPr>
                      <w:szCs w:val="21"/>
                      <w:u w:val="single"/>
                    </w:rPr>
                    <w:t>炼铁（</w:t>
                  </w:r>
                  <w:r>
                    <w:rPr>
                      <w:szCs w:val="21"/>
                      <w:u w:val="single"/>
                    </w:rPr>
                    <w:t>3110</w:t>
                  </w:r>
                  <w:r>
                    <w:rPr>
                      <w:szCs w:val="21"/>
                      <w:u w:val="single"/>
                    </w:rPr>
                    <w:t>）、炼钢（</w:t>
                  </w:r>
                  <w:r>
                    <w:rPr>
                      <w:szCs w:val="21"/>
                      <w:u w:val="single"/>
                    </w:rPr>
                    <w:t>3120</w:t>
                  </w:r>
                  <w:r>
                    <w:rPr>
                      <w:szCs w:val="21"/>
                      <w:u w:val="single"/>
                    </w:rPr>
                    <w:t>）、铁合金（</w:t>
                  </w:r>
                  <w:r>
                    <w:rPr>
                      <w:szCs w:val="21"/>
                      <w:u w:val="single"/>
                    </w:rPr>
                    <w:t>3140</w:t>
                  </w:r>
                  <w:r>
                    <w:rPr>
                      <w:szCs w:val="21"/>
                      <w:u w:val="single"/>
                    </w:rPr>
                    <w:t>）</w:t>
                  </w:r>
                </w:p>
              </w:tc>
              <w:tc>
                <w:tcPr>
                  <w:tcW w:w="2039" w:type="pct"/>
                  <w:tcBorders>
                    <w:tl2br w:val="nil"/>
                    <w:tr2bl w:val="nil"/>
                  </w:tcBorders>
                  <w:vAlign w:val="center"/>
                </w:tcPr>
                <w:p w:rsidR="00760D88" w:rsidRDefault="00000000">
                  <w:pPr>
                    <w:jc w:val="center"/>
                    <w:rPr>
                      <w:szCs w:val="21"/>
                      <w:u w:val="single"/>
                    </w:rPr>
                  </w:pPr>
                  <w:r>
                    <w:rPr>
                      <w:szCs w:val="21"/>
                      <w:u w:val="single"/>
                    </w:rPr>
                    <w:t>炼钢用高炉生铁、直接还原铁、熔融还原铁、非合金钢粗钢、低合金钢粗钢、合金钢粗钢、铁合金、电解金属锰</w:t>
                  </w:r>
                </w:p>
              </w:tc>
              <w:tc>
                <w:tcPr>
                  <w:tcW w:w="1057" w:type="pct"/>
                  <w:tcBorders>
                    <w:tl2br w:val="nil"/>
                    <w:tr2bl w:val="nil"/>
                  </w:tcBorders>
                  <w:vAlign w:val="center"/>
                </w:tcPr>
                <w:p w:rsidR="00760D88" w:rsidRDefault="00000000">
                  <w:pPr>
                    <w:jc w:val="center"/>
                    <w:rPr>
                      <w:szCs w:val="21"/>
                      <w:u w:val="single"/>
                    </w:rPr>
                  </w:pPr>
                  <w:r>
                    <w:rPr>
                      <w:szCs w:val="21"/>
                      <w:u w:val="single"/>
                    </w:rPr>
                    <w:t>不包括以含重金属固体废弃物为原料（</w:t>
                  </w:r>
                  <w:r>
                    <w:rPr>
                      <w:szCs w:val="21"/>
                      <w:u w:val="single"/>
                    </w:rPr>
                    <w:t>≥85%</w:t>
                  </w:r>
                  <w:r>
                    <w:rPr>
                      <w:szCs w:val="21"/>
                      <w:u w:val="single"/>
                    </w:rPr>
                    <w:t>）进行锰资源综合回收项目。</w:t>
                  </w:r>
                </w:p>
              </w:tc>
            </w:tr>
            <w:tr w:rsidR="00760D88">
              <w:trPr>
                <w:trHeight w:val="23"/>
                <w:jc w:val="center"/>
              </w:trPr>
              <w:tc>
                <w:tcPr>
                  <w:tcW w:w="266" w:type="pct"/>
                  <w:vMerge w:val="restart"/>
                  <w:tcBorders>
                    <w:tl2br w:val="nil"/>
                    <w:tr2bl w:val="nil"/>
                  </w:tcBorders>
                  <w:vAlign w:val="center"/>
                </w:tcPr>
                <w:p w:rsidR="00760D88" w:rsidRDefault="00000000">
                  <w:pPr>
                    <w:jc w:val="center"/>
                    <w:rPr>
                      <w:szCs w:val="21"/>
                      <w:u w:val="single"/>
                    </w:rPr>
                  </w:pPr>
                  <w:r>
                    <w:rPr>
                      <w:szCs w:val="21"/>
                      <w:u w:val="single"/>
                    </w:rPr>
                    <w:t>6</w:t>
                  </w:r>
                </w:p>
              </w:tc>
              <w:tc>
                <w:tcPr>
                  <w:tcW w:w="311" w:type="pct"/>
                  <w:vMerge w:val="restart"/>
                  <w:tcBorders>
                    <w:tl2br w:val="nil"/>
                    <w:tr2bl w:val="nil"/>
                  </w:tcBorders>
                  <w:vAlign w:val="center"/>
                </w:tcPr>
                <w:p w:rsidR="00760D88" w:rsidRDefault="00000000">
                  <w:pPr>
                    <w:jc w:val="center"/>
                    <w:rPr>
                      <w:szCs w:val="21"/>
                      <w:u w:val="single"/>
                    </w:rPr>
                  </w:pPr>
                  <w:r>
                    <w:rPr>
                      <w:szCs w:val="21"/>
                      <w:u w:val="single"/>
                    </w:rPr>
                    <w:t>建材</w:t>
                  </w:r>
                </w:p>
              </w:tc>
              <w:tc>
                <w:tcPr>
                  <w:tcW w:w="1325" w:type="pct"/>
                  <w:vMerge w:val="restart"/>
                  <w:tcBorders>
                    <w:tl2br w:val="nil"/>
                    <w:tr2bl w:val="nil"/>
                  </w:tcBorders>
                  <w:vAlign w:val="center"/>
                </w:tcPr>
                <w:p w:rsidR="00760D88" w:rsidRDefault="00000000">
                  <w:pPr>
                    <w:jc w:val="center"/>
                    <w:rPr>
                      <w:szCs w:val="21"/>
                      <w:u w:val="single"/>
                    </w:rPr>
                  </w:pPr>
                  <w:r>
                    <w:rPr>
                      <w:szCs w:val="21"/>
                      <w:u w:val="single"/>
                    </w:rPr>
                    <w:t>水泥制造（</w:t>
                  </w:r>
                  <w:r>
                    <w:rPr>
                      <w:szCs w:val="21"/>
                      <w:u w:val="single"/>
                    </w:rPr>
                    <w:t>3011</w:t>
                  </w:r>
                  <w:r>
                    <w:rPr>
                      <w:szCs w:val="21"/>
                      <w:u w:val="single"/>
                    </w:rPr>
                    <w:t>）、石灰和石膏制造（</w:t>
                  </w:r>
                  <w:r>
                    <w:rPr>
                      <w:szCs w:val="21"/>
                      <w:u w:val="single"/>
                    </w:rPr>
                    <w:t>3012</w:t>
                  </w:r>
                  <w:r>
                    <w:rPr>
                      <w:szCs w:val="21"/>
                      <w:u w:val="single"/>
                    </w:rPr>
                    <w:t>）、粘土砖瓦及建筑砌块制造（</w:t>
                  </w:r>
                  <w:r>
                    <w:rPr>
                      <w:szCs w:val="21"/>
                      <w:u w:val="single"/>
                    </w:rPr>
                    <w:t>3031</w:t>
                  </w:r>
                  <w:r>
                    <w:rPr>
                      <w:szCs w:val="21"/>
                      <w:u w:val="single"/>
                    </w:rPr>
                    <w:t>）、平板玻璃制造（</w:t>
                  </w:r>
                  <w:r>
                    <w:rPr>
                      <w:szCs w:val="21"/>
                      <w:u w:val="single"/>
                    </w:rPr>
                    <w:t>3041</w:t>
                  </w:r>
                  <w:r>
                    <w:rPr>
                      <w:szCs w:val="21"/>
                      <w:u w:val="single"/>
                    </w:rPr>
                    <w:t>）、建筑陶瓷制品制造（</w:t>
                  </w:r>
                  <w:r>
                    <w:rPr>
                      <w:szCs w:val="21"/>
                      <w:u w:val="single"/>
                    </w:rPr>
                    <w:t>3071</w:t>
                  </w:r>
                  <w:r>
                    <w:rPr>
                      <w:szCs w:val="21"/>
                      <w:u w:val="single"/>
                    </w:rPr>
                    <w:t>）</w:t>
                  </w:r>
                </w:p>
              </w:tc>
              <w:tc>
                <w:tcPr>
                  <w:tcW w:w="2039" w:type="pct"/>
                  <w:tcBorders>
                    <w:tl2br w:val="nil"/>
                    <w:tr2bl w:val="nil"/>
                  </w:tcBorders>
                  <w:vAlign w:val="center"/>
                </w:tcPr>
                <w:p w:rsidR="00760D88" w:rsidRDefault="00000000">
                  <w:pPr>
                    <w:jc w:val="center"/>
                    <w:rPr>
                      <w:szCs w:val="21"/>
                      <w:u w:val="single"/>
                    </w:rPr>
                  </w:pPr>
                  <w:r>
                    <w:rPr>
                      <w:szCs w:val="21"/>
                      <w:u w:val="single"/>
                    </w:rPr>
                    <w:t>石灰、建筑陶瓷、耐火材料、烧结砖瓦</w:t>
                  </w:r>
                </w:p>
              </w:tc>
              <w:tc>
                <w:tcPr>
                  <w:tcW w:w="1057" w:type="pct"/>
                  <w:tcBorders>
                    <w:tl2br w:val="nil"/>
                    <w:tr2bl w:val="nil"/>
                  </w:tcBorders>
                  <w:vAlign w:val="center"/>
                </w:tcPr>
                <w:p w:rsidR="00760D88" w:rsidRDefault="00000000">
                  <w:pPr>
                    <w:jc w:val="center"/>
                    <w:rPr>
                      <w:szCs w:val="21"/>
                      <w:u w:val="single"/>
                    </w:rPr>
                  </w:pPr>
                  <w:r>
                    <w:rPr>
                      <w:szCs w:val="21"/>
                      <w:u w:val="single"/>
                    </w:rPr>
                    <w:t>不包括资源综合利用项目。</w:t>
                  </w:r>
                </w:p>
              </w:tc>
            </w:tr>
            <w:tr w:rsidR="00760D88">
              <w:trPr>
                <w:trHeight w:val="23"/>
                <w:jc w:val="center"/>
              </w:trPr>
              <w:tc>
                <w:tcPr>
                  <w:tcW w:w="266" w:type="pct"/>
                  <w:vMerge/>
                  <w:tcBorders>
                    <w:tl2br w:val="nil"/>
                    <w:tr2bl w:val="nil"/>
                  </w:tcBorders>
                  <w:vAlign w:val="center"/>
                </w:tcPr>
                <w:p w:rsidR="00760D88" w:rsidRDefault="00760D88">
                  <w:pPr>
                    <w:jc w:val="center"/>
                    <w:rPr>
                      <w:szCs w:val="21"/>
                      <w:u w:val="single"/>
                    </w:rPr>
                  </w:pPr>
                </w:p>
              </w:tc>
              <w:tc>
                <w:tcPr>
                  <w:tcW w:w="311" w:type="pct"/>
                  <w:vMerge/>
                  <w:tcBorders>
                    <w:tl2br w:val="nil"/>
                    <w:tr2bl w:val="nil"/>
                  </w:tcBorders>
                  <w:vAlign w:val="center"/>
                </w:tcPr>
                <w:p w:rsidR="00760D88" w:rsidRDefault="00760D88">
                  <w:pPr>
                    <w:jc w:val="center"/>
                    <w:rPr>
                      <w:szCs w:val="21"/>
                      <w:u w:val="single"/>
                    </w:rPr>
                  </w:pPr>
                </w:p>
              </w:tc>
              <w:tc>
                <w:tcPr>
                  <w:tcW w:w="1325" w:type="pct"/>
                  <w:vMerge/>
                  <w:tcBorders>
                    <w:tl2br w:val="nil"/>
                    <w:tr2bl w:val="nil"/>
                  </w:tcBorders>
                  <w:vAlign w:val="center"/>
                </w:tcPr>
                <w:p w:rsidR="00760D88" w:rsidRDefault="00760D88">
                  <w:pPr>
                    <w:jc w:val="center"/>
                    <w:rPr>
                      <w:szCs w:val="21"/>
                      <w:u w:val="single"/>
                    </w:rPr>
                  </w:pPr>
                </w:p>
              </w:tc>
              <w:tc>
                <w:tcPr>
                  <w:tcW w:w="2039" w:type="pct"/>
                  <w:tcBorders>
                    <w:tl2br w:val="nil"/>
                    <w:tr2bl w:val="nil"/>
                  </w:tcBorders>
                  <w:vAlign w:val="center"/>
                </w:tcPr>
                <w:p w:rsidR="00760D88" w:rsidRDefault="00000000">
                  <w:pPr>
                    <w:jc w:val="center"/>
                    <w:rPr>
                      <w:szCs w:val="21"/>
                      <w:u w:val="single"/>
                    </w:rPr>
                  </w:pPr>
                  <w:r>
                    <w:rPr>
                      <w:szCs w:val="21"/>
                      <w:u w:val="single"/>
                    </w:rPr>
                    <w:t>水泥熟料、平板玻璃</w:t>
                  </w:r>
                </w:p>
              </w:tc>
              <w:tc>
                <w:tcPr>
                  <w:tcW w:w="1057" w:type="pct"/>
                  <w:tcBorders>
                    <w:tl2br w:val="nil"/>
                    <w:tr2bl w:val="nil"/>
                  </w:tcBorders>
                  <w:vAlign w:val="center"/>
                </w:tcPr>
                <w:p w:rsidR="00760D88" w:rsidRDefault="00000000">
                  <w:pPr>
                    <w:jc w:val="center"/>
                    <w:rPr>
                      <w:szCs w:val="21"/>
                      <w:u w:val="single"/>
                    </w:rPr>
                  </w:pPr>
                  <w:r>
                    <w:rPr>
                      <w:szCs w:val="21"/>
                      <w:u w:val="single"/>
                    </w:rPr>
                    <w:t>/</w:t>
                  </w:r>
                </w:p>
              </w:tc>
            </w:tr>
            <w:tr w:rsidR="00760D88">
              <w:trPr>
                <w:trHeight w:val="23"/>
                <w:jc w:val="center"/>
              </w:trPr>
              <w:tc>
                <w:tcPr>
                  <w:tcW w:w="266" w:type="pct"/>
                  <w:tcBorders>
                    <w:tl2br w:val="nil"/>
                    <w:tr2bl w:val="nil"/>
                  </w:tcBorders>
                  <w:vAlign w:val="center"/>
                </w:tcPr>
                <w:p w:rsidR="00760D88" w:rsidRDefault="00000000">
                  <w:pPr>
                    <w:jc w:val="center"/>
                    <w:rPr>
                      <w:szCs w:val="21"/>
                      <w:u w:val="single"/>
                    </w:rPr>
                  </w:pPr>
                  <w:r>
                    <w:rPr>
                      <w:szCs w:val="21"/>
                      <w:u w:val="single"/>
                    </w:rPr>
                    <w:t>7</w:t>
                  </w:r>
                </w:p>
              </w:tc>
              <w:tc>
                <w:tcPr>
                  <w:tcW w:w="311" w:type="pct"/>
                  <w:tcBorders>
                    <w:tl2br w:val="nil"/>
                    <w:tr2bl w:val="nil"/>
                  </w:tcBorders>
                  <w:vAlign w:val="center"/>
                </w:tcPr>
                <w:p w:rsidR="00760D88" w:rsidRDefault="00000000">
                  <w:pPr>
                    <w:jc w:val="center"/>
                    <w:rPr>
                      <w:szCs w:val="21"/>
                      <w:u w:val="single"/>
                    </w:rPr>
                  </w:pPr>
                  <w:r>
                    <w:rPr>
                      <w:szCs w:val="21"/>
                      <w:u w:val="single"/>
                    </w:rPr>
                    <w:t>有色</w:t>
                  </w:r>
                </w:p>
              </w:tc>
              <w:tc>
                <w:tcPr>
                  <w:tcW w:w="1325" w:type="pct"/>
                  <w:tcBorders>
                    <w:tl2br w:val="nil"/>
                    <w:tr2bl w:val="nil"/>
                  </w:tcBorders>
                  <w:vAlign w:val="center"/>
                </w:tcPr>
                <w:p w:rsidR="00760D88" w:rsidRDefault="00000000">
                  <w:pPr>
                    <w:jc w:val="center"/>
                    <w:rPr>
                      <w:szCs w:val="21"/>
                      <w:u w:val="single"/>
                    </w:rPr>
                  </w:pPr>
                  <w:r>
                    <w:rPr>
                      <w:szCs w:val="21"/>
                      <w:u w:val="single"/>
                    </w:rPr>
                    <w:t>铜冶炼（</w:t>
                  </w:r>
                  <w:r>
                    <w:rPr>
                      <w:szCs w:val="21"/>
                      <w:u w:val="single"/>
                    </w:rPr>
                    <w:t>3211</w:t>
                  </w:r>
                  <w:r>
                    <w:rPr>
                      <w:szCs w:val="21"/>
                      <w:u w:val="single"/>
                    </w:rPr>
                    <w:t>）、铅锌冶炼（</w:t>
                  </w:r>
                  <w:r>
                    <w:rPr>
                      <w:szCs w:val="21"/>
                      <w:u w:val="single"/>
                    </w:rPr>
                    <w:t>3212</w:t>
                  </w:r>
                  <w:r>
                    <w:rPr>
                      <w:szCs w:val="21"/>
                      <w:u w:val="single"/>
                    </w:rPr>
                    <w:t>）、锑冶炼（</w:t>
                  </w:r>
                  <w:r>
                    <w:rPr>
                      <w:szCs w:val="21"/>
                      <w:u w:val="single"/>
                    </w:rPr>
                    <w:t>3215</w:t>
                  </w:r>
                  <w:r>
                    <w:rPr>
                      <w:szCs w:val="21"/>
                      <w:u w:val="single"/>
                    </w:rPr>
                    <w:t>）、铝冶炼（</w:t>
                  </w:r>
                  <w:r>
                    <w:rPr>
                      <w:szCs w:val="21"/>
                      <w:u w:val="single"/>
                    </w:rPr>
                    <w:t>3216</w:t>
                  </w:r>
                  <w:r>
                    <w:rPr>
                      <w:szCs w:val="21"/>
                      <w:u w:val="single"/>
                    </w:rPr>
                    <w:t>）、硅冶炼（</w:t>
                  </w:r>
                  <w:r>
                    <w:rPr>
                      <w:szCs w:val="21"/>
                      <w:u w:val="single"/>
                    </w:rPr>
                    <w:t>3218</w:t>
                  </w:r>
                  <w:r>
                    <w:rPr>
                      <w:szCs w:val="21"/>
                      <w:u w:val="single"/>
                    </w:rPr>
                    <w:t>）</w:t>
                  </w:r>
                </w:p>
              </w:tc>
              <w:tc>
                <w:tcPr>
                  <w:tcW w:w="2039" w:type="pct"/>
                  <w:tcBorders>
                    <w:tl2br w:val="nil"/>
                    <w:tr2bl w:val="nil"/>
                  </w:tcBorders>
                  <w:vAlign w:val="center"/>
                </w:tcPr>
                <w:p w:rsidR="00760D88" w:rsidRDefault="00000000">
                  <w:pPr>
                    <w:jc w:val="center"/>
                    <w:rPr>
                      <w:szCs w:val="21"/>
                      <w:u w:val="single"/>
                    </w:rPr>
                  </w:pPr>
                  <w:r>
                    <w:rPr>
                      <w:szCs w:val="21"/>
                      <w:u w:val="single"/>
                    </w:rPr>
                    <w:t>铜、铅锌、锑、铝、硅冶炼</w:t>
                  </w:r>
                </w:p>
              </w:tc>
              <w:tc>
                <w:tcPr>
                  <w:tcW w:w="1057" w:type="pct"/>
                  <w:tcBorders>
                    <w:tl2br w:val="nil"/>
                    <w:tr2bl w:val="nil"/>
                  </w:tcBorders>
                  <w:vAlign w:val="center"/>
                </w:tcPr>
                <w:p w:rsidR="00760D88" w:rsidRDefault="00000000">
                  <w:pPr>
                    <w:jc w:val="center"/>
                    <w:rPr>
                      <w:szCs w:val="21"/>
                      <w:u w:val="single"/>
                    </w:rPr>
                  </w:pPr>
                  <w:r>
                    <w:rPr>
                      <w:szCs w:val="21"/>
                      <w:u w:val="single"/>
                    </w:rPr>
                    <w:t>不包括再生有色资源冶炼项目。</w:t>
                  </w:r>
                </w:p>
              </w:tc>
            </w:tr>
            <w:tr w:rsidR="00760D88">
              <w:trPr>
                <w:trHeight w:val="23"/>
                <w:jc w:val="center"/>
              </w:trPr>
              <w:tc>
                <w:tcPr>
                  <w:tcW w:w="266" w:type="pct"/>
                  <w:tcBorders>
                    <w:tl2br w:val="nil"/>
                    <w:tr2bl w:val="nil"/>
                  </w:tcBorders>
                  <w:vAlign w:val="center"/>
                </w:tcPr>
                <w:p w:rsidR="00760D88" w:rsidRDefault="00000000">
                  <w:pPr>
                    <w:jc w:val="center"/>
                    <w:rPr>
                      <w:szCs w:val="21"/>
                      <w:u w:val="single"/>
                    </w:rPr>
                  </w:pPr>
                  <w:r>
                    <w:rPr>
                      <w:szCs w:val="21"/>
                      <w:u w:val="single"/>
                    </w:rPr>
                    <w:t>8</w:t>
                  </w:r>
                </w:p>
              </w:tc>
              <w:tc>
                <w:tcPr>
                  <w:tcW w:w="311" w:type="pct"/>
                  <w:tcBorders>
                    <w:tl2br w:val="nil"/>
                    <w:tr2bl w:val="nil"/>
                  </w:tcBorders>
                  <w:vAlign w:val="center"/>
                </w:tcPr>
                <w:p w:rsidR="00760D88" w:rsidRDefault="00000000">
                  <w:pPr>
                    <w:jc w:val="center"/>
                    <w:rPr>
                      <w:szCs w:val="21"/>
                      <w:u w:val="single"/>
                    </w:rPr>
                  </w:pPr>
                  <w:r>
                    <w:rPr>
                      <w:szCs w:val="21"/>
                      <w:u w:val="single"/>
                    </w:rPr>
                    <w:t>煤电</w:t>
                  </w:r>
                </w:p>
              </w:tc>
              <w:tc>
                <w:tcPr>
                  <w:tcW w:w="1325" w:type="pct"/>
                  <w:tcBorders>
                    <w:tl2br w:val="nil"/>
                    <w:tr2bl w:val="nil"/>
                  </w:tcBorders>
                  <w:vAlign w:val="center"/>
                </w:tcPr>
                <w:p w:rsidR="00760D88" w:rsidRDefault="00000000">
                  <w:pPr>
                    <w:jc w:val="center"/>
                    <w:rPr>
                      <w:szCs w:val="21"/>
                      <w:u w:val="single"/>
                    </w:rPr>
                  </w:pPr>
                  <w:r>
                    <w:rPr>
                      <w:szCs w:val="21"/>
                      <w:u w:val="single"/>
                    </w:rPr>
                    <w:t>火力发电（</w:t>
                  </w:r>
                  <w:r>
                    <w:rPr>
                      <w:szCs w:val="21"/>
                      <w:u w:val="single"/>
                    </w:rPr>
                    <w:t>4411</w:t>
                  </w:r>
                  <w:r>
                    <w:rPr>
                      <w:szCs w:val="21"/>
                      <w:u w:val="single"/>
                    </w:rPr>
                    <w:t>）、热电联产（</w:t>
                  </w:r>
                  <w:r>
                    <w:rPr>
                      <w:szCs w:val="21"/>
                      <w:u w:val="single"/>
                    </w:rPr>
                    <w:t>4412</w:t>
                  </w:r>
                  <w:r>
                    <w:rPr>
                      <w:szCs w:val="21"/>
                      <w:u w:val="single"/>
                    </w:rPr>
                    <w:t>）</w:t>
                  </w:r>
                </w:p>
              </w:tc>
              <w:tc>
                <w:tcPr>
                  <w:tcW w:w="2039" w:type="pct"/>
                  <w:tcBorders>
                    <w:tl2br w:val="nil"/>
                    <w:tr2bl w:val="nil"/>
                  </w:tcBorders>
                  <w:vAlign w:val="center"/>
                </w:tcPr>
                <w:p w:rsidR="00760D88" w:rsidRDefault="00000000">
                  <w:pPr>
                    <w:jc w:val="center"/>
                    <w:rPr>
                      <w:szCs w:val="21"/>
                      <w:u w:val="single"/>
                    </w:rPr>
                  </w:pPr>
                  <w:r>
                    <w:rPr>
                      <w:szCs w:val="21"/>
                      <w:u w:val="single"/>
                    </w:rPr>
                    <w:t>燃煤发电、燃煤热电联产</w:t>
                  </w:r>
                </w:p>
              </w:tc>
              <w:tc>
                <w:tcPr>
                  <w:tcW w:w="1057" w:type="pct"/>
                  <w:tcBorders>
                    <w:tl2br w:val="nil"/>
                    <w:tr2bl w:val="nil"/>
                  </w:tcBorders>
                  <w:vAlign w:val="center"/>
                </w:tcPr>
                <w:p w:rsidR="00760D88" w:rsidRDefault="00000000">
                  <w:pPr>
                    <w:jc w:val="center"/>
                    <w:rPr>
                      <w:szCs w:val="21"/>
                      <w:u w:val="single"/>
                    </w:rPr>
                  </w:pPr>
                  <w:r>
                    <w:rPr>
                      <w:szCs w:val="21"/>
                      <w:u w:val="single"/>
                    </w:rPr>
                    <w:t>/</w:t>
                  </w:r>
                </w:p>
              </w:tc>
            </w:tr>
            <w:tr w:rsidR="00760D88">
              <w:trPr>
                <w:trHeight w:val="23"/>
                <w:jc w:val="center"/>
              </w:trPr>
              <w:tc>
                <w:tcPr>
                  <w:tcW w:w="266" w:type="pct"/>
                  <w:tcBorders>
                    <w:tl2br w:val="nil"/>
                    <w:tr2bl w:val="nil"/>
                  </w:tcBorders>
                  <w:vAlign w:val="center"/>
                </w:tcPr>
                <w:p w:rsidR="00760D88" w:rsidRDefault="00000000">
                  <w:pPr>
                    <w:jc w:val="center"/>
                    <w:rPr>
                      <w:szCs w:val="21"/>
                      <w:u w:val="single"/>
                    </w:rPr>
                  </w:pPr>
                  <w:r>
                    <w:rPr>
                      <w:szCs w:val="21"/>
                      <w:u w:val="single"/>
                    </w:rPr>
                    <w:t>9</w:t>
                  </w:r>
                </w:p>
              </w:tc>
              <w:tc>
                <w:tcPr>
                  <w:tcW w:w="4733" w:type="pct"/>
                  <w:gridSpan w:val="4"/>
                  <w:tcBorders>
                    <w:tl2br w:val="nil"/>
                    <w:tr2bl w:val="nil"/>
                  </w:tcBorders>
                  <w:vAlign w:val="center"/>
                </w:tcPr>
                <w:p w:rsidR="00760D88" w:rsidRDefault="00000000">
                  <w:pPr>
                    <w:jc w:val="center"/>
                    <w:rPr>
                      <w:szCs w:val="21"/>
                      <w:u w:val="single"/>
                    </w:rPr>
                  </w:pPr>
                  <w:r>
                    <w:rPr>
                      <w:szCs w:val="21"/>
                      <w:u w:val="single"/>
                    </w:rPr>
                    <w:t>涉煤及煤制品、石油焦、渣油、重油等高污染燃料使用工业炉窑、锅炉的项目</w:t>
                  </w:r>
                </w:p>
              </w:tc>
            </w:tr>
          </w:tbl>
          <w:p w:rsidR="00760D88" w:rsidRDefault="00000000">
            <w:pPr>
              <w:autoSpaceDE w:val="0"/>
              <w:autoSpaceDN w:val="0"/>
              <w:adjustRightInd w:val="0"/>
              <w:snapToGrid w:val="0"/>
              <w:spacing w:line="360" w:lineRule="auto"/>
              <w:ind w:firstLineChars="200" w:firstLine="480"/>
              <w:rPr>
                <w:b/>
                <w:bCs/>
                <w:sz w:val="24"/>
                <w:u w:val="single"/>
              </w:rPr>
            </w:pPr>
            <w:r>
              <w:rPr>
                <w:kern w:val="24"/>
                <w:sz w:val="24"/>
                <w:u w:val="single"/>
              </w:rPr>
              <w:t>项目国民经济行业类别为</w:t>
            </w:r>
            <w:r>
              <w:rPr>
                <w:kern w:val="24"/>
                <w:sz w:val="24"/>
                <w:u w:val="single"/>
              </w:rPr>
              <w:t>“</w:t>
            </w:r>
            <w:r>
              <w:rPr>
                <w:sz w:val="24"/>
                <w:u w:val="single"/>
              </w:rPr>
              <w:t>C1752</w:t>
            </w:r>
            <w:r>
              <w:rPr>
                <w:sz w:val="24"/>
                <w:u w:val="single"/>
              </w:rPr>
              <w:t>化纤织物染整精加工</w:t>
            </w:r>
            <w:r>
              <w:rPr>
                <w:kern w:val="24"/>
                <w:sz w:val="24"/>
                <w:u w:val="single"/>
              </w:rPr>
              <w:t>”</w:t>
            </w:r>
            <w:r>
              <w:rPr>
                <w:kern w:val="0"/>
                <w:sz w:val="24"/>
                <w:u w:val="single"/>
              </w:rPr>
              <w:t>，</w:t>
            </w:r>
            <w:r>
              <w:rPr>
                <w:sz w:val="24"/>
                <w:u w:val="single"/>
              </w:rPr>
              <w:t>项目数码样印花布生产过程电作为能源，根据关于发布《高污染燃料目录》的通知（国环规大气〔</w:t>
            </w:r>
            <w:r>
              <w:rPr>
                <w:sz w:val="24"/>
                <w:u w:val="single"/>
              </w:rPr>
              <w:t>2017</w:t>
            </w:r>
            <w:r>
              <w:rPr>
                <w:sz w:val="24"/>
                <w:u w:val="single"/>
              </w:rPr>
              <w:t>〕</w:t>
            </w:r>
            <w:r>
              <w:rPr>
                <w:sz w:val="24"/>
                <w:u w:val="single"/>
              </w:rPr>
              <w:t>2</w:t>
            </w:r>
            <w:r>
              <w:rPr>
                <w:sz w:val="24"/>
                <w:u w:val="single"/>
              </w:rPr>
              <w:t>号），电不属于高污染燃料。</w:t>
            </w:r>
            <w:r>
              <w:rPr>
                <w:kern w:val="0"/>
                <w:sz w:val="24"/>
                <w:u w:val="single"/>
              </w:rPr>
              <w:t>对照《湖南省</w:t>
            </w:r>
            <w:r>
              <w:rPr>
                <w:kern w:val="0"/>
                <w:sz w:val="24"/>
                <w:u w:val="single"/>
              </w:rPr>
              <w:t>“</w:t>
            </w:r>
            <w:r>
              <w:rPr>
                <w:kern w:val="0"/>
                <w:sz w:val="24"/>
                <w:u w:val="single"/>
              </w:rPr>
              <w:t>两高</w:t>
            </w:r>
            <w:r>
              <w:rPr>
                <w:kern w:val="0"/>
                <w:sz w:val="24"/>
                <w:u w:val="single"/>
              </w:rPr>
              <w:t>”</w:t>
            </w:r>
            <w:r>
              <w:rPr>
                <w:kern w:val="0"/>
                <w:sz w:val="24"/>
                <w:u w:val="single"/>
              </w:rPr>
              <w:t>项目管理</w:t>
            </w:r>
            <w:r>
              <w:rPr>
                <w:kern w:val="0"/>
                <w:sz w:val="24"/>
                <w:u w:val="single"/>
              </w:rPr>
              <w:lastRenderedPageBreak/>
              <w:t>目录》可知，</w:t>
            </w:r>
            <w:r>
              <w:rPr>
                <w:sz w:val="24"/>
                <w:u w:val="single"/>
              </w:rPr>
              <w:t>项目不属于</w:t>
            </w:r>
            <w:r>
              <w:rPr>
                <w:sz w:val="24"/>
                <w:u w:val="single"/>
              </w:rPr>
              <w:t>“</w:t>
            </w:r>
            <w:r>
              <w:rPr>
                <w:sz w:val="24"/>
                <w:u w:val="single"/>
              </w:rPr>
              <w:t>两高</w:t>
            </w:r>
            <w:r>
              <w:rPr>
                <w:sz w:val="24"/>
                <w:u w:val="single"/>
              </w:rPr>
              <w:t>”</w:t>
            </w:r>
            <w:r>
              <w:rPr>
                <w:sz w:val="24"/>
                <w:u w:val="single"/>
              </w:rPr>
              <w:t>项目中的行业类别，也不属于</w:t>
            </w:r>
            <w:r>
              <w:rPr>
                <w:sz w:val="24"/>
                <w:u w:val="single"/>
              </w:rPr>
              <w:t>“</w:t>
            </w:r>
            <w:r>
              <w:rPr>
                <w:sz w:val="24"/>
                <w:u w:val="single"/>
              </w:rPr>
              <w:t>涉煤及煤制品、石油焦、渣油、重油等高污染燃料使用工业炉窑、锅炉的项目</w:t>
            </w:r>
            <w:r>
              <w:rPr>
                <w:sz w:val="24"/>
                <w:u w:val="single"/>
              </w:rPr>
              <w:t>”</w:t>
            </w:r>
            <w:r>
              <w:rPr>
                <w:sz w:val="24"/>
                <w:u w:val="single"/>
              </w:rPr>
              <w:t>，故</w:t>
            </w:r>
            <w:r>
              <w:rPr>
                <w:kern w:val="0"/>
                <w:sz w:val="24"/>
                <w:u w:val="single"/>
              </w:rPr>
              <w:t>项目不属于《湖南省</w:t>
            </w:r>
            <w:r>
              <w:rPr>
                <w:kern w:val="0"/>
                <w:sz w:val="24"/>
                <w:u w:val="single"/>
              </w:rPr>
              <w:t>“</w:t>
            </w:r>
            <w:r>
              <w:rPr>
                <w:kern w:val="0"/>
                <w:sz w:val="24"/>
                <w:u w:val="single"/>
              </w:rPr>
              <w:t>两高</w:t>
            </w:r>
            <w:r>
              <w:rPr>
                <w:kern w:val="0"/>
                <w:sz w:val="24"/>
                <w:u w:val="single"/>
              </w:rPr>
              <w:t>”</w:t>
            </w:r>
            <w:r>
              <w:rPr>
                <w:kern w:val="0"/>
                <w:sz w:val="24"/>
                <w:u w:val="single"/>
              </w:rPr>
              <w:t>项目管理目录》中所列出</w:t>
            </w:r>
            <w:r>
              <w:rPr>
                <w:sz w:val="24"/>
                <w:u w:val="single"/>
              </w:rPr>
              <w:t>类别。</w:t>
            </w:r>
          </w:p>
          <w:p w:rsidR="00760D88" w:rsidRDefault="00000000">
            <w:pPr>
              <w:pStyle w:val="af2"/>
              <w:widowControl w:val="0"/>
              <w:snapToGrid/>
              <w:spacing w:before="0" w:after="0" w:line="360" w:lineRule="auto"/>
              <w:ind w:right="0" w:firstLineChars="200" w:firstLine="482"/>
              <w:rPr>
                <w:b/>
                <w:bCs/>
                <w:sz w:val="24"/>
                <w:szCs w:val="24"/>
                <w:u w:val="single"/>
              </w:rPr>
            </w:pPr>
            <w:r>
              <w:rPr>
                <w:rFonts w:hint="eastAsia"/>
                <w:b/>
                <w:bCs/>
                <w:sz w:val="24"/>
                <w:szCs w:val="24"/>
                <w:u w:val="single"/>
              </w:rPr>
              <w:t>8</w:t>
            </w:r>
            <w:r>
              <w:rPr>
                <w:b/>
                <w:bCs/>
                <w:sz w:val="24"/>
                <w:szCs w:val="24"/>
                <w:u w:val="single"/>
              </w:rPr>
              <w:t>、与《湖南省大气污染防治条例》相符性分析</w:t>
            </w:r>
            <w:r>
              <w:rPr>
                <w:b/>
                <w:bCs/>
                <w:sz w:val="24"/>
                <w:szCs w:val="24"/>
                <w:u w:val="single"/>
              </w:rPr>
              <w:t xml:space="preserve"> </w:t>
            </w:r>
          </w:p>
          <w:p w:rsidR="00760D88" w:rsidRDefault="00000000">
            <w:pPr>
              <w:pStyle w:val="af1"/>
              <w:spacing w:before="0" w:beforeAutospacing="0" w:after="0" w:afterAutospacing="0" w:line="360" w:lineRule="auto"/>
              <w:ind w:firstLineChars="200" w:firstLine="480"/>
              <w:jc w:val="both"/>
              <w:outlineLvl w:val="0"/>
              <w:rPr>
                <w:rFonts w:ascii="Times New Roman" w:hAnsi="Times New Roman"/>
                <w:b/>
                <w:bCs/>
                <w:szCs w:val="24"/>
                <w:u w:val="single"/>
              </w:rPr>
            </w:pPr>
            <w:r>
              <w:rPr>
                <w:rFonts w:ascii="Times New Roman" w:hAnsi="Times New Roman"/>
                <w:szCs w:val="24"/>
                <w:u w:val="single"/>
              </w:rPr>
              <w:t>根据《湖南省大气污染防治条例》第二十七条，在大气污染重点区域城市建成区内禁止新建、扩建钢铁、水泥、有色金属、石油、化工等重污染企业以及新增产能项目，本项目属于</w:t>
            </w:r>
            <w:r>
              <w:rPr>
                <w:rFonts w:ascii="Times New Roman" w:hAnsi="Times New Roman" w:hint="eastAsia"/>
                <w:szCs w:val="24"/>
                <w:u w:val="single"/>
              </w:rPr>
              <w:t>“</w:t>
            </w:r>
            <w:r>
              <w:rPr>
                <w:rFonts w:ascii="Times New Roman" w:hAnsi="Times New Roman"/>
                <w:szCs w:val="24"/>
                <w:u w:val="single"/>
              </w:rPr>
              <w:t>C1752</w:t>
            </w:r>
            <w:r>
              <w:rPr>
                <w:rFonts w:ascii="Times New Roman" w:hAnsi="Times New Roman"/>
                <w:szCs w:val="24"/>
                <w:u w:val="single"/>
              </w:rPr>
              <w:t>化纤织物染整精加工</w:t>
            </w:r>
            <w:r>
              <w:rPr>
                <w:rFonts w:ascii="Times New Roman" w:hAnsi="Times New Roman" w:hint="eastAsia"/>
                <w:szCs w:val="24"/>
                <w:u w:val="single"/>
              </w:rPr>
              <w:t>”项目</w:t>
            </w:r>
            <w:r>
              <w:rPr>
                <w:rFonts w:ascii="Times New Roman" w:hAnsi="Times New Roman"/>
                <w:szCs w:val="24"/>
                <w:u w:val="single"/>
              </w:rPr>
              <w:t>，因此，项目符合《湖南省大气污染防治条例》的相关规定。</w:t>
            </w:r>
          </w:p>
          <w:p w:rsidR="00760D88" w:rsidRDefault="00000000">
            <w:pPr>
              <w:pStyle w:val="af1"/>
              <w:spacing w:before="0" w:beforeAutospacing="0" w:after="0" w:afterAutospacing="0" w:line="360" w:lineRule="auto"/>
              <w:ind w:firstLineChars="200" w:firstLine="482"/>
              <w:jc w:val="both"/>
              <w:outlineLvl w:val="0"/>
              <w:rPr>
                <w:rFonts w:ascii="Times New Roman" w:hAnsi="Times New Roman"/>
                <w:szCs w:val="24"/>
                <w:u w:val="single"/>
              </w:rPr>
            </w:pPr>
            <w:r>
              <w:rPr>
                <w:rFonts w:ascii="Times New Roman" w:hAnsi="Times New Roman" w:hint="eastAsia"/>
                <w:b/>
                <w:bCs/>
                <w:szCs w:val="24"/>
                <w:u w:val="single"/>
              </w:rPr>
              <w:t>9</w:t>
            </w:r>
            <w:r>
              <w:rPr>
                <w:rFonts w:ascii="Times New Roman" w:hAnsi="Times New Roman"/>
                <w:b/>
                <w:bCs/>
                <w:szCs w:val="24"/>
                <w:u w:val="single"/>
              </w:rPr>
              <w:t>、《湖南省空气质量持续改善行动计划实施方案》湘政办发</w:t>
            </w:r>
            <w:r>
              <w:rPr>
                <w:rFonts w:ascii="Times New Roman" w:hAnsi="Times New Roman"/>
                <w:b/>
                <w:bCs/>
                <w:szCs w:val="24"/>
                <w:u w:val="single"/>
              </w:rPr>
              <w:t>[2024]33</w:t>
            </w:r>
            <w:r>
              <w:rPr>
                <w:rFonts w:ascii="Times New Roman" w:hAnsi="Times New Roman"/>
                <w:b/>
                <w:bCs/>
                <w:szCs w:val="24"/>
                <w:u w:val="single"/>
              </w:rPr>
              <w:t>号</w:t>
            </w:r>
          </w:p>
          <w:p w:rsidR="00760D88" w:rsidRDefault="00000000">
            <w:pPr>
              <w:widowControl/>
              <w:spacing w:line="360" w:lineRule="auto"/>
              <w:ind w:firstLineChars="200" w:firstLine="480"/>
              <w:rPr>
                <w:sz w:val="24"/>
                <w:u w:val="single"/>
              </w:rPr>
            </w:pPr>
            <w:r>
              <w:rPr>
                <w:sz w:val="24"/>
                <w:u w:val="single"/>
              </w:rPr>
              <w:t>根据方案内容：（</w:t>
            </w:r>
            <w:r>
              <w:rPr>
                <w:sz w:val="24"/>
                <w:u w:val="single"/>
              </w:rPr>
              <w:t>1</w:t>
            </w:r>
            <w:r>
              <w:rPr>
                <w:sz w:val="24"/>
                <w:u w:val="single"/>
              </w:rPr>
              <w:t>）加强</w:t>
            </w:r>
            <w:r>
              <w:rPr>
                <w:sz w:val="24"/>
                <w:u w:val="single"/>
              </w:rPr>
              <w:t>“</w:t>
            </w:r>
            <w:r>
              <w:rPr>
                <w:sz w:val="24"/>
                <w:u w:val="single"/>
              </w:rPr>
              <w:t>两高</w:t>
            </w:r>
            <w:r>
              <w:rPr>
                <w:sz w:val="24"/>
                <w:u w:val="single"/>
              </w:rPr>
              <w:t>”</w:t>
            </w:r>
            <w:r>
              <w:rPr>
                <w:sz w:val="24"/>
                <w:u w:val="single"/>
              </w:rPr>
              <w:t>项目管理；（</w:t>
            </w:r>
            <w:r>
              <w:rPr>
                <w:sz w:val="24"/>
                <w:u w:val="single"/>
              </w:rPr>
              <w:t>2</w:t>
            </w:r>
            <w:r>
              <w:rPr>
                <w:sz w:val="24"/>
                <w:u w:val="single"/>
              </w:rPr>
              <w:t>）加快退出重点行业落后产能。严格执行《产业结构调整指导目录》，加大重点行业落后产能淘汰力度，推动大规模设备更新，开展小型生物质锅炉清理整合；（</w:t>
            </w:r>
            <w:r>
              <w:rPr>
                <w:sz w:val="24"/>
                <w:u w:val="single"/>
              </w:rPr>
              <w:t>3</w:t>
            </w:r>
            <w:r>
              <w:rPr>
                <w:sz w:val="24"/>
                <w:u w:val="single"/>
              </w:rPr>
              <w:t>）全面开展传统产业和</w:t>
            </w:r>
            <w:r>
              <w:rPr>
                <w:rFonts w:hint="eastAsia"/>
                <w:sz w:val="24"/>
                <w:u w:val="single"/>
              </w:rPr>
              <w:t>市政</w:t>
            </w:r>
            <w:r>
              <w:rPr>
                <w:sz w:val="24"/>
                <w:u w:val="single"/>
              </w:rPr>
              <w:t>改造提升。以石油化工、建材、矿业等传统产业为重点，推动工艺绿色升级、清洁生产改造。</w:t>
            </w:r>
            <w:r>
              <w:rPr>
                <w:sz w:val="24"/>
                <w:u w:val="single"/>
              </w:rPr>
              <w:t>2024</w:t>
            </w:r>
            <w:r>
              <w:rPr>
                <w:sz w:val="24"/>
                <w:u w:val="single"/>
              </w:rPr>
              <w:t>年年底前中小微型传统制造企业集中的城市要制定涉气产业集群发展规划，严格项目审批，严防污染下乡。开展重点涉气产业集群和作坊式产业小集群排查整治，按照</w:t>
            </w:r>
            <w:r>
              <w:rPr>
                <w:sz w:val="24"/>
                <w:u w:val="single"/>
              </w:rPr>
              <w:t>“</w:t>
            </w:r>
            <w:r>
              <w:rPr>
                <w:sz w:val="24"/>
                <w:u w:val="single"/>
              </w:rPr>
              <w:t>四个一批</w:t>
            </w:r>
            <w:r>
              <w:rPr>
                <w:sz w:val="24"/>
                <w:u w:val="single"/>
              </w:rPr>
              <w:t>”</w:t>
            </w:r>
            <w:r>
              <w:rPr>
                <w:sz w:val="24"/>
                <w:u w:val="single"/>
              </w:rPr>
              <w:t>实施分类治理。到</w:t>
            </w:r>
            <w:r>
              <w:rPr>
                <w:sz w:val="24"/>
                <w:u w:val="single"/>
              </w:rPr>
              <w:t>2025</w:t>
            </w:r>
            <w:r>
              <w:rPr>
                <w:sz w:val="24"/>
                <w:u w:val="single"/>
              </w:rPr>
              <w:t>年，制造业企业入园率达到</w:t>
            </w:r>
            <w:r>
              <w:rPr>
                <w:sz w:val="24"/>
                <w:u w:val="single"/>
              </w:rPr>
              <w:t>85%</w:t>
            </w:r>
            <w:r>
              <w:rPr>
                <w:sz w:val="24"/>
                <w:u w:val="single"/>
              </w:rPr>
              <w:t>以上。（</w:t>
            </w:r>
            <w:r>
              <w:rPr>
                <w:sz w:val="24"/>
                <w:u w:val="single"/>
              </w:rPr>
              <w:t>4</w:t>
            </w:r>
            <w:r>
              <w:rPr>
                <w:sz w:val="24"/>
                <w:u w:val="single"/>
              </w:rPr>
              <w:t>）推动低</w:t>
            </w:r>
            <w:r>
              <w:rPr>
                <w:sz w:val="24"/>
                <w:u w:val="single"/>
              </w:rPr>
              <w:t>VOCs</w:t>
            </w:r>
            <w:r>
              <w:rPr>
                <w:sz w:val="24"/>
                <w:u w:val="single"/>
              </w:rPr>
              <w:t>含量原辅材料和产品源头替代。严格执行</w:t>
            </w:r>
            <w:r>
              <w:rPr>
                <w:sz w:val="24"/>
                <w:u w:val="single"/>
              </w:rPr>
              <w:t>VOCs</w:t>
            </w:r>
            <w:r>
              <w:rPr>
                <w:sz w:val="24"/>
                <w:u w:val="single"/>
              </w:rPr>
              <w:t>含量限值标准，严格控制生产和使用高</w:t>
            </w:r>
            <w:r>
              <w:rPr>
                <w:sz w:val="24"/>
                <w:u w:val="single"/>
              </w:rPr>
              <w:t>VOCs</w:t>
            </w:r>
            <w:r>
              <w:rPr>
                <w:sz w:val="24"/>
                <w:u w:val="single"/>
              </w:rPr>
              <w:t>含量原辅材料建设项目。以工业涂装、包装印刷、家具制造和电子行业等为重点，指导企业制定低（无）</w:t>
            </w:r>
            <w:r>
              <w:rPr>
                <w:sz w:val="24"/>
                <w:u w:val="single"/>
              </w:rPr>
              <w:t>VOCs</w:t>
            </w:r>
            <w:r>
              <w:rPr>
                <w:sz w:val="24"/>
                <w:u w:val="single"/>
              </w:rPr>
              <w:t>含量原辅材料替代计划，大力推动</w:t>
            </w:r>
            <w:r>
              <w:rPr>
                <w:sz w:val="24"/>
                <w:u w:val="single"/>
              </w:rPr>
              <w:t>“</w:t>
            </w:r>
            <w:r>
              <w:rPr>
                <w:sz w:val="24"/>
                <w:u w:val="single"/>
              </w:rPr>
              <w:t>应替尽替</w:t>
            </w:r>
            <w:r>
              <w:rPr>
                <w:sz w:val="24"/>
                <w:u w:val="single"/>
              </w:rPr>
              <w:t>”</w:t>
            </w:r>
            <w:r>
              <w:rPr>
                <w:sz w:val="24"/>
                <w:u w:val="single"/>
              </w:rPr>
              <w:t>。（</w:t>
            </w:r>
            <w:r>
              <w:rPr>
                <w:sz w:val="24"/>
                <w:u w:val="single"/>
              </w:rPr>
              <w:t>5</w:t>
            </w:r>
            <w:r>
              <w:rPr>
                <w:sz w:val="24"/>
                <w:u w:val="single"/>
              </w:rPr>
              <w:t>）深化</w:t>
            </w:r>
            <w:r>
              <w:rPr>
                <w:sz w:val="24"/>
                <w:u w:val="single"/>
              </w:rPr>
              <w:t>VOCs</w:t>
            </w:r>
            <w:r>
              <w:rPr>
                <w:sz w:val="24"/>
                <w:u w:val="single"/>
              </w:rPr>
              <w:t>全流程综合治理。全面开展</w:t>
            </w:r>
            <w:r>
              <w:rPr>
                <w:sz w:val="24"/>
                <w:u w:val="single"/>
              </w:rPr>
              <w:t>VOCs</w:t>
            </w:r>
            <w:r>
              <w:rPr>
                <w:sz w:val="24"/>
                <w:u w:val="single"/>
              </w:rPr>
              <w:t>收集治理设施排查整治，加快淘汰不合规定、低效失效、无法稳定达标的治理设施。</w:t>
            </w:r>
          </w:p>
          <w:p w:rsidR="00760D88" w:rsidRDefault="00000000">
            <w:pPr>
              <w:widowControl/>
              <w:spacing w:line="360" w:lineRule="auto"/>
              <w:ind w:firstLineChars="200" w:firstLine="480"/>
              <w:rPr>
                <w:sz w:val="24"/>
                <w:u w:val="single"/>
              </w:rPr>
            </w:pPr>
            <w:r>
              <w:rPr>
                <w:sz w:val="24"/>
                <w:u w:val="single"/>
              </w:rPr>
              <w:t>（</w:t>
            </w:r>
            <w:r>
              <w:rPr>
                <w:sz w:val="24"/>
                <w:u w:val="single"/>
              </w:rPr>
              <w:t>1</w:t>
            </w:r>
            <w:r>
              <w:rPr>
                <w:sz w:val="24"/>
                <w:u w:val="single"/>
              </w:rPr>
              <w:t>）项目行业属于</w:t>
            </w:r>
            <w:r>
              <w:rPr>
                <w:sz w:val="24"/>
                <w:u w:val="single"/>
              </w:rPr>
              <w:t>C1752</w:t>
            </w:r>
            <w:r>
              <w:rPr>
                <w:sz w:val="24"/>
                <w:u w:val="single"/>
              </w:rPr>
              <w:t>化纤织物染整精加工，不属《湖南省</w:t>
            </w:r>
            <w:r>
              <w:rPr>
                <w:sz w:val="24"/>
                <w:u w:val="single"/>
              </w:rPr>
              <w:t>“</w:t>
            </w:r>
            <w:r>
              <w:rPr>
                <w:sz w:val="24"/>
                <w:u w:val="single"/>
              </w:rPr>
              <w:t>两高</w:t>
            </w:r>
            <w:r>
              <w:rPr>
                <w:sz w:val="24"/>
                <w:u w:val="single"/>
              </w:rPr>
              <w:t>”</w:t>
            </w:r>
            <w:r>
              <w:rPr>
                <w:sz w:val="24"/>
                <w:u w:val="single"/>
              </w:rPr>
              <w:t>项目管理目录》（湘发改环资</w:t>
            </w:r>
            <w:r>
              <w:rPr>
                <w:sz w:val="24"/>
                <w:u w:val="single"/>
              </w:rPr>
              <w:t>[2021]968</w:t>
            </w:r>
            <w:r>
              <w:rPr>
                <w:sz w:val="24"/>
                <w:u w:val="single"/>
              </w:rPr>
              <w:t>号）中的两高项目（石化、化工、煤化工、焦化、钢铁、建材、有色、煤电，涉煤及煤制品、石油焦、渣油、重油等高污染燃料项目）。（</w:t>
            </w:r>
            <w:r>
              <w:rPr>
                <w:sz w:val="24"/>
                <w:u w:val="single"/>
              </w:rPr>
              <w:t>2</w:t>
            </w:r>
            <w:r>
              <w:rPr>
                <w:sz w:val="24"/>
                <w:u w:val="single"/>
              </w:rPr>
              <w:t>）根据《产业结构调整指导目录（</w:t>
            </w:r>
            <w:r>
              <w:rPr>
                <w:sz w:val="24"/>
                <w:u w:val="single"/>
              </w:rPr>
              <w:t>2024</w:t>
            </w:r>
            <w:r>
              <w:rPr>
                <w:sz w:val="24"/>
                <w:u w:val="single"/>
              </w:rPr>
              <w:t>年版）》，本项目产品不属于其中的落后产品。</w:t>
            </w:r>
            <w:r>
              <w:rPr>
                <w:sz w:val="24"/>
                <w:u w:val="single"/>
              </w:rPr>
              <w:lastRenderedPageBreak/>
              <w:t>（</w:t>
            </w:r>
            <w:r>
              <w:rPr>
                <w:sz w:val="24"/>
                <w:u w:val="single"/>
              </w:rPr>
              <w:t>3</w:t>
            </w:r>
            <w:r>
              <w:rPr>
                <w:sz w:val="24"/>
                <w:u w:val="single"/>
              </w:rPr>
              <w:t>）本项目不属于石油化工、建材、矿业等重点传统产业。（</w:t>
            </w:r>
            <w:r>
              <w:rPr>
                <w:sz w:val="24"/>
                <w:u w:val="single"/>
              </w:rPr>
              <w:t>4</w:t>
            </w:r>
            <w:r>
              <w:rPr>
                <w:sz w:val="24"/>
                <w:u w:val="single"/>
              </w:rPr>
              <w:t>）本项目原辅料中涉</w:t>
            </w:r>
            <w:r>
              <w:rPr>
                <w:sz w:val="24"/>
                <w:u w:val="single"/>
              </w:rPr>
              <w:t>VOCs</w:t>
            </w:r>
            <w:r>
              <w:rPr>
                <w:sz w:val="24"/>
                <w:u w:val="single"/>
              </w:rPr>
              <w:t>原辅料主要为</w:t>
            </w:r>
            <w:r>
              <w:rPr>
                <w:rFonts w:hint="eastAsia"/>
                <w:sz w:val="24"/>
                <w:u w:val="single"/>
              </w:rPr>
              <w:t>油墨</w:t>
            </w:r>
            <w:r>
              <w:rPr>
                <w:sz w:val="24"/>
                <w:u w:val="single"/>
              </w:rPr>
              <w:t>，属于低</w:t>
            </w:r>
            <w:r>
              <w:rPr>
                <w:sz w:val="24"/>
                <w:u w:val="single"/>
              </w:rPr>
              <w:t>VOCs</w:t>
            </w:r>
            <w:r>
              <w:rPr>
                <w:sz w:val="24"/>
                <w:u w:val="single"/>
              </w:rPr>
              <w:t>物料。（</w:t>
            </w:r>
            <w:r>
              <w:rPr>
                <w:sz w:val="24"/>
                <w:u w:val="single"/>
              </w:rPr>
              <w:t>5</w:t>
            </w:r>
            <w:r>
              <w:rPr>
                <w:sz w:val="24"/>
                <w:u w:val="single"/>
              </w:rPr>
              <w:t>）项目</w:t>
            </w:r>
            <w:r>
              <w:rPr>
                <w:sz w:val="24"/>
                <w:u w:val="single"/>
              </w:rPr>
              <w:t>VOCs</w:t>
            </w:r>
            <w:r>
              <w:rPr>
                <w:sz w:val="24"/>
                <w:u w:val="single"/>
              </w:rPr>
              <w:t>废气经集气罩</w:t>
            </w:r>
            <w:r>
              <w:rPr>
                <w:sz w:val="24"/>
                <w:u w:val="single"/>
              </w:rPr>
              <w:t>+</w:t>
            </w:r>
            <w:r>
              <w:rPr>
                <w:sz w:val="24"/>
                <w:u w:val="single"/>
              </w:rPr>
              <w:t>二级活性炭吸附处理后再经</w:t>
            </w:r>
            <w:r>
              <w:rPr>
                <w:rFonts w:hint="eastAsia"/>
                <w:sz w:val="24"/>
                <w:u w:val="single"/>
              </w:rPr>
              <w:t>15</w:t>
            </w:r>
            <w:r>
              <w:rPr>
                <w:sz w:val="24"/>
                <w:u w:val="single"/>
              </w:rPr>
              <w:t>m</w:t>
            </w:r>
            <w:r>
              <w:rPr>
                <w:sz w:val="24"/>
                <w:u w:val="single"/>
              </w:rPr>
              <w:t>高排气筒排放，二级活性炭吸附属于</w:t>
            </w:r>
            <w:r>
              <w:rPr>
                <w:sz w:val="24"/>
                <w:u w:val="single"/>
              </w:rPr>
              <w:t>VOCs</w:t>
            </w:r>
            <w:r>
              <w:rPr>
                <w:sz w:val="24"/>
                <w:u w:val="single"/>
              </w:rPr>
              <w:t>治理可行技术方法，不属于不合规定、低效失效、无法稳定达标的治理设施。</w:t>
            </w:r>
          </w:p>
          <w:p w:rsidR="00760D88" w:rsidRDefault="00000000">
            <w:pPr>
              <w:widowControl/>
              <w:spacing w:line="360" w:lineRule="auto"/>
              <w:ind w:firstLineChars="200" w:firstLine="480"/>
              <w:rPr>
                <w:sz w:val="24"/>
                <w:u w:val="single"/>
              </w:rPr>
            </w:pPr>
            <w:r>
              <w:rPr>
                <w:sz w:val="24"/>
                <w:u w:val="single"/>
              </w:rPr>
              <w:t>综上，本项目与《湖南省空气质量持续改善行动计划实施方案》（湘政办发〔</w:t>
            </w:r>
            <w:r>
              <w:rPr>
                <w:sz w:val="24"/>
                <w:u w:val="single"/>
              </w:rPr>
              <w:t>2024</w:t>
            </w:r>
            <w:r>
              <w:rPr>
                <w:sz w:val="24"/>
                <w:u w:val="single"/>
              </w:rPr>
              <w:t>〕</w:t>
            </w:r>
            <w:r>
              <w:rPr>
                <w:sz w:val="24"/>
                <w:u w:val="single"/>
              </w:rPr>
              <w:t xml:space="preserve">33 </w:t>
            </w:r>
            <w:r>
              <w:rPr>
                <w:sz w:val="24"/>
                <w:u w:val="single"/>
              </w:rPr>
              <w:t>号）相符。</w:t>
            </w:r>
          </w:p>
          <w:p w:rsidR="00760D88" w:rsidRDefault="00000000">
            <w:pPr>
              <w:pStyle w:val="af1"/>
              <w:spacing w:before="0" w:beforeAutospacing="0" w:after="0" w:afterAutospacing="0" w:line="360" w:lineRule="auto"/>
              <w:ind w:firstLineChars="200" w:firstLine="482"/>
              <w:jc w:val="both"/>
              <w:outlineLvl w:val="0"/>
              <w:rPr>
                <w:rFonts w:ascii="Times New Roman" w:hAnsi="Times New Roman"/>
                <w:b/>
                <w:szCs w:val="24"/>
                <w:u w:val="single"/>
              </w:rPr>
            </w:pPr>
            <w:r>
              <w:rPr>
                <w:rFonts w:ascii="Times New Roman" w:hAnsi="Times New Roman" w:hint="eastAsia"/>
                <w:b/>
                <w:szCs w:val="24"/>
                <w:u w:val="single"/>
                <w:lang w:bidi="ar"/>
              </w:rPr>
              <w:t>10</w:t>
            </w:r>
            <w:r>
              <w:rPr>
                <w:rFonts w:ascii="Times New Roman" w:hAnsi="Times New Roman"/>
                <w:b/>
                <w:szCs w:val="24"/>
                <w:u w:val="single"/>
                <w:lang w:bidi="ar"/>
              </w:rPr>
              <w:t>、</w:t>
            </w:r>
            <w:r>
              <w:rPr>
                <w:rFonts w:ascii="Times New Roman" w:hAnsi="Times New Roman"/>
                <w:b/>
                <w:szCs w:val="24"/>
                <w:u w:val="single"/>
              </w:rPr>
              <w:t>与《湖南省</w:t>
            </w:r>
            <w:r>
              <w:rPr>
                <w:rFonts w:ascii="Times New Roman" w:hAnsi="Times New Roman"/>
                <w:b/>
                <w:szCs w:val="24"/>
                <w:u w:val="single"/>
              </w:rPr>
              <w:t>“</w:t>
            </w:r>
            <w:r>
              <w:rPr>
                <w:rFonts w:ascii="Times New Roman" w:hAnsi="Times New Roman"/>
                <w:b/>
                <w:szCs w:val="24"/>
                <w:u w:val="single"/>
              </w:rPr>
              <w:t>十四五</w:t>
            </w:r>
            <w:r>
              <w:rPr>
                <w:rFonts w:ascii="Times New Roman" w:hAnsi="Times New Roman"/>
                <w:b/>
                <w:szCs w:val="24"/>
                <w:u w:val="single"/>
              </w:rPr>
              <w:t>”</w:t>
            </w:r>
            <w:r>
              <w:rPr>
                <w:rFonts w:ascii="Times New Roman" w:hAnsi="Times New Roman"/>
                <w:b/>
                <w:szCs w:val="24"/>
                <w:u w:val="single"/>
              </w:rPr>
              <w:t>生态环境保护规划》相符性分析</w:t>
            </w:r>
          </w:p>
          <w:p w:rsidR="00760D88" w:rsidRDefault="00000000">
            <w:pPr>
              <w:pStyle w:val="af1"/>
              <w:spacing w:before="0" w:beforeAutospacing="0" w:after="0" w:afterAutospacing="0" w:line="360" w:lineRule="auto"/>
              <w:ind w:firstLineChars="200" w:firstLine="480"/>
              <w:jc w:val="both"/>
              <w:outlineLvl w:val="0"/>
              <w:rPr>
                <w:rFonts w:ascii="Times New Roman" w:hAnsi="Times New Roman"/>
                <w:szCs w:val="24"/>
                <w:u w:val="single"/>
              </w:rPr>
            </w:pPr>
            <w:bookmarkStart w:id="8" w:name="_Toc11371"/>
            <w:r>
              <w:rPr>
                <w:rFonts w:ascii="Times New Roman" w:hAnsi="Times New Roman"/>
                <w:szCs w:val="24"/>
                <w:u w:val="single"/>
              </w:rPr>
              <w:t>《湖南省</w:t>
            </w:r>
            <w:r>
              <w:rPr>
                <w:rFonts w:ascii="Times New Roman" w:hAnsi="Times New Roman"/>
                <w:szCs w:val="24"/>
                <w:u w:val="single"/>
              </w:rPr>
              <w:t>“</w:t>
            </w:r>
            <w:r>
              <w:rPr>
                <w:rFonts w:ascii="Times New Roman" w:hAnsi="Times New Roman"/>
                <w:szCs w:val="24"/>
                <w:u w:val="single"/>
              </w:rPr>
              <w:t>十四五</w:t>
            </w:r>
            <w:r>
              <w:rPr>
                <w:rFonts w:ascii="Times New Roman" w:hAnsi="Times New Roman"/>
                <w:szCs w:val="24"/>
                <w:u w:val="single"/>
              </w:rPr>
              <w:t>”</w:t>
            </w:r>
            <w:r>
              <w:rPr>
                <w:rFonts w:ascii="Times New Roman" w:hAnsi="Times New Roman"/>
                <w:szCs w:val="24"/>
                <w:u w:val="single"/>
              </w:rPr>
              <w:t>生态环境保护规划》明确：</w:t>
            </w:r>
            <w:bookmarkEnd w:id="8"/>
          </w:p>
          <w:p w:rsidR="00760D88" w:rsidRDefault="00000000">
            <w:pPr>
              <w:pStyle w:val="af1"/>
              <w:spacing w:before="0" w:beforeAutospacing="0" w:after="0" w:afterAutospacing="0" w:line="360" w:lineRule="auto"/>
              <w:ind w:firstLineChars="200" w:firstLine="480"/>
              <w:jc w:val="both"/>
              <w:outlineLvl w:val="0"/>
              <w:rPr>
                <w:rFonts w:ascii="Times New Roman" w:hAnsi="Times New Roman"/>
                <w:szCs w:val="24"/>
                <w:u w:val="single"/>
              </w:rPr>
            </w:pPr>
            <w:bookmarkStart w:id="9" w:name="_Toc21499"/>
            <w:r>
              <w:rPr>
                <w:rFonts w:ascii="Times New Roman" w:hAnsi="Times New Roman"/>
                <w:szCs w:val="24"/>
                <w:u w:val="single"/>
              </w:rPr>
              <w:t>（</w:t>
            </w:r>
            <w:r>
              <w:rPr>
                <w:rFonts w:ascii="Times New Roman" w:hAnsi="Times New Roman"/>
                <w:szCs w:val="24"/>
                <w:u w:val="single"/>
              </w:rPr>
              <w:t>1</w:t>
            </w:r>
            <w:r>
              <w:rPr>
                <w:rFonts w:ascii="Times New Roman" w:hAnsi="Times New Roman"/>
                <w:szCs w:val="24"/>
                <w:u w:val="single"/>
              </w:rPr>
              <w:t>）推动能源结构持续优化。实施终端能源清洁化替代，加快工业、建筑、交通等领域电气化发展，推行清洁能源替代，逐步改善农村用能结构，提倡使用太阳能、石油液化气、电、沼气等清洁能源。</w:t>
            </w:r>
            <w:bookmarkEnd w:id="9"/>
          </w:p>
          <w:p w:rsidR="00760D88" w:rsidRDefault="00000000">
            <w:pPr>
              <w:pStyle w:val="af1"/>
              <w:spacing w:before="0" w:beforeAutospacing="0" w:after="0" w:afterAutospacing="0" w:line="360" w:lineRule="auto"/>
              <w:ind w:firstLineChars="200" w:firstLine="480"/>
              <w:jc w:val="both"/>
              <w:outlineLvl w:val="0"/>
              <w:rPr>
                <w:rFonts w:ascii="Times New Roman" w:hAnsi="Times New Roman"/>
                <w:szCs w:val="24"/>
                <w:u w:val="single"/>
              </w:rPr>
            </w:pPr>
            <w:bookmarkStart w:id="10" w:name="_Toc25859"/>
            <w:r>
              <w:rPr>
                <w:rFonts w:ascii="Times New Roman" w:hAnsi="Times New Roman"/>
                <w:szCs w:val="24"/>
                <w:u w:val="single"/>
              </w:rPr>
              <w:t>（</w:t>
            </w:r>
            <w:r>
              <w:rPr>
                <w:rFonts w:ascii="Times New Roman" w:hAnsi="Times New Roman"/>
                <w:szCs w:val="24"/>
                <w:u w:val="single"/>
              </w:rPr>
              <w:t>2</w:t>
            </w:r>
            <w:r>
              <w:rPr>
                <w:rFonts w:ascii="Times New Roman" w:hAnsi="Times New Roman"/>
                <w:szCs w:val="24"/>
                <w:u w:val="single"/>
              </w:rPr>
              <w:t>）推动资源高效循环利用。加强工业生产用水、用能全过程管理，提高水资源、能源利用效率，严格实行用水、用能总量和强度管理，开展工业能效、水效</w:t>
            </w:r>
            <w:r>
              <w:rPr>
                <w:rFonts w:ascii="Times New Roman" w:hAnsi="Times New Roman"/>
                <w:szCs w:val="24"/>
                <w:u w:val="single"/>
              </w:rPr>
              <w:t>“</w:t>
            </w:r>
            <w:r>
              <w:rPr>
                <w:rFonts w:ascii="Times New Roman" w:hAnsi="Times New Roman"/>
                <w:szCs w:val="24"/>
                <w:u w:val="single"/>
              </w:rPr>
              <w:t>领跑者</w:t>
            </w:r>
            <w:r>
              <w:rPr>
                <w:rFonts w:ascii="Times New Roman" w:hAnsi="Times New Roman"/>
                <w:szCs w:val="24"/>
                <w:u w:val="single"/>
              </w:rPr>
              <w:t>”</w:t>
            </w:r>
            <w:r>
              <w:rPr>
                <w:rFonts w:ascii="Times New Roman" w:hAnsi="Times New Roman"/>
                <w:szCs w:val="24"/>
                <w:u w:val="single"/>
              </w:rPr>
              <w:t>制度。提升汽车零部件、工程机械、机床等再制造水平，推动再制造产业高质量发展。</w:t>
            </w:r>
            <w:bookmarkEnd w:id="10"/>
          </w:p>
          <w:p w:rsidR="00760D88" w:rsidRDefault="00000000">
            <w:pPr>
              <w:pStyle w:val="af1"/>
              <w:spacing w:before="0" w:beforeAutospacing="0" w:after="0" w:afterAutospacing="0" w:line="360" w:lineRule="auto"/>
              <w:ind w:firstLineChars="200" w:firstLine="480"/>
              <w:jc w:val="both"/>
              <w:outlineLvl w:val="0"/>
              <w:rPr>
                <w:rFonts w:ascii="Times New Roman" w:hAnsi="Times New Roman"/>
                <w:szCs w:val="24"/>
                <w:u w:val="single"/>
              </w:rPr>
            </w:pPr>
            <w:bookmarkStart w:id="11" w:name="_Toc20080"/>
            <w:r>
              <w:rPr>
                <w:rFonts w:ascii="Times New Roman" w:hAnsi="Times New Roman"/>
                <w:szCs w:val="24"/>
                <w:u w:val="single"/>
              </w:rPr>
              <w:t>（</w:t>
            </w:r>
            <w:r>
              <w:rPr>
                <w:rFonts w:ascii="Times New Roman" w:hAnsi="Times New Roman"/>
                <w:szCs w:val="24"/>
                <w:u w:val="single"/>
              </w:rPr>
              <w:t>3</w:t>
            </w:r>
            <w:r>
              <w:rPr>
                <w:rFonts w:ascii="Times New Roman" w:hAnsi="Times New Roman"/>
                <w:szCs w:val="24"/>
                <w:u w:val="single"/>
              </w:rPr>
              <w:t>）强化重点行业</w:t>
            </w:r>
            <w:r>
              <w:rPr>
                <w:rFonts w:ascii="Times New Roman" w:hAnsi="Times New Roman"/>
                <w:szCs w:val="24"/>
                <w:u w:val="single"/>
              </w:rPr>
              <w:t>VOCs</w:t>
            </w:r>
            <w:r>
              <w:rPr>
                <w:rFonts w:ascii="Times New Roman" w:hAnsi="Times New Roman"/>
                <w:szCs w:val="24"/>
                <w:u w:val="single"/>
              </w:rPr>
              <w:t>科学治理。以工业涂装、石化、化工、包装印刷、油品储运销等行业为重点，实施企业</w:t>
            </w:r>
            <w:r>
              <w:rPr>
                <w:rFonts w:ascii="Times New Roman" w:hAnsi="Times New Roman"/>
                <w:szCs w:val="24"/>
                <w:u w:val="single"/>
              </w:rPr>
              <w:t>VOCs</w:t>
            </w:r>
            <w:r>
              <w:rPr>
                <w:rFonts w:ascii="Times New Roman" w:hAnsi="Times New Roman"/>
                <w:szCs w:val="24"/>
                <w:u w:val="single"/>
              </w:rPr>
              <w:t>原料替代、排放全过程控制。按照</w:t>
            </w:r>
            <w:r>
              <w:rPr>
                <w:rFonts w:ascii="Times New Roman" w:hAnsi="Times New Roman"/>
                <w:szCs w:val="24"/>
                <w:u w:val="single"/>
              </w:rPr>
              <w:t>“</w:t>
            </w:r>
            <w:r>
              <w:rPr>
                <w:rFonts w:ascii="Times New Roman" w:hAnsi="Times New Roman"/>
                <w:szCs w:val="24"/>
                <w:u w:val="single"/>
              </w:rPr>
              <w:t>分业施策、一行一策</w:t>
            </w:r>
            <w:r>
              <w:rPr>
                <w:rFonts w:ascii="Times New Roman" w:hAnsi="Times New Roman"/>
                <w:szCs w:val="24"/>
                <w:u w:val="single"/>
              </w:rPr>
              <w:t>”</w:t>
            </w:r>
            <w:r>
              <w:rPr>
                <w:rFonts w:ascii="Times New Roman" w:hAnsi="Times New Roman"/>
                <w:szCs w:val="24"/>
                <w:u w:val="single"/>
              </w:rPr>
              <w:t>的原则，加大低</w:t>
            </w:r>
            <w:r>
              <w:rPr>
                <w:rFonts w:ascii="Times New Roman" w:hAnsi="Times New Roman"/>
                <w:szCs w:val="24"/>
                <w:u w:val="single"/>
              </w:rPr>
              <w:t>VOCs</w:t>
            </w:r>
            <w:r>
              <w:rPr>
                <w:rFonts w:ascii="Times New Roman" w:hAnsi="Times New Roman"/>
                <w:szCs w:val="24"/>
                <w:u w:val="single"/>
              </w:rPr>
              <w:t>含量原辅材料的推广使用力度，从源头减少</w:t>
            </w:r>
            <w:r>
              <w:rPr>
                <w:rFonts w:ascii="Times New Roman" w:hAnsi="Times New Roman"/>
                <w:szCs w:val="24"/>
                <w:u w:val="single"/>
              </w:rPr>
              <w:t>VOCs</w:t>
            </w:r>
            <w:r>
              <w:rPr>
                <w:rFonts w:ascii="Times New Roman" w:hAnsi="Times New Roman"/>
                <w:szCs w:val="24"/>
                <w:u w:val="single"/>
              </w:rPr>
              <w:t>产生。推进使用先进生产工艺设备，减少无组织排放。</w:t>
            </w:r>
            <w:bookmarkEnd w:id="11"/>
          </w:p>
          <w:p w:rsidR="00760D88" w:rsidRDefault="00000000">
            <w:pPr>
              <w:pStyle w:val="af1"/>
              <w:spacing w:before="0" w:beforeAutospacing="0" w:after="0" w:afterAutospacing="0" w:line="360" w:lineRule="auto"/>
              <w:ind w:firstLineChars="200" w:firstLine="480"/>
              <w:jc w:val="both"/>
              <w:outlineLvl w:val="0"/>
              <w:rPr>
                <w:rFonts w:ascii="Times New Roman" w:hAnsi="Times New Roman"/>
                <w:szCs w:val="24"/>
                <w:u w:val="single"/>
              </w:rPr>
            </w:pPr>
            <w:bookmarkStart w:id="12" w:name="_Toc24973"/>
            <w:r>
              <w:rPr>
                <w:rFonts w:ascii="Times New Roman" w:hAnsi="Times New Roman"/>
                <w:szCs w:val="24"/>
                <w:u w:val="single"/>
              </w:rPr>
              <w:t>本项目营运期采用清洁能源电能；本项目采用油墨为</w:t>
            </w:r>
            <w:r>
              <w:rPr>
                <w:rFonts w:ascii="Times New Roman" w:hAnsi="Times New Roman" w:hint="eastAsia"/>
                <w:szCs w:val="24"/>
                <w:u w:val="single"/>
              </w:rPr>
              <w:t>水性油墨</w:t>
            </w:r>
            <w:r>
              <w:rPr>
                <w:rFonts w:ascii="Times New Roman" w:hAnsi="Times New Roman"/>
                <w:szCs w:val="24"/>
                <w:u w:val="single"/>
              </w:rPr>
              <w:t>，常温密封储存不会挥发；生产废气均设有废气收集及处理设施，并采取有组织排放，从而有效降低</w:t>
            </w:r>
            <w:r>
              <w:rPr>
                <w:rFonts w:ascii="Times New Roman" w:hAnsi="Times New Roman"/>
                <w:szCs w:val="24"/>
                <w:u w:val="single"/>
              </w:rPr>
              <w:t>VOCs</w:t>
            </w:r>
            <w:r>
              <w:rPr>
                <w:rFonts w:ascii="Times New Roman" w:hAnsi="Times New Roman"/>
                <w:szCs w:val="24"/>
                <w:u w:val="single"/>
              </w:rPr>
              <w:t>的无组织排放。</w:t>
            </w:r>
            <w:bookmarkEnd w:id="12"/>
          </w:p>
          <w:p w:rsidR="00760D88" w:rsidRDefault="00000000">
            <w:pPr>
              <w:widowControl/>
              <w:spacing w:line="360" w:lineRule="auto"/>
              <w:ind w:firstLineChars="200" w:firstLine="480"/>
              <w:rPr>
                <w:sz w:val="24"/>
                <w:u w:val="single"/>
              </w:rPr>
            </w:pPr>
            <w:bookmarkStart w:id="13" w:name="_Toc2878"/>
            <w:r>
              <w:rPr>
                <w:sz w:val="24"/>
                <w:u w:val="single"/>
              </w:rPr>
              <w:t>因此，本项目符合《湖南省</w:t>
            </w:r>
            <w:r>
              <w:rPr>
                <w:sz w:val="24"/>
                <w:u w:val="single"/>
              </w:rPr>
              <w:t>“</w:t>
            </w:r>
            <w:r>
              <w:rPr>
                <w:sz w:val="24"/>
                <w:u w:val="single"/>
              </w:rPr>
              <w:t>十四五</w:t>
            </w:r>
            <w:r>
              <w:rPr>
                <w:sz w:val="24"/>
                <w:u w:val="single"/>
              </w:rPr>
              <w:t>”</w:t>
            </w:r>
            <w:r>
              <w:rPr>
                <w:sz w:val="24"/>
                <w:u w:val="single"/>
              </w:rPr>
              <w:t>生态环境保护规划》相关要求。</w:t>
            </w:r>
            <w:bookmarkEnd w:id="13"/>
          </w:p>
          <w:p w:rsidR="00760D88" w:rsidRDefault="00000000">
            <w:pPr>
              <w:widowControl/>
              <w:spacing w:line="360" w:lineRule="auto"/>
              <w:ind w:firstLineChars="200" w:firstLine="482"/>
              <w:jc w:val="left"/>
              <w:rPr>
                <w:sz w:val="24"/>
                <w:u w:val="single"/>
              </w:rPr>
            </w:pPr>
            <w:r>
              <w:rPr>
                <w:rFonts w:hint="eastAsia"/>
                <w:b/>
                <w:bCs/>
                <w:kern w:val="0"/>
                <w:sz w:val="24"/>
                <w:u w:val="single"/>
                <w:lang w:bidi="ar"/>
              </w:rPr>
              <w:t>11</w:t>
            </w:r>
            <w:r>
              <w:rPr>
                <w:rFonts w:hint="eastAsia"/>
                <w:b/>
                <w:bCs/>
                <w:kern w:val="0"/>
                <w:sz w:val="24"/>
                <w:u w:val="single"/>
                <w:lang w:bidi="ar"/>
              </w:rPr>
              <w:t>、</w:t>
            </w:r>
            <w:r>
              <w:rPr>
                <w:b/>
                <w:bCs/>
                <w:kern w:val="0"/>
                <w:sz w:val="24"/>
                <w:u w:val="single"/>
                <w:lang w:bidi="ar"/>
              </w:rPr>
              <w:t>与《国家级自然公园管理办法（试行）》（林保规</w:t>
            </w:r>
            <w:r>
              <w:rPr>
                <w:b/>
                <w:bCs/>
                <w:kern w:val="0"/>
                <w:sz w:val="24"/>
                <w:u w:val="single"/>
                <w:lang w:bidi="ar"/>
              </w:rPr>
              <w:t>[2023]4</w:t>
            </w:r>
            <w:r>
              <w:rPr>
                <w:b/>
                <w:bCs/>
                <w:kern w:val="0"/>
                <w:sz w:val="24"/>
                <w:u w:val="single"/>
                <w:lang w:bidi="ar"/>
              </w:rPr>
              <w:t>号）相符性分析</w:t>
            </w:r>
          </w:p>
          <w:p w:rsidR="00760D88" w:rsidRDefault="00000000">
            <w:pPr>
              <w:widowControl/>
              <w:spacing w:line="360" w:lineRule="auto"/>
              <w:ind w:firstLineChars="200" w:firstLine="480"/>
              <w:jc w:val="left"/>
              <w:rPr>
                <w:sz w:val="24"/>
                <w:u w:val="single"/>
              </w:rPr>
            </w:pPr>
            <w:r>
              <w:rPr>
                <w:kern w:val="0"/>
                <w:sz w:val="24"/>
                <w:u w:val="single"/>
                <w:lang w:bidi="ar"/>
              </w:rPr>
              <w:t>中共中央办公厅、国务院办公厅印发的《关于建立以国家公园为主体的自然保护地体系的指导意见》，湿地公</w:t>
            </w:r>
            <w:r>
              <w:rPr>
                <w:kern w:val="0"/>
                <w:sz w:val="24"/>
                <w:u w:val="single"/>
                <w:lang w:bidi="ar"/>
              </w:rPr>
              <w:lastRenderedPageBreak/>
              <w:t>园属于自然公园的管理范围。国家湿地公园管理工作已纳入《国家级自然公园管理办法（试行）》（林保规〔</w:t>
            </w:r>
            <w:r>
              <w:rPr>
                <w:kern w:val="0"/>
                <w:sz w:val="24"/>
                <w:u w:val="single"/>
                <w:lang w:bidi="ar"/>
              </w:rPr>
              <w:t>2023</w:t>
            </w:r>
            <w:r>
              <w:rPr>
                <w:kern w:val="0"/>
                <w:sz w:val="24"/>
                <w:u w:val="single"/>
                <w:lang w:bidi="ar"/>
              </w:rPr>
              <w:t>〕</w:t>
            </w:r>
            <w:r>
              <w:rPr>
                <w:kern w:val="0"/>
                <w:sz w:val="24"/>
                <w:u w:val="single"/>
                <w:lang w:bidi="ar"/>
              </w:rPr>
              <w:t>4</w:t>
            </w:r>
            <w:r>
              <w:rPr>
                <w:kern w:val="0"/>
                <w:sz w:val="24"/>
                <w:u w:val="single"/>
                <w:lang w:bidi="ar"/>
              </w:rPr>
              <w:t>号）进行统一规范。</w:t>
            </w:r>
          </w:p>
          <w:p w:rsidR="00760D88" w:rsidRDefault="00000000">
            <w:pPr>
              <w:widowControl/>
              <w:spacing w:line="360" w:lineRule="auto"/>
              <w:ind w:firstLineChars="200" w:firstLine="480"/>
              <w:jc w:val="left"/>
              <w:rPr>
                <w:sz w:val="24"/>
                <w:u w:val="single"/>
              </w:rPr>
            </w:pPr>
            <w:r>
              <w:rPr>
                <w:kern w:val="0"/>
                <w:sz w:val="24"/>
                <w:u w:val="single"/>
                <w:lang w:bidi="ar"/>
              </w:rPr>
              <w:t>根据《国家级自然公园管理办法（试行）》要求：</w:t>
            </w:r>
          </w:p>
          <w:p w:rsidR="00760D88" w:rsidRDefault="00000000">
            <w:pPr>
              <w:widowControl/>
              <w:spacing w:line="360" w:lineRule="auto"/>
              <w:ind w:firstLineChars="200" w:firstLine="480"/>
              <w:jc w:val="left"/>
              <w:rPr>
                <w:sz w:val="24"/>
                <w:u w:val="single"/>
              </w:rPr>
            </w:pPr>
            <w:r>
              <w:rPr>
                <w:kern w:val="0"/>
                <w:sz w:val="24"/>
                <w:u w:val="single"/>
                <w:lang w:bidi="ar"/>
              </w:rPr>
              <w:t>第十八条严格保护国家级自然公园内的森林、草原、湿地、荒漠、海洋、水域、生物等珍贵自然资源，以及自然遗迹、自然景观和文物古迹等人文景观。在国家级自然公园内开展相关活动和设施建设，不得擅自改变其自然状态和历史风貌。</w:t>
            </w:r>
          </w:p>
          <w:p w:rsidR="00760D88" w:rsidRDefault="00000000">
            <w:pPr>
              <w:widowControl/>
              <w:spacing w:line="360" w:lineRule="auto"/>
              <w:ind w:firstLineChars="200" w:firstLine="480"/>
              <w:jc w:val="left"/>
              <w:rPr>
                <w:sz w:val="24"/>
                <w:u w:val="single"/>
              </w:rPr>
            </w:pPr>
            <w:r>
              <w:rPr>
                <w:kern w:val="0"/>
                <w:sz w:val="24"/>
                <w:u w:val="single"/>
                <w:lang w:bidi="ar"/>
              </w:rPr>
              <w:t>禁止擅自在国家级自然公园内从事采矿、房地产、开发区、高尔夫球场、风力光伏电场等不符合管控要求的开发活动。禁止违规侵占国家级自然公园，排放不符合水污染物排放标准的工业废水、生活污水及其他的废水、污水，倾倒、堆放、丢弃、遗撒固体废物等污染生态环境的行为。</w:t>
            </w:r>
          </w:p>
          <w:p w:rsidR="00760D88" w:rsidRDefault="00000000">
            <w:pPr>
              <w:widowControl/>
              <w:spacing w:line="360" w:lineRule="auto"/>
              <w:ind w:firstLineChars="200" w:firstLine="480"/>
              <w:jc w:val="left"/>
              <w:rPr>
                <w:sz w:val="24"/>
                <w:u w:val="single"/>
              </w:rPr>
            </w:pPr>
            <w:r>
              <w:rPr>
                <w:kern w:val="0"/>
                <w:sz w:val="24"/>
                <w:u w:val="single"/>
                <w:lang w:bidi="ar"/>
              </w:rPr>
              <w:t>第十九条国家级自然公园范围内除国家重大项目外，仅允许对生态功能不造成破坏的有限人为活动：</w:t>
            </w:r>
          </w:p>
          <w:p w:rsidR="00760D88" w:rsidRDefault="00000000">
            <w:pPr>
              <w:widowControl/>
              <w:spacing w:line="360" w:lineRule="auto"/>
              <w:ind w:firstLineChars="200" w:firstLine="480"/>
              <w:jc w:val="left"/>
              <w:rPr>
                <w:sz w:val="24"/>
                <w:u w:val="single"/>
              </w:rPr>
            </w:pPr>
            <w:r>
              <w:rPr>
                <w:kern w:val="0"/>
                <w:sz w:val="24"/>
                <w:u w:val="single"/>
                <w:lang w:bidi="ar"/>
              </w:rPr>
              <w:t>（一）自然公园内居民和其他合法权益主体依法依规开展的生产生活及设施建设。</w:t>
            </w:r>
          </w:p>
          <w:p w:rsidR="00760D88" w:rsidRDefault="00000000">
            <w:pPr>
              <w:widowControl/>
              <w:spacing w:line="360" w:lineRule="auto"/>
              <w:ind w:firstLineChars="200" w:firstLine="480"/>
              <w:jc w:val="left"/>
              <w:rPr>
                <w:sz w:val="24"/>
                <w:u w:val="single"/>
              </w:rPr>
            </w:pPr>
            <w:r>
              <w:rPr>
                <w:kern w:val="0"/>
                <w:sz w:val="24"/>
                <w:u w:val="single"/>
                <w:lang w:bidi="ar"/>
              </w:rPr>
              <w:t>（二）符合自然公园保护管理要求的文化、体育活动和必要的配套设施建设。</w:t>
            </w:r>
          </w:p>
          <w:p w:rsidR="00760D88" w:rsidRDefault="00000000">
            <w:pPr>
              <w:widowControl/>
              <w:spacing w:line="360" w:lineRule="auto"/>
              <w:ind w:firstLineChars="200" w:firstLine="480"/>
              <w:jc w:val="left"/>
              <w:rPr>
                <w:sz w:val="24"/>
                <w:u w:val="single"/>
              </w:rPr>
            </w:pPr>
            <w:r>
              <w:rPr>
                <w:kern w:val="0"/>
                <w:sz w:val="24"/>
                <w:u w:val="single"/>
                <w:lang w:bidi="ar"/>
              </w:rPr>
              <w:t>（三）符合生态保护红线管控要求的其他活动和设施建设。</w:t>
            </w:r>
          </w:p>
          <w:p w:rsidR="00760D88" w:rsidRDefault="00000000">
            <w:pPr>
              <w:widowControl/>
              <w:spacing w:line="360" w:lineRule="auto"/>
              <w:ind w:firstLineChars="200" w:firstLine="480"/>
              <w:jc w:val="left"/>
              <w:rPr>
                <w:sz w:val="24"/>
                <w:u w:val="single"/>
              </w:rPr>
            </w:pPr>
            <w:r>
              <w:rPr>
                <w:kern w:val="0"/>
                <w:sz w:val="24"/>
                <w:u w:val="single"/>
                <w:lang w:bidi="ar"/>
              </w:rPr>
              <w:t>（四）法律法规和国家政策允许在自然公园内开展的其他活动。</w:t>
            </w:r>
          </w:p>
          <w:p w:rsidR="00760D88" w:rsidRDefault="00000000">
            <w:pPr>
              <w:widowControl/>
              <w:spacing w:line="360" w:lineRule="auto"/>
              <w:ind w:firstLineChars="200" w:firstLine="480"/>
              <w:jc w:val="left"/>
              <w:rPr>
                <w:sz w:val="24"/>
                <w:u w:val="single"/>
              </w:rPr>
            </w:pPr>
            <w:r>
              <w:rPr>
                <w:kern w:val="0"/>
                <w:sz w:val="24"/>
                <w:u w:val="single"/>
                <w:lang w:bidi="ar"/>
              </w:rPr>
              <w:t>第二十条在国家级自然公园内开展第十九条规定的活动和设施建设，应当征求国家级自然公园管理单位的意见。其中，国家重大项目建设还应当征求省级以上林业和草原主管部门意见；开展第十九条（三）、（四）项的设施建设，自然公园规划确定的索道、滑雪场、游乐场等对生态和景观影响较大的项目建设，以及考古发掘、古生物化石发掘、航道疏浚清淤、矿产资源勘查等活动，应当征求省级林业和草原主管部门意见。</w:t>
            </w:r>
          </w:p>
          <w:p w:rsidR="00760D88" w:rsidRDefault="00000000">
            <w:pPr>
              <w:widowControl/>
              <w:spacing w:line="360" w:lineRule="auto"/>
              <w:ind w:firstLineChars="200" w:firstLine="480"/>
              <w:jc w:val="left"/>
              <w:rPr>
                <w:sz w:val="24"/>
                <w:u w:val="single"/>
              </w:rPr>
            </w:pPr>
            <w:r>
              <w:rPr>
                <w:kern w:val="0"/>
                <w:sz w:val="24"/>
                <w:u w:val="single"/>
                <w:lang w:bidi="ar"/>
              </w:rPr>
              <w:t>林业和草原主管部门或者国家级自然公园管理单位应当加强对设施建设必要性、方案合理性、设施建设对自然</w:t>
            </w:r>
            <w:r>
              <w:rPr>
                <w:kern w:val="0"/>
                <w:sz w:val="24"/>
                <w:u w:val="single"/>
                <w:lang w:bidi="ar"/>
              </w:rPr>
              <w:lastRenderedPageBreak/>
              <w:t>公园影响等的审查，必要时组织专家进行论证。</w:t>
            </w:r>
          </w:p>
          <w:p w:rsidR="00760D88" w:rsidRDefault="00000000">
            <w:pPr>
              <w:widowControl/>
              <w:spacing w:line="360" w:lineRule="auto"/>
              <w:ind w:firstLineChars="200" w:firstLine="480"/>
              <w:jc w:val="left"/>
              <w:rPr>
                <w:sz w:val="24"/>
                <w:u w:val="single"/>
              </w:rPr>
            </w:pPr>
            <w:r>
              <w:rPr>
                <w:kern w:val="0"/>
                <w:sz w:val="24"/>
                <w:u w:val="single"/>
                <w:lang w:bidi="ar"/>
              </w:rPr>
              <w:t>确需建设且无法避让国家级自然公园，经审查可能与自然公园保护管理存在明显冲突的国家重大项目，应当申请调整国家级自然公园范围。</w:t>
            </w:r>
            <w:r>
              <w:rPr>
                <w:rFonts w:hint="eastAsia"/>
                <w:kern w:val="0"/>
                <w:sz w:val="24"/>
                <w:u w:val="single"/>
                <w:lang w:bidi="ar"/>
              </w:rPr>
              <w:t>“</w:t>
            </w:r>
          </w:p>
          <w:p w:rsidR="00760D88" w:rsidRDefault="00000000">
            <w:pPr>
              <w:widowControl/>
              <w:spacing w:line="360" w:lineRule="auto"/>
              <w:ind w:firstLineChars="200" w:firstLine="482"/>
              <w:jc w:val="left"/>
              <w:rPr>
                <w:sz w:val="24"/>
                <w:u w:val="single"/>
              </w:rPr>
            </w:pPr>
            <w:r>
              <w:rPr>
                <w:b/>
                <w:bCs/>
                <w:kern w:val="0"/>
                <w:sz w:val="24"/>
                <w:u w:val="single"/>
                <w:lang w:bidi="ar"/>
              </w:rPr>
              <w:t>符合性分析：</w:t>
            </w:r>
          </w:p>
          <w:p w:rsidR="00760D88" w:rsidRDefault="00000000">
            <w:pPr>
              <w:widowControl/>
              <w:spacing w:line="360" w:lineRule="auto"/>
              <w:ind w:firstLineChars="200" w:firstLine="480"/>
              <w:jc w:val="left"/>
              <w:rPr>
                <w:sz w:val="24"/>
                <w:u w:val="single"/>
              </w:rPr>
            </w:pPr>
            <w:r>
              <w:rPr>
                <w:rFonts w:hint="eastAsia"/>
                <w:kern w:val="0"/>
                <w:sz w:val="24"/>
                <w:u w:val="single"/>
                <w:lang w:bidi="ar"/>
              </w:rPr>
              <w:t>本项目距离</w:t>
            </w:r>
            <w:r>
              <w:rPr>
                <w:kern w:val="0"/>
                <w:sz w:val="24"/>
                <w:u w:val="single"/>
                <w:lang w:bidi="ar"/>
              </w:rPr>
              <w:t>浯溪国家湿地公园</w:t>
            </w:r>
            <w:r>
              <w:rPr>
                <w:rFonts w:hint="eastAsia"/>
                <w:kern w:val="0"/>
                <w:sz w:val="24"/>
                <w:u w:val="single"/>
                <w:lang w:bidi="ar"/>
              </w:rPr>
              <w:t>保育区</w:t>
            </w:r>
            <w:r>
              <w:rPr>
                <w:kern w:val="0"/>
                <w:sz w:val="24"/>
                <w:u w:val="single"/>
                <w:lang w:bidi="ar"/>
              </w:rPr>
              <w:t>边界</w:t>
            </w:r>
            <w:r>
              <w:rPr>
                <w:rFonts w:hint="eastAsia"/>
                <w:kern w:val="0"/>
                <w:sz w:val="24"/>
                <w:u w:val="single"/>
                <w:lang w:bidi="ar"/>
              </w:rPr>
              <w:t>仅</w:t>
            </w:r>
            <w:r>
              <w:rPr>
                <w:rFonts w:hint="eastAsia"/>
                <w:kern w:val="0"/>
                <w:sz w:val="24"/>
                <w:u w:val="single"/>
                <w:lang w:bidi="ar"/>
              </w:rPr>
              <w:t>10</w:t>
            </w:r>
            <w:r>
              <w:rPr>
                <w:rFonts w:hint="eastAsia"/>
                <w:kern w:val="0"/>
                <w:sz w:val="24"/>
                <w:u w:val="single"/>
                <w:lang w:bidi="ar"/>
              </w:rPr>
              <w:t>米</w:t>
            </w:r>
            <w:r>
              <w:rPr>
                <w:kern w:val="0"/>
                <w:sz w:val="24"/>
                <w:u w:val="single"/>
                <w:lang w:bidi="ar"/>
              </w:rPr>
              <w:t>，</w:t>
            </w:r>
            <w:r>
              <w:rPr>
                <w:rFonts w:hint="eastAsia"/>
                <w:kern w:val="0"/>
                <w:sz w:val="24"/>
                <w:u w:val="single"/>
                <w:lang w:bidi="ar"/>
              </w:rPr>
              <w:t>项目用地为工业用地，行业类别为</w:t>
            </w:r>
            <w:r>
              <w:rPr>
                <w:sz w:val="24"/>
                <w:u w:val="single"/>
              </w:rPr>
              <w:t>C1752</w:t>
            </w:r>
            <w:r>
              <w:rPr>
                <w:sz w:val="24"/>
                <w:u w:val="single"/>
              </w:rPr>
              <w:t>化纤织物染整精加工</w:t>
            </w:r>
            <w:r>
              <w:rPr>
                <w:rFonts w:hint="eastAsia"/>
                <w:sz w:val="24"/>
                <w:u w:val="single"/>
              </w:rPr>
              <w:t>，产品为数码印花布，采用水性油墨，项目厂区内地面硬化，</w:t>
            </w:r>
            <w:r>
              <w:rPr>
                <w:rFonts w:hint="eastAsia"/>
                <w:kern w:val="0"/>
                <w:sz w:val="24"/>
                <w:u w:val="single"/>
                <w:lang w:bidi="ar"/>
              </w:rPr>
              <w:t>运营期无</w:t>
            </w:r>
            <w:r>
              <w:rPr>
                <w:kern w:val="0"/>
                <w:sz w:val="24"/>
                <w:u w:val="single"/>
                <w:lang w:bidi="ar"/>
              </w:rPr>
              <w:t>工业废水</w:t>
            </w:r>
            <w:r>
              <w:rPr>
                <w:rFonts w:hint="eastAsia"/>
                <w:kern w:val="0"/>
                <w:sz w:val="24"/>
                <w:u w:val="single"/>
                <w:lang w:bidi="ar"/>
              </w:rPr>
              <w:t>产生，生活污水经三级化粪池处理后经市政污水管网排入祁阳县白水镇污水处理厂进行深度处理；废气经二级活性炭串联吸附装置处理后通过</w:t>
            </w:r>
            <w:r>
              <w:rPr>
                <w:rFonts w:hint="eastAsia"/>
                <w:kern w:val="0"/>
                <w:sz w:val="24"/>
                <w:u w:val="single"/>
                <w:lang w:bidi="ar"/>
              </w:rPr>
              <w:t>15m</w:t>
            </w:r>
            <w:r>
              <w:rPr>
                <w:rFonts w:hint="eastAsia"/>
                <w:kern w:val="0"/>
                <w:sz w:val="24"/>
                <w:u w:val="single"/>
                <w:lang w:bidi="ar"/>
              </w:rPr>
              <w:t>排气筒高空排放；</w:t>
            </w:r>
            <w:r>
              <w:rPr>
                <w:sz w:val="24"/>
                <w:u w:val="single"/>
              </w:rPr>
              <w:t>固体废物能得到合理、有效、安全处置</w:t>
            </w:r>
            <w:r>
              <w:rPr>
                <w:rFonts w:hint="eastAsia"/>
                <w:sz w:val="24"/>
                <w:u w:val="single"/>
              </w:rPr>
              <w:t>；</w:t>
            </w:r>
            <w:r>
              <w:rPr>
                <w:sz w:val="24"/>
                <w:szCs w:val="32"/>
                <w:u w:val="single"/>
              </w:rPr>
              <w:t>在切实落实本评价提出的各项有关环保措施，并确保各种治理设施正常运转的前提下，合理规划布局，对</w:t>
            </w:r>
            <w:r>
              <w:rPr>
                <w:kern w:val="0"/>
                <w:sz w:val="24"/>
                <w:u w:val="single"/>
                <w:lang w:bidi="ar"/>
              </w:rPr>
              <w:t>浯溪国家湿地公园</w:t>
            </w:r>
            <w:r>
              <w:rPr>
                <w:rFonts w:hint="eastAsia"/>
                <w:kern w:val="0"/>
                <w:sz w:val="24"/>
                <w:u w:val="single"/>
                <w:lang w:bidi="ar"/>
              </w:rPr>
              <w:t>保育区</w:t>
            </w:r>
            <w:r>
              <w:rPr>
                <w:sz w:val="24"/>
                <w:szCs w:val="32"/>
                <w:u w:val="single"/>
              </w:rPr>
              <w:t>的影响可接受。</w:t>
            </w:r>
          </w:p>
          <w:p w:rsidR="00760D88" w:rsidRDefault="00000000">
            <w:pPr>
              <w:widowControl/>
              <w:spacing w:line="360" w:lineRule="auto"/>
              <w:ind w:firstLineChars="200" w:firstLine="480"/>
              <w:jc w:val="left"/>
              <w:rPr>
                <w:sz w:val="24"/>
                <w:u w:val="single"/>
              </w:rPr>
            </w:pPr>
            <w:r>
              <w:rPr>
                <w:kern w:val="0"/>
                <w:sz w:val="24"/>
                <w:u w:val="single"/>
                <w:lang w:bidi="ar"/>
              </w:rPr>
              <w:t>本</w:t>
            </w:r>
            <w:r>
              <w:rPr>
                <w:rFonts w:hint="eastAsia"/>
                <w:kern w:val="0"/>
                <w:sz w:val="24"/>
                <w:u w:val="single"/>
                <w:lang w:bidi="ar"/>
              </w:rPr>
              <w:t>项目</w:t>
            </w:r>
            <w:r>
              <w:rPr>
                <w:kern w:val="0"/>
                <w:sz w:val="24"/>
                <w:u w:val="single"/>
                <w:lang w:bidi="ar"/>
              </w:rPr>
              <w:t>符合《国家级自然公园管理办法（试行）》（林保规</w:t>
            </w:r>
            <w:r>
              <w:rPr>
                <w:kern w:val="0"/>
                <w:sz w:val="24"/>
                <w:u w:val="single"/>
                <w:lang w:bidi="ar"/>
              </w:rPr>
              <w:t>[2023]4</w:t>
            </w:r>
            <w:r>
              <w:rPr>
                <w:kern w:val="0"/>
                <w:sz w:val="24"/>
                <w:u w:val="single"/>
                <w:lang w:bidi="ar"/>
              </w:rPr>
              <w:t>号）管理要求。</w:t>
            </w:r>
          </w:p>
          <w:p w:rsidR="00760D88" w:rsidRDefault="00760D88">
            <w:pPr>
              <w:pStyle w:val="af1"/>
              <w:spacing w:before="0" w:beforeAutospacing="0" w:after="0" w:afterAutospacing="0" w:line="360" w:lineRule="auto"/>
              <w:ind w:firstLineChars="200" w:firstLine="480"/>
              <w:jc w:val="both"/>
              <w:rPr>
                <w:rFonts w:ascii="Times New Roman" w:hAnsi="Times New Roman"/>
              </w:rPr>
            </w:pPr>
          </w:p>
        </w:tc>
      </w:tr>
    </w:tbl>
    <w:p w:rsidR="00760D88" w:rsidRDefault="00760D88">
      <w:pPr>
        <w:pStyle w:val="aa"/>
        <w:sectPr w:rsidR="00760D88">
          <w:pgSz w:w="16838" w:h="11906" w:orient="landscape"/>
          <w:pgMar w:top="1440" w:right="1800" w:bottom="1440" w:left="1800" w:header="851" w:footer="1077" w:gutter="0"/>
          <w:cols w:space="720"/>
          <w:docGrid w:linePitch="312"/>
        </w:sectPr>
      </w:pPr>
    </w:p>
    <w:p w:rsidR="00760D88" w:rsidRDefault="00000000">
      <w:pPr>
        <w:pStyle w:val="af1"/>
        <w:jc w:val="center"/>
        <w:outlineLvl w:val="0"/>
        <w:rPr>
          <w:rFonts w:ascii="Times New Roman" w:hAnsi="Times New Roman"/>
          <w:snapToGrid w:val="0"/>
          <w:sz w:val="30"/>
          <w:szCs w:val="30"/>
        </w:rPr>
      </w:pPr>
      <w:bookmarkStart w:id="14" w:name="_Toc11824"/>
      <w:bookmarkStart w:id="15" w:name="_Toc16242"/>
      <w:bookmarkStart w:id="16" w:name="_Toc29277"/>
      <w:bookmarkStart w:id="17" w:name="_Toc8282"/>
      <w:r>
        <w:rPr>
          <w:rFonts w:ascii="Times New Roman" w:hAnsi="Times New Roman"/>
          <w:snapToGrid w:val="0"/>
          <w:sz w:val="30"/>
          <w:szCs w:val="30"/>
        </w:rPr>
        <w:lastRenderedPageBreak/>
        <w:t>二、建设项目工程分析</w:t>
      </w:r>
      <w:bookmarkEnd w:id="14"/>
      <w:bookmarkEnd w:id="15"/>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43"/>
        <w:gridCol w:w="8317"/>
      </w:tblGrid>
      <w:tr w:rsidR="00760D88">
        <w:trPr>
          <w:trHeight w:val="90"/>
          <w:jc w:val="center"/>
        </w:trPr>
        <w:tc>
          <w:tcPr>
            <w:tcW w:w="743" w:type="dxa"/>
            <w:vAlign w:val="center"/>
          </w:tcPr>
          <w:p w:rsidR="00760D88" w:rsidRDefault="00000000">
            <w:pPr>
              <w:pStyle w:val="af1"/>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建设内容</w:t>
            </w:r>
          </w:p>
        </w:tc>
        <w:tc>
          <w:tcPr>
            <w:tcW w:w="8317" w:type="dxa"/>
          </w:tcPr>
          <w:p w:rsidR="00760D88" w:rsidRDefault="00000000">
            <w:pPr>
              <w:autoSpaceDE w:val="0"/>
              <w:autoSpaceDN w:val="0"/>
              <w:spacing w:line="360" w:lineRule="auto"/>
              <w:rPr>
                <w:b/>
                <w:bCs/>
                <w:kern w:val="0"/>
                <w:sz w:val="24"/>
              </w:rPr>
            </w:pPr>
            <w:r>
              <w:rPr>
                <w:b/>
                <w:bCs/>
                <w:kern w:val="0"/>
                <w:sz w:val="24"/>
              </w:rPr>
              <w:t>1</w:t>
            </w:r>
            <w:r>
              <w:rPr>
                <w:b/>
                <w:bCs/>
                <w:kern w:val="0"/>
                <w:sz w:val="24"/>
              </w:rPr>
              <w:t>、项目背景</w:t>
            </w:r>
          </w:p>
          <w:p w:rsidR="00760D88" w:rsidRDefault="00000000">
            <w:pPr>
              <w:autoSpaceDE w:val="0"/>
              <w:autoSpaceDN w:val="0"/>
              <w:adjustRightInd w:val="0"/>
              <w:snapToGrid w:val="0"/>
              <w:spacing w:line="360" w:lineRule="auto"/>
              <w:ind w:firstLineChars="200" w:firstLine="480"/>
              <w:rPr>
                <w:kern w:val="0"/>
                <w:sz w:val="24"/>
                <w:u w:val="single"/>
              </w:rPr>
            </w:pPr>
            <w:r>
              <w:rPr>
                <w:sz w:val="24"/>
                <w:u w:val="single"/>
              </w:rPr>
              <w:t>祁阳东骏纺织有限公司拟投资</w:t>
            </w:r>
            <w:r>
              <w:rPr>
                <w:rFonts w:hint="eastAsia"/>
                <w:sz w:val="24"/>
                <w:u w:val="single"/>
              </w:rPr>
              <w:t>6</w:t>
            </w:r>
            <w:r>
              <w:rPr>
                <w:sz w:val="24"/>
                <w:u w:val="single"/>
              </w:rPr>
              <w:t>000</w:t>
            </w:r>
            <w:r>
              <w:rPr>
                <w:sz w:val="24"/>
                <w:u w:val="single"/>
              </w:rPr>
              <w:t>万元选址</w:t>
            </w:r>
            <w:r>
              <w:rPr>
                <w:rFonts w:hint="eastAsia"/>
                <w:sz w:val="24"/>
                <w:u w:val="single"/>
              </w:rPr>
              <w:t>位</w:t>
            </w:r>
            <w:r>
              <w:rPr>
                <w:sz w:val="24"/>
                <w:u w:val="single"/>
              </w:rPr>
              <w:t>于湖南省永州市祁阳县白水镇赵衙里村</w:t>
            </w:r>
            <w:r>
              <w:rPr>
                <w:rFonts w:hint="eastAsia"/>
                <w:sz w:val="24"/>
                <w:u w:val="single"/>
              </w:rPr>
              <w:t>原祁阳东骏纺织品印染有限公司纺织厂</w:t>
            </w:r>
            <w:r>
              <w:rPr>
                <w:sz w:val="24"/>
                <w:u w:val="single"/>
              </w:rPr>
              <w:t>，用于建设</w:t>
            </w:r>
            <w:r>
              <w:rPr>
                <w:sz w:val="24"/>
                <w:u w:val="single"/>
              </w:rPr>
              <w:t>“</w:t>
            </w:r>
            <w:r>
              <w:rPr>
                <w:sz w:val="24"/>
                <w:u w:val="single"/>
              </w:rPr>
              <w:t>祁阳东骏纺织有限公司年产</w:t>
            </w:r>
            <w:r>
              <w:rPr>
                <w:sz w:val="24"/>
                <w:u w:val="single"/>
              </w:rPr>
              <w:t>2</w:t>
            </w:r>
            <w:r>
              <w:rPr>
                <w:sz w:val="24"/>
                <w:u w:val="single"/>
              </w:rPr>
              <w:t>亿米数码印花</w:t>
            </w:r>
            <w:r>
              <w:rPr>
                <w:rFonts w:hint="eastAsia"/>
                <w:sz w:val="24"/>
                <w:u w:val="single"/>
              </w:rPr>
              <w:t>布</w:t>
            </w:r>
            <w:r>
              <w:rPr>
                <w:sz w:val="24"/>
                <w:u w:val="single"/>
              </w:rPr>
              <w:t>建设项目</w:t>
            </w:r>
            <w:r>
              <w:rPr>
                <w:sz w:val="24"/>
                <w:u w:val="single"/>
              </w:rPr>
              <w:t>”</w:t>
            </w:r>
            <w:r>
              <w:rPr>
                <w:sz w:val="24"/>
                <w:u w:val="single"/>
              </w:rPr>
              <w:t>（简称</w:t>
            </w:r>
            <w:r>
              <w:rPr>
                <w:sz w:val="24"/>
                <w:u w:val="single"/>
              </w:rPr>
              <w:t>“</w:t>
            </w:r>
            <w:r>
              <w:rPr>
                <w:sz w:val="24"/>
                <w:u w:val="single"/>
              </w:rPr>
              <w:t>本项目</w:t>
            </w:r>
            <w:r>
              <w:rPr>
                <w:sz w:val="24"/>
                <w:u w:val="single"/>
              </w:rPr>
              <w:t>”</w:t>
            </w:r>
            <w:r>
              <w:rPr>
                <w:sz w:val="24"/>
                <w:u w:val="single"/>
              </w:rPr>
              <w:t>）。</w:t>
            </w:r>
            <w:r>
              <w:rPr>
                <w:kern w:val="0"/>
                <w:sz w:val="24"/>
                <w:u w:val="single"/>
              </w:rPr>
              <w:t>2019</w:t>
            </w:r>
            <w:r>
              <w:rPr>
                <w:kern w:val="0"/>
                <w:sz w:val="24"/>
                <w:u w:val="single"/>
              </w:rPr>
              <w:t>年</w:t>
            </w:r>
            <w:r>
              <w:rPr>
                <w:kern w:val="0"/>
                <w:sz w:val="24"/>
                <w:u w:val="single"/>
              </w:rPr>
              <w:t>6</w:t>
            </w:r>
            <w:r>
              <w:rPr>
                <w:kern w:val="0"/>
                <w:sz w:val="24"/>
                <w:u w:val="single"/>
              </w:rPr>
              <w:t>月，祁阳东骏纺织品印染有限公司将祁阳县白水镇赵衙里村</w:t>
            </w:r>
            <w:r>
              <w:rPr>
                <w:rFonts w:hint="eastAsia"/>
                <w:sz w:val="24"/>
                <w:u w:val="single"/>
              </w:rPr>
              <w:t>纺织厂</w:t>
            </w:r>
            <w:r>
              <w:rPr>
                <w:kern w:val="0"/>
                <w:sz w:val="24"/>
                <w:u w:val="single"/>
              </w:rPr>
              <w:t>及全部固定资产转让给祁阳东骏纺织有限公司（详见</w:t>
            </w:r>
            <w:r>
              <w:rPr>
                <w:rFonts w:hint="eastAsia"/>
                <w:kern w:val="0"/>
                <w:sz w:val="24"/>
                <w:u w:val="single"/>
              </w:rPr>
              <w:t>附件</w:t>
            </w:r>
            <w:r>
              <w:rPr>
                <w:rFonts w:hint="eastAsia"/>
                <w:kern w:val="0"/>
                <w:sz w:val="24"/>
                <w:u w:val="single"/>
              </w:rPr>
              <w:t>7</w:t>
            </w:r>
            <w:r>
              <w:rPr>
                <w:kern w:val="0"/>
                <w:sz w:val="24"/>
                <w:u w:val="single"/>
              </w:rPr>
              <w:t>）</w:t>
            </w:r>
            <w:r>
              <w:rPr>
                <w:rFonts w:hint="eastAsia"/>
                <w:kern w:val="0"/>
                <w:sz w:val="24"/>
                <w:u w:val="single"/>
              </w:rPr>
              <w:t>。</w:t>
            </w:r>
          </w:p>
          <w:p w:rsidR="00760D88" w:rsidRDefault="00000000">
            <w:pPr>
              <w:autoSpaceDE w:val="0"/>
              <w:autoSpaceDN w:val="0"/>
              <w:adjustRightInd w:val="0"/>
              <w:snapToGrid w:val="0"/>
              <w:spacing w:line="360" w:lineRule="auto"/>
              <w:ind w:firstLineChars="200" w:firstLine="480"/>
              <w:rPr>
                <w:sz w:val="24"/>
                <w:u w:val="single"/>
              </w:rPr>
            </w:pPr>
            <w:r>
              <w:rPr>
                <w:kern w:val="0"/>
                <w:sz w:val="24"/>
                <w:u w:val="single"/>
              </w:rPr>
              <w:t>本项目</w:t>
            </w:r>
            <w:r>
              <w:rPr>
                <w:sz w:val="24"/>
                <w:u w:val="single"/>
              </w:rPr>
              <w:t>总占地面积为</w:t>
            </w:r>
            <w:r>
              <w:rPr>
                <w:sz w:val="24"/>
                <w:u w:val="single"/>
              </w:rPr>
              <w:t>17056.1m</w:t>
            </w:r>
            <w:r>
              <w:rPr>
                <w:sz w:val="24"/>
                <w:u w:val="single"/>
                <w:vertAlign w:val="superscript"/>
              </w:rPr>
              <w:t>2</w:t>
            </w:r>
            <w:r>
              <w:rPr>
                <w:sz w:val="24"/>
                <w:u w:val="single"/>
              </w:rPr>
              <w:t>，总建筑面积为</w:t>
            </w:r>
            <w:r>
              <w:rPr>
                <w:sz w:val="24"/>
                <w:u w:val="single"/>
              </w:rPr>
              <w:t>8645.92m</w:t>
            </w:r>
            <w:r>
              <w:rPr>
                <w:sz w:val="24"/>
                <w:u w:val="single"/>
                <w:vertAlign w:val="superscript"/>
              </w:rPr>
              <w:t>2</w:t>
            </w:r>
            <w:r>
              <w:rPr>
                <w:kern w:val="0"/>
                <w:sz w:val="24"/>
                <w:u w:val="single"/>
              </w:rPr>
              <w:t>，</w:t>
            </w:r>
            <w:r>
              <w:rPr>
                <w:sz w:val="24"/>
                <w:u w:val="single"/>
              </w:rPr>
              <w:t>根据《祁阳市白水镇国土空间规划</w:t>
            </w:r>
            <w:r>
              <w:rPr>
                <w:rFonts w:hint="eastAsia"/>
                <w:sz w:val="24"/>
                <w:u w:val="single"/>
              </w:rPr>
              <w:t>（</w:t>
            </w:r>
            <w:r>
              <w:rPr>
                <w:sz w:val="24"/>
                <w:u w:val="single"/>
              </w:rPr>
              <w:t>2021</w:t>
            </w:r>
            <w:r>
              <w:rPr>
                <w:rFonts w:hint="eastAsia"/>
                <w:sz w:val="24"/>
                <w:u w:val="single"/>
              </w:rPr>
              <w:t>—</w:t>
            </w:r>
            <w:r>
              <w:rPr>
                <w:sz w:val="24"/>
                <w:u w:val="single"/>
              </w:rPr>
              <w:t>2035</w:t>
            </w:r>
            <w:r>
              <w:rPr>
                <w:sz w:val="24"/>
                <w:u w:val="single"/>
              </w:rPr>
              <w:t>年</w:t>
            </w:r>
            <w:r>
              <w:rPr>
                <w:rFonts w:hint="eastAsia"/>
                <w:sz w:val="24"/>
                <w:u w:val="single"/>
              </w:rPr>
              <w:t>）</w:t>
            </w:r>
            <w:r>
              <w:rPr>
                <w:sz w:val="24"/>
                <w:u w:val="single"/>
              </w:rPr>
              <w:t>——</w:t>
            </w:r>
            <w:r>
              <w:rPr>
                <w:sz w:val="24"/>
                <w:u w:val="single"/>
              </w:rPr>
              <w:t>镇政府驻地国土空间用地规划图》，</w:t>
            </w:r>
            <w:r>
              <w:rPr>
                <w:rFonts w:hint="eastAsia"/>
                <w:sz w:val="24"/>
                <w:u w:val="single"/>
              </w:rPr>
              <w:t>本项目</w:t>
            </w:r>
            <w:r>
              <w:rPr>
                <w:sz w:val="24"/>
                <w:u w:val="single"/>
              </w:rPr>
              <w:t>厂区总用地面积为</w:t>
            </w:r>
            <w:r>
              <w:rPr>
                <w:sz w:val="24"/>
                <w:u w:val="single"/>
              </w:rPr>
              <w:t>17056.1m</w:t>
            </w:r>
            <w:r>
              <w:rPr>
                <w:sz w:val="24"/>
                <w:u w:val="single"/>
                <w:vertAlign w:val="superscript"/>
              </w:rPr>
              <w:t>2</w:t>
            </w:r>
            <w:r>
              <w:rPr>
                <w:sz w:val="24"/>
                <w:u w:val="single"/>
              </w:rPr>
              <w:t>，用地性质为工业用地，原厂区内共有</w:t>
            </w:r>
            <w:r>
              <w:rPr>
                <w:rFonts w:hint="eastAsia"/>
                <w:sz w:val="24"/>
                <w:u w:val="single"/>
              </w:rPr>
              <w:t>10</w:t>
            </w:r>
            <w:r>
              <w:rPr>
                <w:sz w:val="24"/>
                <w:u w:val="single"/>
              </w:rPr>
              <w:t>栋建筑物</w:t>
            </w:r>
            <w:r>
              <w:rPr>
                <w:rFonts w:hint="eastAsia"/>
                <w:sz w:val="24"/>
                <w:u w:val="single"/>
              </w:rPr>
              <w:t>及环保设施（污水处理站和废气处理装置）</w:t>
            </w:r>
            <w:r>
              <w:rPr>
                <w:sz w:val="24"/>
                <w:u w:val="single"/>
              </w:rPr>
              <w:t>。根据现场踏勘情况，本项目对所</w:t>
            </w:r>
            <w:r>
              <w:rPr>
                <w:rFonts w:hint="eastAsia"/>
                <w:sz w:val="24"/>
                <w:u w:val="single"/>
              </w:rPr>
              <w:t>转让</w:t>
            </w:r>
            <w:r>
              <w:rPr>
                <w:sz w:val="24"/>
                <w:u w:val="single"/>
              </w:rPr>
              <w:t>建（构）筑物的利用情况如下所述：</w:t>
            </w:r>
          </w:p>
          <w:p w:rsidR="00760D88" w:rsidRDefault="00000000">
            <w:pPr>
              <w:spacing w:line="360" w:lineRule="auto"/>
              <w:ind w:firstLineChars="200" w:firstLine="480"/>
              <w:rPr>
                <w:sz w:val="24"/>
                <w:u w:val="single"/>
              </w:rPr>
            </w:pPr>
            <w:r>
              <w:rPr>
                <w:sz w:val="24"/>
                <w:u w:val="single"/>
              </w:rPr>
              <w:t>拟拆除</w:t>
            </w:r>
            <w:r>
              <w:rPr>
                <w:rFonts w:hint="eastAsia"/>
                <w:sz w:val="24"/>
                <w:u w:val="single"/>
              </w:rPr>
              <w:t>7</w:t>
            </w:r>
            <w:r>
              <w:rPr>
                <w:sz w:val="24"/>
                <w:u w:val="single"/>
              </w:rPr>
              <w:t>栋建筑物，包括祁阳东骏纺织品印染有限公司厂区西侧值班室（</w:t>
            </w:r>
            <w:r>
              <w:rPr>
                <w:sz w:val="24"/>
                <w:u w:val="single"/>
              </w:rPr>
              <w:t>1</w:t>
            </w:r>
            <w:r>
              <w:rPr>
                <w:sz w:val="24"/>
                <w:u w:val="single"/>
              </w:rPr>
              <w:t>栋</w:t>
            </w:r>
            <w:r>
              <w:rPr>
                <w:sz w:val="24"/>
                <w:u w:val="single"/>
              </w:rPr>
              <w:t>1</w:t>
            </w:r>
            <w:r>
              <w:rPr>
                <w:sz w:val="24"/>
                <w:u w:val="single"/>
              </w:rPr>
              <w:t>层）、食堂（</w:t>
            </w:r>
            <w:r>
              <w:rPr>
                <w:sz w:val="24"/>
                <w:u w:val="single"/>
              </w:rPr>
              <w:t>1</w:t>
            </w:r>
            <w:r>
              <w:rPr>
                <w:sz w:val="24"/>
                <w:u w:val="single"/>
              </w:rPr>
              <w:t>栋</w:t>
            </w:r>
            <w:r>
              <w:rPr>
                <w:sz w:val="24"/>
                <w:u w:val="single"/>
              </w:rPr>
              <w:t>1</w:t>
            </w:r>
            <w:r>
              <w:rPr>
                <w:sz w:val="24"/>
                <w:u w:val="single"/>
              </w:rPr>
              <w:t>层）、宿舍（</w:t>
            </w:r>
            <w:r>
              <w:rPr>
                <w:sz w:val="24"/>
                <w:u w:val="single"/>
              </w:rPr>
              <w:t>1</w:t>
            </w:r>
            <w:r>
              <w:rPr>
                <w:sz w:val="24"/>
                <w:u w:val="single"/>
              </w:rPr>
              <w:t>栋</w:t>
            </w:r>
            <w:r>
              <w:rPr>
                <w:sz w:val="24"/>
                <w:u w:val="single"/>
              </w:rPr>
              <w:t>4</w:t>
            </w:r>
            <w:r>
              <w:rPr>
                <w:sz w:val="24"/>
                <w:u w:val="single"/>
              </w:rPr>
              <w:t>层）、染料库（</w:t>
            </w:r>
            <w:r>
              <w:rPr>
                <w:sz w:val="24"/>
                <w:u w:val="single"/>
              </w:rPr>
              <w:t>1</w:t>
            </w:r>
            <w:r>
              <w:rPr>
                <w:sz w:val="24"/>
                <w:u w:val="single"/>
              </w:rPr>
              <w:t>栋</w:t>
            </w:r>
            <w:r>
              <w:rPr>
                <w:sz w:val="24"/>
                <w:u w:val="single"/>
              </w:rPr>
              <w:t>1</w:t>
            </w:r>
            <w:r>
              <w:rPr>
                <w:sz w:val="24"/>
                <w:u w:val="single"/>
              </w:rPr>
              <w:t>层）、机修库（</w:t>
            </w:r>
            <w:r>
              <w:rPr>
                <w:sz w:val="24"/>
                <w:u w:val="single"/>
              </w:rPr>
              <w:t>1</w:t>
            </w:r>
            <w:r>
              <w:rPr>
                <w:sz w:val="24"/>
                <w:u w:val="single"/>
              </w:rPr>
              <w:t>栋</w:t>
            </w:r>
            <w:r>
              <w:rPr>
                <w:sz w:val="24"/>
                <w:u w:val="single"/>
              </w:rPr>
              <w:t>1</w:t>
            </w:r>
            <w:r>
              <w:rPr>
                <w:sz w:val="24"/>
                <w:u w:val="single"/>
              </w:rPr>
              <w:t>层）、燃煤灰渣堆场（</w:t>
            </w:r>
            <w:r>
              <w:rPr>
                <w:sz w:val="24"/>
                <w:u w:val="single"/>
              </w:rPr>
              <w:t>1</w:t>
            </w:r>
            <w:r>
              <w:rPr>
                <w:sz w:val="24"/>
                <w:u w:val="single"/>
              </w:rPr>
              <w:t>栋</w:t>
            </w:r>
            <w:r>
              <w:rPr>
                <w:sz w:val="24"/>
                <w:u w:val="single"/>
              </w:rPr>
              <w:t>1</w:t>
            </w:r>
            <w:r>
              <w:rPr>
                <w:sz w:val="24"/>
                <w:u w:val="single"/>
              </w:rPr>
              <w:t>层）</w:t>
            </w:r>
            <w:r>
              <w:rPr>
                <w:rFonts w:hint="eastAsia"/>
                <w:sz w:val="24"/>
                <w:u w:val="single"/>
              </w:rPr>
              <w:t>、锅炉房（</w:t>
            </w:r>
            <w:r>
              <w:rPr>
                <w:rFonts w:hint="eastAsia"/>
                <w:sz w:val="24"/>
                <w:u w:val="single"/>
              </w:rPr>
              <w:t>1</w:t>
            </w:r>
            <w:r>
              <w:rPr>
                <w:sz w:val="24"/>
                <w:u w:val="single"/>
              </w:rPr>
              <w:t>栋</w:t>
            </w:r>
            <w:r>
              <w:rPr>
                <w:sz w:val="24"/>
                <w:u w:val="single"/>
              </w:rPr>
              <w:t>1</w:t>
            </w:r>
            <w:r>
              <w:rPr>
                <w:sz w:val="24"/>
                <w:u w:val="single"/>
              </w:rPr>
              <w:t>层</w:t>
            </w:r>
            <w:r>
              <w:rPr>
                <w:rFonts w:hint="eastAsia"/>
                <w:sz w:val="24"/>
                <w:u w:val="single"/>
              </w:rPr>
              <w:t>）；拆除现有污水处理站和废气处理装置；</w:t>
            </w:r>
            <w:r>
              <w:rPr>
                <w:sz w:val="24"/>
                <w:u w:val="single"/>
              </w:rPr>
              <w:t>保留厂区东侧办公楼（</w:t>
            </w:r>
            <w:r>
              <w:rPr>
                <w:sz w:val="24"/>
                <w:u w:val="single"/>
              </w:rPr>
              <w:t>1</w:t>
            </w:r>
            <w:r>
              <w:rPr>
                <w:sz w:val="24"/>
                <w:u w:val="single"/>
              </w:rPr>
              <w:t>栋</w:t>
            </w:r>
            <w:r>
              <w:rPr>
                <w:sz w:val="24"/>
                <w:u w:val="single"/>
              </w:rPr>
              <w:t>3</w:t>
            </w:r>
            <w:r>
              <w:rPr>
                <w:sz w:val="24"/>
                <w:u w:val="single"/>
              </w:rPr>
              <w:t>层），将原成品仓库（</w:t>
            </w:r>
            <w:r>
              <w:rPr>
                <w:sz w:val="24"/>
                <w:u w:val="single"/>
              </w:rPr>
              <w:t>1</w:t>
            </w:r>
            <w:r>
              <w:rPr>
                <w:sz w:val="24"/>
                <w:u w:val="single"/>
              </w:rPr>
              <w:t>栋</w:t>
            </w:r>
            <w:r>
              <w:rPr>
                <w:sz w:val="24"/>
                <w:u w:val="single"/>
              </w:rPr>
              <w:t>1</w:t>
            </w:r>
            <w:r>
              <w:rPr>
                <w:sz w:val="24"/>
                <w:u w:val="single"/>
              </w:rPr>
              <w:t>层）和印染车间（</w:t>
            </w:r>
            <w:r>
              <w:rPr>
                <w:sz w:val="24"/>
                <w:u w:val="single"/>
              </w:rPr>
              <w:t>1</w:t>
            </w:r>
            <w:r>
              <w:rPr>
                <w:sz w:val="24"/>
                <w:u w:val="single"/>
              </w:rPr>
              <w:t>栋</w:t>
            </w:r>
            <w:r>
              <w:rPr>
                <w:sz w:val="24"/>
                <w:u w:val="single"/>
              </w:rPr>
              <w:t>1</w:t>
            </w:r>
            <w:r>
              <w:rPr>
                <w:sz w:val="24"/>
                <w:u w:val="single"/>
              </w:rPr>
              <w:t>层）进行改建，用作数码印花生产厂房（主车间）；新建</w:t>
            </w:r>
            <w:r>
              <w:rPr>
                <w:sz w:val="24"/>
                <w:u w:val="single"/>
              </w:rPr>
              <w:t>1</w:t>
            </w:r>
            <w:r>
              <w:rPr>
                <w:sz w:val="24"/>
                <w:u w:val="single"/>
              </w:rPr>
              <w:t>栋生产厂房（</w:t>
            </w:r>
            <w:r>
              <w:rPr>
                <w:sz w:val="24"/>
                <w:u w:val="single"/>
              </w:rPr>
              <w:t>1#</w:t>
            </w:r>
            <w:r>
              <w:rPr>
                <w:sz w:val="24"/>
                <w:u w:val="single"/>
              </w:rPr>
              <w:t>）及</w:t>
            </w:r>
            <w:r>
              <w:rPr>
                <w:sz w:val="24"/>
                <w:u w:val="single"/>
              </w:rPr>
              <w:t>2</w:t>
            </w:r>
            <w:r>
              <w:rPr>
                <w:sz w:val="24"/>
                <w:u w:val="single"/>
              </w:rPr>
              <w:t>栋仓库，其中生产厂房（</w:t>
            </w:r>
            <w:r>
              <w:rPr>
                <w:sz w:val="24"/>
                <w:u w:val="single"/>
              </w:rPr>
              <w:t>1#</w:t>
            </w:r>
            <w:r>
              <w:rPr>
                <w:sz w:val="24"/>
                <w:u w:val="single"/>
              </w:rPr>
              <w:t>）位于厂区东侧，占地面积约</w:t>
            </w:r>
            <w:r>
              <w:rPr>
                <w:sz w:val="24"/>
                <w:u w:val="single"/>
              </w:rPr>
              <w:t>713.92m</w:t>
            </w:r>
            <w:r>
              <w:rPr>
                <w:sz w:val="24"/>
                <w:u w:val="single"/>
                <w:vertAlign w:val="superscript"/>
              </w:rPr>
              <w:t>2</w:t>
            </w:r>
            <w:r>
              <w:rPr>
                <w:rFonts w:hint="eastAsia"/>
                <w:sz w:val="24"/>
                <w:u w:val="single"/>
              </w:rPr>
              <w:t>；</w:t>
            </w:r>
            <w:r>
              <w:rPr>
                <w:sz w:val="24"/>
                <w:u w:val="single"/>
              </w:rPr>
              <w:t>原料仓库位于厂区内西南侧，面积</w:t>
            </w:r>
            <w:r>
              <w:rPr>
                <w:sz w:val="24"/>
                <w:u w:val="single"/>
              </w:rPr>
              <w:t>663.23m</w:t>
            </w:r>
            <w:r>
              <w:rPr>
                <w:sz w:val="24"/>
                <w:u w:val="single"/>
                <w:vertAlign w:val="superscript"/>
              </w:rPr>
              <w:t>2</w:t>
            </w:r>
            <w:r>
              <w:rPr>
                <w:sz w:val="24"/>
                <w:u w:val="single"/>
              </w:rPr>
              <w:t>；成品仓库位于厂区内西北侧，面积</w:t>
            </w:r>
            <w:r>
              <w:rPr>
                <w:sz w:val="24"/>
                <w:u w:val="single"/>
              </w:rPr>
              <w:t>663.23m</w:t>
            </w:r>
            <w:r>
              <w:rPr>
                <w:sz w:val="24"/>
                <w:u w:val="single"/>
                <w:vertAlign w:val="superscript"/>
              </w:rPr>
              <w:t>2</w:t>
            </w:r>
            <w:r>
              <w:rPr>
                <w:sz w:val="24"/>
                <w:u w:val="single"/>
              </w:rPr>
              <w:t>。</w:t>
            </w:r>
          </w:p>
          <w:p w:rsidR="00760D88" w:rsidRDefault="00000000">
            <w:pPr>
              <w:spacing w:line="360" w:lineRule="auto"/>
              <w:ind w:firstLineChars="200" w:firstLine="480"/>
              <w:rPr>
                <w:sz w:val="24"/>
                <w:u w:val="single"/>
              </w:rPr>
            </w:pPr>
            <w:r>
              <w:rPr>
                <w:sz w:val="24"/>
                <w:u w:val="single"/>
              </w:rPr>
              <w:t>祁阳东骏纺织品印染有限公司进行技改搬迁到白水工业区白水镇沿江路</w:t>
            </w:r>
            <w:r>
              <w:rPr>
                <w:sz w:val="24"/>
                <w:u w:val="single"/>
              </w:rPr>
              <w:t xml:space="preserve"> 1</w:t>
            </w:r>
            <w:r>
              <w:rPr>
                <w:sz w:val="24"/>
                <w:u w:val="single"/>
              </w:rPr>
              <w:t>号，并于</w:t>
            </w:r>
            <w:r>
              <w:rPr>
                <w:sz w:val="24"/>
                <w:u w:val="single"/>
              </w:rPr>
              <w:t>2004</w:t>
            </w:r>
            <w:r>
              <w:rPr>
                <w:sz w:val="24"/>
                <w:u w:val="single"/>
              </w:rPr>
              <w:t>年</w:t>
            </w:r>
            <w:r>
              <w:rPr>
                <w:sz w:val="24"/>
                <w:u w:val="single"/>
              </w:rPr>
              <w:t>2</w:t>
            </w:r>
            <w:r>
              <w:rPr>
                <w:sz w:val="24"/>
                <w:u w:val="single"/>
              </w:rPr>
              <w:t>月</w:t>
            </w:r>
            <w:r>
              <w:rPr>
                <w:sz w:val="24"/>
                <w:u w:val="single"/>
              </w:rPr>
              <w:t>19</w:t>
            </w:r>
            <w:r>
              <w:rPr>
                <w:sz w:val="24"/>
                <w:u w:val="single"/>
              </w:rPr>
              <w:t>日通过永州市环保局审批，项目建成后年加工涤纶布</w:t>
            </w:r>
            <w:r>
              <w:rPr>
                <w:sz w:val="24"/>
                <w:u w:val="single"/>
              </w:rPr>
              <w:t>2000</w:t>
            </w:r>
            <w:r>
              <w:rPr>
                <w:sz w:val="24"/>
                <w:u w:val="single"/>
              </w:rPr>
              <w:t>万平方米，后于</w:t>
            </w:r>
            <w:r>
              <w:rPr>
                <w:sz w:val="24"/>
                <w:u w:val="single"/>
              </w:rPr>
              <w:t>2005</w:t>
            </w:r>
            <w:r>
              <w:rPr>
                <w:sz w:val="24"/>
                <w:u w:val="single"/>
              </w:rPr>
              <w:t>年</w:t>
            </w:r>
            <w:r>
              <w:rPr>
                <w:sz w:val="24"/>
                <w:u w:val="single"/>
              </w:rPr>
              <w:t>5</w:t>
            </w:r>
            <w:r>
              <w:rPr>
                <w:sz w:val="24"/>
                <w:u w:val="single"/>
              </w:rPr>
              <w:t>月</w:t>
            </w:r>
            <w:r>
              <w:rPr>
                <w:sz w:val="24"/>
                <w:u w:val="single"/>
              </w:rPr>
              <w:t>20</w:t>
            </w:r>
            <w:r>
              <w:rPr>
                <w:sz w:val="24"/>
                <w:u w:val="single"/>
              </w:rPr>
              <w:t>日通过了环保</w:t>
            </w:r>
            <w:r>
              <w:rPr>
                <w:sz w:val="24"/>
                <w:u w:val="single"/>
              </w:rPr>
              <w:t>“</w:t>
            </w:r>
            <w:r>
              <w:rPr>
                <w:sz w:val="24"/>
                <w:u w:val="single"/>
              </w:rPr>
              <w:t>三同时</w:t>
            </w:r>
            <w:r>
              <w:rPr>
                <w:sz w:val="24"/>
                <w:u w:val="single"/>
              </w:rPr>
              <w:t>”</w:t>
            </w:r>
            <w:r>
              <w:rPr>
                <w:sz w:val="24"/>
                <w:u w:val="single"/>
              </w:rPr>
              <w:t>验收</w:t>
            </w:r>
            <w:r>
              <w:rPr>
                <w:rFonts w:hint="eastAsia"/>
                <w:sz w:val="24"/>
                <w:u w:val="single"/>
              </w:rPr>
              <w:t>，</w:t>
            </w:r>
            <w:r>
              <w:rPr>
                <w:sz w:val="24"/>
                <w:u w:val="single"/>
              </w:rPr>
              <w:t>主要为染色车间以及为生产配套的锅炉房和污水处理站。</w:t>
            </w:r>
            <w:r>
              <w:rPr>
                <w:rFonts w:hint="eastAsia"/>
                <w:sz w:val="24"/>
                <w:u w:val="single"/>
              </w:rPr>
              <w:t>后</w:t>
            </w:r>
            <w:r>
              <w:rPr>
                <w:sz w:val="24"/>
                <w:u w:val="single"/>
              </w:rPr>
              <w:t>祁阳东骏纺织品印染有限公司因公司发展需要，需扩大企业生产规模，由于受到祁阳东骏纺织品印染有限公司现有厂区设备及场地的限制，因此利用祁阳高新技术产业开发区祁阳东骏纺织有限公司剩余的工业用地进行扩建，投资</w:t>
            </w:r>
            <w:r>
              <w:rPr>
                <w:sz w:val="24"/>
                <w:u w:val="single"/>
              </w:rPr>
              <w:t>4000</w:t>
            </w:r>
            <w:r>
              <w:rPr>
                <w:sz w:val="24"/>
                <w:u w:val="single"/>
              </w:rPr>
              <w:t>万元，占地面积约</w:t>
            </w:r>
            <w:r>
              <w:rPr>
                <w:sz w:val="24"/>
                <w:u w:val="single"/>
              </w:rPr>
              <w:t>20</w:t>
            </w:r>
            <w:r>
              <w:rPr>
                <w:sz w:val="24"/>
                <w:u w:val="single"/>
              </w:rPr>
              <w:t>亩，建设印染车间、锅炉房、污水处理设施等，生产规模为年染色加工涤纶布</w:t>
            </w:r>
            <w:r>
              <w:rPr>
                <w:sz w:val="24"/>
                <w:u w:val="single"/>
              </w:rPr>
              <w:t>6000</w:t>
            </w:r>
            <w:r>
              <w:rPr>
                <w:sz w:val="24"/>
                <w:u w:val="single"/>
              </w:rPr>
              <w:t>万米，该建设项目主要对祁阳东骏纺织有限公司生产的坯布进行染色加工。</w:t>
            </w:r>
            <w:r>
              <w:rPr>
                <w:sz w:val="24"/>
                <w:u w:val="single"/>
              </w:rPr>
              <w:lastRenderedPageBreak/>
              <w:t>2019</w:t>
            </w:r>
            <w:r>
              <w:rPr>
                <w:sz w:val="24"/>
                <w:u w:val="single"/>
              </w:rPr>
              <w:t>年</w:t>
            </w:r>
            <w:r>
              <w:rPr>
                <w:sz w:val="24"/>
                <w:u w:val="single"/>
              </w:rPr>
              <w:t>4</w:t>
            </w:r>
            <w:r>
              <w:rPr>
                <w:sz w:val="24"/>
                <w:u w:val="single"/>
              </w:rPr>
              <w:t>月，祁阳东骏纺织品印染有限公司对该项目进行了自主验收。搬迁后老厂区将停产搬空不再生产，原厂房的生产设备将搬迁至祁阳高新技术产业开发区</w:t>
            </w:r>
            <w:r>
              <w:rPr>
                <w:rFonts w:hint="eastAsia"/>
                <w:sz w:val="24"/>
                <w:u w:val="single"/>
              </w:rPr>
              <w:t>新</w:t>
            </w:r>
            <w:r>
              <w:rPr>
                <w:sz w:val="24"/>
                <w:u w:val="single"/>
              </w:rPr>
              <w:t>厂房内，并将新增部分设备。</w:t>
            </w:r>
            <w:r>
              <w:rPr>
                <w:rFonts w:hint="eastAsia"/>
                <w:sz w:val="24"/>
                <w:u w:val="single"/>
              </w:rPr>
              <w:t>原有建筑物部分拆除后的建筑垃圾可回收部分进行回收利用，不可回收部分由渣土办统一调运，即产即清。</w:t>
            </w:r>
          </w:p>
          <w:p w:rsidR="00760D88" w:rsidRDefault="00000000">
            <w:pPr>
              <w:widowControl/>
              <w:spacing w:line="360" w:lineRule="auto"/>
              <w:ind w:firstLineChars="200" w:firstLine="476"/>
              <w:rPr>
                <w:spacing w:val="-1"/>
                <w:sz w:val="24"/>
              </w:rPr>
            </w:pPr>
            <w:r>
              <w:rPr>
                <w:spacing w:val="-1"/>
                <w:sz w:val="24"/>
              </w:rPr>
              <w:t>祁阳东骏纺织有限公司于</w:t>
            </w:r>
            <w:r>
              <w:rPr>
                <w:spacing w:val="-1"/>
                <w:sz w:val="24"/>
              </w:rPr>
              <w:t>2011</w:t>
            </w:r>
            <w:r>
              <w:rPr>
                <w:spacing w:val="-1"/>
                <w:sz w:val="24"/>
              </w:rPr>
              <w:t>年</w:t>
            </w:r>
            <w:r>
              <w:rPr>
                <w:rFonts w:hint="eastAsia"/>
                <w:spacing w:val="-1"/>
                <w:sz w:val="24"/>
              </w:rPr>
              <w:t>在祁阳高新技术产业开发区</w:t>
            </w:r>
            <w:r>
              <w:rPr>
                <w:spacing w:val="-1"/>
                <w:sz w:val="24"/>
              </w:rPr>
              <w:t>新建了年产</w:t>
            </w:r>
            <w:r>
              <w:rPr>
                <w:spacing w:val="-1"/>
                <w:sz w:val="24"/>
              </w:rPr>
              <w:t>6000</w:t>
            </w:r>
            <w:r>
              <w:rPr>
                <w:spacing w:val="-1"/>
                <w:sz w:val="24"/>
              </w:rPr>
              <w:t>万米涤纶布建设项目</w:t>
            </w:r>
            <w:r>
              <w:rPr>
                <w:rFonts w:hint="eastAsia"/>
                <w:spacing w:val="-1"/>
                <w:sz w:val="24"/>
              </w:rPr>
              <w:t>，</w:t>
            </w:r>
            <w:r>
              <w:rPr>
                <w:spacing w:val="-1"/>
                <w:sz w:val="24"/>
              </w:rPr>
              <w:t>2011</w:t>
            </w:r>
            <w:r>
              <w:rPr>
                <w:spacing w:val="-1"/>
                <w:sz w:val="24"/>
              </w:rPr>
              <w:t>年</w:t>
            </w:r>
            <w:r>
              <w:rPr>
                <w:spacing w:val="-1"/>
                <w:sz w:val="24"/>
              </w:rPr>
              <w:t>11</w:t>
            </w:r>
            <w:r>
              <w:rPr>
                <w:spacing w:val="-1"/>
                <w:sz w:val="24"/>
              </w:rPr>
              <w:t>月获得永州市环保局的审批同意（永环评</w:t>
            </w:r>
            <w:r>
              <w:rPr>
                <w:spacing w:val="-1"/>
                <w:sz w:val="24"/>
              </w:rPr>
              <w:t>[2011]124</w:t>
            </w:r>
            <w:r>
              <w:rPr>
                <w:spacing w:val="-1"/>
                <w:sz w:val="24"/>
              </w:rPr>
              <w:t>号）。</w:t>
            </w:r>
            <w:r>
              <w:rPr>
                <w:spacing w:val="-1"/>
                <w:sz w:val="24"/>
              </w:rPr>
              <w:t>2015</w:t>
            </w:r>
            <w:r>
              <w:rPr>
                <w:spacing w:val="-1"/>
                <w:sz w:val="24"/>
              </w:rPr>
              <w:t>年</w:t>
            </w:r>
            <w:r>
              <w:rPr>
                <w:spacing w:val="-1"/>
                <w:sz w:val="24"/>
              </w:rPr>
              <w:t>1</w:t>
            </w:r>
            <w:r>
              <w:rPr>
                <w:spacing w:val="-1"/>
                <w:sz w:val="24"/>
              </w:rPr>
              <w:t>月，该项目申请竣工验收，并于</w:t>
            </w:r>
            <w:r>
              <w:rPr>
                <w:spacing w:val="-1"/>
                <w:sz w:val="24"/>
              </w:rPr>
              <w:t>2015</w:t>
            </w:r>
            <w:r>
              <w:rPr>
                <w:spacing w:val="-1"/>
                <w:sz w:val="24"/>
              </w:rPr>
              <w:t>年</w:t>
            </w:r>
            <w:r>
              <w:rPr>
                <w:spacing w:val="-1"/>
                <w:sz w:val="24"/>
              </w:rPr>
              <w:t>1</w:t>
            </w:r>
            <w:r>
              <w:rPr>
                <w:spacing w:val="-1"/>
                <w:sz w:val="24"/>
              </w:rPr>
              <w:t>月获得了永州市环境保护局的验收意见（永环竣验</w:t>
            </w:r>
            <w:r>
              <w:rPr>
                <w:spacing w:val="-1"/>
                <w:sz w:val="24"/>
              </w:rPr>
              <w:t xml:space="preserve">[2015]2 </w:t>
            </w:r>
            <w:r>
              <w:rPr>
                <w:spacing w:val="-1"/>
                <w:sz w:val="24"/>
              </w:rPr>
              <w:t>号）。</w:t>
            </w:r>
            <w:r>
              <w:rPr>
                <w:spacing w:val="-1"/>
                <w:sz w:val="24"/>
              </w:rPr>
              <w:t>2015</w:t>
            </w:r>
            <w:r>
              <w:rPr>
                <w:spacing w:val="-1"/>
                <w:sz w:val="24"/>
              </w:rPr>
              <w:t>年</w:t>
            </w:r>
            <w:r>
              <w:rPr>
                <w:spacing w:val="-1"/>
                <w:sz w:val="24"/>
              </w:rPr>
              <w:t>4</w:t>
            </w:r>
            <w:r>
              <w:rPr>
                <w:spacing w:val="-1"/>
                <w:sz w:val="24"/>
              </w:rPr>
              <w:t>月，祁阳东骏纺织有限公司进行了后整理技改，投资</w:t>
            </w:r>
            <w:r>
              <w:rPr>
                <w:spacing w:val="-1"/>
                <w:sz w:val="24"/>
              </w:rPr>
              <w:t>2885</w:t>
            </w:r>
            <w:r>
              <w:rPr>
                <w:spacing w:val="-1"/>
                <w:sz w:val="24"/>
              </w:rPr>
              <w:t>万元，该项目已于</w:t>
            </w:r>
            <w:r>
              <w:rPr>
                <w:spacing w:val="-1"/>
                <w:sz w:val="24"/>
              </w:rPr>
              <w:t>2015</w:t>
            </w:r>
            <w:r>
              <w:rPr>
                <w:spacing w:val="-1"/>
                <w:sz w:val="24"/>
              </w:rPr>
              <w:t>年</w:t>
            </w:r>
            <w:r>
              <w:rPr>
                <w:spacing w:val="-1"/>
                <w:sz w:val="24"/>
              </w:rPr>
              <w:t>4</w:t>
            </w:r>
            <w:r>
              <w:rPr>
                <w:spacing w:val="-1"/>
                <w:sz w:val="24"/>
              </w:rPr>
              <w:t>月获得永州市环保局审批同意（永环评</w:t>
            </w:r>
            <w:r>
              <w:rPr>
                <w:spacing w:val="-1"/>
                <w:sz w:val="24"/>
              </w:rPr>
              <w:t>[2015]28</w:t>
            </w:r>
            <w:r>
              <w:rPr>
                <w:spacing w:val="-1"/>
                <w:sz w:val="24"/>
              </w:rPr>
              <w:t>号）</w:t>
            </w:r>
            <w:r>
              <w:rPr>
                <w:rFonts w:hint="eastAsia"/>
                <w:spacing w:val="-1"/>
                <w:sz w:val="24"/>
              </w:rPr>
              <w:t>，</w:t>
            </w:r>
            <w:r>
              <w:rPr>
                <w:spacing w:val="-1"/>
                <w:sz w:val="24"/>
              </w:rPr>
              <w:t>并于</w:t>
            </w:r>
            <w:r>
              <w:rPr>
                <w:spacing w:val="-1"/>
                <w:sz w:val="24"/>
              </w:rPr>
              <w:t>2019</w:t>
            </w:r>
            <w:r>
              <w:rPr>
                <w:spacing w:val="-1"/>
                <w:sz w:val="24"/>
              </w:rPr>
              <w:t>年</w:t>
            </w:r>
            <w:r>
              <w:rPr>
                <w:spacing w:val="-1"/>
                <w:sz w:val="24"/>
              </w:rPr>
              <w:t>4</w:t>
            </w:r>
            <w:r>
              <w:rPr>
                <w:spacing w:val="-1"/>
                <w:sz w:val="24"/>
              </w:rPr>
              <w:t>月，祁阳东骏纺织有限公司对该项目进行了自主验收。</w:t>
            </w:r>
          </w:p>
          <w:p w:rsidR="00760D88" w:rsidRDefault="00000000">
            <w:pPr>
              <w:widowControl/>
              <w:spacing w:line="360" w:lineRule="auto"/>
              <w:ind w:firstLineChars="200" w:firstLine="476"/>
              <w:rPr>
                <w:sz w:val="24"/>
              </w:rPr>
            </w:pPr>
            <w:r>
              <w:rPr>
                <w:spacing w:val="-1"/>
                <w:sz w:val="24"/>
              </w:rPr>
              <w:t>本项目产品</w:t>
            </w:r>
            <w:r>
              <w:rPr>
                <w:kern w:val="0"/>
                <w:sz w:val="24"/>
                <w:lang w:bidi="ar"/>
              </w:rPr>
              <w:t>为</w:t>
            </w:r>
            <w:r>
              <w:rPr>
                <w:sz w:val="24"/>
              </w:rPr>
              <w:t>数码印花布</w:t>
            </w:r>
            <w:r>
              <w:rPr>
                <w:spacing w:val="-1"/>
                <w:sz w:val="24"/>
              </w:rPr>
              <w:t>；对照《国民经济行业分类》（</w:t>
            </w:r>
            <w:r>
              <w:rPr>
                <w:spacing w:val="-1"/>
                <w:sz w:val="24"/>
              </w:rPr>
              <w:t>GB/T4754-2017</w:t>
            </w:r>
            <w:r>
              <w:rPr>
                <w:spacing w:val="-1"/>
                <w:sz w:val="24"/>
              </w:rPr>
              <w:t>），本项目行业类别分别为</w:t>
            </w:r>
            <w:r>
              <w:rPr>
                <w:spacing w:val="-1"/>
                <w:sz w:val="24"/>
              </w:rPr>
              <w:t>“</w:t>
            </w:r>
            <w:r>
              <w:rPr>
                <w:sz w:val="24"/>
              </w:rPr>
              <w:t>C1752</w:t>
            </w:r>
            <w:r>
              <w:rPr>
                <w:sz w:val="24"/>
              </w:rPr>
              <w:t>化纤织物染整精加工</w:t>
            </w:r>
            <w:r>
              <w:rPr>
                <w:spacing w:val="-1"/>
                <w:sz w:val="24"/>
              </w:rPr>
              <w:t>”</w:t>
            </w:r>
            <w:r>
              <w:rPr>
                <w:sz w:val="24"/>
              </w:rPr>
              <w:t>；对照</w:t>
            </w:r>
            <w:r>
              <w:rPr>
                <w:bCs/>
                <w:sz w:val="24"/>
              </w:rPr>
              <w:t>《建设项目环境影响评价分类管理名录（</w:t>
            </w:r>
            <w:r>
              <w:rPr>
                <w:bCs/>
                <w:sz w:val="24"/>
              </w:rPr>
              <w:t>2021</w:t>
            </w:r>
            <w:r>
              <w:rPr>
                <w:bCs/>
                <w:sz w:val="24"/>
              </w:rPr>
              <w:t>年版）》</w:t>
            </w:r>
            <w:r>
              <w:rPr>
                <w:sz w:val="24"/>
              </w:rPr>
              <w:t>，本项目归入类别为</w:t>
            </w:r>
            <w:r>
              <w:rPr>
                <w:kern w:val="0"/>
                <w:sz w:val="24"/>
                <w:lang w:bidi="ar"/>
              </w:rPr>
              <w:t>：</w:t>
            </w:r>
            <w:r>
              <w:rPr>
                <w:kern w:val="0"/>
                <w:sz w:val="24"/>
                <w:lang w:bidi="ar"/>
              </w:rPr>
              <w:t>“</w:t>
            </w:r>
            <w:r>
              <w:rPr>
                <w:sz w:val="24"/>
              </w:rPr>
              <w:t>十四、纺织业</w:t>
            </w:r>
            <w:r>
              <w:rPr>
                <w:sz w:val="24"/>
              </w:rPr>
              <w:t>17</w:t>
            </w:r>
            <w:r>
              <w:rPr>
                <w:sz w:val="24"/>
              </w:rPr>
              <w:t>、</w:t>
            </w:r>
            <w:r>
              <w:rPr>
                <w:sz w:val="24"/>
              </w:rPr>
              <w:t>28.</w:t>
            </w:r>
            <w:r>
              <w:rPr>
                <w:sz w:val="24"/>
              </w:rPr>
              <w:t>化纤织造及印染精加工</w:t>
            </w:r>
            <w:r>
              <w:rPr>
                <w:sz w:val="24"/>
              </w:rPr>
              <w:t>175</w:t>
            </w:r>
            <w:r>
              <w:rPr>
                <w:kern w:val="0"/>
                <w:sz w:val="24"/>
                <w:lang w:bidi="ar"/>
              </w:rPr>
              <w:t>”</w:t>
            </w:r>
            <w:r>
              <w:rPr>
                <w:kern w:val="0"/>
                <w:sz w:val="24"/>
              </w:rPr>
              <w:t>中的</w:t>
            </w:r>
            <w:r>
              <w:rPr>
                <w:kern w:val="0"/>
                <w:sz w:val="24"/>
              </w:rPr>
              <w:t>“</w:t>
            </w:r>
            <w:r>
              <w:rPr>
                <w:sz w:val="24"/>
              </w:rPr>
              <w:t>有喷墨印花或数码印花工艺的</w:t>
            </w:r>
            <w:r>
              <w:rPr>
                <w:kern w:val="0"/>
                <w:sz w:val="24"/>
              </w:rPr>
              <w:t>”</w:t>
            </w:r>
            <w:r>
              <w:rPr>
                <w:sz w:val="24"/>
              </w:rPr>
              <w:t>；有酸洗的（以上均不含仅分割、焊接组装的）</w:t>
            </w:r>
            <w:r>
              <w:rPr>
                <w:kern w:val="0"/>
                <w:sz w:val="24"/>
              </w:rPr>
              <w:t>应编</w:t>
            </w:r>
            <w:r>
              <w:rPr>
                <w:sz w:val="24"/>
              </w:rPr>
              <w:t>制环境影响报告表。</w:t>
            </w:r>
          </w:p>
          <w:p w:rsidR="00760D88" w:rsidRDefault="00000000">
            <w:pPr>
              <w:widowControl/>
              <w:spacing w:line="360" w:lineRule="auto"/>
              <w:ind w:firstLineChars="200" w:firstLine="480"/>
              <w:rPr>
                <w:spacing w:val="6"/>
                <w:sz w:val="24"/>
              </w:rPr>
            </w:pPr>
            <w:r>
              <w:rPr>
                <w:sz w:val="24"/>
              </w:rPr>
              <w:t>为此，祁阳东骏纺织有限公司委托湖南怡安环境科技有限公司承担本项目的环境影响评价工作（详见附件</w:t>
            </w:r>
            <w:r>
              <w:rPr>
                <w:sz w:val="24"/>
              </w:rPr>
              <w:t>1</w:t>
            </w:r>
            <w:r>
              <w:rPr>
                <w:sz w:val="24"/>
              </w:rPr>
              <w:t>）。接受委托后，湖南怡安环境科技有限公司成立了环评课题组，组织各专业技术人员赴建设项目现场进行实地踏勘和调查，收集了项目环评所需的资料，编制完成本项目环境影响</w:t>
            </w:r>
            <w:r>
              <w:rPr>
                <w:kern w:val="0"/>
                <w:sz w:val="24"/>
              </w:rPr>
              <w:t>报告表。</w:t>
            </w:r>
          </w:p>
          <w:p w:rsidR="00760D88" w:rsidRDefault="00000000">
            <w:pPr>
              <w:adjustRightInd w:val="0"/>
              <w:snapToGrid w:val="0"/>
              <w:spacing w:line="360" w:lineRule="auto"/>
              <w:jc w:val="left"/>
              <w:rPr>
                <w:b/>
                <w:bCs/>
                <w:sz w:val="24"/>
              </w:rPr>
            </w:pPr>
            <w:r>
              <w:rPr>
                <w:b/>
                <w:bCs/>
                <w:sz w:val="24"/>
              </w:rPr>
              <w:t>2</w:t>
            </w:r>
            <w:r>
              <w:rPr>
                <w:b/>
                <w:bCs/>
                <w:sz w:val="24"/>
              </w:rPr>
              <w:t>、项目概况</w:t>
            </w:r>
          </w:p>
          <w:p w:rsidR="00760D88" w:rsidRDefault="00000000">
            <w:pPr>
              <w:widowControl/>
              <w:spacing w:line="360" w:lineRule="auto"/>
              <w:ind w:firstLineChars="200" w:firstLine="480"/>
              <w:rPr>
                <w:b/>
                <w:bCs/>
                <w:sz w:val="24"/>
                <w:u w:val="single"/>
              </w:rPr>
            </w:pPr>
            <w:r>
              <w:rPr>
                <w:sz w:val="24"/>
                <w:u w:val="single"/>
              </w:rPr>
              <w:t>本</w:t>
            </w:r>
            <w:r>
              <w:rPr>
                <w:rFonts w:hint="eastAsia"/>
                <w:sz w:val="24"/>
                <w:u w:val="single"/>
              </w:rPr>
              <w:t>项目</w:t>
            </w:r>
            <w:r>
              <w:rPr>
                <w:sz w:val="24"/>
                <w:u w:val="single"/>
              </w:rPr>
              <w:t>占地面积</w:t>
            </w:r>
            <w:r>
              <w:rPr>
                <w:sz w:val="24"/>
                <w:u w:val="single"/>
              </w:rPr>
              <w:t>17056.1m</w:t>
            </w:r>
            <w:r>
              <w:rPr>
                <w:sz w:val="24"/>
                <w:u w:val="single"/>
                <w:vertAlign w:val="superscript"/>
              </w:rPr>
              <w:t>2</w:t>
            </w:r>
            <w:r>
              <w:rPr>
                <w:sz w:val="24"/>
                <w:u w:val="single"/>
              </w:rPr>
              <w:t>，总建筑面积为</w:t>
            </w:r>
            <w:r>
              <w:rPr>
                <w:sz w:val="24"/>
                <w:u w:val="single"/>
              </w:rPr>
              <w:t>8645.92m</w:t>
            </w:r>
            <w:r>
              <w:rPr>
                <w:sz w:val="24"/>
                <w:u w:val="single"/>
                <w:vertAlign w:val="superscript"/>
              </w:rPr>
              <w:t>2</w:t>
            </w:r>
            <w:r>
              <w:rPr>
                <w:sz w:val="24"/>
                <w:u w:val="single"/>
              </w:rPr>
              <w:t>。主要建设内容包括</w:t>
            </w:r>
            <w:r>
              <w:rPr>
                <w:sz w:val="24"/>
                <w:u w:val="single"/>
              </w:rPr>
              <w:t>4</w:t>
            </w:r>
            <w:r>
              <w:rPr>
                <w:sz w:val="24"/>
                <w:u w:val="single"/>
              </w:rPr>
              <w:t>栋厂房（生产厂房（主车间）、生产厂房（</w:t>
            </w:r>
            <w:r>
              <w:rPr>
                <w:sz w:val="24"/>
                <w:u w:val="single"/>
              </w:rPr>
              <w:t>1#</w:t>
            </w:r>
            <w:r>
              <w:rPr>
                <w:sz w:val="24"/>
                <w:u w:val="single"/>
              </w:rPr>
              <w:t>）、原料仓库、</w:t>
            </w:r>
            <w:r>
              <w:rPr>
                <w:rFonts w:hint="eastAsia"/>
                <w:sz w:val="24"/>
                <w:u w:val="single"/>
              </w:rPr>
              <w:t>成品</w:t>
            </w:r>
            <w:r>
              <w:rPr>
                <w:sz w:val="24"/>
                <w:u w:val="single"/>
              </w:rPr>
              <w:t>仓库、</w:t>
            </w:r>
            <w:r>
              <w:rPr>
                <w:sz w:val="24"/>
                <w:u w:val="single"/>
              </w:rPr>
              <w:t>1</w:t>
            </w:r>
            <w:r>
              <w:rPr>
                <w:sz w:val="24"/>
                <w:u w:val="single"/>
              </w:rPr>
              <w:t>栋办公楼，具体建设内容详见下表。</w:t>
            </w:r>
          </w:p>
          <w:p w:rsidR="00760D88" w:rsidRDefault="00000000">
            <w:pPr>
              <w:adjustRightInd w:val="0"/>
              <w:jc w:val="center"/>
              <w:rPr>
                <w:b/>
                <w:bCs/>
                <w:sz w:val="24"/>
                <w:u w:val="single"/>
              </w:rPr>
            </w:pPr>
            <w:r>
              <w:rPr>
                <w:b/>
                <w:bCs/>
                <w:szCs w:val="21"/>
                <w:u w:val="single"/>
              </w:rPr>
              <w:t>表</w:t>
            </w:r>
            <w:r>
              <w:rPr>
                <w:b/>
                <w:bCs/>
                <w:szCs w:val="21"/>
                <w:u w:val="single"/>
              </w:rPr>
              <w:t>2-1</w:t>
            </w:r>
            <w:r>
              <w:rPr>
                <w:b/>
                <w:bCs/>
                <w:szCs w:val="21"/>
                <w:u w:val="single"/>
              </w:rPr>
              <w:t>项目组成一览表</w:t>
            </w:r>
          </w:p>
          <w:tbl>
            <w:tblPr>
              <w:tblStyle w:val="af3"/>
              <w:tblW w:w="4998"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19"/>
              <w:gridCol w:w="740"/>
              <w:gridCol w:w="1134"/>
              <w:gridCol w:w="4702"/>
              <w:gridCol w:w="673"/>
            </w:tblGrid>
            <w:tr w:rsidR="00760D88">
              <w:trPr>
                <w:trHeight w:val="23"/>
                <w:jc w:val="center"/>
              </w:trPr>
              <w:tc>
                <w:tcPr>
                  <w:tcW w:w="507" w:type="pct"/>
                  <w:vAlign w:val="center"/>
                </w:tcPr>
                <w:p w:rsidR="00760D88" w:rsidRDefault="00000000">
                  <w:pPr>
                    <w:adjustRightInd w:val="0"/>
                    <w:snapToGrid w:val="0"/>
                    <w:jc w:val="center"/>
                    <w:rPr>
                      <w:szCs w:val="21"/>
                      <w:u w:val="single"/>
                    </w:rPr>
                  </w:pPr>
                  <w:r>
                    <w:rPr>
                      <w:szCs w:val="21"/>
                      <w:u w:val="single"/>
                    </w:rPr>
                    <w:t>工程类型</w:t>
                  </w:r>
                </w:p>
              </w:tc>
              <w:tc>
                <w:tcPr>
                  <w:tcW w:w="1161" w:type="pct"/>
                  <w:gridSpan w:val="2"/>
                  <w:vAlign w:val="center"/>
                </w:tcPr>
                <w:p w:rsidR="00760D88" w:rsidRDefault="00000000">
                  <w:pPr>
                    <w:adjustRightInd w:val="0"/>
                    <w:snapToGrid w:val="0"/>
                    <w:jc w:val="center"/>
                    <w:rPr>
                      <w:szCs w:val="21"/>
                      <w:u w:val="single"/>
                    </w:rPr>
                  </w:pPr>
                  <w:r>
                    <w:rPr>
                      <w:szCs w:val="21"/>
                      <w:u w:val="single"/>
                    </w:rPr>
                    <w:t>工程名称</w:t>
                  </w:r>
                </w:p>
              </w:tc>
              <w:tc>
                <w:tcPr>
                  <w:tcW w:w="2913" w:type="pct"/>
                  <w:vAlign w:val="center"/>
                </w:tcPr>
                <w:p w:rsidR="00760D88" w:rsidRDefault="00000000">
                  <w:pPr>
                    <w:adjustRightInd w:val="0"/>
                    <w:snapToGrid w:val="0"/>
                    <w:jc w:val="center"/>
                    <w:rPr>
                      <w:szCs w:val="21"/>
                      <w:u w:val="single"/>
                    </w:rPr>
                  </w:pPr>
                  <w:r>
                    <w:rPr>
                      <w:szCs w:val="21"/>
                      <w:u w:val="single"/>
                    </w:rPr>
                    <w:t>建设内容及规模</w:t>
                  </w:r>
                </w:p>
              </w:tc>
              <w:tc>
                <w:tcPr>
                  <w:tcW w:w="417" w:type="pct"/>
                  <w:vAlign w:val="center"/>
                </w:tcPr>
                <w:p w:rsidR="00760D88" w:rsidRDefault="00000000">
                  <w:pPr>
                    <w:adjustRightInd w:val="0"/>
                    <w:snapToGrid w:val="0"/>
                    <w:jc w:val="center"/>
                    <w:rPr>
                      <w:szCs w:val="21"/>
                      <w:u w:val="single"/>
                    </w:rPr>
                  </w:pPr>
                  <w:r>
                    <w:rPr>
                      <w:szCs w:val="21"/>
                      <w:u w:val="single"/>
                    </w:rPr>
                    <w:t>备注</w:t>
                  </w:r>
                </w:p>
              </w:tc>
            </w:tr>
            <w:tr w:rsidR="00760D88">
              <w:trPr>
                <w:trHeight w:val="23"/>
                <w:jc w:val="center"/>
              </w:trPr>
              <w:tc>
                <w:tcPr>
                  <w:tcW w:w="507" w:type="pct"/>
                  <w:vMerge w:val="restart"/>
                  <w:vAlign w:val="center"/>
                </w:tcPr>
                <w:p w:rsidR="00760D88" w:rsidRDefault="00000000">
                  <w:pPr>
                    <w:adjustRightInd w:val="0"/>
                    <w:snapToGrid w:val="0"/>
                    <w:jc w:val="center"/>
                    <w:rPr>
                      <w:szCs w:val="21"/>
                      <w:u w:val="single"/>
                    </w:rPr>
                  </w:pPr>
                  <w:r>
                    <w:rPr>
                      <w:szCs w:val="21"/>
                      <w:u w:val="single"/>
                    </w:rPr>
                    <w:t>主体工程</w:t>
                  </w:r>
                </w:p>
              </w:tc>
              <w:tc>
                <w:tcPr>
                  <w:tcW w:w="1161" w:type="pct"/>
                  <w:gridSpan w:val="2"/>
                  <w:vAlign w:val="center"/>
                </w:tcPr>
                <w:p w:rsidR="00760D88" w:rsidRDefault="00000000">
                  <w:pPr>
                    <w:adjustRightInd w:val="0"/>
                    <w:snapToGrid w:val="0"/>
                    <w:jc w:val="center"/>
                    <w:rPr>
                      <w:szCs w:val="21"/>
                      <w:u w:val="single"/>
                    </w:rPr>
                  </w:pPr>
                  <w:r>
                    <w:rPr>
                      <w:szCs w:val="21"/>
                      <w:u w:val="single"/>
                    </w:rPr>
                    <w:t>生产厂房（主车间）</w:t>
                  </w:r>
                </w:p>
              </w:tc>
              <w:tc>
                <w:tcPr>
                  <w:tcW w:w="2913" w:type="pct"/>
                  <w:vAlign w:val="center"/>
                </w:tcPr>
                <w:p w:rsidR="00760D88" w:rsidRDefault="00000000">
                  <w:pPr>
                    <w:adjustRightInd w:val="0"/>
                    <w:snapToGrid w:val="0"/>
                    <w:jc w:val="center"/>
                    <w:rPr>
                      <w:szCs w:val="21"/>
                      <w:u w:val="single"/>
                    </w:rPr>
                  </w:pPr>
                  <w:r>
                    <w:rPr>
                      <w:szCs w:val="21"/>
                      <w:u w:val="single"/>
                    </w:rPr>
                    <w:t>一栋</w:t>
                  </w:r>
                  <w:r>
                    <w:rPr>
                      <w:szCs w:val="21"/>
                      <w:u w:val="single"/>
                    </w:rPr>
                    <w:t>1F</w:t>
                  </w:r>
                  <w:r>
                    <w:rPr>
                      <w:szCs w:val="21"/>
                      <w:u w:val="single"/>
                    </w:rPr>
                    <w:t>标准厂房，占地面积约</w:t>
                  </w:r>
                  <w:r>
                    <w:rPr>
                      <w:szCs w:val="21"/>
                      <w:u w:val="single"/>
                    </w:rPr>
                    <w:t>4806.5m</w:t>
                  </w:r>
                  <w:r>
                    <w:rPr>
                      <w:szCs w:val="21"/>
                      <w:u w:val="single"/>
                      <w:vertAlign w:val="superscript"/>
                    </w:rPr>
                    <w:t>2</w:t>
                  </w:r>
                  <w:r>
                    <w:rPr>
                      <w:szCs w:val="21"/>
                      <w:u w:val="single"/>
                    </w:rPr>
                    <w:t>，其中布置约</w:t>
                  </w:r>
                  <w:r>
                    <w:rPr>
                      <w:szCs w:val="21"/>
                      <w:u w:val="single"/>
                    </w:rPr>
                    <w:t>50</w:t>
                  </w:r>
                  <w:r>
                    <w:rPr>
                      <w:szCs w:val="21"/>
                      <w:u w:val="single"/>
                    </w:rPr>
                    <w:t>台数码印花机、</w:t>
                  </w:r>
                  <w:r>
                    <w:rPr>
                      <w:szCs w:val="21"/>
                      <w:u w:val="single"/>
                    </w:rPr>
                    <w:t>10</w:t>
                  </w:r>
                  <w:r>
                    <w:rPr>
                      <w:szCs w:val="21"/>
                      <w:u w:val="single"/>
                    </w:rPr>
                    <w:t>台数码转印机、</w:t>
                  </w:r>
                  <w:r>
                    <w:rPr>
                      <w:szCs w:val="21"/>
                      <w:u w:val="single"/>
                    </w:rPr>
                    <w:t>2</w:t>
                  </w:r>
                  <w:r>
                    <w:rPr>
                      <w:szCs w:val="21"/>
                      <w:u w:val="single"/>
                    </w:rPr>
                    <w:t>台包装机</w:t>
                  </w:r>
                </w:p>
              </w:tc>
              <w:tc>
                <w:tcPr>
                  <w:tcW w:w="417" w:type="pct"/>
                  <w:vAlign w:val="center"/>
                </w:tcPr>
                <w:p w:rsidR="00760D88" w:rsidRDefault="00000000">
                  <w:pPr>
                    <w:adjustRightInd w:val="0"/>
                    <w:snapToGrid w:val="0"/>
                    <w:jc w:val="center"/>
                    <w:rPr>
                      <w:szCs w:val="21"/>
                      <w:u w:val="single"/>
                    </w:rPr>
                  </w:pPr>
                  <w:r>
                    <w:rPr>
                      <w:rFonts w:hint="eastAsia"/>
                      <w:szCs w:val="21"/>
                      <w:u w:val="single"/>
                    </w:rPr>
                    <w:t>改建</w:t>
                  </w:r>
                </w:p>
              </w:tc>
            </w:tr>
            <w:tr w:rsidR="00760D88">
              <w:trPr>
                <w:trHeight w:val="23"/>
                <w:jc w:val="center"/>
              </w:trPr>
              <w:tc>
                <w:tcPr>
                  <w:tcW w:w="507" w:type="pct"/>
                  <w:vMerge/>
                  <w:vAlign w:val="center"/>
                </w:tcPr>
                <w:p w:rsidR="00760D88" w:rsidRDefault="00760D88">
                  <w:pPr>
                    <w:adjustRightInd w:val="0"/>
                    <w:snapToGrid w:val="0"/>
                    <w:jc w:val="center"/>
                    <w:rPr>
                      <w:szCs w:val="21"/>
                      <w:u w:val="single"/>
                    </w:rPr>
                  </w:pPr>
                </w:p>
              </w:tc>
              <w:tc>
                <w:tcPr>
                  <w:tcW w:w="1161" w:type="pct"/>
                  <w:gridSpan w:val="2"/>
                  <w:vAlign w:val="center"/>
                </w:tcPr>
                <w:p w:rsidR="00760D88" w:rsidRDefault="00000000">
                  <w:pPr>
                    <w:adjustRightInd w:val="0"/>
                    <w:snapToGrid w:val="0"/>
                    <w:jc w:val="center"/>
                    <w:rPr>
                      <w:szCs w:val="21"/>
                      <w:u w:val="single"/>
                    </w:rPr>
                  </w:pPr>
                  <w:r>
                    <w:rPr>
                      <w:szCs w:val="21"/>
                      <w:u w:val="single"/>
                    </w:rPr>
                    <w:t>生产厂房（</w:t>
                  </w:r>
                  <w:r>
                    <w:rPr>
                      <w:rFonts w:hint="eastAsia"/>
                      <w:szCs w:val="21"/>
                      <w:u w:val="single"/>
                    </w:rPr>
                    <w:t>1</w:t>
                  </w:r>
                  <w:r>
                    <w:rPr>
                      <w:szCs w:val="21"/>
                      <w:u w:val="single"/>
                    </w:rPr>
                    <w:t>#</w:t>
                  </w:r>
                  <w:r>
                    <w:rPr>
                      <w:szCs w:val="21"/>
                      <w:u w:val="single"/>
                    </w:rPr>
                    <w:t>）</w:t>
                  </w:r>
                </w:p>
              </w:tc>
              <w:tc>
                <w:tcPr>
                  <w:tcW w:w="2913" w:type="pct"/>
                  <w:vAlign w:val="center"/>
                </w:tcPr>
                <w:p w:rsidR="00760D88" w:rsidRDefault="00000000">
                  <w:pPr>
                    <w:adjustRightInd w:val="0"/>
                    <w:snapToGrid w:val="0"/>
                    <w:jc w:val="center"/>
                    <w:rPr>
                      <w:szCs w:val="21"/>
                      <w:u w:val="single"/>
                    </w:rPr>
                  </w:pPr>
                  <w:r>
                    <w:rPr>
                      <w:szCs w:val="21"/>
                      <w:u w:val="single"/>
                    </w:rPr>
                    <w:t>一栋</w:t>
                  </w:r>
                  <w:r>
                    <w:rPr>
                      <w:szCs w:val="21"/>
                      <w:u w:val="single"/>
                    </w:rPr>
                    <w:t>1F</w:t>
                  </w:r>
                  <w:r>
                    <w:rPr>
                      <w:szCs w:val="21"/>
                      <w:u w:val="single"/>
                    </w:rPr>
                    <w:t>厂房，占地面积约</w:t>
                  </w:r>
                  <w:r>
                    <w:rPr>
                      <w:szCs w:val="21"/>
                      <w:u w:val="single"/>
                    </w:rPr>
                    <w:t>713.92m</w:t>
                  </w:r>
                  <w:r>
                    <w:rPr>
                      <w:szCs w:val="21"/>
                      <w:u w:val="single"/>
                      <w:vertAlign w:val="superscript"/>
                    </w:rPr>
                    <w:t>2</w:t>
                  </w:r>
                  <w:r>
                    <w:rPr>
                      <w:szCs w:val="21"/>
                      <w:u w:val="single"/>
                    </w:rPr>
                    <w:t>，其中设置</w:t>
                  </w:r>
                  <w:r>
                    <w:rPr>
                      <w:szCs w:val="21"/>
                      <w:u w:val="single"/>
                    </w:rPr>
                    <w:t>1</w:t>
                  </w:r>
                  <w:r>
                    <w:rPr>
                      <w:szCs w:val="21"/>
                      <w:u w:val="single"/>
                    </w:rPr>
                    <w:t>台包装机、</w:t>
                  </w:r>
                  <w:r>
                    <w:rPr>
                      <w:szCs w:val="21"/>
                      <w:u w:val="single"/>
                    </w:rPr>
                    <w:t>4</w:t>
                  </w:r>
                  <w:r>
                    <w:rPr>
                      <w:szCs w:val="21"/>
                      <w:u w:val="single"/>
                    </w:rPr>
                    <w:t>台数码转印机、</w:t>
                  </w:r>
                  <w:r>
                    <w:rPr>
                      <w:szCs w:val="21"/>
                      <w:u w:val="single"/>
                    </w:rPr>
                    <w:t>10</w:t>
                  </w:r>
                  <w:r>
                    <w:rPr>
                      <w:szCs w:val="21"/>
                      <w:u w:val="single"/>
                    </w:rPr>
                    <w:t>台数码印花机。</w:t>
                  </w:r>
                </w:p>
              </w:tc>
              <w:tc>
                <w:tcPr>
                  <w:tcW w:w="417" w:type="pct"/>
                  <w:vAlign w:val="center"/>
                </w:tcPr>
                <w:p w:rsidR="00760D88" w:rsidRDefault="00000000">
                  <w:pPr>
                    <w:adjustRightInd w:val="0"/>
                    <w:snapToGrid w:val="0"/>
                    <w:jc w:val="center"/>
                    <w:rPr>
                      <w:szCs w:val="21"/>
                      <w:u w:val="single"/>
                    </w:rPr>
                  </w:pPr>
                  <w:r>
                    <w:rPr>
                      <w:rFonts w:hint="eastAsia"/>
                      <w:szCs w:val="21"/>
                      <w:u w:val="single"/>
                    </w:rPr>
                    <w:t>新建</w:t>
                  </w:r>
                </w:p>
              </w:tc>
            </w:tr>
            <w:tr w:rsidR="00760D88">
              <w:trPr>
                <w:trHeight w:val="23"/>
                <w:jc w:val="center"/>
              </w:trPr>
              <w:tc>
                <w:tcPr>
                  <w:tcW w:w="507" w:type="pct"/>
                  <w:vAlign w:val="center"/>
                </w:tcPr>
                <w:p w:rsidR="00760D88" w:rsidRDefault="00000000">
                  <w:pPr>
                    <w:adjustRightInd w:val="0"/>
                    <w:snapToGrid w:val="0"/>
                    <w:jc w:val="center"/>
                    <w:rPr>
                      <w:szCs w:val="21"/>
                      <w:u w:val="single"/>
                    </w:rPr>
                  </w:pPr>
                  <w:r>
                    <w:rPr>
                      <w:szCs w:val="21"/>
                      <w:u w:val="single"/>
                    </w:rPr>
                    <w:t>辅助</w:t>
                  </w:r>
                  <w:r>
                    <w:rPr>
                      <w:szCs w:val="21"/>
                      <w:u w:val="single"/>
                    </w:rPr>
                    <w:lastRenderedPageBreak/>
                    <w:t>工程</w:t>
                  </w:r>
                </w:p>
              </w:tc>
              <w:tc>
                <w:tcPr>
                  <w:tcW w:w="1161" w:type="pct"/>
                  <w:gridSpan w:val="2"/>
                  <w:vAlign w:val="center"/>
                </w:tcPr>
                <w:p w:rsidR="00760D88" w:rsidRDefault="00000000">
                  <w:pPr>
                    <w:adjustRightInd w:val="0"/>
                    <w:snapToGrid w:val="0"/>
                    <w:jc w:val="center"/>
                    <w:rPr>
                      <w:szCs w:val="21"/>
                      <w:u w:val="single"/>
                    </w:rPr>
                  </w:pPr>
                  <w:r>
                    <w:rPr>
                      <w:szCs w:val="21"/>
                      <w:u w:val="single"/>
                    </w:rPr>
                    <w:lastRenderedPageBreak/>
                    <w:t>办公楼</w:t>
                  </w:r>
                </w:p>
              </w:tc>
              <w:tc>
                <w:tcPr>
                  <w:tcW w:w="2913" w:type="pct"/>
                  <w:vAlign w:val="center"/>
                </w:tcPr>
                <w:p w:rsidR="00760D88" w:rsidRDefault="00000000">
                  <w:pPr>
                    <w:adjustRightInd w:val="0"/>
                    <w:snapToGrid w:val="0"/>
                    <w:jc w:val="center"/>
                    <w:rPr>
                      <w:szCs w:val="21"/>
                      <w:u w:val="single"/>
                    </w:rPr>
                  </w:pPr>
                  <w:r>
                    <w:rPr>
                      <w:szCs w:val="21"/>
                      <w:u w:val="single"/>
                    </w:rPr>
                    <w:t>一栋</w:t>
                  </w:r>
                  <w:r>
                    <w:rPr>
                      <w:szCs w:val="21"/>
                      <w:u w:val="single"/>
                    </w:rPr>
                    <w:t>2F</w:t>
                  </w:r>
                  <w:r>
                    <w:rPr>
                      <w:szCs w:val="21"/>
                      <w:u w:val="single"/>
                    </w:rPr>
                    <w:t>，占地面积约</w:t>
                  </w:r>
                  <w:r>
                    <w:rPr>
                      <w:szCs w:val="21"/>
                      <w:u w:val="single"/>
                    </w:rPr>
                    <w:t>472.58m</w:t>
                  </w:r>
                  <w:r>
                    <w:rPr>
                      <w:szCs w:val="21"/>
                      <w:u w:val="single"/>
                      <w:vertAlign w:val="superscript"/>
                    </w:rPr>
                    <w:t>2</w:t>
                  </w:r>
                  <w:r>
                    <w:rPr>
                      <w:szCs w:val="21"/>
                      <w:u w:val="single"/>
                    </w:rPr>
                    <w:t>，用于员工办公休</w:t>
                  </w:r>
                  <w:r>
                    <w:rPr>
                      <w:szCs w:val="21"/>
                      <w:u w:val="single"/>
                    </w:rPr>
                    <w:lastRenderedPageBreak/>
                    <w:t>息，不设食堂和宿舍。</w:t>
                  </w:r>
                </w:p>
              </w:tc>
              <w:tc>
                <w:tcPr>
                  <w:tcW w:w="417" w:type="pct"/>
                  <w:vAlign w:val="center"/>
                </w:tcPr>
                <w:p w:rsidR="00760D88" w:rsidRDefault="00000000">
                  <w:pPr>
                    <w:adjustRightInd w:val="0"/>
                    <w:snapToGrid w:val="0"/>
                    <w:jc w:val="center"/>
                    <w:rPr>
                      <w:szCs w:val="21"/>
                      <w:u w:val="single"/>
                    </w:rPr>
                  </w:pPr>
                  <w:r>
                    <w:rPr>
                      <w:szCs w:val="21"/>
                      <w:u w:val="single"/>
                    </w:rPr>
                    <w:lastRenderedPageBreak/>
                    <w:t>依托</w:t>
                  </w:r>
                  <w:r>
                    <w:rPr>
                      <w:szCs w:val="21"/>
                      <w:u w:val="single"/>
                    </w:rPr>
                    <w:lastRenderedPageBreak/>
                    <w:t>现有</w:t>
                  </w:r>
                </w:p>
              </w:tc>
            </w:tr>
            <w:tr w:rsidR="00760D88">
              <w:trPr>
                <w:trHeight w:val="23"/>
                <w:jc w:val="center"/>
              </w:trPr>
              <w:tc>
                <w:tcPr>
                  <w:tcW w:w="507" w:type="pct"/>
                  <w:vMerge w:val="restart"/>
                  <w:vAlign w:val="center"/>
                </w:tcPr>
                <w:p w:rsidR="00760D88" w:rsidRDefault="00000000">
                  <w:pPr>
                    <w:adjustRightInd w:val="0"/>
                    <w:snapToGrid w:val="0"/>
                    <w:jc w:val="center"/>
                    <w:rPr>
                      <w:szCs w:val="21"/>
                      <w:u w:val="single"/>
                    </w:rPr>
                  </w:pPr>
                  <w:r>
                    <w:rPr>
                      <w:szCs w:val="21"/>
                      <w:u w:val="single"/>
                    </w:rPr>
                    <w:lastRenderedPageBreak/>
                    <w:t>储运工程</w:t>
                  </w:r>
                </w:p>
              </w:tc>
              <w:tc>
                <w:tcPr>
                  <w:tcW w:w="1161" w:type="pct"/>
                  <w:gridSpan w:val="2"/>
                  <w:vAlign w:val="center"/>
                </w:tcPr>
                <w:p w:rsidR="00760D88" w:rsidRDefault="00000000">
                  <w:pPr>
                    <w:adjustRightInd w:val="0"/>
                    <w:snapToGrid w:val="0"/>
                    <w:jc w:val="center"/>
                    <w:rPr>
                      <w:szCs w:val="21"/>
                      <w:u w:val="single"/>
                    </w:rPr>
                  </w:pPr>
                  <w:r>
                    <w:rPr>
                      <w:szCs w:val="21"/>
                      <w:u w:val="single"/>
                    </w:rPr>
                    <w:t>原料仓库</w:t>
                  </w:r>
                </w:p>
              </w:tc>
              <w:tc>
                <w:tcPr>
                  <w:tcW w:w="2913" w:type="pct"/>
                  <w:vAlign w:val="center"/>
                </w:tcPr>
                <w:p w:rsidR="00760D88" w:rsidRDefault="00000000">
                  <w:pPr>
                    <w:jc w:val="center"/>
                    <w:rPr>
                      <w:szCs w:val="21"/>
                      <w:u w:val="single"/>
                    </w:rPr>
                  </w:pPr>
                  <w:r>
                    <w:rPr>
                      <w:szCs w:val="21"/>
                      <w:u w:val="single"/>
                    </w:rPr>
                    <w:t>原料仓库位于</w:t>
                  </w:r>
                  <w:r>
                    <w:rPr>
                      <w:rFonts w:hint="eastAsia"/>
                      <w:szCs w:val="21"/>
                      <w:u w:val="single"/>
                    </w:rPr>
                    <w:t>厂区西南侧，</w:t>
                  </w:r>
                  <w:r>
                    <w:rPr>
                      <w:szCs w:val="21"/>
                      <w:u w:val="single"/>
                    </w:rPr>
                    <w:t>占地面积约</w:t>
                  </w:r>
                  <w:r>
                    <w:rPr>
                      <w:szCs w:val="21"/>
                      <w:u w:val="single"/>
                    </w:rPr>
                    <w:t>663.23m</w:t>
                  </w:r>
                  <w:r>
                    <w:rPr>
                      <w:szCs w:val="21"/>
                      <w:u w:val="single"/>
                      <w:vertAlign w:val="superscript"/>
                    </w:rPr>
                    <w:t>2</w:t>
                  </w:r>
                  <w:r>
                    <w:rPr>
                      <w:szCs w:val="21"/>
                      <w:u w:val="single"/>
                    </w:rPr>
                    <w:t>，用于放置储存数码印花布所用原辅材料。</w:t>
                  </w:r>
                </w:p>
              </w:tc>
              <w:tc>
                <w:tcPr>
                  <w:tcW w:w="417" w:type="pct"/>
                  <w:vAlign w:val="center"/>
                </w:tcPr>
                <w:p w:rsidR="00760D88" w:rsidRDefault="00000000">
                  <w:pPr>
                    <w:adjustRightInd w:val="0"/>
                    <w:snapToGrid w:val="0"/>
                    <w:jc w:val="center"/>
                    <w:rPr>
                      <w:szCs w:val="21"/>
                      <w:u w:val="single"/>
                    </w:rPr>
                  </w:pPr>
                  <w:r>
                    <w:rPr>
                      <w:szCs w:val="21"/>
                      <w:u w:val="single"/>
                    </w:rPr>
                    <w:t>新建</w:t>
                  </w:r>
                </w:p>
              </w:tc>
            </w:tr>
            <w:tr w:rsidR="00760D88">
              <w:trPr>
                <w:trHeight w:val="23"/>
                <w:jc w:val="center"/>
              </w:trPr>
              <w:tc>
                <w:tcPr>
                  <w:tcW w:w="507" w:type="pct"/>
                  <w:vMerge/>
                  <w:vAlign w:val="center"/>
                </w:tcPr>
                <w:p w:rsidR="00760D88" w:rsidRDefault="00760D88">
                  <w:pPr>
                    <w:adjustRightInd w:val="0"/>
                    <w:snapToGrid w:val="0"/>
                    <w:jc w:val="center"/>
                    <w:rPr>
                      <w:szCs w:val="21"/>
                      <w:u w:val="single"/>
                    </w:rPr>
                  </w:pPr>
                </w:p>
              </w:tc>
              <w:tc>
                <w:tcPr>
                  <w:tcW w:w="1161" w:type="pct"/>
                  <w:gridSpan w:val="2"/>
                  <w:vAlign w:val="center"/>
                </w:tcPr>
                <w:p w:rsidR="00760D88" w:rsidRDefault="00000000">
                  <w:pPr>
                    <w:adjustRightInd w:val="0"/>
                    <w:snapToGrid w:val="0"/>
                    <w:jc w:val="center"/>
                    <w:rPr>
                      <w:szCs w:val="21"/>
                      <w:u w:val="single"/>
                    </w:rPr>
                  </w:pPr>
                  <w:r>
                    <w:rPr>
                      <w:rFonts w:hint="eastAsia"/>
                      <w:szCs w:val="21"/>
                      <w:u w:val="single"/>
                    </w:rPr>
                    <w:t>成品</w:t>
                  </w:r>
                  <w:r>
                    <w:rPr>
                      <w:szCs w:val="21"/>
                      <w:u w:val="single"/>
                    </w:rPr>
                    <w:t>仓库</w:t>
                  </w:r>
                </w:p>
              </w:tc>
              <w:tc>
                <w:tcPr>
                  <w:tcW w:w="2913" w:type="pct"/>
                  <w:vAlign w:val="center"/>
                </w:tcPr>
                <w:p w:rsidR="00760D88" w:rsidRDefault="00000000">
                  <w:pPr>
                    <w:jc w:val="center"/>
                    <w:rPr>
                      <w:szCs w:val="21"/>
                      <w:u w:val="single"/>
                    </w:rPr>
                  </w:pPr>
                  <w:r>
                    <w:rPr>
                      <w:rFonts w:hint="eastAsia"/>
                      <w:szCs w:val="21"/>
                      <w:u w:val="single"/>
                    </w:rPr>
                    <w:t>成品</w:t>
                  </w:r>
                  <w:r>
                    <w:rPr>
                      <w:szCs w:val="21"/>
                      <w:u w:val="single"/>
                    </w:rPr>
                    <w:t>仓库位于</w:t>
                  </w:r>
                  <w:r>
                    <w:rPr>
                      <w:rFonts w:hint="eastAsia"/>
                      <w:szCs w:val="21"/>
                      <w:u w:val="single"/>
                    </w:rPr>
                    <w:t>厂区西北侧</w:t>
                  </w:r>
                  <w:r>
                    <w:rPr>
                      <w:szCs w:val="21"/>
                      <w:u w:val="single"/>
                    </w:rPr>
                    <w:t>，占地面积约</w:t>
                  </w:r>
                  <w:r>
                    <w:rPr>
                      <w:szCs w:val="21"/>
                      <w:u w:val="single"/>
                    </w:rPr>
                    <w:t>663.23m</w:t>
                  </w:r>
                  <w:r>
                    <w:rPr>
                      <w:szCs w:val="21"/>
                      <w:u w:val="single"/>
                      <w:vertAlign w:val="superscript"/>
                    </w:rPr>
                    <w:t>2</w:t>
                  </w:r>
                  <w:r>
                    <w:rPr>
                      <w:szCs w:val="21"/>
                      <w:u w:val="single"/>
                    </w:rPr>
                    <w:t>，用于放置储存数码印花布</w:t>
                  </w:r>
                  <w:r>
                    <w:rPr>
                      <w:rFonts w:hint="eastAsia"/>
                      <w:szCs w:val="21"/>
                      <w:u w:val="single"/>
                    </w:rPr>
                    <w:t>成品</w:t>
                  </w:r>
                  <w:r>
                    <w:rPr>
                      <w:szCs w:val="21"/>
                      <w:u w:val="single"/>
                    </w:rPr>
                    <w:t>。</w:t>
                  </w:r>
                </w:p>
              </w:tc>
              <w:tc>
                <w:tcPr>
                  <w:tcW w:w="417" w:type="pct"/>
                  <w:vAlign w:val="center"/>
                </w:tcPr>
                <w:p w:rsidR="00760D88" w:rsidRDefault="00000000">
                  <w:pPr>
                    <w:adjustRightInd w:val="0"/>
                    <w:snapToGrid w:val="0"/>
                    <w:jc w:val="center"/>
                    <w:rPr>
                      <w:szCs w:val="21"/>
                      <w:u w:val="single"/>
                    </w:rPr>
                  </w:pPr>
                  <w:r>
                    <w:rPr>
                      <w:szCs w:val="21"/>
                      <w:u w:val="single"/>
                    </w:rPr>
                    <w:t>新建</w:t>
                  </w:r>
                </w:p>
              </w:tc>
            </w:tr>
            <w:tr w:rsidR="00760D88">
              <w:trPr>
                <w:trHeight w:val="23"/>
                <w:jc w:val="center"/>
              </w:trPr>
              <w:tc>
                <w:tcPr>
                  <w:tcW w:w="507" w:type="pct"/>
                  <w:vMerge/>
                  <w:vAlign w:val="center"/>
                </w:tcPr>
                <w:p w:rsidR="00760D88" w:rsidRDefault="00760D88">
                  <w:pPr>
                    <w:adjustRightInd w:val="0"/>
                    <w:snapToGrid w:val="0"/>
                    <w:jc w:val="center"/>
                    <w:rPr>
                      <w:szCs w:val="21"/>
                      <w:u w:val="single"/>
                    </w:rPr>
                  </w:pPr>
                </w:p>
              </w:tc>
              <w:tc>
                <w:tcPr>
                  <w:tcW w:w="1161" w:type="pct"/>
                  <w:gridSpan w:val="2"/>
                  <w:vAlign w:val="center"/>
                </w:tcPr>
                <w:p w:rsidR="00760D88" w:rsidRDefault="00000000">
                  <w:pPr>
                    <w:jc w:val="center"/>
                    <w:rPr>
                      <w:szCs w:val="21"/>
                      <w:u w:val="single"/>
                    </w:rPr>
                  </w:pPr>
                  <w:r>
                    <w:rPr>
                      <w:szCs w:val="21"/>
                      <w:u w:val="single"/>
                    </w:rPr>
                    <w:t>运输</w:t>
                  </w:r>
                </w:p>
              </w:tc>
              <w:tc>
                <w:tcPr>
                  <w:tcW w:w="2913" w:type="pct"/>
                  <w:vAlign w:val="center"/>
                </w:tcPr>
                <w:p w:rsidR="00760D88" w:rsidRDefault="00000000">
                  <w:pPr>
                    <w:jc w:val="center"/>
                    <w:rPr>
                      <w:szCs w:val="21"/>
                      <w:u w:val="single"/>
                    </w:rPr>
                  </w:pPr>
                  <w:r>
                    <w:rPr>
                      <w:szCs w:val="21"/>
                      <w:u w:val="single"/>
                    </w:rPr>
                    <w:t>厂内建有专门的运输道路，连接厂内所有厂房，使之运输便捷。</w:t>
                  </w:r>
                </w:p>
              </w:tc>
              <w:tc>
                <w:tcPr>
                  <w:tcW w:w="417" w:type="pct"/>
                  <w:vAlign w:val="center"/>
                </w:tcPr>
                <w:p w:rsidR="00760D88" w:rsidRDefault="00000000">
                  <w:pPr>
                    <w:adjustRightInd w:val="0"/>
                    <w:snapToGrid w:val="0"/>
                    <w:jc w:val="center"/>
                    <w:rPr>
                      <w:szCs w:val="21"/>
                      <w:u w:val="single"/>
                    </w:rPr>
                  </w:pPr>
                  <w:r>
                    <w:rPr>
                      <w:rFonts w:hint="eastAsia"/>
                      <w:szCs w:val="21"/>
                      <w:u w:val="single"/>
                    </w:rPr>
                    <w:t>依托现有</w:t>
                  </w:r>
                </w:p>
              </w:tc>
            </w:tr>
            <w:tr w:rsidR="00760D88">
              <w:trPr>
                <w:trHeight w:val="23"/>
                <w:jc w:val="center"/>
              </w:trPr>
              <w:tc>
                <w:tcPr>
                  <w:tcW w:w="507" w:type="pct"/>
                  <w:vMerge w:val="restart"/>
                  <w:vAlign w:val="center"/>
                </w:tcPr>
                <w:p w:rsidR="00760D88" w:rsidRDefault="00000000">
                  <w:pPr>
                    <w:adjustRightInd w:val="0"/>
                    <w:snapToGrid w:val="0"/>
                    <w:jc w:val="center"/>
                    <w:rPr>
                      <w:u w:val="single"/>
                    </w:rPr>
                  </w:pPr>
                  <w:r>
                    <w:rPr>
                      <w:szCs w:val="21"/>
                      <w:u w:val="single"/>
                    </w:rPr>
                    <w:t>公用工程</w:t>
                  </w:r>
                </w:p>
              </w:tc>
              <w:tc>
                <w:tcPr>
                  <w:tcW w:w="1161" w:type="pct"/>
                  <w:gridSpan w:val="2"/>
                  <w:vAlign w:val="center"/>
                </w:tcPr>
                <w:p w:rsidR="00760D88" w:rsidRDefault="00000000">
                  <w:pPr>
                    <w:adjustRightInd w:val="0"/>
                    <w:snapToGrid w:val="0"/>
                    <w:jc w:val="center"/>
                    <w:rPr>
                      <w:szCs w:val="21"/>
                      <w:u w:val="single"/>
                    </w:rPr>
                  </w:pPr>
                  <w:r>
                    <w:rPr>
                      <w:szCs w:val="21"/>
                      <w:u w:val="single"/>
                    </w:rPr>
                    <w:t>供水</w:t>
                  </w:r>
                </w:p>
              </w:tc>
              <w:tc>
                <w:tcPr>
                  <w:tcW w:w="2913" w:type="pct"/>
                  <w:vAlign w:val="center"/>
                </w:tcPr>
                <w:p w:rsidR="00760D88" w:rsidRDefault="00000000">
                  <w:pPr>
                    <w:jc w:val="center"/>
                    <w:rPr>
                      <w:szCs w:val="21"/>
                      <w:u w:val="single"/>
                    </w:rPr>
                  </w:pPr>
                  <w:r>
                    <w:rPr>
                      <w:szCs w:val="21"/>
                      <w:u w:val="single"/>
                    </w:rPr>
                    <w:t>生活污水由</w:t>
                  </w:r>
                  <w:r>
                    <w:rPr>
                      <w:rFonts w:hint="eastAsia"/>
                      <w:szCs w:val="21"/>
                      <w:u w:val="single"/>
                    </w:rPr>
                    <w:t>市政</w:t>
                  </w:r>
                  <w:r>
                    <w:rPr>
                      <w:szCs w:val="21"/>
                      <w:u w:val="single"/>
                    </w:rPr>
                    <w:t>自来水管网供给，无生产用水。</w:t>
                  </w:r>
                </w:p>
              </w:tc>
              <w:tc>
                <w:tcPr>
                  <w:tcW w:w="417" w:type="pct"/>
                  <w:vAlign w:val="center"/>
                </w:tcPr>
                <w:p w:rsidR="00760D88" w:rsidRDefault="00000000">
                  <w:pPr>
                    <w:jc w:val="center"/>
                    <w:rPr>
                      <w:szCs w:val="21"/>
                      <w:u w:val="single"/>
                    </w:rPr>
                  </w:pPr>
                  <w:r>
                    <w:rPr>
                      <w:szCs w:val="21"/>
                      <w:u w:val="single"/>
                    </w:rPr>
                    <w:t>依托现有</w:t>
                  </w:r>
                </w:p>
              </w:tc>
            </w:tr>
            <w:tr w:rsidR="00760D88">
              <w:trPr>
                <w:trHeight w:val="23"/>
                <w:jc w:val="center"/>
              </w:trPr>
              <w:tc>
                <w:tcPr>
                  <w:tcW w:w="507" w:type="pct"/>
                  <w:vMerge/>
                  <w:vAlign w:val="center"/>
                </w:tcPr>
                <w:p w:rsidR="00760D88" w:rsidRDefault="00760D88">
                  <w:pPr>
                    <w:adjustRightInd w:val="0"/>
                    <w:snapToGrid w:val="0"/>
                    <w:jc w:val="center"/>
                    <w:rPr>
                      <w:szCs w:val="21"/>
                      <w:u w:val="single"/>
                    </w:rPr>
                  </w:pPr>
                </w:p>
              </w:tc>
              <w:tc>
                <w:tcPr>
                  <w:tcW w:w="1161" w:type="pct"/>
                  <w:gridSpan w:val="2"/>
                  <w:vAlign w:val="center"/>
                </w:tcPr>
                <w:p w:rsidR="00760D88" w:rsidRDefault="00000000">
                  <w:pPr>
                    <w:adjustRightInd w:val="0"/>
                    <w:snapToGrid w:val="0"/>
                    <w:jc w:val="center"/>
                    <w:rPr>
                      <w:szCs w:val="21"/>
                      <w:u w:val="single"/>
                    </w:rPr>
                  </w:pPr>
                  <w:r>
                    <w:rPr>
                      <w:szCs w:val="21"/>
                      <w:u w:val="single"/>
                    </w:rPr>
                    <w:t>供电</w:t>
                  </w:r>
                </w:p>
              </w:tc>
              <w:tc>
                <w:tcPr>
                  <w:tcW w:w="2913" w:type="pct"/>
                  <w:vAlign w:val="center"/>
                </w:tcPr>
                <w:p w:rsidR="00760D88" w:rsidRDefault="00000000">
                  <w:pPr>
                    <w:jc w:val="center"/>
                    <w:rPr>
                      <w:szCs w:val="21"/>
                      <w:u w:val="single"/>
                    </w:rPr>
                  </w:pPr>
                  <w:r>
                    <w:rPr>
                      <w:szCs w:val="21"/>
                      <w:u w:val="single"/>
                    </w:rPr>
                    <w:t>由市政供电系统供给，本项目不配备柴油发电机。</w:t>
                  </w:r>
                </w:p>
              </w:tc>
              <w:tc>
                <w:tcPr>
                  <w:tcW w:w="417" w:type="pct"/>
                  <w:vAlign w:val="center"/>
                </w:tcPr>
                <w:p w:rsidR="00760D88" w:rsidRDefault="00000000">
                  <w:pPr>
                    <w:jc w:val="center"/>
                    <w:rPr>
                      <w:szCs w:val="21"/>
                      <w:u w:val="single"/>
                    </w:rPr>
                  </w:pPr>
                  <w:r>
                    <w:rPr>
                      <w:szCs w:val="21"/>
                      <w:u w:val="single"/>
                    </w:rPr>
                    <w:t>依托现有</w:t>
                  </w:r>
                </w:p>
              </w:tc>
            </w:tr>
            <w:tr w:rsidR="00760D88">
              <w:trPr>
                <w:trHeight w:val="23"/>
                <w:jc w:val="center"/>
              </w:trPr>
              <w:tc>
                <w:tcPr>
                  <w:tcW w:w="507" w:type="pct"/>
                  <w:vMerge/>
                  <w:vAlign w:val="center"/>
                </w:tcPr>
                <w:p w:rsidR="00760D88" w:rsidRDefault="00760D88">
                  <w:pPr>
                    <w:adjustRightInd w:val="0"/>
                    <w:snapToGrid w:val="0"/>
                    <w:jc w:val="center"/>
                    <w:rPr>
                      <w:szCs w:val="21"/>
                      <w:u w:val="single"/>
                    </w:rPr>
                  </w:pPr>
                </w:p>
              </w:tc>
              <w:tc>
                <w:tcPr>
                  <w:tcW w:w="1161" w:type="pct"/>
                  <w:gridSpan w:val="2"/>
                  <w:vAlign w:val="center"/>
                </w:tcPr>
                <w:p w:rsidR="00760D88" w:rsidRDefault="00000000">
                  <w:pPr>
                    <w:adjustRightInd w:val="0"/>
                    <w:snapToGrid w:val="0"/>
                    <w:jc w:val="center"/>
                    <w:rPr>
                      <w:szCs w:val="21"/>
                      <w:u w:val="single"/>
                    </w:rPr>
                  </w:pPr>
                  <w:r>
                    <w:rPr>
                      <w:spacing w:val="5"/>
                      <w:szCs w:val="21"/>
                      <w:u w:val="single"/>
                    </w:rPr>
                    <w:t>排</w:t>
                  </w:r>
                  <w:r>
                    <w:rPr>
                      <w:spacing w:val="4"/>
                      <w:szCs w:val="21"/>
                      <w:u w:val="single"/>
                    </w:rPr>
                    <w:t>水</w:t>
                  </w:r>
                </w:p>
              </w:tc>
              <w:tc>
                <w:tcPr>
                  <w:tcW w:w="2913" w:type="pct"/>
                  <w:vAlign w:val="center"/>
                </w:tcPr>
                <w:p w:rsidR="00760D88" w:rsidRDefault="00000000">
                  <w:pPr>
                    <w:jc w:val="center"/>
                    <w:rPr>
                      <w:szCs w:val="21"/>
                      <w:u w:val="single"/>
                    </w:rPr>
                  </w:pPr>
                  <w:r>
                    <w:rPr>
                      <w:kern w:val="0"/>
                      <w:szCs w:val="21"/>
                      <w:u w:val="single"/>
                      <w:lang w:bidi="ar"/>
                    </w:rPr>
                    <w:t>按</w:t>
                  </w:r>
                  <w:r>
                    <w:rPr>
                      <w:kern w:val="0"/>
                      <w:szCs w:val="21"/>
                      <w:u w:val="single"/>
                      <w:lang w:bidi="ar"/>
                    </w:rPr>
                    <w:t>“</w:t>
                  </w:r>
                  <w:r>
                    <w:rPr>
                      <w:kern w:val="0"/>
                      <w:szCs w:val="21"/>
                      <w:u w:val="single"/>
                      <w:lang w:bidi="ar"/>
                    </w:rPr>
                    <w:t>雨污分流</w:t>
                  </w:r>
                  <w:r>
                    <w:rPr>
                      <w:kern w:val="0"/>
                      <w:szCs w:val="21"/>
                      <w:u w:val="single"/>
                      <w:lang w:bidi="ar"/>
                    </w:rPr>
                    <w:t>”</w:t>
                  </w:r>
                  <w:r>
                    <w:rPr>
                      <w:kern w:val="0"/>
                      <w:szCs w:val="21"/>
                      <w:u w:val="single"/>
                      <w:lang w:bidi="ar"/>
                    </w:rPr>
                    <w:t>原则建设厂区给排水系统，其中：雨水由厂区雨水管网经雨水总排口进入市政雨水管网，最终排入湘江；</w:t>
                  </w:r>
                  <w:r>
                    <w:rPr>
                      <w:szCs w:val="21"/>
                      <w:u w:val="single"/>
                      <w:lang w:bidi="ar"/>
                    </w:rPr>
                    <w:t>生活污水经</w:t>
                  </w:r>
                  <w:r>
                    <w:rPr>
                      <w:rFonts w:hint="eastAsia"/>
                      <w:szCs w:val="21"/>
                      <w:u w:val="single"/>
                      <w:lang w:bidi="ar"/>
                    </w:rPr>
                    <w:t>三级</w:t>
                  </w:r>
                  <w:r>
                    <w:rPr>
                      <w:szCs w:val="21"/>
                      <w:u w:val="single"/>
                      <w:lang w:bidi="ar"/>
                    </w:rPr>
                    <w:t>化粪池处理后</w:t>
                  </w:r>
                  <w:r>
                    <w:rPr>
                      <w:rFonts w:hint="eastAsia"/>
                      <w:szCs w:val="21"/>
                      <w:u w:val="single"/>
                      <w:lang w:bidi="ar"/>
                    </w:rPr>
                    <w:t>经市政污水管网排入祁阳县白水镇污水处理厂处理，达标后最终排入湘江</w:t>
                  </w:r>
                  <w:r>
                    <w:rPr>
                      <w:szCs w:val="21"/>
                      <w:u w:val="single"/>
                    </w:rPr>
                    <w:t>。</w:t>
                  </w:r>
                </w:p>
              </w:tc>
              <w:tc>
                <w:tcPr>
                  <w:tcW w:w="417" w:type="pct"/>
                  <w:vAlign w:val="center"/>
                </w:tcPr>
                <w:p w:rsidR="00760D88" w:rsidRDefault="00000000">
                  <w:pPr>
                    <w:jc w:val="center"/>
                    <w:rPr>
                      <w:szCs w:val="21"/>
                      <w:u w:val="single"/>
                    </w:rPr>
                  </w:pPr>
                  <w:r>
                    <w:rPr>
                      <w:szCs w:val="21"/>
                      <w:u w:val="single"/>
                    </w:rPr>
                    <w:t>依托现有</w:t>
                  </w:r>
                </w:p>
              </w:tc>
            </w:tr>
            <w:tr w:rsidR="00760D88">
              <w:trPr>
                <w:trHeight w:val="23"/>
                <w:jc w:val="center"/>
              </w:trPr>
              <w:tc>
                <w:tcPr>
                  <w:tcW w:w="507" w:type="pct"/>
                  <w:vMerge w:val="restart"/>
                  <w:vAlign w:val="center"/>
                </w:tcPr>
                <w:p w:rsidR="00760D88" w:rsidRDefault="00000000">
                  <w:pPr>
                    <w:adjustRightInd w:val="0"/>
                    <w:snapToGrid w:val="0"/>
                    <w:jc w:val="center"/>
                    <w:rPr>
                      <w:szCs w:val="21"/>
                      <w:u w:val="single"/>
                    </w:rPr>
                  </w:pPr>
                  <w:r>
                    <w:rPr>
                      <w:szCs w:val="21"/>
                      <w:u w:val="single"/>
                    </w:rPr>
                    <w:t>环保工程</w:t>
                  </w:r>
                </w:p>
              </w:tc>
              <w:tc>
                <w:tcPr>
                  <w:tcW w:w="458" w:type="pct"/>
                  <w:vAlign w:val="center"/>
                </w:tcPr>
                <w:p w:rsidR="00760D88" w:rsidRDefault="00000000">
                  <w:pPr>
                    <w:adjustRightInd w:val="0"/>
                    <w:snapToGrid w:val="0"/>
                    <w:jc w:val="center"/>
                    <w:rPr>
                      <w:szCs w:val="21"/>
                      <w:u w:val="single"/>
                    </w:rPr>
                  </w:pPr>
                  <w:r>
                    <w:rPr>
                      <w:szCs w:val="21"/>
                      <w:u w:val="single"/>
                    </w:rPr>
                    <w:t>废水处理</w:t>
                  </w:r>
                </w:p>
              </w:tc>
              <w:tc>
                <w:tcPr>
                  <w:tcW w:w="702" w:type="pct"/>
                  <w:vAlign w:val="center"/>
                </w:tcPr>
                <w:p w:rsidR="00760D88" w:rsidRDefault="00000000">
                  <w:pPr>
                    <w:adjustRightInd w:val="0"/>
                    <w:snapToGrid w:val="0"/>
                    <w:jc w:val="center"/>
                    <w:rPr>
                      <w:szCs w:val="21"/>
                      <w:u w:val="single"/>
                    </w:rPr>
                  </w:pPr>
                  <w:r>
                    <w:rPr>
                      <w:szCs w:val="21"/>
                      <w:u w:val="single"/>
                    </w:rPr>
                    <w:t>生活污水</w:t>
                  </w:r>
                </w:p>
              </w:tc>
              <w:tc>
                <w:tcPr>
                  <w:tcW w:w="2913" w:type="pct"/>
                  <w:vAlign w:val="center"/>
                </w:tcPr>
                <w:p w:rsidR="00760D88" w:rsidRDefault="00000000">
                  <w:pPr>
                    <w:adjustRightInd w:val="0"/>
                    <w:snapToGrid w:val="0"/>
                    <w:jc w:val="center"/>
                    <w:rPr>
                      <w:szCs w:val="21"/>
                      <w:u w:val="single"/>
                    </w:rPr>
                  </w:pPr>
                  <w:r>
                    <w:rPr>
                      <w:szCs w:val="21"/>
                      <w:u w:val="single"/>
                    </w:rPr>
                    <w:t>1</w:t>
                  </w:r>
                  <w:r>
                    <w:rPr>
                      <w:szCs w:val="21"/>
                      <w:u w:val="single"/>
                    </w:rPr>
                    <w:t>套</w:t>
                  </w:r>
                  <w:r>
                    <w:rPr>
                      <w:rFonts w:hint="eastAsia"/>
                      <w:szCs w:val="21"/>
                      <w:u w:val="single"/>
                    </w:rPr>
                    <w:t>三级</w:t>
                  </w:r>
                  <w:r>
                    <w:rPr>
                      <w:szCs w:val="21"/>
                      <w:u w:val="single"/>
                    </w:rPr>
                    <w:t>化粪池：</w:t>
                  </w:r>
                  <w:r>
                    <w:rPr>
                      <w:szCs w:val="21"/>
                      <w:u w:val="single"/>
                      <w:lang w:bidi="ar"/>
                    </w:rPr>
                    <w:t>生活污水经</w:t>
                  </w:r>
                  <w:r>
                    <w:rPr>
                      <w:rFonts w:hint="eastAsia"/>
                      <w:szCs w:val="21"/>
                      <w:u w:val="single"/>
                      <w:lang w:bidi="ar"/>
                    </w:rPr>
                    <w:t>三级</w:t>
                  </w:r>
                  <w:r>
                    <w:rPr>
                      <w:szCs w:val="21"/>
                      <w:u w:val="single"/>
                      <w:lang w:bidi="ar"/>
                    </w:rPr>
                    <w:t>化粪池处理后</w:t>
                  </w:r>
                  <w:r>
                    <w:rPr>
                      <w:rFonts w:hint="eastAsia"/>
                      <w:szCs w:val="21"/>
                      <w:u w:val="single"/>
                      <w:lang w:bidi="ar"/>
                    </w:rPr>
                    <w:t>经市政污水管网排入祁阳县白水镇污水处理厂处理，达标后最终排入湘江</w:t>
                  </w:r>
                  <w:r>
                    <w:rPr>
                      <w:szCs w:val="21"/>
                      <w:u w:val="single"/>
                    </w:rPr>
                    <w:t>。</w:t>
                  </w:r>
                </w:p>
              </w:tc>
              <w:tc>
                <w:tcPr>
                  <w:tcW w:w="417" w:type="pct"/>
                  <w:vAlign w:val="center"/>
                </w:tcPr>
                <w:p w:rsidR="00760D88" w:rsidRDefault="00000000">
                  <w:pPr>
                    <w:adjustRightInd w:val="0"/>
                    <w:snapToGrid w:val="0"/>
                    <w:jc w:val="center"/>
                    <w:rPr>
                      <w:szCs w:val="21"/>
                      <w:u w:val="single"/>
                    </w:rPr>
                  </w:pPr>
                  <w:r>
                    <w:rPr>
                      <w:szCs w:val="21"/>
                      <w:u w:val="single"/>
                    </w:rPr>
                    <w:t>依托现有</w:t>
                  </w:r>
                </w:p>
              </w:tc>
            </w:tr>
            <w:tr w:rsidR="00760D88">
              <w:trPr>
                <w:trHeight w:val="23"/>
                <w:jc w:val="center"/>
              </w:trPr>
              <w:tc>
                <w:tcPr>
                  <w:tcW w:w="507" w:type="pct"/>
                  <w:vMerge/>
                  <w:vAlign w:val="center"/>
                </w:tcPr>
                <w:p w:rsidR="00760D88" w:rsidRDefault="00760D88">
                  <w:pPr>
                    <w:adjustRightInd w:val="0"/>
                    <w:snapToGrid w:val="0"/>
                    <w:jc w:val="center"/>
                    <w:rPr>
                      <w:szCs w:val="21"/>
                      <w:u w:val="single"/>
                    </w:rPr>
                  </w:pPr>
                </w:p>
              </w:tc>
              <w:tc>
                <w:tcPr>
                  <w:tcW w:w="458" w:type="pct"/>
                  <w:vAlign w:val="center"/>
                </w:tcPr>
                <w:p w:rsidR="00760D88" w:rsidRDefault="00000000">
                  <w:pPr>
                    <w:adjustRightInd w:val="0"/>
                    <w:snapToGrid w:val="0"/>
                    <w:jc w:val="center"/>
                    <w:rPr>
                      <w:szCs w:val="21"/>
                      <w:u w:val="single"/>
                    </w:rPr>
                  </w:pPr>
                  <w:r>
                    <w:rPr>
                      <w:szCs w:val="21"/>
                      <w:u w:val="single"/>
                    </w:rPr>
                    <w:t>废气处理</w:t>
                  </w:r>
                </w:p>
              </w:tc>
              <w:tc>
                <w:tcPr>
                  <w:tcW w:w="702" w:type="pct"/>
                  <w:vAlign w:val="center"/>
                </w:tcPr>
                <w:p w:rsidR="00760D88" w:rsidRDefault="00000000">
                  <w:pPr>
                    <w:jc w:val="center"/>
                    <w:rPr>
                      <w:szCs w:val="21"/>
                      <w:u w:val="single"/>
                    </w:rPr>
                  </w:pPr>
                  <w:r>
                    <w:rPr>
                      <w:szCs w:val="21"/>
                      <w:u w:val="single"/>
                    </w:rPr>
                    <w:t>数码印花废气</w:t>
                  </w:r>
                </w:p>
              </w:tc>
              <w:tc>
                <w:tcPr>
                  <w:tcW w:w="2913" w:type="pct"/>
                  <w:vAlign w:val="center"/>
                </w:tcPr>
                <w:p w:rsidR="00760D88" w:rsidRDefault="00000000">
                  <w:pPr>
                    <w:adjustRightInd w:val="0"/>
                    <w:snapToGrid w:val="0"/>
                    <w:jc w:val="center"/>
                    <w:rPr>
                      <w:szCs w:val="21"/>
                      <w:u w:val="single"/>
                    </w:rPr>
                  </w:pPr>
                  <w:r>
                    <w:rPr>
                      <w:szCs w:val="21"/>
                      <w:u w:val="single"/>
                    </w:rPr>
                    <w:t>项目数码印花工段位于生产厂房（主车间）、生产厂房（</w:t>
                  </w:r>
                  <w:r>
                    <w:rPr>
                      <w:szCs w:val="21"/>
                      <w:u w:val="single"/>
                    </w:rPr>
                    <w:t>1#</w:t>
                  </w:r>
                  <w:r>
                    <w:rPr>
                      <w:szCs w:val="21"/>
                      <w:u w:val="single"/>
                    </w:rPr>
                    <w:t>），共设</w:t>
                  </w:r>
                  <w:r>
                    <w:rPr>
                      <w:rFonts w:hint="eastAsia"/>
                      <w:szCs w:val="21"/>
                      <w:u w:val="single"/>
                    </w:rPr>
                    <w:t>60</w:t>
                  </w:r>
                  <w:r>
                    <w:rPr>
                      <w:szCs w:val="21"/>
                      <w:u w:val="single"/>
                    </w:rPr>
                    <w:t>台数码印花机，其中主车间</w:t>
                  </w:r>
                  <w:r>
                    <w:rPr>
                      <w:szCs w:val="21"/>
                      <w:u w:val="single"/>
                    </w:rPr>
                    <w:t>50</w:t>
                  </w:r>
                  <w:r>
                    <w:rPr>
                      <w:szCs w:val="21"/>
                      <w:u w:val="single"/>
                    </w:rPr>
                    <w:t>台，</w:t>
                  </w:r>
                  <w:r>
                    <w:rPr>
                      <w:szCs w:val="21"/>
                      <w:u w:val="single"/>
                    </w:rPr>
                    <w:t>1#10</w:t>
                  </w:r>
                  <w:r>
                    <w:rPr>
                      <w:szCs w:val="21"/>
                      <w:u w:val="single"/>
                    </w:rPr>
                    <w:t>台，数码印花废气</w:t>
                  </w:r>
                  <w:r>
                    <w:rPr>
                      <w:rFonts w:hint="eastAsia"/>
                      <w:szCs w:val="21"/>
                      <w:u w:val="single"/>
                    </w:rPr>
                    <w:t>分别</w:t>
                  </w:r>
                  <w:r>
                    <w:rPr>
                      <w:szCs w:val="21"/>
                      <w:u w:val="single"/>
                    </w:rPr>
                    <w:t>采取在进出口利用集气罩进行收集，经二级活性炭串联吸附装置处理后，尾气通过</w:t>
                  </w:r>
                  <w:r>
                    <w:rPr>
                      <w:rFonts w:hint="eastAsia"/>
                      <w:szCs w:val="21"/>
                      <w:u w:val="single"/>
                    </w:rPr>
                    <w:t>15</w:t>
                  </w:r>
                  <w:r>
                    <w:rPr>
                      <w:szCs w:val="21"/>
                      <w:u w:val="single"/>
                    </w:rPr>
                    <w:t>m</w:t>
                  </w:r>
                  <w:r>
                    <w:rPr>
                      <w:szCs w:val="21"/>
                      <w:u w:val="single"/>
                    </w:rPr>
                    <w:t>排气筒（</w:t>
                  </w:r>
                  <w:r>
                    <w:rPr>
                      <w:szCs w:val="21"/>
                      <w:u w:val="single"/>
                    </w:rPr>
                    <w:t>DA001</w:t>
                  </w:r>
                  <w:r>
                    <w:rPr>
                      <w:szCs w:val="21"/>
                      <w:u w:val="single"/>
                    </w:rPr>
                    <w:t>、</w:t>
                  </w:r>
                  <w:r>
                    <w:rPr>
                      <w:szCs w:val="21"/>
                      <w:u w:val="single"/>
                    </w:rPr>
                    <w:t>DA002</w:t>
                  </w:r>
                  <w:r>
                    <w:rPr>
                      <w:szCs w:val="21"/>
                      <w:u w:val="single"/>
                    </w:rPr>
                    <w:t>）排放。</w:t>
                  </w:r>
                </w:p>
              </w:tc>
              <w:tc>
                <w:tcPr>
                  <w:tcW w:w="417" w:type="pct"/>
                  <w:vAlign w:val="center"/>
                </w:tcPr>
                <w:p w:rsidR="00760D88" w:rsidRDefault="00000000">
                  <w:pPr>
                    <w:adjustRightInd w:val="0"/>
                    <w:snapToGrid w:val="0"/>
                    <w:jc w:val="center"/>
                    <w:rPr>
                      <w:szCs w:val="21"/>
                      <w:u w:val="single"/>
                    </w:rPr>
                  </w:pPr>
                  <w:r>
                    <w:rPr>
                      <w:szCs w:val="21"/>
                      <w:u w:val="single"/>
                    </w:rPr>
                    <w:t>新建</w:t>
                  </w:r>
                </w:p>
              </w:tc>
            </w:tr>
            <w:tr w:rsidR="00760D88">
              <w:trPr>
                <w:trHeight w:val="23"/>
                <w:jc w:val="center"/>
              </w:trPr>
              <w:tc>
                <w:tcPr>
                  <w:tcW w:w="507" w:type="pct"/>
                  <w:vMerge/>
                  <w:vAlign w:val="center"/>
                </w:tcPr>
                <w:p w:rsidR="00760D88" w:rsidRDefault="00760D88">
                  <w:pPr>
                    <w:adjustRightInd w:val="0"/>
                    <w:snapToGrid w:val="0"/>
                    <w:jc w:val="center"/>
                    <w:rPr>
                      <w:szCs w:val="21"/>
                      <w:u w:val="single"/>
                    </w:rPr>
                  </w:pPr>
                </w:p>
              </w:tc>
              <w:tc>
                <w:tcPr>
                  <w:tcW w:w="458" w:type="pct"/>
                  <w:vMerge w:val="restart"/>
                  <w:vAlign w:val="center"/>
                </w:tcPr>
                <w:p w:rsidR="00760D88" w:rsidRDefault="00000000">
                  <w:pPr>
                    <w:adjustRightInd w:val="0"/>
                    <w:snapToGrid w:val="0"/>
                    <w:jc w:val="center"/>
                    <w:rPr>
                      <w:szCs w:val="21"/>
                      <w:u w:val="single"/>
                    </w:rPr>
                  </w:pPr>
                  <w:r>
                    <w:rPr>
                      <w:szCs w:val="21"/>
                      <w:u w:val="single"/>
                    </w:rPr>
                    <w:t>固体废物处置</w:t>
                  </w:r>
                </w:p>
              </w:tc>
              <w:tc>
                <w:tcPr>
                  <w:tcW w:w="702" w:type="pct"/>
                  <w:vAlign w:val="center"/>
                </w:tcPr>
                <w:p w:rsidR="00760D88" w:rsidRDefault="00000000">
                  <w:pPr>
                    <w:adjustRightInd w:val="0"/>
                    <w:snapToGrid w:val="0"/>
                    <w:jc w:val="center"/>
                    <w:rPr>
                      <w:szCs w:val="21"/>
                      <w:u w:val="single"/>
                    </w:rPr>
                  </w:pPr>
                  <w:r>
                    <w:rPr>
                      <w:szCs w:val="21"/>
                      <w:u w:val="single"/>
                    </w:rPr>
                    <w:t>一般固废暂存区（</w:t>
                  </w:r>
                  <w:r>
                    <w:rPr>
                      <w:szCs w:val="21"/>
                      <w:u w:val="single"/>
                    </w:rPr>
                    <w:t>10m</w:t>
                  </w:r>
                  <w:r>
                    <w:rPr>
                      <w:szCs w:val="21"/>
                      <w:u w:val="single"/>
                      <w:vertAlign w:val="superscript"/>
                    </w:rPr>
                    <w:t>2</w:t>
                  </w:r>
                  <w:r>
                    <w:rPr>
                      <w:szCs w:val="21"/>
                      <w:u w:val="single"/>
                    </w:rPr>
                    <w:t>）</w:t>
                  </w:r>
                </w:p>
              </w:tc>
              <w:tc>
                <w:tcPr>
                  <w:tcW w:w="2913" w:type="pct"/>
                  <w:vAlign w:val="center"/>
                </w:tcPr>
                <w:p w:rsidR="00760D88" w:rsidRDefault="00000000">
                  <w:pPr>
                    <w:adjustRightInd w:val="0"/>
                    <w:snapToGrid w:val="0"/>
                    <w:jc w:val="center"/>
                    <w:rPr>
                      <w:szCs w:val="21"/>
                      <w:u w:val="single"/>
                    </w:rPr>
                  </w:pPr>
                  <w:r>
                    <w:rPr>
                      <w:szCs w:val="21"/>
                      <w:u w:val="single"/>
                    </w:rPr>
                    <w:t>1</w:t>
                  </w:r>
                  <w:r>
                    <w:rPr>
                      <w:szCs w:val="21"/>
                      <w:u w:val="single"/>
                    </w:rPr>
                    <w:t>座一般固废间：位于主车间北侧，面积约</w:t>
                  </w:r>
                  <w:r>
                    <w:rPr>
                      <w:szCs w:val="21"/>
                      <w:u w:val="single"/>
                    </w:rPr>
                    <w:t>10m</w:t>
                  </w:r>
                  <w:r>
                    <w:rPr>
                      <w:szCs w:val="21"/>
                      <w:u w:val="single"/>
                      <w:vertAlign w:val="superscript"/>
                    </w:rPr>
                    <w:t>2</w:t>
                  </w:r>
                  <w:r>
                    <w:rPr>
                      <w:szCs w:val="21"/>
                      <w:u w:val="single"/>
                    </w:rPr>
                    <w:t xml:space="preserve"> </w:t>
                  </w:r>
                  <w:r>
                    <w:rPr>
                      <w:szCs w:val="21"/>
                      <w:u w:val="single"/>
                    </w:rPr>
                    <w:t>，采取了防扬散、防泄漏、防流失等措施，设置有不同的分区进行一般固废的暂存</w:t>
                  </w:r>
                  <w:r>
                    <w:rPr>
                      <w:rFonts w:hint="eastAsia"/>
                      <w:szCs w:val="21"/>
                      <w:u w:val="single"/>
                    </w:rPr>
                    <w:t>。</w:t>
                  </w:r>
                </w:p>
              </w:tc>
              <w:tc>
                <w:tcPr>
                  <w:tcW w:w="417" w:type="pct"/>
                  <w:vAlign w:val="center"/>
                </w:tcPr>
                <w:p w:rsidR="00760D88" w:rsidRDefault="00000000">
                  <w:pPr>
                    <w:adjustRightInd w:val="0"/>
                    <w:snapToGrid w:val="0"/>
                    <w:jc w:val="center"/>
                    <w:rPr>
                      <w:szCs w:val="21"/>
                      <w:u w:val="single"/>
                    </w:rPr>
                  </w:pPr>
                  <w:r>
                    <w:rPr>
                      <w:szCs w:val="21"/>
                      <w:u w:val="single"/>
                    </w:rPr>
                    <w:t>新建</w:t>
                  </w:r>
                </w:p>
              </w:tc>
            </w:tr>
            <w:tr w:rsidR="00760D88">
              <w:trPr>
                <w:trHeight w:val="23"/>
                <w:jc w:val="center"/>
              </w:trPr>
              <w:tc>
                <w:tcPr>
                  <w:tcW w:w="507" w:type="pct"/>
                  <w:vMerge/>
                  <w:vAlign w:val="center"/>
                </w:tcPr>
                <w:p w:rsidR="00760D88" w:rsidRDefault="00760D88">
                  <w:pPr>
                    <w:adjustRightInd w:val="0"/>
                    <w:snapToGrid w:val="0"/>
                    <w:jc w:val="center"/>
                    <w:rPr>
                      <w:u w:val="single"/>
                    </w:rPr>
                  </w:pPr>
                </w:p>
              </w:tc>
              <w:tc>
                <w:tcPr>
                  <w:tcW w:w="458" w:type="pct"/>
                  <w:vMerge/>
                  <w:vAlign w:val="center"/>
                </w:tcPr>
                <w:p w:rsidR="00760D88" w:rsidRDefault="00760D88">
                  <w:pPr>
                    <w:adjustRightInd w:val="0"/>
                    <w:snapToGrid w:val="0"/>
                    <w:jc w:val="center"/>
                    <w:rPr>
                      <w:u w:val="single"/>
                    </w:rPr>
                  </w:pPr>
                </w:p>
              </w:tc>
              <w:tc>
                <w:tcPr>
                  <w:tcW w:w="702" w:type="pct"/>
                  <w:vAlign w:val="center"/>
                </w:tcPr>
                <w:p w:rsidR="00760D88" w:rsidRDefault="00000000">
                  <w:pPr>
                    <w:adjustRightInd w:val="0"/>
                    <w:snapToGrid w:val="0"/>
                    <w:jc w:val="center"/>
                    <w:rPr>
                      <w:szCs w:val="21"/>
                      <w:u w:val="single"/>
                    </w:rPr>
                  </w:pPr>
                  <w:r>
                    <w:rPr>
                      <w:szCs w:val="21"/>
                      <w:u w:val="single"/>
                    </w:rPr>
                    <w:t>危废间（</w:t>
                  </w:r>
                  <w:r>
                    <w:rPr>
                      <w:szCs w:val="21"/>
                      <w:u w:val="single"/>
                    </w:rPr>
                    <w:t>5m</w:t>
                  </w:r>
                  <w:r>
                    <w:rPr>
                      <w:szCs w:val="21"/>
                      <w:u w:val="single"/>
                      <w:vertAlign w:val="superscript"/>
                    </w:rPr>
                    <w:t>2</w:t>
                  </w:r>
                  <w:r>
                    <w:rPr>
                      <w:szCs w:val="21"/>
                      <w:u w:val="single"/>
                    </w:rPr>
                    <w:t>）</w:t>
                  </w:r>
                </w:p>
              </w:tc>
              <w:tc>
                <w:tcPr>
                  <w:tcW w:w="2913" w:type="pct"/>
                  <w:vAlign w:val="center"/>
                </w:tcPr>
                <w:p w:rsidR="00760D88" w:rsidRDefault="00000000">
                  <w:pPr>
                    <w:adjustRightInd w:val="0"/>
                    <w:snapToGrid w:val="0"/>
                    <w:jc w:val="center"/>
                    <w:rPr>
                      <w:szCs w:val="21"/>
                      <w:u w:val="single"/>
                    </w:rPr>
                  </w:pPr>
                  <w:r>
                    <w:rPr>
                      <w:szCs w:val="21"/>
                      <w:u w:val="single"/>
                    </w:rPr>
                    <w:t>1</w:t>
                  </w:r>
                  <w:r>
                    <w:rPr>
                      <w:szCs w:val="21"/>
                      <w:u w:val="single"/>
                    </w:rPr>
                    <w:t>座危废暂存间：位于主车间</w:t>
                  </w:r>
                  <w:r>
                    <w:rPr>
                      <w:szCs w:val="21"/>
                      <w:u w:val="single"/>
                    </w:rPr>
                    <w:t>1F</w:t>
                  </w:r>
                  <w:r>
                    <w:rPr>
                      <w:szCs w:val="21"/>
                      <w:u w:val="single"/>
                    </w:rPr>
                    <w:t>北侧，面积约</w:t>
                  </w:r>
                  <w:r>
                    <w:rPr>
                      <w:szCs w:val="21"/>
                      <w:u w:val="single"/>
                    </w:rPr>
                    <w:t xml:space="preserve"> 5m</w:t>
                  </w:r>
                  <w:r>
                    <w:rPr>
                      <w:szCs w:val="21"/>
                      <w:u w:val="single"/>
                      <w:vertAlign w:val="superscript"/>
                    </w:rPr>
                    <w:t>2</w:t>
                  </w:r>
                  <w:r>
                    <w:rPr>
                      <w:szCs w:val="21"/>
                      <w:u w:val="single"/>
                    </w:rPr>
                    <w:t>，采用</w:t>
                  </w:r>
                  <w:r>
                    <w:rPr>
                      <w:szCs w:val="21"/>
                      <w:u w:val="single"/>
                    </w:rPr>
                    <w:t>2mm</w:t>
                  </w:r>
                  <w:r>
                    <w:rPr>
                      <w:szCs w:val="21"/>
                      <w:u w:val="single"/>
                    </w:rPr>
                    <w:t>以上的高密度聚乙烯材料防渗，面铺防渗水泥硬化，单元防渗系数</w:t>
                  </w:r>
                  <w:r>
                    <w:rPr>
                      <w:szCs w:val="21"/>
                      <w:u w:val="single"/>
                    </w:rPr>
                    <w:t>≤10</w:t>
                  </w:r>
                  <w:r>
                    <w:rPr>
                      <w:szCs w:val="21"/>
                      <w:u w:val="single"/>
                      <w:vertAlign w:val="superscript"/>
                    </w:rPr>
                    <w:t>-10</w:t>
                  </w:r>
                  <w:r>
                    <w:rPr>
                      <w:szCs w:val="21"/>
                      <w:u w:val="single"/>
                    </w:rPr>
                    <w:t>cm/s</w:t>
                  </w:r>
                  <w:r>
                    <w:rPr>
                      <w:rFonts w:hint="eastAsia"/>
                      <w:szCs w:val="21"/>
                      <w:u w:val="single"/>
                    </w:rPr>
                    <w:t>。</w:t>
                  </w:r>
                </w:p>
              </w:tc>
              <w:tc>
                <w:tcPr>
                  <w:tcW w:w="417" w:type="pct"/>
                  <w:vAlign w:val="center"/>
                </w:tcPr>
                <w:p w:rsidR="00760D88" w:rsidRDefault="00000000">
                  <w:pPr>
                    <w:adjustRightInd w:val="0"/>
                    <w:snapToGrid w:val="0"/>
                    <w:jc w:val="center"/>
                    <w:rPr>
                      <w:szCs w:val="21"/>
                      <w:u w:val="single"/>
                    </w:rPr>
                  </w:pPr>
                  <w:r>
                    <w:rPr>
                      <w:szCs w:val="21"/>
                      <w:u w:val="single"/>
                    </w:rPr>
                    <w:t>新建</w:t>
                  </w:r>
                </w:p>
              </w:tc>
            </w:tr>
            <w:tr w:rsidR="00760D88">
              <w:trPr>
                <w:trHeight w:val="23"/>
                <w:jc w:val="center"/>
              </w:trPr>
              <w:tc>
                <w:tcPr>
                  <w:tcW w:w="507" w:type="pct"/>
                  <w:vMerge/>
                  <w:vAlign w:val="center"/>
                </w:tcPr>
                <w:p w:rsidR="00760D88" w:rsidRDefault="00760D88">
                  <w:pPr>
                    <w:adjustRightInd w:val="0"/>
                    <w:snapToGrid w:val="0"/>
                    <w:jc w:val="center"/>
                    <w:rPr>
                      <w:u w:val="single"/>
                    </w:rPr>
                  </w:pPr>
                </w:p>
              </w:tc>
              <w:tc>
                <w:tcPr>
                  <w:tcW w:w="458" w:type="pct"/>
                  <w:vMerge/>
                  <w:vAlign w:val="center"/>
                </w:tcPr>
                <w:p w:rsidR="00760D88" w:rsidRDefault="00760D88">
                  <w:pPr>
                    <w:adjustRightInd w:val="0"/>
                    <w:snapToGrid w:val="0"/>
                    <w:jc w:val="center"/>
                    <w:rPr>
                      <w:u w:val="single"/>
                    </w:rPr>
                  </w:pPr>
                </w:p>
              </w:tc>
              <w:tc>
                <w:tcPr>
                  <w:tcW w:w="702" w:type="pct"/>
                  <w:vAlign w:val="center"/>
                </w:tcPr>
                <w:p w:rsidR="00760D88" w:rsidRDefault="00000000">
                  <w:pPr>
                    <w:adjustRightInd w:val="0"/>
                    <w:snapToGrid w:val="0"/>
                    <w:jc w:val="center"/>
                    <w:rPr>
                      <w:szCs w:val="21"/>
                      <w:u w:val="single"/>
                    </w:rPr>
                  </w:pPr>
                  <w:r>
                    <w:rPr>
                      <w:szCs w:val="21"/>
                      <w:u w:val="single"/>
                    </w:rPr>
                    <w:t>生活垃圾</w:t>
                  </w:r>
                </w:p>
              </w:tc>
              <w:tc>
                <w:tcPr>
                  <w:tcW w:w="2913" w:type="pct"/>
                  <w:vAlign w:val="center"/>
                </w:tcPr>
                <w:p w:rsidR="00760D88" w:rsidRDefault="00000000">
                  <w:pPr>
                    <w:adjustRightInd w:val="0"/>
                    <w:snapToGrid w:val="0"/>
                    <w:jc w:val="center"/>
                    <w:rPr>
                      <w:szCs w:val="21"/>
                      <w:u w:val="single"/>
                    </w:rPr>
                  </w:pPr>
                  <w:r>
                    <w:rPr>
                      <w:rFonts w:hint="eastAsia"/>
                      <w:szCs w:val="21"/>
                      <w:u w:val="single"/>
                    </w:rPr>
                    <w:t>生活</w:t>
                  </w:r>
                  <w:r>
                    <w:rPr>
                      <w:szCs w:val="21"/>
                      <w:u w:val="single"/>
                    </w:rPr>
                    <w:t>垃圾</w:t>
                  </w:r>
                  <w:r>
                    <w:rPr>
                      <w:rFonts w:hint="eastAsia"/>
                      <w:szCs w:val="21"/>
                      <w:u w:val="single"/>
                    </w:rPr>
                    <w:t>经</w:t>
                  </w:r>
                  <w:r>
                    <w:rPr>
                      <w:szCs w:val="21"/>
                      <w:u w:val="single"/>
                    </w:rPr>
                    <w:t>垃圾桶</w:t>
                  </w:r>
                  <w:r>
                    <w:rPr>
                      <w:rFonts w:hint="eastAsia"/>
                      <w:szCs w:val="21"/>
                      <w:u w:val="single"/>
                    </w:rPr>
                    <w:t>收集后</w:t>
                  </w:r>
                  <w:r>
                    <w:rPr>
                      <w:szCs w:val="21"/>
                      <w:u w:val="single"/>
                    </w:rPr>
                    <w:t>，</w:t>
                  </w:r>
                  <w:r>
                    <w:rPr>
                      <w:rFonts w:hint="eastAsia"/>
                      <w:szCs w:val="21"/>
                      <w:u w:val="single"/>
                    </w:rPr>
                    <w:t>交由环卫部门处置</w:t>
                  </w:r>
                </w:p>
              </w:tc>
              <w:tc>
                <w:tcPr>
                  <w:tcW w:w="417" w:type="pct"/>
                  <w:vAlign w:val="center"/>
                </w:tcPr>
                <w:p w:rsidR="00760D88" w:rsidRDefault="00000000">
                  <w:pPr>
                    <w:adjustRightInd w:val="0"/>
                    <w:snapToGrid w:val="0"/>
                    <w:jc w:val="center"/>
                    <w:rPr>
                      <w:szCs w:val="21"/>
                      <w:u w:val="single"/>
                    </w:rPr>
                  </w:pPr>
                  <w:r>
                    <w:rPr>
                      <w:szCs w:val="21"/>
                      <w:u w:val="single"/>
                    </w:rPr>
                    <w:t>新建</w:t>
                  </w:r>
                </w:p>
              </w:tc>
            </w:tr>
          </w:tbl>
          <w:p w:rsidR="00760D88" w:rsidRDefault="00000000">
            <w:pPr>
              <w:pStyle w:val="Default"/>
              <w:snapToGrid w:val="0"/>
              <w:spacing w:line="360" w:lineRule="auto"/>
              <w:ind w:firstLine="482"/>
              <w:rPr>
                <w:rFonts w:hAnsi="Times New Roman"/>
                <w:b/>
                <w:bCs/>
                <w:szCs w:val="24"/>
                <w:u w:val="single"/>
              </w:rPr>
            </w:pPr>
            <w:r>
              <w:rPr>
                <w:rFonts w:hAnsi="Times New Roman"/>
                <w:b/>
                <w:bCs/>
                <w:szCs w:val="24"/>
                <w:u w:val="single"/>
                <w:lang w:val="en-US"/>
              </w:rPr>
              <w:t>3</w:t>
            </w:r>
            <w:r>
              <w:rPr>
                <w:rFonts w:hAnsi="Times New Roman"/>
                <w:b/>
                <w:bCs/>
                <w:szCs w:val="24"/>
                <w:u w:val="single"/>
              </w:rPr>
              <w:t>、项目产品方案</w:t>
            </w:r>
          </w:p>
          <w:p w:rsidR="00760D88" w:rsidRDefault="00000000">
            <w:pPr>
              <w:pStyle w:val="14"/>
              <w:snapToGrid/>
              <w:spacing w:line="360" w:lineRule="auto"/>
              <w:ind w:firstLine="476"/>
              <w:jc w:val="both"/>
              <w:rPr>
                <w:rFonts w:eastAsia="宋体"/>
                <w:color w:val="auto"/>
                <w:u w:val="single"/>
              </w:rPr>
            </w:pPr>
            <w:r>
              <w:rPr>
                <w:rFonts w:eastAsia="宋体"/>
                <w:color w:val="auto"/>
                <w:spacing w:val="-1"/>
                <w:u w:val="single"/>
              </w:rPr>
              <w:t>本项目主要从事数码印花加</w:t>
            </w:r>
            <w:r>
              <w:rPr>
                <w:rFonts w:eastAsia="宋体"/>
                <w:color w:val="auto"/>
                <w:spacing w:val="-3"/>
                <w:u w:val="single"/>
              </w:rPr>
              <w:t>工，</w:t>
            </w:r>
            <w:r>
              <w:rPr>
                <w:rFonts w:eastAsia="宋体" w:hint="eastAsia"/>
                <w:color w:val="auto"/>
                <w:spacing w:val="-3"/>
                <w:u w:val="single"/>
              </w:rPr>
              <w:t>项目建成后</w:t>
            </w:r>
            <w:r>
              <w:rPr>
                <w:rFonts w:eastAsia="宋体"/>
                <w:color w:val="auto"/>
                <w:spacing w:val="-3"/>
                <w:u w:val="single"/>
              </w:rPr>
              <w:t>可年产</w:t>
            </w:r>
            <w:r>
              <w:rPr>
                <w:rFonts w:eastAsia="宋体"/>
                <w:color w:val="auto"/>
                <w:spacing w:val="-29"/>
                <w:u w:val="single"/>
              </w:rPr>
              <w:t>2</w:t>
            </w:r>
            <w:r>
              <w:rPr>
                <w:rFonts w:eastAsia="宋体"/>
                <w:color w:val="auto"/>
                <w:spacing w:val="-29"/>
                <w:u w:val="single"/>
              </w:rPr>
              <w:t>亿米</w:t>
            </w:r>
            <w:r>
              <w:rPr>
                <w:rFonts w:eastAsia="宋体"/>
                <w:color w:val="auto"/>
                <w:spacing w:val="-3"/>
                <w:u w:val="single"/>
              </w:rPr>
              <w:t>数码印花布</w:t>
            </w:r>
            <w:r>
              <w:rPr>
                <w:rFonts w:eastAsia="宋体" w:hint="eastAsia"/>
                <w:color w:val="auto"/>
                <w:u w:val="single"/>
              </w:rPr>
              <w:t>，</w:t>
            </w:r>
            <w:r>
              <w:rPr>
                <w:rFonts w:eastAsia="宋体"/>
                <w:color w:val="auto"/>
                <w:u w:val="single"/>
              </w:rPr>
              <w:t>具体详见下表。</w:t>
            </w:r>
          </w:p>
          <w:p w:rsidR="00760D88" w:rsidRDefault="00000000">
            <w:pPr>
              <w:adjustRightInd w:val="0"/>
              <w:snapToGrid w:val="0"/>
              <w:spacing w:line="360" w:lineRule="auto"/>
              <w:jc w:val="center"/>
              <w:rPr>
                <w:b/>
                <w:bCs/>
                <w:szCs w:val="21"/>
                <w:u w:val="single"/>
              </w:rPr>
            </w:pPr>
            <w:r>
              <w:rPr>
                <w:b/>
                <w:bCs/>
                <w:szCs w:val="21"/>
                <w:u w:val="single"/>
              </w:rPr>
              <w:t>表</w:t>
            </w:r>
            <w:r>
              <w:rPr>
                <w:b/>
                <w:bCs/>
                <w:szCs w:val="21"/>
                <w:u w:val="single"/>
              </w:rPr>
              <w:t>2-3</w:t>
            </w:r>
            <w:r>
              <w:rPr>
                <w:b/>
                <w:bCs/>
                <w:szCs w:val="21"/>
                <w:u w:val="single"/>
              </w:rPr>
              <w:t>项目产品方案一览表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1"/>
              <w:gridCol w:w="1803"/>
              <w:gridCol w:w="2052"/>
              <w:gridCol w:w="3402"/>
            </w:tblGrid>
            <w:tr w:rsidR="00760D88">
              <w:trPr>
                <w:trHeight w:val="57"/>
                <w:jc w:val="center"/>
              </w:trPr>
              <w:tc>
                <w:tcPr>
                  <w:tcW w:w="834" w:type="dxa"/>
                  <w:tcBorders>
                    <w:tl2br w:val="nil"/>
                    <w:tr2bl w:val="nil"/>
                  </w:tcBorders>
                  <w:shd w:val="clear" w:color="auto" w:fill="FFFFFF"/>
                  <w:vAlign w:val="center"/>
                </w:tcPr>
                <w:p w:rsidR="00760D88" w:rsidRDefault="00000000">
                  <w:pPr>
                    <w:jc w:val="center"/>
                    <w:rPr>
                      <w:szCs w:val="21"/>
                      <w:u w:val="single"/>
                    </w:rPr>
                  </w:pPr>
                  <w:r>
                    <w:rPr>
                      <w:szCs w:val="21"/>
                      <w:u w:val="single"/>
                    </w:rPr>
                    <w:t>序号</w:t>
                  </w:r>
                </w:p>
              </w:tc>
              <w:tc>
                <w:tcPr>
                  <w:tcW w:w="1866" w:type="dxa"/>
                  <w:tcBorders>
                    <w:tl2br w:val="nil"/>
                    <w:tr2bl w:val="nil"/>
                  </w:tcBorders>
                  <w:shd w:val="clear" w:color="auto" w:fill="FFFFFF"/>
                  <w:vAlign w:val="center"/>
                </w:tcPr>
                <w:p w:rsidR="00760D88" w:rsidRDefault="00000000">
                  <w:pPr>
                    <w:jc w:val="center"/>
                    <w:rPr>
                      <w:szCs w:val="21"/>
                      <w:u w:val="single"/>
                    </w:rPr>
                  </w:pPr>
                  <w:r>
                    <w:rPr>
                      <w:szCs w:val="21"/>
                      <w:u w:val="single"/>
                    </w:rPr>
                    <w:t>名称</w:t>
                  </w:r>
                </w:p>
              </w:tc>
              <w:tc>
                <w:tcPr>
                  <w:tcW w:w="2125" w:type="dxa"/>
                  <w:tcBorders>
                    <w:tl2br w:val="nil"/>
                    <w:tr2bl w:val="nil"/>
                  </w:tcBorders>
                  <w:shd w:val="clear" w:color="auto" w:fill="FFFFFF"/>
                  <w:vAlign w:val="center"/>
                </w:tcPr>
                <w:p w:rsidR="00760D88" w:rsidRDefault="00000000">
                  <w:pPr>
                    <w:jc w:val="center"/>
                    <w:rPr>
                      <w:szCs w:val="21"/>
                      <w:u w:val="single"/>
                    </w:rPr>
                  </w:pPr>
                  <w:r>
                    <w:rPr>
                      <w:szCs w:val="21"/>
                      <w:u w:val="single"/>
                    </w:rPr>
                    <w:t>年产量（万米</w:t>
                  </w:r>
                  <w:r>
                    <w:rPr>
                      <w:szCs w:val="21"/>
                      <w:u w:val="single"/>
                    </w:rPr>
                    <w:t>/</w:t>
                  </w:r>
                  <w:r>
                    <w:rPr>
                      <w:szCs w:val="21"/>
                      <w:u w:val="single"/>
                    </w:rPr>
                    <w:t>年）</w:t>
                  </w:r>
                </w:p>
              </w:tc>
              <w:tc>
                <w:tcPr>
                  <w:tcW w:w="3530" w:type="dxa"/>
                  <w:tcBorders>
                    <w:tl2br w:val="nil"/>
                    <w:tr2bl w:val="nil"/>
                  </w:tcBorders>
                  <w:shd w:val="clear" w:color="auto" w:fill="FFFFFF"/>
                  <w:vAlign w:val="center"/>
                </w:tcPr>
                <w:p w:rsidR="00760D88" w:rsidRDefault="00000000">
                  <w:pPr>
                    <w:jc w:val="center"/>
                    <w:rPr>
                      <w:szCs w:val="21"/>
                      <w:u w:val="single"/>
                    </w:rPr>
                  </w:pPr>
                  <w:r>
                    <w:rPr>
                      <w:szCs w:val="21"/>
                      <w:u w:val="single"/>
                    </w:rPr>
                    <w:t>规格</w:t>
                  </w:r>
                </w:p>
              </w:tc>
            </w:tr>
            <w:tr w:rsidR="00760D88">
              <w:trPr>
                <w:trHeight w:val="312"/>
                <w:jc w:val="center"/>
              </w:trPr>
              <w:tc>
                <w:tcPr>
                  <w:tcW w:w="834" w:type="dxa"/>
                  <w:tcBorders>
                    <w:tl2br w:val="nil"/>
                    <w:tr2bl w:val="nil"/>
                  </w:tcBorders>
                  <w:shd w:val="clear" w:color="auto" w:fill="FFFFFF"/>
                  <w:vAlign w:val="center"/>
                </w:tcPr>
                <w:p w:rsidR="00760D88" w:rsidRDefault="00000000">
                  <w:pPr>
                    <w:jc w:val="center"/>
                    <w:rPr>
                      <w:szCs w:val="21"/>
                      <w:u w:val="single"/>
                    </w:rPr>
                  </w:pPr>
                  <w:r>
                    <w:rPr>
                      <w:szCs w:val="21"/>
                      <w:u w:val="single"/>
                    </w:rPr>
                    <w:t>1</w:t>
                  </w:r>
                </w:p>
              </w:tc>
              <w:tc>
                <w:tcPr>
                  <w:tcW w:w="1866" w:type="dxa"/>
                  <w:tcBorders>
                    <w:tl2br w:val="nil"/>
                    <w:tr2bl w:val="nil"/>
                  </w:tcBorders>
                  <w:shd w:val="clear" w:color="auto" w:fill="FFFFFF"/>
                  <w:vAlign w:val="center"/>
                </w:tcPr>
                <w:p w:rsidR="00760D88" w:rsidRDefault="00000000">
                  <w:pPr>
                    <w:jc w:val="center"/>
                    <w:rPr>
                      <w:szCs w:val="21"/>
                      <w:u w:val="single"/>
                    </w:rPr>
                  </w:pPr>
                  <w:r>
                    <w:rPr>
                      <w:szCs w:val="21"/>
                      <w:u w:val="single"/>
                    </w:rPr>
                    <w:t>数码印花布</w:t>
                  </w:r>
                </w:p>
              </w:tc>
              <w:tc>
                <w:tcPr>
                  <w:tcW w:w="2125" w:type="dxa"/>
                  <w:tcBorders>
                    <w:tl2br w:val="nil"/>
                    <w:tr2bl w:val="nil"/>
                  </w:tcBorders>
                  <w:shd w:val="clear" w:color="auto" w:fill="FFFFFF"/>
                  <w:vAlign w:val="center"/>
                </w:tcPr>
                <w:p w:rsidR="00760D88" w:rsidRDefault="00000000">
                  <w:pPr>
                    <w:jc w:val="center"/>
                    <w:rPr>
                      <w:szCs w:val="21"/>
                      <w:u w:val="single"/>
                    </w:rPr>
                  </w:pPr>
                  <w:r>
                    <w:rPr>
                      <w:szCs w:val="21"/>
                      <w:u w:val="single"/>
                    </w:rPr>
                    <w:t>20000</w:t>
                  </w:r>
                </w:p>
              </w:tc>
              <w:tc>
                <w:tcPr>
                  <w:tcW w:w="3530" w:type="dxa"/>
                  <w:tcBorders>
                    <w:tl2br w:val="nil"/>
                    <w:tr2bl w:val="nil"/>
                  </w:tcBorders>
                  <w:shd w:val="clear" w:color="auto" w:fill="FFFFFF"/>
                  <w:vAlign w:val="center"/>
                </w:tcPr>
                <w:p w:rsidR="00760D88" w:rsidRDefault="00000000">
                  <w:pPr>
                    <w:jc w:val="center"/>
                    <w:rPr>
                      <w:szCs w:val="21"/>
                      <w:u w:val="single"/>
                    </w:rPr>
                  </w:pPr>
                  <w:r>
                    <w:rPr>
                      <w:szCs w:val="21"/>
                      <w:u w:val="single"/>
                    </w:rPr>
                    <w:t>宽幅：</w:t>
                  </w:r>
                  <w:r>
                    <w:rPr>
                      <w:szCs w:val="21"/>
                      <w:u w:val="single"/>
                    </w:rPr>
                    <w:t>150-160cm</w:t>
                  </w:r>
                </w:p>
                <w:p w:rsidR="00760D88" w:rsidRDefault="00000000">
                  <w:pPr>
                    <w:jc w:val="center"/>
                    <w:rPr>
                      <w:szCs w:val="21"/>
                      <w:u w:val="single"/>
                    </w:rPr>
                  </w:pPr>
                  <w:r>
                    <w:rPr>
                      <w:szCs w:val="21"/>
                      <w:u w:val="single"/>
                    </w:rPr>
                    <w:t>克重：</w:t>
                  </w:r>
                  <w:r>
                    <w:rPr>
                      <w:szCs w:val="21"/>
                      <w:u w:val="single"/>
                    </w:rPr>
                    <w:t>160-180g/m</w:t>
                  </w:r>
                  <w:r>
                    <w:rPr>
                      <w:szCs w:val="21"/>
                      <w:u w:val="single"/>
                      <w:vertAlign w:val="superscript"/>
                    </w:rPr>
                    <w:t>2</w:t>
                  </w:r>
                </w:p>
              </w:tc>
            </w:tr>
          </w:tbl>
          <w:p w:rsidR="00760D88" w:rsidRDefault="00000000">
            <w:pPr>
              <w:pStyle w:val="Default"/>
              <w:snapToGrid w:val="0"/>
              <w:spacing w:line="360" w:lineRule="auto"/>
              <w:ind w:firstLine="482"/>
              <w:rPr>
                <w:rFonts w:hAnsi="Times New Roman"/>
                <w:b/>
                <w:bCs/>
                <w:szCs w:val="24"/>
                <w:u w:val="single"/>
              </w:rPr>
            </w:pPr>
            <w:r>
              <w:rPr>
                <w:rFonts w:hAnsi="Times New Roman"/>
                <w:b/>
                <w:bCs/>
                <w:szCs w:val="24"/>
                <w:u w:val="single"/>
                <w:lang w:val="en-US"/>
              </w:rPr>
              <w:t>4</w:t>
            </w:r>
            <w:r>
              <w:rPr>
                <w:rFonts w:hAnsi="Times New Roman"/>
                <w:b/>
                <w:bCs/>
                <w:szCs w:val="24"/>
                <w:u w:val="single"/>
              </w:rPr>
              <w:t>、主要设备清单</w:t>
            </w:r>
          </w:p>
          <w:p w:rsidR="00760D88" w:rsidRDefault="00000000">
            <w:pPr>
              <w:adjustRightInd w:val="0"/>
              <w:snapToGrid w:val="0"/>
              <w:spacing w:line="360" w:lineRule="auto"/>
              <w:ind w:firstLineChars="200" w:firstLine="480"/>
              <w:rPr>
                <w:sz w:val="24"/>
                <w:u w:val="single"/>
              </w:rPr>
            </w:pPr>
            <w:r>
              <w:rPr>
                <w:sz w:val="24"/>
                <w:u w:val="single"/>
              </w:rPr>
              <w:t>项目主要设备清单见下表</w:t>
            </w:r>
            <w:r>
              <w:rPr>
                <w:sz w:val="24"/>
                <w:u w:val="single"/>
              </w:rPr>
              <w:t>2-4</w:t>
            </w:r>
            <w:r>
              <w:rPr>
                <w:sz w:val="24"/>
                <w:u w:val="single"/>
              </w:rPr>
              <w:t>。</w:t>
            </w:r>
          </w:p>
          <w:p w:rsidR="00760D88" w:rsidRDefault="00000000">
            <w:pPr>
              <w:adjustRightInd w:val="0"/>
              <w:snapToGrid w:val="0"/>
              <w:spacing w:line="360" w:lineRule="auto"/>
              <w:jc w:val="center"/>
              <w:rPr>
                <w:b/>
                <w:bCs/>
                <w:szCs w:val="21"/>
                <w:u w:val="single"/>
              </w:rPr>
            </w:pPr>
            <w:r>
              <w:rPr>
                <w:b/>
                <w:bCs/>
                <w:szCs w:val="21"/>
                <w:u w:val="single"/>
              </w:rPr>
              <w:t>表</w:t>
            </w:r>
            <w:r>
              <w:rPr>
                <w:b/>
                <w:bCs/>
                <w:szCs w:val="21"/>
                <w:u w:val="single"/>
              </w:rPr>
              <w:t>2-4</w:t>
            </w:r>
            <w:r>
              <w:rPr>
                <w:b/>
                <w:bCs/>
                <w:szCs w:val="21"/>
                <w:u w:val="single"/>
              </w:rPr>
              <w:t>生产设备清单</w:t>
            </w:r>
          </w:p>
          <w:tbl>
            <w:tblPr>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2"/>
              <w:gridCol w:w="1466"/>
              <w:gridCol w:w="1447"/>
              <w:gridCol w:w="1147"/>
              <w:gridCol w:w="1521"/>
              <w:gridCol w:w="1513"/>
            </w:tblGrid>
            <w:tr w:rsidR="00760D88">
              <w:trPr>
                <w:trHeight w:val="23"/>
              </w:trPr>
              <w:tc>
                <w:tcPr>
                  <w:tcW w:w="602" w:type="pct"/>
                  <w:vAlign w:val="center"/>
                </w:tcPr>
                <w:p w:rsidR="00760D88" w:rsidRDefault="00000000">
                  <w:pPr>
                    <w:jc w:val="center"/>
                    <w:rPr>
                      <w:b/>
                      <w:bCs/>
                      <w:szCs w:val="21"/>
                      <w:u w:val="single"/>
                    </w:rPr>
                  </w:pPr>
                  <w:r>
                    <w:rPr>
                      <w:b/>
                      <w:bCs/>
                      <w:szCs w:val="21"/>
                      <w:u w:val="single"/>
                    </w:rPr>
                    <w:t>序号</w:t>
                  </w:r>
                </w:p>
              </w:tc>
              <w:tc>
                <w:tcPr>
                  <w:tcW w:w="909" w:type="pct"/>
                  <w:vAlign w:val="center"/>
                </w:tcPr>
                <w:p w:rsidR="00760D88" w:rsidRDefault="00000000">
                  <w:pPr>
                    <w:jc w:val="center"/>
                    <w:rPr>
                      <w:b/>
                      <w:bCs/>
                      <w:szCs w:val="21"/>
                      <w:u w:val="single"/>
                    </w:rPr>
                  </w:pPr>
                  <w:r>
                    <w:rPr>
                      <w:b/>
                      <w:bCs/>
                      <w:szCs w:val="21"/>
                      <w:u w:val="single"/>
                    </w:rPr>
                    <w:t>生产设施名称</w:t>
                  </w:r>
                </w:p>
              </w:tc>
              <w:tc>
                <w:tcPr>
                  <w:tcW w:w="897" w:type="pct"/>
                  <w:vAlign w:val="center"/>
                </w:tcPr>
                <w:p w:rsidR="00760D88" w:rsidRDefault="00000000">
                  <w:pPr>
                    <w:jc w:val="center"/>
                    <w:rPr>
                      <w:b/>
                      <w:bCs/>
                      <w:szCs w:val="21"/>
                      <w:u w:val="single"/>
                    </w:rPr>
                  </w:pPr>
                  <w:r>
                    <w:rPr>
                      <w:b/>
                      <w:bCs/>
                      <w:szCs w:val="21"/>
                      <w:u w:val="single"/>
                    </w:rPr>
                    <w:t>型号</w:t>
                  </w:r>
                </w:p>
              </w:tc>
              <w:tc>
                <w:tcPr>
                  <w:tcW w:w="711" w:type="pct"/>
                  <w:vAlign w:val="center"/>
                </w:tcPr>
                <w:p w:rsidR="00760D88" w:rsidRDefault="00000000">
                  <w:pPr>
                    <w:jc w:val="center"/>
                    <w:rPr>
                      <w:b/>
                      <w:bCs/>
                      <w:spacing w:val="7"/>
                      <w:szCs w:val="21"/>
                      <w:u w:val="single"/>
                    </w:rPr>
                  </w:pPr>
                  <w:r>
                    <w:rPr>
                      <w:b/>
                      <w:bCs/>
                      <w:spacing w:val="4"/>
                      <w:szCs w:val="21"/>
                      <w:u w:val="single"/>
                    </w:rPr>
                    <w:t>数</w:t>
                  </w:r>
                  <w:r>
                    <w:rPr>
                      <w:b/>
                      <w:bCs/>
                      <w:spacing w:val="3"/>
                      <w:szCs w:val="21"/>
                      <w:u w:val="single"/>
                    </w:rPr>
                    <w:t>量（台）</w:t>
                  </w:r>
                </w:p>
              </w:tc>
              <w:tc>
                <w:tcPr>
                  <w:tcW w:w="943" w:type="pct"/>
                  <w:vAlign w:val="center"/>
                </w:tcPr>
                <w:p w:rsidR="00760D88" w:rsidRDefault="00000000">
                  <w:pPr>
                    <w:jc w:val="center"/>
                    <w:rPr>
                      <w:b/>
                      <w:bCs/>
                      <w:spacing w:val="7"/>
                      <w:szCs w:val="21"/>
                      <w:u w:val="single"/>
                    </w:rPr>
                  </w:pPr>
                  <w:r>
                    <w:rPr>
                      <w:b/>
                      <w:bCs/>
                      <w:spacing w:val="7"/>
                      <w:szCs w:val="21"/>
                      <w:u w:val="single"/>
                    </w:rPr>
                    <w:t>对应工序</w:t>
                  </w:r>
                </w:p>
              </w:tc>
              <w:tc>
                <w:tcPr>
                  <w:tcW w:w="935" w:type="pct"/>
                  <w:vAlign w:val="center"/>
                </w:tcPr>
                <w:p w:rsidR="00760D88" w:rsidRDefault="00000000">
                  <w:pPr>
                    <w:jc w:val="center"/>
                    <w:rPr>
                      <w:b/>
                      <w:bCs/>
                      <w:spacing w:val="7"/>
                      <w:szCs w:val="21"/>
                      <w:u w:val="single"/>
                    </w:rPr>
                  </w:pPr>
                  <w:r>
                    <w:rPr>
                      <w:b/>
                      <w:bCs/>
                      <w:spacing w:val="7"/>
                      <w:szCs w:val="21"/>
                      <w:u w:val="single"/>
                    </w:rPr>
                    <w:t>备注</w:t>
                  </w:r>
                </w:p>
              </w:tc>
            </w:tr>
            <w:tr w:rsidR="00760D88">
              <w:trPr>
                <w:trHeight w:val="23"/>
              </w:trPr>
              <w:tc>
                <w:tcPr>
                  <w:tcW w:w="602" w:type="pct"/>
                  <w:vAlign w:val="center"/>
                </w:tcPr>
                <w:p w:rsidR="00760D88" w:rsidRDefault="00000000">
                  <w:pPr>
                    <w:jc w:val="center"/>
                    <w:rPr>
                      <w:b/>
                      <w:bCs/>
                      <w:szCs w:val="21"/>
                      <w:u w:val="single"/>
                    </w:rPr>
                  </w:pPr>
                  <w:r>
                    <w:rPr>
                      <w:b/>
                      <w:bCs/>
                      <w:szCs w:val="21"/>
                      <w:u w:val="single"/>
                    </w:rPr>
                    <w:t>（一）</w:t>
                  </w:r>
                </w:p>
              </w:tc>
              <w:tc>
                <w:tcPr>
                  <w:tcW w:w="4397" w:type="pct"/>
                  <w:gridSpan w:val="5"/>
                  <w:vAlign w:val="center"/>
                </w:tcPr>
                <w:p w:rsidR="00760D88" w:rsidRDefault="00000000">
                  <w:pPr>
                    <w:jc w:val="center"/>
                    <w:rPr>
                      <w:b/>
                      <w:bCs/>
                      <w:spacing w:val="7"/>
                      <w:szCs w:val="21"/>
                      <w:u w:val="single"/>
                    </w:rPr>
                  </w:pPr>
                  <w:r>
                    <w:rPr>
                      <w:b/>
                      <w:bCs/>
                      <w:szCs w:val="21"/>
                      <w:u w:val="single"/>
                    </w:rPr>
                    <w:t>生产厂房（主车间）</w:t>
                  </w:r>
                </w:p>
              </w:tc>
            </w:tr>
            <w:tr w:rsidR="00760D88">
              <w:trPr>
                <w:trHeight w:val="23"/>
              </w:trPr>
              <w:tc>
                <w:tcPr>
                  <w:tcW w:w="602" w:type="pct"/>
                  <w:vAlign w:val="center"/>
                </w:tcPr>
                <w:p w:rsidR="00760D88" w:rsidRDefault="00000000">
                  <w:pPr>
                    <w:widowControl/>
                    <w:jc w:val="center"/>
                    <w:textAlignment w:val="center"/>
                    <w:rPr>
                      <w:kern w:val="0"/>
                      <w:szCs w:val="21"/>
                      <w:u w:val="single"/>
                      <w:lang w:bidi="ar"/>
                    </w:rPr>
                  </w:pPr>
                  <w:r>
                    <w:rPr>
                      <w:kern w:val="0"/>
                      <w:szCs w:val="21"/>
                      <w:u w:val="single"/>
                      <w:lang w:bidi="ar"/>
                    </w:rPr>
                    <w:lastRenderedPageBreak/>
                    <w:t>1</w:t>
                  </w:r>
                </w:p>
              </w:tc>
              <w:tc>
                <w:tcPr>
                  <w:tcW w:w="909" w:type="pct"/>
                  <w:vAlign w:val="center"/>
                </w:tcPr>
                <w:p w:rsidR="00760D88" w:rsidRDefault="00000000">
                  <w:pPr>
                    <w:jc w:val="center"/>
                    <w:rPr>
                      <w:szCs w:val="21"/>
                      <w:u w:val="single"/>
                    </w:rPr>
                  </w:pPr>
                  <w:r>
                    <w:rPr>
                      <w:bCs/>
                      <w:szCs w:val="21"/>
                      <w:u w:val="single"/>
                    </w:rPr>
                    <w:t>数码印花机</w:t>
                  </w:r>
                </w:p>
              </w:tc>
              <w:tc>
                <w:tcPr>
                  <w:tcW w:w="897" w:type="pct"/>
                  <w:vAlign w:val="center"/>
                </w:tcPr>
                <w:p w:rsidR="00760D88" w:rsidRDefault="00000000">
                  <w:pPr>
                    <w:widowControl/>
                    <w:jc w:val="center"/>
                    <w:textAlignment w:val="center"/>
                    <w:rPr>
                      <w:szCs w:val="21"/>
                      <w:u w:val="single"/>
                    </w:rPr>
                  </w:pPr>
                  <w:r>
                    <w:rPr>
                      <w:sz w:val="20"/>
                      <w:szCs w:val="20"/>
                      <w:u w:val="single"/>
                    </w:rPr>
                    <w:t>TX</w:t>
                  </w:r>
                  <w:r>
                    <w:rPr>
                      <w:spacing w:val="6"/>
                      <w:sz w:val="20"/>
                      <w:szCs w:val="20"/>
                      <w:u w:val="single"/>
                    </w:rPr>
                    <w:t>-2215A</w:t>
                  </w:r>
                </w:p>
              </w:tc>
              <w:tc>
                <w:tcPr>
                  <w:tcW w:w="711" w:type="pct"/>
                  <w:vAlign w:val="center"/>
                </w:tcPr>
                <w:p w:rsidR="00760D88" w:rsidRDefault="00000000">
                  <w:pPr>
                    <w:widowControl/>
                    <w:jc w:val="center"/>
                    <w:textAlignment w:val="center"/>
                    <w:rPr>
                      <w:szCs w:val="21"/>
                      <w:u w:val="single"/>
                    </w:rPr>
                  </w:pPr>
                  <w:r>
                    <w:rPr>
                      <w:kern w:val="0"/>
                      <w:szCs w:val="21"/>
                      <w:u w:val="single"/>
                      <w:lang w:bidi="ar"/>
                    </w:rPr>
                    <w:t>50</w:t>
                  </w:r>
                </w:p>
              </w:tc>
              <w:tc>
                <w:tcPr>
                  <w:tcW w:w="943" w:type="pct"/>
                  <w:vAlign w:val="center"/>
                </w:tcPr>
                <w:p w:rsidR="00760D88" w:rsidRDefault="00000000">
                  <w:pPr>
                    <w:widowControl/>
                    <w:jc w:val="center"/>
                    <w:textAlignment w:val="center"/>
                    <w:rPr>
                      <w:szCs w:val="21"/>
                      <w:u w:val="single"/>
                    </w:rPr>
                  </w:pPr>
                  <w:r>
                    <w:rPr>
                      <w:szCs w:val="21"/>
                      <w:u w:val="single"/>
                    </w:rPr>
                    <w:t>数码印花</w:t>
                  </w:r>
                </w:p>
              </w:tc>
              <w:tc>
                <w:tcPr>
                  <w:tcW w:w="935" w:type="pct"/>
                  <w:vAlign w:val="center"/>
                </w:tcPr>
                <w:p w:rsidR="00760D88" w:rsidRDefault="00000000">
                  <w:pPr>
                    <w:widowControl/>
                    <w:jc w:val="center"/>
                    <w:textAlignment w:val="center"/>
                    <w:rPr>
                      <w:kern w:val="0"/>
                      <w:szCs w:val="21"/>
                      <w:u w:val="single"/>
                      <w:lang w:bidi="ar"/>
                    </w:rPr>
                  </w:pPr>
                  <w:r>
                    <w:rPr>
                      <w:szCs w:val="21"/>
                      <w:u w:val="single"/>
                    </w:rPr>
                    <w:t>新建</w:t>
                  </w:r>
                </w:p>
              </w:tc>
            </w:tr>
            <w:tr w:rsidR="00760D88">
              <w:trPr>
                <w:trHeight w:val="23"/>
              </w:trPr>
              <w:tc>
                <w:tcPr>
                  <w:tcW w:w="602" w:type="pct"/>
                  <w:vAlign w:val="center"/>
                </w:tcPr>
                <w:p w:rsidR="00760D88" w:rsidRDefault="00000000">
                  <w:pPr>
                    <w:widowControl/>
                    <w:jc w:val="center"/>
                    <w:textAlignment w:val="center"/>
                    <w:rPr>
                      <w:kern w:val="0"/>
                      <w:szCs w:val="21"/>
                      <w:u w:val="single"/>
                      <w:lang w:bidi="ar"/>
                    </w:rPr>
                  </w:pPr>
                  <w:r>
                    <w:rPr>
                      <w:kern w:val="0"/>
                      <w:szCs w:val="21"/>
                      <w:u w:val="single"/>
                      <w:lang w:bidi="ar"/>
                    </w:rPr>
                    <w:t>2</w:t>
                  </w:r>
                </w:p>
              </w:tc>
              <w:tc>
                <w:tcPr>
                  <w:tcW w:w="909" w:type="pct"/>
                  <w:vAlign w:val="center"/>
                </w:tcPr>
                <w:p w:rsidR="00760D88" w:rsidRDefault="00000000">
                  <w:pPr>
                    <w:jc w:val="center"/>
                    <w:rPr>
                      <w:bCs/>
                      <w:szCs w:val="21"/>
                      <w:u w:val="single"/>
                    </w:rPr>
                  </w:pPr>
                  <w:r>
                    <w:rPr>
                      <w:bCs/>
                      <w:szCs w:val="21"/>
                      <w:u w:val="single"/>
                    </w:rPr>
                    <w:t>数码转印机</w:t>
                  </w:r>
                </w:p>
              </w:tc>
              <w:tc>
                <w:tcPr>
                  <w:tcW w:w="897" w:type="pct"/>
                  <w:vAlign w:val="center"/>
                </w:tcPr>
                <w:p w:rsidR="00760D88" w:rsidRDefault="00000000">
                  <w:pPr>
                    <w:widowControl/>
                    <w:jc w:val="center"/>
                    <w:textAlignment w:val="center"/>
                    <w:rPr>
                      <w:szCs w:val="21"/>
                      <w:u w:val="single"/>
                    </w:rPr>
                  </w:pPr>
                  <w:r>
                    <w:rPr>
                      <w:sz w:val="20"/>
                      <w:szCs w:val="20"/>
                      <w:u w:val="single"/>
                    </w:rPr>
                    <w:t>Jm</w:t>
                  </w:r>
                  <w:r>
                    <w:rPr>
                      <w:spacing w:val="6"/>
                      <w:sz w:val="20"/>
                      <w:szCs w:val="20"/>
                      <w:u w:val="single"/>
                    </w:rPr>
                    <w:t>1000</w:t>
                  </w:r>
                </w:p>
              </w:tc>
              <w:tc>
                <w:tcPr>
                  <w:tcW w:w="711" w:type="pct"/>
                  <w:vAlign w:val="center"/>
                </w:tcPr>
                <w:p w:rsidR="00760D88" w:rsidRDefault="00000000">
                  <w:pPr>
                    <w:widowControl/>
                    <w:jc w:val="center"/>
                    <w:textAlignment w:val="center"/>
                    <w:rPr>
                      <w:szCs w:val="21"/>
                      <w:u w:val="single"/>
                    </w:rPr>
                  </w:pPr>
                  <w:r>
                    <w:rPr>
                      <w:kern w:val="0"/>
                      <w:szCs w:val="21"/>
                      <w:u w:val="single"/>
                      <w:lang w:bidi="ar"/>
                    </w:rPr>
                    <w:t>10</w:t>
                  </w:r>
                </w:p>
              </w:tc>
              <w:tc>
                <w:tcPr>
                  <w:tcW w:w="943" w:type="pct"/>
                  <w:vAlign w:val="center"/>
                </w:tcPr>
                <w:p w:rsidR="00760D88" w:rsidRDefault="00000000">
                  <w:pPr>
                    <w:widowControl/>
                    <w:jc w:val="center"/>
                    <w:textAlignment w:val="center"/>
                    <w:rPr>
                      <w:szCs w:val="21"/>
                      <w:u w:val="single"/>
                    </w:rPr>
                  </w:pPr>
                  <w:r>
                    <w:rPr>
                      <w:szCs w:val="21"/>
                      <w:u w:val="single"/>
                    </w:rPr>
                    <w:t>转印</w:t>
                  </w:r>
                </w:p>
              </w:tc>
              <w:tc>
                <w:tcPr>
                  <w:tcW w:w="935" w:type="pct"/>
                  <w:vAlign w:val="center"/>
                </w:tcPr>
                <w:p w:rsidR="00760D88" w:rsidRDefault="00000000">
                  <w:pPr>
                    <w:widowControl/>
                    <w:jc w:val="center"/>
                    <w:textAlignment w:val="center"/>
                    <w:rPr>
                      <w:kern w:val="0"/>
                      <w:szCs w:val="21"/>
                      <w:u w:val="single"/>
                      <w:lang w:bidi="ar"/>
                    </w:rPr>
                  </w:pPr>
                  <w:r>
                    <w:rPr>
                      <w:szCs w:val="21"/>
                      <w:u w:val="single"/>
                    </w:rPr>
                    <w:t>新建</w:t>
                  </w:r>
                </w:p>
              </w:tc>
            </w:tr>
            <w:tr w:rsidR="00760D88">
              <w:trPr>
                <w:trHeight w:val="23"/>
              </w:trPr>
              <w:tc>
                <w:tcPr>
                  <w:tcW w:w="602" w:type="pct"/>
                  <w:vAlign w:val="center"/>
                </w:tcPr>
                <w:p w:rsidR="00760D88" w:rsidRDefault="00000000">
                  <w:pPr>
                    <w:widowControl/>
                    <w:jc w:val="center"/>
                    <w:textAlignment w:val="center"/>
                    <w:rPr>
                      <w:kern w:val="0"/>
                      <w:szCs w:val="21"/>
                      <w:u w:val="single"/>
                      <w:lang w:bidi="ar"/>
                    </w:rPr>
                  </w:pPr>
                  <w:r>
                    <w:rPr>
                      <w:kern w:val="0"/>
                      <w:szCs w:val="21"/>
                      <w:u w:val="single"/>
                      <w:lang w:bidi="ar"/>
                    </w:rPr>
                    <w:t>3</w:t>
                  </w:r>
                </w:p>
              </w:tc>
              <w:tc>
                <w:tcPr>
                  <w:tcW w:w="909" w:type="pct"/>
                  <w:vAlign w:val="center"/>
                </w:tcPr>
                <w:p w:rsidR="00760D88" w:rsidRDefault="00000000">
                  <w:pPr>
                    <w:jc w:val="center"/>
                    <w:rPr>
                      <w:kern w:val="0"/>
                      <w:szCs w:val="21"/>
                      <w:u w:val="single"/>
                      <w:lang w:bidi="ar"/>
                    </w:rPr>
                  </w:pPr>
                  <w:r>
                    <w:rPr>
                      <w:bCs/>
                      <w:szCs w:val="21"/>
                      <w:u w:val="single"/>
                    </w:rPr>
                    <w:t>包装机</w:t>
                  </w:r>
                </w:p>
              </w:tc>
              <w:tc>
                <w:tcPr>
                  <w:tcW w:w="897" w:type="pct"/>
                  <w:vAlign w:val="center"/>
                </w:tcPr>
                <w:p w:rsidR="00760D88" w:rsidRDefault="00000000">
                  <w:pPr>
                    <w:widowControl/>
                    <w:jc w:val="center"/>
                    <w:textAlignment w:val="center"/>
                    <w:rPr>
                      <w:kern w:val="0"/>
                      <w:szCs w:val="21"/>
                      <w:u w:val="single"/>
                      <w:lang w:bidi="ar"/>
                    </w:rPr>
                  </w:pPr>
                  <w:r>
                    <w:rPr>
                      <w:sz w:val="20"/>
                      <w:szCs w:val="20"/>
                      <w:u w:val="single"/>
                    </w:rPr>
                    <w:t>BTX</w:t>
                  </w:r>
                  <w:r>
                    <w:rPr>
                      <w:spacing w:val="8"/>
                      <w:sz w:val="20"/>
                      <w:szCs w:val="20"/>
                      <w:u w:val="single"/>
                    </w:rPr>
                    <w:t>-200</w:t>
                  </w:r>
                </w:p>
              </w:tc>
              <w:tc>
                <w:tcPr>
                  <w:tcW w:w="711" w:type="pct"/>
                  <w:vAlign w:val="center"/>
                </w:tcPr>
                <w:p w:rsidR="00760D88" w:rsidRDefault="00000000">
                  <w:pPr>
                    <w:widowControl/>
                    <w:jc w:val="center"/>
                    <w:textAlignment w:val="center"/>
                    <w:rPr>
                      <w:kern w:val="0"/>
                      <w:szCs w:val="21"/>
                      <w:u w:val="single"/>
                      <w:lang w:bidi="ar"/>
                    </w:rPr>
                  </w:pPr>
                  <w:r>
                    <w:rPr>
                      <w:kern w:val="0"/>
                      <w:szCs w:val="21"/>
                      <w:u w:val="single"/>
                      <w:lang w:bidi="ar"/>
                    </w:rPr>
                    <w:t>2</w:t>
                  </w:r>
                </w:p>
              </w:tc>
              <w:tc>
                <w:tcPr>
                  <w:tcW w:w="943" w:type="pct"/>
                  <w:vAlign w:val="center"/>
                </w:tcPr>
                <w:p w:rsidR="00760D88" w:rsidRDefault="00000000">
                  <w:pPr>
                    <w:widowControl/>
                    <w:jc w:val="center"/>
                    <w:textAlignment w:val="center"/>
                    <w:rPr>
                      <w:szCs w:val="21"/>
                      <w:u w:val="single"/>
                    </w:rPr>
                  </w:pPr>
                  <w:r>
                    <w:rPr>
                      <w:szCs w:val="21"/>
                      <w:u w:val="single"/>
                    </w:rPr>
                    <w:t>打包</w:t>
                  </w:r>
                </w:p>
              </w:tc>
              <w:tc>
                <w:tcPr>
                  <w:tcW w:w="935" w:type="pct"/>
                  <w:vAlign w:val="center"/>
                </w:tcPr>
                <w:p w:rsidR="00760D88" w:rsidRDefault="00000000">
                  <w:pPr>
                    <w:widowControl/>
                    <w:jc w:val="center"/>
                    <w:textAlignment w:val="center"/>
                    <w:rPr>
                      <w:kern w:val="0"/>
                      <w:szCs w:val="21"/>
                      <w:u w:val="single"/>
                      <w:lang w:bidi="ar"/>
                    </w:rPr>
                  </w:pPr>
                  <w:r>
                    <w:rPr>
                      <w:szCs w:val="21"/>
                      <w:u w:val="single"/>
                    </w:rPr>
                    <w:t>新建</w:t>
                  </w:r>
                </w:p>
              </w:tc>
            </w:tr>
            <w:tr w:rsidR="00760D88">
              <w:trPr>
                <w:trHeight w:val="23"/>
              </w:trPr>
              <w:tc>
                <w:tcPr>
                  <w:tcW w:w="602" w:type="pct"/>
                  <w:vAlign w:val="center"/>
                </w:tcPr>
                <w:p w:rsidR="00760D88" w:rsidRDefault="00000000">
                  <w:pPr>
                    <w:widowControl/>
                    <w:jc w:val="center"/>
                    <w:textAlignment w:val="center"/>
                    <w:rPr>
                      <w:b/>
                      <w:bCs/>
                      <w:kern w:val="0"/>
                      <w:szCs w:val="21"/>
                      <w:u w:val="single"/>
                      <w:lang w:bidi="ar"/>
                    </w:rPr>
                  </w:pPr>
                  <w:r>
                    <w:rPr>
                      <w:b/>
                      <w:bCs/>
                      <w:kern w:val="0"/>
                      <w:szCs w:val="21"/>
                      <w:u w:val="single"/>
                      <w:lang w:bidi="ar"/>
                    </w:rPr>
                    <w:t>（</w:t>
                  </w:r>
                  <w:r>
                    <w:rPr>
                      <w:rFonts w:hint="eastAsia"/>
                      <w:b/>
                      <w:bCs/>
                      <w:kern w:val="0"/>
                      <w:szCs w:val="21"/>
                      <w:u w:val="single"/>
                      <w:lang w:bidi="ar"/>
                    </w:rPr>
                    <w:t>二</w:t>
                  </w:r>
                  <w:r>
                    <w:rPr>
                      <w:b/>
                      <w:bCs/>
                      <w:kern w:val="0"/>
                      <w:szCs w:val="21"/>
                      <w:u w:val="single"/>
                      <w:lang w:bidi="ar"/>
                    </w:rPr>
                    <w:t>）</w:t>
                  </w:r>
                </w:p>
              </w:tc>
              <w:tc>
                <w:tcPr>
                  <w:tcW w:w="4397" w:type="pct"/>
                  <w:gridSpan w:val="5"/>
                  <w:vAlign w:val="center"/>
                </w:tcPr>
                <w:p w:rsidR="00760D88" w:rsidRDefault="00000000">
                  <w:pPr>
                    <w:widowControl/>
                    <w:jc w:val="center"/>
                    <w:textAlignment w:val="center"/>
                    <w:rPr>
                      <w:b/>
                      <w:bCs/>
                      <w:szCs w:val="21"/>
                      <w:u w:val="single"/>
                    </w:rPr>
                  </w:pPr>
                  <w:r>
                    <w:rPr>
                      <w:b/>
                      <w:bCs/>
                      <w:szCs w:val="21"/>
                      <w:u w:val="single"/>
                    </w:rPr>
                    <w:t>生产厂房（</w:t>
                  </w:r>
                  <w:r>
                    <w:rPr>
                      <w:rFonts w:hint="eastAsia"/>
                      <w:b/>
                      <w:bCs/>
                      <w:szCs w:val="21"/>
                      <w:u w:val="single"/>
                    </w:rPr>
                    <w:t>1</w:t>
                  </w:r>
                  <w:r>
                    <w:rPr>
                      <w:b/>
                      <w:bCs/>
                      <w:szCs w:val="21"/>
                      <w:u w:val="single"/>
                    </w:rPr>
                    <w:t>#</w:t>
                  </w:r>
                  <w:r>
                    <w:rPr>
                      <w:b/>
                      <w:bCs/>
                      <w:szCs w:val="21"/>
                      <w:u w:val="single"/>
                    </w:rPr>
                    <w:t>）</w:t>
                  </w:r>
                </w:p>
              </w:tc>
            </w:tr>
            <w:tr w:rsidR="00760D88">
              <w:trPr>
                <w:trHeight w:val="23"/>
              </w:trPr>
              <w:tc>
                <w:tcPr>
                  <w:tcW w:w="602" w:type="pct"/>
                  <w:vAlign w:val="center"/>
                </w:tcPr>
                <w:p w:rsidR="00760D88" w:rsidRDefault="00000000">
                  <w:pPr>
                    <w:widowControl/>
                    <w:jc w:val="center"/>
                    <w:textAlignment w:val="center"/>
                    <w:rPr>
                      <w:kern w:val="0"/>
                      <w:szCs w:val="21"/>
                      <w:u w:val="single"/>
                      <w:lang w:bidi="ar"/>
                    </w:rPr>
                  </w:pPr>
                  <w:r>
                    <w:rPr>
                      <w:kern w:val="0"/>
                      <w:szCs w:val="21"/>
                      <w:u w:val="single"/>
                      <w:lang w:bidi="ar"/>
                    </w:rPr>
                    <w:t>1</w:t>
                  </w:r>
                </w:p>
              </w:tc>
              <w:tc>
                <w:tcPr>
                  <w:tcW w:w="909" w:type="pct"/>
                  <w:vAlign w:val="center"/>
                </w:tcPr>
                <w:p w:rsidR="00760D88" w:rsidRDefault="00000000">
                  <w:pPr>
                    <w:jc w:val="center"/>
                    <w:rPr>
                      <w:bCs/>
                      <w:szCs w:val="21"/>
                      <w:u w:val="single"/>
                    </w:rPr>
                  </w:pPr>
                  <w:r>
                    <w:rPr>
                      <w:bCs/>
                      <w:szCs w:val="21"/>
                      <w:u w:val="single"/>
                    </w:rPr>
                    <w:t>数码印花机</w:t>
                  </w:r>
                </w:p>
              </w:tc>
              <w:tc>
                <w:tcPr>
                  <w:tcW w:w="897" w:type="pct"/>
                  <w:vAlign w:val="center"/>
                </w:tcPr>
                <w:p w:rsidR="00760D88" w:rsidRDefault="00000000">
                  <w:pPr>
                    <w:widowControl/>
                    <w:jc w:val="center"/>
                    <w:textAlignment w:val="center"/>
                    <w:rPr>
                      <w:szCs w:val="21"/>
                      <w:u w:val="single"/>
                    </w:rPr>
                  </w:pPr>
                  <w:r>
                    <w:rPr>
                      <w:sz w:val="20"/>
                      <w:szCs w:val="20"/>
                      <w:u w:val="single"/>
                    </w:rPr>
                    <w:t>TX</w:t>
                  </w:r>
                  <w:r>
                    <w:rPr>
                      <w:spacing w:val="6"/>
                      <w:sz w:val="20"/>
                      <w:szCs w:val="20"/>
                      <w:u w:val="single"/>
                    </w:rPr>
                    <w:t>-2215A</w:t>
                  </w:r>
                </w:p>
              </w:tc>
              <w:tc>
                <w:tcPr>
                  <w:tcW w:w="711" w:type="pct"/>
                  <w:vAlign w:val="center"/>
                </w:tcPr>
                <w:p w:rsidR="00760D88" w:rsidRDefault="00000000">
                  <w:pPr>
                    <w:widowControl/>
                    <w:jc w:val="center"/>
                    <w:textAlignment w:val="center"/>
                    <w:rPr>
                      <w:kern w:val="0"/>
                      <w:szCs w:val="21"/>
                      <w:u w:val="single"/>
                      <w:lang w:bidi="ar"/>
                    </w:rPr>
                  </w:pPr>
                  <w:r>
                    <w:rPr>
                      <w:kern w:val="0"/>
                      <w:szCs w:val="21"/>
                      <w:u w:val="single"/>
                      <w:lang w:bidi="ar"/>
                    </w:rPr>
                    <w:t>10</w:t>
                  </w:r>
                </w:p>
              </w:tc>
              <w:tc>
                <w:tcPr>
                  <w:tcW w:w="943" w:type="pct"/>
                  <w:vAlign w:val="center"/>
                </w:tcPr>
                <w:p w:rsidR="00760D88" w:rsidRDefault="00000000">
                  <w:pPr>
                    <w:widowControl/>
                    <w:jc w:val="center"/>
                    <w:textAlignment w:val="center"/>
                    <w:rPr>
                      <w:szCs w:val="21"/>
                      <w:u w:val="single"/>
                    </w:rPr>
                  </w:pPr>
                  <w:r>
                    <w:rPr>
                      <w:szCs w:val="21"/>
                      <w:u w:val="single"/>
                    </w:rPr>
                    <w:t>数码印花</w:t>
                  </w:r>
                </w:p>
              </w:tc>
              <w:tc>
                <w:tcPr>
                  <w:tcW w:w="935" w:type="pct"/>
                  <w:vAlign w:val="center"/>
                </w:tcPr>
                <w:p w:rsidR="00760D88" w:rsidRDefault="00000000">
                  <w:pPr>
                    <w:widowControl/>
                    <w:jc w:val="center"/>
                    <w:textAlignment w:val="center"/>
                    <w:rPr>
                      <w:szCs w:val="21"/>
                      <w:u w:val="single"/>
                    </w:rPr>
                  </w:pPr>
                  <w:r>
                    <w:rPr>
                      <w:szCs w:val="21"/>
                      <w:u w:val="single"/>
                    </w:rPr>
                    <w:t>新建</w:t>
                  </w:r>
                </w:p>
              </w:tc>
            </w:tr>
            <w:tr w:rsidR="00760D88">
              <w:trPr>
                <w:trHeight w:val="23"/>
              </w:trPr>
              <w:tc>
                <w:tcPr>
                  <w:tcW w:w="602" w:type="pct"/>
                  <w:vAlign w:val="center"/>
                </w:tcPr>
                <w:p w:rsidR="00760D88" w:rsidRDefault="00000000">
                  <w:pPr>
                    <w:widowControl/>
                    <w:jc w:val="center"/>
                    <w:textAlignment w:val="center"/>
                    <w:rPr>
                      <w:kern w:val="0"/>
                      <w:szCs w:val="21"/>
                      <w:u w:val="single"/>
                      <w:lang w:bidi="ar"/>
                    </w:rPr>
                  </w:pPr>
                  <w:r>
                    <w:rPr>
                      <w:kern w:val="0"/>
                      <w:szCs w:val="21"/>
                      <w:u w:val="single"/>
                      <w:lang w:bidi="ar"/>
                    </w:rPr>
                    <w:t>2</w:t>
                  </w:r>
                </w:p>
              </w:tc>
              <w:tc>
                <w:tcPr>
                  <w:tcW w:w="909" w:type="pct"/>
                  <w:vAlign w:val="center"/>
                </w:tcPr>
                <w:p w:rsidR="00760D88" w:rsidRDefault="00000000">
                  <w:pPr>
                    <w:jc w:val="center"/>
                    <w:rPr>
                      <w:kern w:val="0"/>
                      <w:szCs w:val="21"/>
                      <w:u w:val="single"/>
                      <w:lang w:bidi="ar"/>
                    </w:rPr>
                  </w:pPr>
                  <w:r>
                    <w:rPr>
                      <w:bCs/>
                      <w:szCs w:val="21"/>
                      <w:u w:val="single"/>
                    </w:rPr>
                    <w:t>数码转印机</w:t>
                  </w:r>
                </w:p>
              </w:tc>
              <w:tc>
                <w:tcPr>
                  <w:tcW w:w="897" w:type="pct"/>
                  <w:vAlign w:val="center"/>
                </w:tcPr>
                <w:p w:rsidR="00760D88" w:rsidRDefault="00000000">
                  <w:pPr>
                    <w:widowControl/>
                    <w:jc w:val="center"/>
                    <w:textAlignment w:val="center"/>
                    <w:rPr>
                      <w:kern w:val="0"/>
                      <w:szCs w:val="21"/>
                      <w:u w:val="single"/>
                      <w:lang w:bidi="ar"/>
                    </w:rPr>
                  </w:pPr>
                  <w:r>
                    <w:rPr>
                      <w:sz w:val="20"/>
                      <w:szCs w:val="20"/>
                      <w:u w:val="single"/>
                    </w:rPr>
                    <w:t>Jm</w:t>
                  </w:r>
                  <w:r>
                    <w:rPr>
                      <w:spacing w:val="6"/>
                      <w:sz w:val="20"/>
                      <w:szCs w:val="20"/>
                      <w:u w:val="single"/>
                    </w:rPr>
                    <w:t>1000</w:t>
                  </w:r>
                </w:p>
              </w:tc>
              <w:tc>
                <w:tcPr>
                  <w:tcW w:w="711" w:type="pct"/>
                  <w:vAlign w:val="center"/>
                </w:tcPr>
                <w:p w:rsidR="00760D88" w:rsidRDefault="00000000">
                  <w:pPr>
                    <w:widowControl/>
                    <w:jc w:val="center"/>
                    <w:textAlignment w:val="center"/>
                    <w:rPr>
                      <w:kern w:val="0"/>
                      <w:szCs w:val="21"/>
                      <w:u w:val="single"/>
                      <w:lang w:bidi="ar"/>
                    </w:rPr>
                  </w:pPr>
                  <w:r>
                    <w:rPr>
                      <w:kern w:val="0"/>
                      <w:szCs w:val="21"/>
                      <w:u w:val="single"/>
                      <w:lang w:bidi="ar"/>
                    </w:rPr>
                    <w:t>4</w:t>
                  </w:r>
                </w:p>
              </w:tc>
              <w:tc>
                <w:tcPr>
                  <w:tcW w:w="943" w:type="pct"/>
                  <w:vAlign w:val="center"/>
                </w:tcPr>
                <w:p w:rsidR="00760D88" w:rsidRDefault="00000000">
                  <w:pPr>
                    <w:widowControl/>
                    <w:jc w:val="center"/>
                    <w:textAlignment w:val="center"/>
                    <w:rPr>
                      <w:szCs w:val="21"/>
                      <w:u w:val="single"/>
                    </w:rPr>
                  </w:pPr>
                  <w:r>
                    <w:rPr>
                      <w:szCs w:val="21"/>
                      <w:u w:val="single"/>
                    </w:rPr>
                    <w:t>转印</w:t>
                  </w:r>
                </w:p>
              </w:tc>
              <w:tc>
                <w:tcPr>
                  <w:tcW w:w="935" w:type="pct"/>
                  <w:vAlign w:val="center"/>
                </w:tcPr>
                <w:p w:rsidR="00760D88" w:rsidRDefault="00000000">
                  <w:pPr>
                    <w:widowControl/>
                    <w:jc w:val="center"/>
                    <w:textAlignment w:val="center"/>
                    <w:rPr>
                      <w:kern w:val="0"/>
                      <w:szCs w:val="21"/>
                      <w:u w:val="single"/>
                      <w:lang w:bidi="ar"/>
                    </w:rPr>
                  </w:pPr>
                  <w:r>
                    <w:rPr>
                      <w:szCs w:val="21"/>
                      <w:u w:val="single"/>
                    </w:rPr>
                    <w:t>新建</w:t>
                  </w:r>
                </w:p>
              </w:tc>
            </w:tr>
            <w:tr w:rsidR="00760D88">
              <w:trPr>
                <w:trHeight w:val="23"/>
              </w:trPr>
              <w:tc>
                <w:tcPr>
                  <w:tcW w:w="602" w:type="pct"/>
                  <w:vAlign w:val="center"/>
                </w:tcPr>
                <w:p w:rsidR="00760D88" w:rsidRDefault="00000000">
                  <w:pPr>
                    <w:widowControl/>
                    <w:jc w:val="center"/>
                    <w:textAlignment w:val="center"/>
                    <w:rPr>
                      <w:kern w:val="0"/>
                      <w:szCs w:val="21"/>
                      <w:u w:val="single"/>
                      <w:lang w:bidi="ar"/>
                    </w:rPr>
                  </w:pPr>
                  <w:r>
                    <w:rPr>
                      <w:kern w:val="0"/>
                      <w:szCs w:val="21"/>
                      <w:u w:val="single"/>
                      <w:lang w:bidi="ar"/>
                    </w:rPr>
                    <w:t>3</w:t>
                  </w:r>
                </w:p>
              </w:tc>
              <w:tc>
                <w:tcPr>
                  <w:tcW w:w="909" w:type="pct"/>
                  <w:vAlign w:val="center"/>
                </w:tcPr>
                <w:p w:rsidR="00760D88" w:rsidRDefault="00000000">
                  <w:pPr>
                    <w:jc w:val="center"/>
                    <w:rPr>
                      <w:kern w:val="0"/>
                      <w:szCs w:val="21"/>
                      <w:u w:val="single"/>
                      <w:lang w:bidi="ar"/>
                    </w:rPr>
                  </w:pPr>
                  <w:r>
                    <w:rPr>
                      <w:bCs/>
                      <w:szCs w:val="21"/>
                      <w:u w:val="single"/>
                    </w:rPr>
                    <w:t>包装机</w:t>
                  </w:r>
                </w:p>
              </w:tc>
              <w:tc>
                <w:tcPr>
                  <w:tcW w:w="897" w:type="pct"/>
                  <w:vAlign w:val="center"/>
                </w:tcPr>
                <w:p w:rsidR="00760D88" w:rsidRDefault="00000000">
                  <w:pPr>
                    <w:widowControl/>
                    <w:jc w:val="center"/>
                    <w:textAlignment w:val="center"/>
                    <w:rPr>
                      <w:kern w:val="0"/>
                      <w:szCs w:val="21"/>
                      <w:u w:val="single"/>
                      <w:lang w:bidi="ar"/>
                    </w:rPr>
                  </w:pPr>
                  <w:r>
                    <w:rPr>
                      <w:sz w:val="20"/>
                      <w:szCs w:val="20"/>
                      <w:u w:val="single"/>
                    </w:rPr>
                    <w:t>BTX</w:t>
                  </w:r>
                  <w:r>
                    <w:rPr>
                      <w:spacing w:val="8"/>
                      <w:sz w:val="20"/>
                      <w:szCs w:val="20"/>
                      <w:u w:val="single"/>
                    </w:rPr>
                    <w:t>-200</w:t>
                  </w:r>
                </w:p>
              </w:tc>
              <w:tc>
                <w:tcPr>
                  <w:tcW w:w="711" w:type="pct"/>
                  <w:vAlign w:val="center"/>
                </w:tcPr>
                <w:p w:rsidR="00760D88" w:rsidRDefault="00000000">
                  <w:pPr>
                    <w:widowControl/>
                    <w:jc w:val="center"/>
                    <w:textAlignment w:val="center"/>
                    <w:rPr>
                      <w:kern w:val="0"/>
                      <w:szCs w:val="21"/>
                      <w:u w:val="single"/>
                      <w:lang w:bidi="ar"/>
                    </w:rPr>
                  </w:pPr>
                  <w:r>
                    <w:rPr>
                      <w:kern w:val="0"/>
                      <w:szCs w:val="21"/>
                      <w:u w:val="single"/>
                      <w:lang w:bidi="ar"/>
                    </w:rPr>
                    <w:t>1</w:t>
                  </w:r>
                </w:p>
              </w:tc>
              <w:tc>
                <w:tcPr>
                  <w:tcW w:w="943" w:type="pct"/>
                  <w:vAlign w:val="center"/>
                </w:tcPr>
                <w:p w:rsidR="00760D88" w:rsidRDefault="00000000">
                  <w:pPr>
                    <w:widowControl/>
                    <w:jc w:val="center"/>
                    <w:textAlignment w:val="center"/>
                    <w:rPr>
                      <w:kern w:val="0"/>
                      <w:szCs w:val="21"/>
                      <w:u w:val="single"/>
                      <w:lang w:bidi="ar"/>
                    </w:rPr>
                  </w:pPr>
                  <w:r>
                    <w:rPr>
                      <w:szCs w:val="21"/>
                      <w:u w:val="single"/>
                    </w:rPr>
                    <w:t>打包</w:t>
                  </w:r>
                </w:p>
              </w:tc>
              <w:tc>
                <w:tcPr>
                  <w:tcW w:w="935" w:type="pct"/>
                  <w:vAlign w:val="center"/>
                </w:tcPr>
                <w:p w:rsidR="00760D88" w:rsidRDefault="00000000">
                  <w:pPr>
                    <w:widowControl/>
                    <w:jc w:val="center"/>
                    <w:textAlignment w:val="center"/>
                    <w:rPr>
                      <w:szCs w:val="21"/>
                      <w:u w:val="single"/>
                    </w:rPr>
                  </w:pPr>
                  <w:r>
                    <w:rPr>
                      <w:szCs w:val="21"/>
                      <w:u w:val="single"/>
                    </w:rPr>
                    <w:t>新建</w:t>
                  </w:r>
                </w:p>
              </w:tc>
            </w:tr>
            <w:tr w:rsidR="00760D88">
              <w:trPr>
                <w:trHeight w:val="23"/>
              </w:trPr>
              <w:tc>
                <w:tcPr>
                  <w:tcW w:w="5000" w:type="pct"/>
                  <w:gridSpan w:val="6"/>
                  <w:vAlign w:val="center"/>
                </w:tcPr>
                <w:p w:rsidR="00760D88" w:rsidRDefault="00000000">
                  <w:pPr>
                    <w:widowControl/>
                    <w:jc w:val="center"/>
                    <w:textAlignment w:val="center"/>
                    <w:rPr>
                      <w:kern w:val="0"/>
                      <w:szCs w:val="21"/>
                      <w:u w:val="single"/>
                      <w:lang w:bidi="ar"/>
                    </w:rPr>
                  </w:pPr>
                  <w:r>
                    <w:rPr>
                      <w:kern w:val="0"/>
                      <w:szCs w:val="21"/>
                      <w:u w:val="single"/>
                      <w:lang w:bidi="ar"/>
                    </w:rPr>
                    <w:t>注：本项目需加热的设备均</w:t>
                  </w:r>
                  <w:r>
                    <w:rPr>
                      <w:rFonts w:hint="eastAsia"/>
                      <w:kern w:val="0"/>
                      <w:szCs w:val="21"/>
                      <w:u w:val="single"/>
                      <w:lang w:bidi="ar"/>
                    </w:rPr>
                    <w:t>使用</w:t>
                  </w:r>
                  <w:r>
                    <w:rPr>
                      <w:kern w:val="0"/>
                      <w:szCs w:val="21"/>
                      <w:u w:val="single"/>
                      <w:lang w:bidi="ar"/>
                    </w:rPr>
                    <w:t>电能。</w:t>
                  </w:r>
                </w:p>
              </w:tc>
            </w:tr>
          </w:tbl>
          <w:p w:rsidR="00760D88" w:rsidRDefault="00000000">
            <w:pPr>
              <w:pStyle w:val="14"/>
              <w:snapToGrid/>
              <w:spacing w:line="360" w:lineRule="auto"/>
              <w:ind w:firstLine="480"/>
              <w:jc w:val="both"/>
              <w:rPr>
                <w:rFonts w:eastAsia="宋体"/>
                <w:b/>
                <w:bCs/>
                <w:color w:val="auto"/>
                <w:u w:val="single"/>
              </w:rPr>
            </w:pPr>
            <w:r>
              <w:rPr>
                <w:rFonts w:eastAsia="宋体"/>
                <w:color w:val="auto"/>
                <w:kern w:val="0"/>
                <w:u w:val="single"/>
              </w:rPr>
              <w:t>项目采用的生产设备和生产的产品均不涉及《产业结构调整指导目录（</w:t>
            </w:r>
            <w:r>
              <w:rPr>
                <w:rFonts w:eastAsia="宋体"/>
                <w:color w:val="auto"/>
                <w:kern w:val="0"/>
                <w:u w:val="single"/>
              </w:rPr>
              <w:t>2024</w:t>
            </w:r>
            <w:r>
              <w:rPr>
                <w:rFonts w:eastAsia="宋体"/>
                <w:color w:val="auto"/>
                <w:kern w:val="0"/>
                <w:u w:val="single"/>
              </w:rPr>
              <w:t>年本）》中</w:t>
            </w:r>
            <w:r>
              <w:rPr>
                <w:rFonts w:eastAsia="宋体"/>
                <w:color w:val="auto"/>
                <w:kern w:val="0"/>
                <w:u w:val="single"/>
              </w:rPr>
              <w:t>“</w:t>
            </w:r>
            <w:r>
              <w:rPr>
                <w:rFonts w:eastAsia="宋体"/>
                <w:color w:val="auto"/>
                <w:kern w:val="0"/>
                <w:u w:val="single"/>
              </w:rPr>
              <w:t>淘汰类落后生产工艺装备</w:t>
            </w:r>
            <w:r>
              <w:rPr>
                <w:rFonts w:eastAsia="宋体"/>
                <w:color w:val="auto"/>
                <w:kern w:val="0"/>
                <w:u w:val="single"/>
              </w:rPr>
              <w:t>”</w:t>
            </w:r>
            <w:r>
              <w:rPr>
                <w:rFonts w:eastAsia="宋体"/>
                <w:color w:val="auto"/>
                <w:kern w:val="0"/>
                <w:u w:val="single"/>
              </w:rPr>
              <w:t>和</w:t>
            </w:r>
            <w:r>
              <w:rPr>
                <w:rFonts w:eastAsia="宋体"/>
                <w:color w:val="auto"/>
                <w:kern w:val="0"/>
                <w:u w:val="single"/>
              </w:rPr>
              <w:t>“</w:t>
            </w:r>
            <w:r>
              <w:rPr>
                <w:rFonts w:eastAsia="宋体"/>
                <w:color w:val="auto"/>
                <w:kern w:val="0"/>
                <w:u w:val="single"/>
              </w:rPr>
              <w:t>落后产品</w:t>
            </w:r>
            <w:r>
              <w:rPr>
                <w:rFonts w:eastAsia="宋体"/>
                <w:color w:val="auto"/>
                <w:kern w:val="0"/>
                <w:u w:val="single"/>
              </w:rPr>
              <w:t>”</w:t>
            </w:r>
            <w:r>
              <w:rPr>
                <w:rFonts w:eastAsia="宋体"/>
                <w:color w:val="auto"/>
                <w:kern w:val="0"/>
                <w:u w:val="single"/>
              </w:rPr>
              <w:t>。</w:t>
            </w:r>
          </w:p>
          <w:p w:rsidR="00760D88" w:rsidRDefault="00000000">
            <w:pPr>
              <w:adjustRightInd w:val="0"/>
              <w:snapToGrid w:val="0"/>
              <w:spacing w:line="360" w:lineRule="auto"/>
              <w:rPr>
                <w:b/>
                <w:bCs/>
                <w:sz w:val="24"/>
                <w:u w:val="single"/>
              </w:rPr>
            </w:pPr>
            <w:r>
              <w:rPr>
                <w:b/>
                <w:bCs/>
                <w:sz w:val="24"/>
                <w:u w:val="single"/>
              </w:rPr>
              <w:t>5</w:t>
            </w:r>
            <w:r>
              <w:rPr>
                <w:b/>
                <w:bCs/>
                <w:sz w:val="24"/>
                <w:u w:val="single"/>
              </w:rPr>
              <w:t>、原辅材料及能源消耗情况</w:t>
            </w:r>
          </w:p>
          <w:p w:rsidR="00760D88" w:rsidRDefault="00000000">
            <w:pPr>
              <w:adjustRightInd w:val="0"/>
              <w:spacing w:line="360" w:lineRule="auto"/>
              <w:jc w:val="center"/>
              <w:rPr>
                <w:b/>
                <w:bCs/>
                <w:szCs w:val="21"/>
                <w:u w:val="single"/>
              </w:rPr>
            </w:pPr>
            <w:r>
              <w:rPr>
                <w:b/>
                <w:bCs/>
                <w:szCs w:val="21"/>
                <w:u w:val="single"/>
              </w:rPr>
              <w:t>表</w:t>
            </w:r>
            <w:r>
              <w:rPr>
                <w:b/>
                <w:bCs/>
                <w:szCs w:val="21"/>
                <w:u w:val="single"/>
              </w:rPr>
              <w:t>2-5</w:t>
            </w:r>
            <w:r>
              <w:rPr>
                <w:b/>
                <w:bCs/>
                <w:szCs w:val="21"/>
                <w:u w:val="single"/>
              </w:rPr>
              <w:t>原辅材料及能耗清单</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72"/>
              <w:gridCol w:w="1282"/>
              <w:gridCol w:w="690"/>
              <w:gridCol w:w="1165"/>
              <w:gridCol w:w="1244"/>
              <w:gridCol w:w="1288"/>
              <w:gridCol w:w="1627"/>
            </w:tblGrid>
            <w:tr w:rsidR="00760D88">
              <w:trPr>
                <w:trHeight w:val="113"/>
                <w:jc w:val="center"/>
              </w:trPr>
              <w:tc>
                <w:tcPr>
                  <w:tcW w:w="478" w:type="pct"/>
                  <w:tcBorders>
                    <w:tl2br w:val="nil"/>
                    <w:tr2bl w:val="nil"/>
                  </w:tcBorders>
                  <w:vAlign w:val="center"/>
                </w:tcPr>
                <w:p w:rsidR="00760D88" w:rsidRDefault="00000000">
                  <w:pPr>
                    <w:pStyle w:val="ac"/>
                    <w:rPr>
                      <w:b/>
                      <w:bCs/>
                      <w:sz w:val="21"/>
                      <w:szCs w:val="21"/>
                      <w:u w:val="single"/>
                    </w:rPr>
                  </w:pPr>
                  <w:r>
                    <w:rPr>
                      <w:b/>
                      <w:bCs/>
                      <w:sz w:val="21"/>
                      <w:szCs w:val="21"/>
                      <w:u w:val="single"/>
                    </w:rPr>
                    <w:t>序号</w:t>
                  </w:r>
                </w:p>
              </w:tc>
              <w:tc>
                <w:tcPr>
                  <w:tcW w:w="794" w:type="pct"/>
                  <w:tcBorders>
                    <w:tl2br w:val="nil"/>
                    <w:tr2bl w:val="nil"/>
                  </w:tcBorders>
                  <w:vAlign w:val="center"/>
                </w:tcPr>
                <w:p w:rsidR="00760D88" w:rsidRDefault="00000000">
                  <w:pPr>
                    <w:pStyle w:val="ac"/>
                    <w:rPr>
                      <w:b/>
                      <w:bCs/>
                      <w:sz w:val="21"/>
                      <w:szCs w:val="21"/>
                      <w:u w:val="single"/>
                    </w:rPr>
                  </w:pPr>
                  <w:r>
                    <w:rPr>
                      <w:b/>
                      <w:bCs/>
                      <w:sz w:val="21"/>
                      <w:szCs w:val="21"/>
                      <w:u w:val="single"/>
                    </w:rPr>
                    <w:t>名称</w:t>
                  </w:r>
                </w:p>
              </w:tc>
              <w:tc>
                <w:tcPr>
                  <w:tcW w:w="427" w:type="pct"/>
                  <w:tcBorders>
                    <w:tl2br w:val="nil"/>
                    <w:tr2bl w:val="nil"/>
                  </w:tcBorders>
                  <w:vAlign w:val="center"/>
                </w:tcPr>
                <w:p w:rsidR="00760D88" w:rsidRDefault="00000000">
                  <w:pPr>
                    <w:pStyle w:val="ac"/>
                    <w:rPr>
                      <w:b/>
                      <w:bCs/>
                      <w:sz w:val="21"/>
                      <w:szCs w:val="21"/>
                      <w:u w:val="single"/>
                    </w:rPr>
                  </w:pPr>
                  <w:r>
                    <w:rPr>
                      <w:b/>
                      <w:bCs/>
                      <w:sz w:val="21"/>
                      <w:szCs w:val="21"/>
                      <w:u w:val="single"/>
                    </w:rPr>
                    <w:t>形态</w:t>
                  </w:r>
                </w:p>
              </w:tc>
              <w:tc>
                <w:tcPr>
                  <w:tcW w:w="722" w:type="pct"/>
                  <w:tcBorders>
                    <w:tl2br w:val="nil"/>
                    <w:tr2bl w:val="nil"/>
                  </w:tcBorders>
                  <w:vAlign w:val="center"/>
                </w:tcPr>
                <w:p w:rsidR="00760D88" w:rsidRDefault="00000000">
                  <w:pPr>
                    <w:pStyle w:val="ac"/>
                    <w:rPr>
                      <w:b/>
                      <w:bCs/>
                      <w:sz w:val="21"/>
                      <w:szCs w:val="21"/>
                      <w:u w:val="single"/>
                    </w:rPr>
                  </w:pPr>
                  <w:r>
                    <w:rPr>
                      <w:b/>
                      <w:bCs/>
                      <w:sz w:val="21"/>
                      <w:szCs w:val="21"/>
                      <w:u w:val="single"/>
                    </w:rPr>
                    <w:t>年用量</w:t>
                  </w:r>
                </w:p>
              </w:tc>
              <w:tc>
                <w:tcPr>
                  <w:tcW w:w="771" w:type="pct"/>
                  <w:tcBorders>
                    <w:tl2br w:val="nil"/>
                    <w:tr2bl w:val="nil"/>
                  </w:tcBorders>
                  <w:vAlign w:val="center"/>
                </w:tcPr>
                <w:p w:rsidR="00760D88" w:rsidRDefault="00000000">
                  <w:pPr>
                    <w:pStyle w:val="ac"/>
                    <w:rPr>
                      <w:b/>
                      <w:bCs/>
                      <w:sz w:val="21"/>
                      <w:szCs w:val="21"/>
                      <w:u w:val="single"/>
                    </w:rPr>
                  </w:pPr>
                  <w:r>
                    <w:rPr>
                      <w:b/>
                      <w:bCs/>
                      <w:sz w:val="21"/>
                      <w:szCs w:val="21"/>
                      <w:u w:val="single"/>
                    </w:rPr>
                    <w:t>厂内最大储存量</w:t>
                  </w:r>
                </w:p>
              </w:tc>
              <w:tc>
                <w:tcPr>
                  <w:tcW w:w="798" w:type="pct"/>
                  <w:tcBorders>
                    <w:tl2br w:val="nil"/>
                    <w:tr2bl w:val="nil"/>
                  </w:tcBorders>
                  <w:vAlign w:val="center"/>
                </w:tcPr>
                <w:p w:rsidR="00760D88" w:rsidRDefault="00000000">
                  <w:pPr>
                    <w:pStyle w:val="ac"/>
                    <w:rPr>
                      <w:b/>
                      <w:bCs/>
                      <w:sz w:val="21"/>
                      <w:szCs w:val="21"/>
                      <w:u w:val="single"/>
                    </w:rPr>
                  </w:pPr>
                  <w:r>
                    <w:rPr>
                      <w:b/>
                      <w:bCs/>
                      <w:sz w:val="21"/>
                      <w:szCs w:val="21"/>
                      <w:u w:val="single"/>
                    </w:rPr>
                    <w:t>规格</w:t>
                  </w:r>
                </w:p>
              </w:tc>
              <w:tc>
                <w:tcPr>
                  <w:tcW w:w="1007" w:type="pct"/>
                  <w:tcBorders>
                    <w:tl2br w:val="nil"/>
                    <w:tr2bl w:val="nil"/>
                  </w:tcBorders>
                  <w:vAlign w:val="center"/>
                </w:tcPr>
                <w:p w:rsidR="00760D88" w:rsidRDefault="00000000">
                  <w:pPr>
                    <w:pStyle w:val="ac"/>
                    <w:rPr>
                      <w:b/>
                      <w:bCs/>
                      <w:sz w:val="21"/>
                      <w:szCs w:val="21"/>
                      <w:u w:val="single"/>
                    </w:rPr>
                  </w:pPr>
                  <w:r>
                    <w:rPr>
                      <w:b/>
                      <w:bCs/>
                      <w:sz w:val="21"/>
                      <w:szCs w:val="21"/>
                      <w:u w:val="single"/>
                    </w:rPr>
                    <w:t>备注</w:t>
                  </w:r>
                </w:p>
              </w:tc>
            </w:tr>
            <w:tr w:rsidR="00760D88">
              <w:trPr>
                <w:trHeight w:val="352"/>
                <w:jc w:val="center"/>
              </w:trPr>
              <w:tc>
                <w:tcPr>
                  <w:tcW w:w="478" w:type="pct"/>
                  <w:tcBorders>
                    <w:tl2br w:val="nil"/>
                    <w:tr2bl w:val="nil"/>
                  </w:tcBorders>
                  <w:vAlign w:val="center"/>
                </w:tcPr>
                <w:p w:rsidR="00760D88" w:rsidRDefault="00000000">
                  <w:pPr>
                    <w:widowControl/>
                    <w:jc w:val="center"/>
                    <w:textAlignment w:val="center"/>
                    <w:rPr>
                      <w:szCs w:val="21"/>
                      <w:u w:val="single"/>
                    </w:rPr>
                  </w:pPr>
                  <w:r>
                    <w:rPr>
                      <w:kern w:val="0"/>
                      <w:szCs w:val="21"/>
                      <w:u w:val="single"/>
                      <w:lang w:bidi="ar"/>
                    </w:rPr>
                    <w:t>1</w:t>
                  </w:r>
                </w:p>
              </w:tc>
              <w:tc>
                <w:tcPr>
                  <w:tcW w:w="794" w:type="pct"/>
                  <w:tcBorders>
                    <w:tl2br w:val="nil"/>
                    <w:tr2bl w:val="nil"/>
                  </w:tcBorders>
                  <w:vAlign w:val="center"/>
                </w:tcPr>
                <w:p w:rsidR="00760D88" w:rsidRDefault="00000000">
                  <w:pPr>
                    <w:widowControl/>
                    <w:jc w:val="center"/>
                    <w:textAlignment w:val="center"/>
                    <w:rPr>
                      <w:szCs w:val="21"/>
                      <w:u w:val="single"/>
                    </w:rPr>
                  </w:pPr>
                  <w:r>
                    <w:rPr>
                      <w:spacing w:val="6"/>
                      <w:sz w:val="20"/>
                      <w:szCs w:val="20"/>
                      <w:u w:val="single"/>
                    </w:rPr>
                    <w:t>转印纸</w:t>
                  </w:r>
                </w:p>
              </w:tc>
              <w:tc>
                <w:tcPr>
                  <w:tcW w:w="427" w:type="pct"/>
                  <w:tcBorders>
                    <w:tl2br w:val="nil"/>
                    <w:tr2bl w:val="nil"/>
                  </w:tcBorders>
                  <w:vAlign w:val="center"/>
                </w:tcPr>
                <w:p w:rsidR="00760D88" w:rsidRDefault="00000000">
                  <w:pPr>
                    <w:widowControl/>
                    <w:jc w:val="center"/>
                    <w:textAlignment w:val="center"/>
                    <w:rPr>
                      <w:szCs w:val="21"/>
                      <w:u w:val="single"/>
                    </w:rPr>
                  </w:pPr>
                  <w:r>
                    <w:rPr>
                      <w:kern w:val="0"/>
                      <w:szCs w:val="21"/>
                      <w:u w:val="single"/>
                      <w:lang w:bidi="ar"/>
                    </w:rPr>
                    <w:t>固态</w:t>
                  </w:r>
                </w:p>
              </w:tc>
              <w:tc>
                <w:tcPr>
                  <w:tcW w:w="722" w:type="pct"/>
                  <w:tcBorders>
                    <w:tl2br w:val="nil"/>
                    <w:tr2bl w:val="nil"/>
                  </w:tcBorders>
                  <w:vAlign w:val="center"/>
                </w:tcPr>
                <w:p w:rsidR="00760D88" w:rsidRDefault="00000000">
                  <w:pPr>
                    <w:widowControl/>
                    <w:jc w:val="center"/>
                    <w:textAlignment w:val="center"/>
                    <w:rPr>
                      <w:szCs w:val="21"/>
                      <w:u w:val="single"/>
                    </w:rPr>
                  </w:pPr>
                  <w:r>
                    <w:rPr>
                      <w:spacing w:val="-8"/>
                      <w:sz w:val="20"/>
                      <w:szCs w:val="20"/>
                      <w:u w:val="single"/>
                    </w:rPr>
                    <w:t>20</w:t>
                  </w:r>
                  <w:r>
                    <w:rPr>
                      <w:spacing w:val="-8"/>
                      <w:sz w:val="20"/>
                      <w:szCs w:val="20"/>
                      <w:u w:val="single"/>
                    </w:rPr>
                    <w:t>吨</w:t>
                  </w:r>
                </w:p>
              </w:tc>
              <w:tc>
                <w:tcPr>
                  <w:tcW w:w="771" w:type="pct"/>
                  <w:tcBorders>
                    <w:tl2br w:val="nil"/>
                    <w:tr2bl w:val="nil"/>
                  </w:tcBorders>
                  <w:vAlign w:val="center"/>
                </w:tcPr>
                <w:p w:rsidR="00760D88" w:rsidRDefault="00000000">
                  <w:pPr>
                    <w:widowControl/>
                    <w:jc w:val="center"/>
                    <w:textAlignment w:val="center"/>
                    <w:rPr>
                      <w:szCs w:val="21"/>
                      <w:u w:val="single"/>
                    </w:rPr>
                  </w:pPr>
                  <w:r>
                    <w:rPr>
                      <w:spacing w:val="-3"/>
                      <w:sz w:val="20"/>
                      <w:szCs w:val="20"/>
                      <w:u w:val="single"/>
                    </w:rPr>
                    <w:t>2000</w:t>
                  </w:r>
                  <w:r>
                    <w:rPr>
                      <w:spacing w:val="-3"/>
                      <w:sz w:val="20"/>
                      <w:szCs w:val="20"/>
                      <w:u w:val="single"/>
                    </w:rPr>
                    <w:t>吨</w:t>
                  </w:r>
                </w:p>
              </w:tc>
              <w:tc>
                <w:tcPr>
                  <w:tcW w:w="79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rPr>
                    <w:t>7kg/</w:t>
                  </w:r>
                  <w:r>
                    <w:rPr>
                      <w:kern w:val="0"/>
                      <w:szCs w:val="21"/>
                      <w:u w:val="single"/>
                    </w:rPr>
                    <w:t>卷</w:t>
                  </w:r>
                </w:p>
              </w:tc>
              <w:tc>
                <w:tcPr>
                  <w:tcW w:w="1007" w:type="pct"/>
                  <w:vMerge w:val="restart"/>
                  <w:tcBorders>
                    <w:tl2br w:val="nil"/>
                    <w:tr2bl w:val="nil"/>
                  </w:tcBorders>
                  <w:vAlign w:val="center"/>
                </w:tcPr>
                <w:p w:rsidR="00760D88" w:rsidRDefault="00000000">
                  <w:pPr>
                    <w:pStyle w:val="ac"/>
                    <w:rPr>
                      <w:sz w:val="21"/>
                      <w:szCs w:val="21"/>
                      <w:u w:val="single"/>
                    </w:rPr>
                  </w:pPr>
                  <w:r>
                    <w:rPr>
                      <w:sz w:val="21"/>
                      <w:szCs w:val="21"/>
                      <w:u w:val="single"/>
                    </w:rPr>
                    <w:t>原料仓库</w:t>
                  </w:r>
                </w:p>
              </w:tc>
            </w:tr>
            <w:tr w:rsidR="00760D88">
              <w:trPr>
                <w:trHeight w:val="238"/>
                <w:jc w:val="center"/>
              </w:trPr>
              <w:tc>
                <w:tcPr>
                  <w:tcW w:w="478" w:type="pct"/>
                  <w:tcBorders>
                    <w:tl2br w:val="nil"/>
                    <w:tr2bl w:val="nil"/>
                  </w:tcBorders>
                  <w:vAlign w:val="center"/>
                </w:tcPr>
                <w:p w:rsidR="00760D88" w:rsidRDefault="00000000">
                  <w:pPr>
                    <w:widowControl/>
                    <w:jc w:val="center"/>
                    <w:textAlignment w:val="center"/>
                    <w:rPr>
                      <w:szCs w:val="21"/>
                      <w:u w:val="single"/>
                    </w:rPr>
                  </w:pPr>
                  <w:r>
                    <w:rPr>
                      <w:kern w:val="0"/>
                      <w:szCs w:val="21"/>
                      <w:u w:val="single"/>
                      <w:lang w:bidi="ar"/>
                    </w:rPr>
                    <w:t>2</w:t>
                  </w:r>
                </w:p>
              </w:tc>
              <w:tc>
                <w:tcPr>
                  <w:tcW w:w="794" w:type="pct"/>
                  <w:tcBorders>
                    <w:tl2br w:val="nil"/>
                    <w:tr2bl w:val="nil"/>
                  </w:tcBorders>
                  <w:vAlign w:val="center"/>
                </w:tcPr>
                <w:p w:rsidR="00760D88" w:rsidRDefault="00000000">
                  <w:pPr>
                    <w:widowControl/>
                    <w:jc w:val="center"/>
                    <w:textAlignment w:val="center"/>
                    <w:rPr>
                      <w:szCs w:val="21"/>
                      <w:u w:val="single"/>
                    </w:rPr>
                  </w:pPr>
                  <w:r>
                    <w:rPr>
                      <w:szCs w:val="21"/>
                      <w:u w:val="single"/>
                    </w:rPr>
                    <w:t>涤纶长丝（坯布）</w:t>
                  </w:r>
                </w:p>
              </w:tc>
              <w:tc>
                <w:tcPr>
                  <w:tcW w:w="427" w:type="pct"/>
                  <w:tcBorders>
                    <w:tl2br w:val="nil"/>
                    <w:tr2bl w:val="nil"/>
                  </w:tcBorders>
                  <w:vAlign w:val="center"/>
                </w:tcPr>
                <w:p w:rsidR="00760D88" w:rsidRDefault="00000000">
                  <w:pPr>
                    <w:widowControl/>
                    <w:jc w:val="center"/>
                    <w:textAlignment w:val="center"/>
                    <w:rPr>
                      <w:szCs w:val="21"/>
                      <w:u w:val="single"/>
                    </w:rPr>
                  </w:pPr>
                  <w:r>
                    <w:rPr>
                      <w:kern w:val="0"/>
                      <w:szCs w:val="21"/>
                      <w:u w:val="single"/>
                      <w:lang w:bidi="ar"/>
                    </w:rPr>
                    <w:t>液态</w:t>
                  </w:r>
                </w:p>
              </w:tc>
              <w:tc>
                <w:tcPr>
                  <w:tcW w:w="722" w:type="pct"/>
                  <w:tcBorders>
                    <w:tl2br w:val="nil"/>
                    <w:tr2bl w:val="nil"/>
                  </w:tcBorders>
                  <w:vAlign w:val="center"/>
                </w:tcPr>
                <w:p w:rsidR="00760D88" w:rsidRDefault="00000000">
                  <w:pPr>
                    <w:widowControl/>
                    <w:jc w:val="center"/>
                    <w:textAlignment w:val="center"/>
                    <w:rPr>
                      <w:kern w:val="0"/>
                      <w:szCs w:val="21"/>
                      <w:u w:val="single"/>
                    </w:rPr>
                  </w:pPr>
                  <w:r>
                    <w:rPr>
                      <w:spacing w:val="-8"/>
                      <w:sz w:val="20"/>
                      <w:szCs w:val="20"/>
                      <w:u w:val="single"/>
                    </w:rPr>
                    <w:t>50</w:t>
                  </w:r>
                  <w:r>
                    <w:rPr>
                      <w:spacing w:val="-8"/>
                      <w:sz w:val="20"/>
                      <w:szCs w:val="20"/>
                      <w:u w:val="single"/>
                    </w:rPr>
                    <w:t>吨</w:t>
                  </w:r>
                </w:p>
              </w:tc>
              <w:tc>
                <w:tcPr>
                  <w:tcW w:w="771" w:type="pct"/>
                  <w:tcBorders>
                    <w:tl2br w:val="nil"/>
                    <w:tr2bl w:val="nil"/>
                  </w:tcBorders>
                  <w:vAlign w:val="center"/>
                </w:tcPr>
                <w:p w:rsidR="00760D88" w:rsidRDefault="00000000">
                  <w:pPr>
                    <w:widowControl/>
                    <w:jc w:val="center"/>
                    <w:textAlignment w:val="center"/>
                    <w:rPr>
                      <w:kern w:val="0"/>
                      <w:szCs w:val="21"/>
                      <w:u w:val="single"/>
                    </w:rPr>
                  </w:pPr>
                  <w:r>
                    <w:rPr>
                      <w:spacing w:val="-3"/>
                      <w:sz w:val="20"/>
                      <w:szCs w:val="20"/>
                      <w:u w:val="single"/>
                    </w:rPr>
                    <w:t>3600</w:t>
                  </w:r>
                  <w:r>
                    <w:rPr>
                      <w:spacing w:val="-3"/>
                      <w:sz w:val="20"/>
                      <w:szCs w:val="20"/>
                      <w:u w:val="single"/>
                    </w:rPr>
                    <w:t>吨</w:t>
                  </w:r>
                </w:p>
              </w:tc>
              <w:tc>
                <w:tcPr>
                  <w:tcW w:w="798" w:type="pct"/>
                  <w:tcBorders>
                    <w:tl2br w:val="nil"/>
                    <w:tr2bl w:val="nil"/>
                  </w:tcBorders>
                  <w:vAlign w:val="center"/>
                </w:tcPr>
                <w:p w:rsidR="00760D88" w:rsidRDefault="00000000">
                  <w:pPr>
                    <w:widowControl/>
                    <w:jc w:val="center"/>
                    <w:textAlignment w:val="center"/>
                    <w:rPr>
                      <w:kern w:val="0"/>
                      <w:szCs w:val="21"/>
                      <w:u w:val="single"/>
                    </w:rPr>
                  </w:pPr>
                  <w:r>
                    <w:rPr>
                      <w:spacing w:val="6"/>
                      <w:position w:val="2"/>
                      <w:sz w:val="20"/>
                      <w:szCs w:val="20"/>
                      <w:u w:val="single"/>
                    </w:rPr>
                    <w:t>732</w:t>
                  </w:r>
                  <w:r>
                    <w:rPr>
                      <w:position w:val="2"/>
                      <w:sz w:val="20"/>
                      <w:szCs w:val="20"/>
                      <w:u w:val="single"/>
                    </w:rPr>
                    <w:t>kg</w:t>
                  </w:r>
                  <w:r>
                    <w:rPr>
                      <w:spacing w:val="6"/>
                      <w:position w:val="2"/>
                      <w:sz w:val="20"/>
                      <w:szCs w:val="20"/>
                      <w:u w:val="single"/>
                    </w:rPr>
                    <w:t>/</w:t>
                  </w:r>
                  <w:r>
                    <w:rPr>
                      <w:spacing w:val="6"/>
                      <w:position w:val="2"/>
                      <w:sz w:val="20"/>
                      <w:szCs w:val="20"/>
                      <w:u w:val="single"/>
                    </w:rPr>
                    <w:t>包</w:t>
                  </w:r>
                </w:p>
              </w:tc>
              <w:tc>
                <w:tcPr>
                  <w:tcW w:w="1007" w:type="pct"/>
                  <w:vMerge/>
                  <w:tcBorders>
                    <w:tl2br w:val="nil"/>
                    <w:tr2bl w:val="nil"/>
                  </w:tcBorders>
                  <w:vAlign w:val="center"/>
                </w:tcPr>
                <w:p w:rsidR="00760D88" w:rsidRDefault="00760D88">
                  <w:pPr>
                    <w:jc w:val="center"/>
                    <w:rPr>
                      <w:szCs w:val="21"/>
                      <w:u w:val="single"/>
                    </w:rPr>
                  </w:pPr>
                </w:p>
              </w:tc>
            </w:tr>
            <w:tr w:rsidR="00760D88">
              <w:trPr>
                <w:trHeight w:val="224"/>
                <w:jc w:val="center"/>
              </w:trPr>
              <w:tc>
                <w:tcPr>
                  <w:tcW w:w="478" w:type="pct"/>
                  <w:tcBorders>
                    <w:tl2br w:val="nil"/>
                    <w:tr2bl w:val="nil"/>
                  </w:tcBorders>
                  <w:vAlign w:val="center"/>
                </w:tcPr>
                <w:p w:rsidR="00760D88" w:rsidRDefault="00000000">
                  <w:pPr>
                    <w:widowControl/>
                    <w:jc w:val="center"/>
                    <w:textAlignment w:val="center"/>
                    <w:rPr>
                      <w:szCs w:val="21"/>
                      <w:u w:val="single"/>
                    </w:rPr>
                  </w:pPr>
                  <w:r>
                    <w:rPr>
                      <w:kern w:val="0"/>
                      <w:szCs w:val="21"/>
                      <w:u w:val="single"/>
                      <w:lang w:bidi="ar"/>
                    </w:rPr>
                    <w:t>3</w:t>
                  </w:r>
                </w:p>
              </w:tc>
              <w:tc>
                <w:tcPr>
                  <w:tcW w:w="794" w:type="pct"/>
                  <w:tcBorders>
                    <w:tl2br w:val="nil"/>
                    <w:tr2bl w:val="nil"/>
                  </w:tcBorders>
                  <w:vAlign w:val="center"/>
                </w:tcPr>
                <w:p w:rsidR="00760D88" w:rsidRDefault="00000000">
                  <w:pPr>
                    <w:widowControl/>
                    <w:jc w:val="center"/>
                    <w:textAlignment w:val="center"/>
                    <w:rPr>
                      <w:szCs w:val="21"/>
                      <w:u w:val="single"/>
                    </w:rPr>
                  </w:pPr>
                  <w:r>
                    <w:rPr>
                      <w:kern w:val="0"/>
                      <w:szCs w:val="21"/>
                      <w:u w:val="single"/>
                      <w:lang w:bidi="ar"/>
                    </w:rPr>
                    <w:t>水性油墨</w:t>
                  </w:r>
                </w:p>
              </w:tc>
              <w:tc>
                <w:tcPr>
                  <w:tcW w:w="427" w:type="pct"/>
                  <w:tcBorders>
                    <w:tl2br w:val="nil"/>
                    <w:tr2bl w:val="nil"/>
                  </w:tcBorders>
                  <w:vAlign w:val="center"/>
                </w:tcPr>
                <w:p w:rsidR="00760D88" w:rsidRDefault="00000000">
                  <w:pPr>
                    <w:widowControl/>
                    <w:jc w:val="center"/>
                    <w:textAlignment w:val="center"/>
                    <w:rPr>
                      <w:szCs w:val="21"/>
                      <w:u w:val="single"/>
                    </w:rPr>
                  </w:pPr>
                  <w:r>
                    <w:rPr>
                      <w:kern w:val="0"/>
                      <w:szCs w:val="21"/>
                      <w:u w:val="single"/>
                      <w:lang w:bidi="ar"/>
                    </w:rPr>
                    <w:t>液态</w:t>
                  </w:r>
                </w:p>
              </w:tc>
              <w:tc>
                <w:tcPr>
                  <w:tcW w:w="722"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3</w:t>
                  </w:r>
                </w:p>
              </w:tc>
              <w:tc>
                <w:tcPr>
                  <w:tcW w:w="771"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30</w:t>
                  </w:r>
                  <w:r>
                    <w:rPr>
                      <w:kern w:val="0"/>
                      <w:szCs w:val="21"/>
                      <w:u w:val="single"/>
                      <w:lang w:bidi="ar"/>
                    </w:rPr>
                    <w:t>吨</w:t>
                  </w:r>
                </w:p>
              </w:tc>
              <w:tc>
                <w:tcPr>
                  <w:tcW w:w="798" w:type="pct"/>
                  <w:tcBorders>
                    <w:tl2br w:val="nil"/>
                    <w:tr2bl w:val="nil"/>
                  </w:tcBorders>
                  <w:vAlign w:val="center"/>
                </w:tcPr>
                <w:p w:rsidR="00760D88" w:rsidRDefault="00000000">
                  <w:pPr>
                    <w:widowControl/>
                    <w:jc w:val="center"/>
                    <w:textAlignment w:val="center"/>
                    <w:rPr>
                      <w:kern w:val="0"/>
                      <w:szCs w:val="21"/>
                      <w:u w:val="single"/>
                    </w:rPr>
                  </w:pPr>
                  <w:r>
                    <w:rPr>
                      <w:spacing w:val="7"/>
                      <w:position w:val="2"/>
                      <w:sz w:val="20"/>
                      <w:szCs w:val="20"/>
                      <w:u w:val="single"/>
                    </w:rPr>
                    <w:t>20</w:t>
                  </w:r>
                  <w:r>
                    <w:rPr>
                      <w:position w:val="2"/>
                      <w:sz w:val="20"/>
                      <w:szCs w:val="20"/>
                      <w:u w:val="single"/>
                    </w:rPr>
                    <w:t>kg</w:t>
                  </w:r>
                  <w:r>
                    <w:rPr>
                      <w:spacing w:val="7"/>
                      <w:position w:val="2"/>
                      <w:sz w:val="20"/>
                      <w:szCs w:val="20"/>
                      <w:u w:val="single"/>
                    </w:rPr>
                    <w:t>/</w:t>
                  </w:r>
                  <w:r>
                    <w:rPr>
                      <w:spacing w:val="7"/>
                      <w:position w:val="2"/>
                      <w:sz w:val="20"/>
                      <w:szCs w:val="20"/>
                      <w:u w:val="single"/>
                    </w:rPr>
                    <w:t>桶</w:t>
                  </w:r>
                </w:p>
              </w:tc>
              <w:tc>
                <w:tcPr>
                  <w:tcW w:w="1007" w:type="pct"/>
                  <w:vMerge/>
                  <w:tcBorders>
                    <w:tl2br w:val="nil"/>
                    <w:tr2bl w:val="nil"/>
                  </w:tcBorders>
                  <w:vAlign w:val="center"/>
                </w:tcPr>
                <w:p w:rsidR="00760D88" w:rsidRDefault="00760D88">
                  <w:pPr>
                    <w:jc w:val="center"/>
                    <w:rPr>
                      <w:szCs w:val="21"/>
                      <w:u w:val="single"/>
                    </w:rPr>
                  </w:pPr>
                </w:p>
              </w:tc>
            </w:tr>
            <w:tr w:rsidR="00760D88">
              <w:trPr>
                <w:trHeight w:val="150"/>
                <w:jc w:val="center"/>
              </w:trPr>
              <w:tc>
                <w:tcPr>
                  <w:tcW w:w="478" w:type="pct"/>
                  <w:vAlign w:val="center"/>
                </w:tcPr>
                <w:p w:rsidR="00760D88" w:rsidRDefault="00000000">
                  <w:pPr>
                    <w:widowControl/>
                    <w:jc w:val="center"/>
                    <w:textAlignment w:val="center"/>
                    <w:rPr>
                      <w:kern w:val="0"/>
                      <w:szCs w:val="21"/>
                      <w:u w:val="single"/>
                      <w:lang w:bidi="ar"/>
                    </w:rPr>
                  </w:pPr>
                  <w:r>
                    <w:rPr>
                      <w:kern w:val="0"/>
                      <w:szCs w:val="21"/>
                      <w:u w:val="single"/>
                      <w:lang w:bidi="ar"/>
                    </w:rPr>
                    <w:t>4</w:t>
                  </w:r>
                </w:p>
              </w:tc>
              <w:tc>
                <w:tcPr>
                  <w:tcW w:w="794" w:type="pct"/>
                  <w:vAlign w:val="center"/>
                </w:tcPr>
                <w:p w:rsidR="00760D88" w:rsidRDefault="00000000">
                  <w:pPr>
                    <w:widowControl/>
                    <w:jc w:val="center"/>
                    <w:textAlignment w:val="center"/>
                    <w:rPr>
                      <w:kern w:val="0"/>
                      <w:szCs w:val="21"/>
                      <w:u w:val="single"/>
                      <w:lang w:bidi="ar"/>
                    </w:rPr>
                  </w:pPr>
                  <w:r>
                    <w:rPr>
                      <w:kern w:val="0"/>
                      <w:szCs w:val="21"/>
                      <w:u w:val="single"/>
                      <w:lang w:bidi="ar"/>
                    </w:rPr>
                    <w:t>电</w:t>
                  </w:r>
                </w:p>
              </w:tc>
              <w:tc>
                <w:tcPr>
                  <w:tcW w:w="427" w:type="pct"/>
                  <w:vAlign w:val="center"/>
                </w:tcPr>
                <w:p w:rsidR="00760D88" w:rsidRDefault="00000000">
                  <w:pPr>
                    <w:jc w:val="center"/>
                    <w:rPr>
                      <w:kern w:val="0"/>
                      <w:szCs w:val="21"/>
                      <w:u w:val="single"/>
                      <w:lang w:bidi="ar"/>
                    </w:rPr>
                  </w:pPr>
                  <w:r>
                    <w:rPr>
                      <w:kern w:val="0"/>
                      <w:szCs w:val="21"/>
                      <w:u w:val="single"/>
                      <w:lang w:bidi="ar"/>
                    </w:rPr>
                    <w:t>/</w:t>
                  </w:r>
                </w:p>
              </w:tc>
              <w:tc>
                <w:tcPr>
                  <w:tcW w:w="722" w:type="pct"/>
                  <w:vAlign w:val="center"/>
                </w:tcPr>
                <w:p w:rsidR="00760D88" w:rsidRDefault="00000000">
                  <w:pPr>
                    <w:widowControl/>
                    <w:jc w:val="center"/>
                    <w:textAlignment w:val="center"/>
                    <w:rPr>
                      <w:kern w:val="0"/>
                      <w:szCs w:val="21"/>
                      <w:u w:val="single"/>
                      <w:lang w:bidi="ar"/>
                    </w:rPr>
                  </w:pPr>
                  <w:r>
                    <w:rPr>
                      <w:szCs w:val="21"/>
                      <w:u w:val="single"/>
                    </w:rPr>
                    <w:t>5</w:t>
                  </w:r>
                  <w:r>
                    <w:rPr>
                      <w:szCs w:val="21"/>
                      <w:u w:val="single"/>
                    </w:rPr>
                    <w:t>万</w:t>
                  </w:r>
                  <w:r>
                    <w:rPr>
                      <w:szCs w:val="21"/>
                      <w:u w:val="single"/>
                    </w:rPr>
                    <w:t>kWh/a</w:t>
                  </w:r>
                </w:p>
              </w:tc>
              <w:tc>
                <w:tcPr>
                  <w:tcW w:w="771" w:type="pct"/>
                  <w:vAlign w:val="center"/>
                </w:tcPr>
                <w:p w:rsidR="00760D88" w:rsidRDefault="00000000">
                  <w:pPr>
                    <w:widowControl/>
                    <w:jc w:val="center"/>
                    <w:textAlignment w:val="center"/>
                    <w:rPr>
                      <w:kern w:val="0"/>
                      <w:szCs w:val="21"/>
                      <w:u w:val="single"/>
                      <w:lang w:bidi="ar"/>
                    </w:rPr>
                  </w:pPr>
                  <w:r>
                    <w:rPr>
                      <w:kern w:val="0"/>
                      <w:szCs w:val="21"/>
                      <w:u w:val="single"/>
                      <w:lang w:bidi="ar"/>
                    </w:rPr>
                    <w:t>/</w:t>
                  </w:r>
                </w:p>
              </w:tc>
              <w:tc>
                <w:tcPr>
                  <w:tcW w:w="798" w:type="pct"/>
                  <w:vAlign w:val="center"/>
                </w:tcPr>
                <w:p w:rsidR="00760D88" w:rsidRDefault="00000000">
                  <w:pPr>
                    <w:jc w:val="center"/>
                    <w:rPr>
                      <w:kern w:val="0"/>
                      <w:szCs w:val="21"/>
                      <w:u w:val="single"/>
                    </w:rPr>
                  </w:pPr>
                  <w:r>
                    <w:rPr>
                      <w:kern w:val="0"/>
                      <w:szCs w:val="21"/>
                      <w:u w:val="single"/>
                    </w:rPr>
                    <w:t>/</w:t>
                  </w:r>
                </w:p>
              </w:tc>
              <w:tc>
                <w:tcPr>
                  <w:tcW w:w="1007" w:type="pct"/>
                  <w:vAlign w:val="center"/>
                </w:tcPr>
                <w:p w:rsidR="00760D88" w:rsidRDefault="00000000">
                  <w:pPr>
                    <w:jc w:val="center"/>
                    <w:rPr>
                      <w:szCs w:val="21"/>
                      <w:u w:val="single"/>
                    </w:rPr>
                  </w:pPr>
                  <w:r>
                    <w:rPr>
                      <w:kern w:val="0"/>
                      <w:szCs w:val="21"/>
                      <w:u w:val="single"/>
                    </w:rPr>
                    <w:t>/</w:t>
                  </w:r>
                </w:p>
              </w:tc>
            </w:tr>
            <w:tr w:rsidR="00760D88">
              <w:trPr>
                <w:trHeight w:val="174"/>
                <w:jc w:val="center"/>
              </w:trPr>
              <w:tc>
                <w:tcPr>
                  <w:tcW w:w="478" w:type="pct"/>
                  <w:vAlign w:val="center"/>
                </w:tcPr>
                <w:p w:rsidR="00760D88" w:rsidRDefault="00000000">
                  <w:pPr>
                    <w:widowControl/>
                    <w:jc w:val="center"/>
                    <w:textAlignment w:val="center"/>
                    <w:rPr>
                      <w:kern w:val="0"/>
                      <w:szCs w:val="21"/>
                      <w:u w:val="single"/>
                      <w:lang w:bidi="ar"/>
                    </w:rPr>
                  </w:pPr>
                  <w:r>
                    <w:rPr>
                      <w:kern w:val="0"/>
                      <w:szCs w:val="21"/>
                      <w:u w:val="single"/>
                      <w:lang w:bidi="ar"/>
                    </w:rPr>
                    <w:t>5</w:t>
                  </w:r>
                </w:p>
              </w:tc>
              <w:tc>
                <w:tcPr>
                  <w:tcW w:w="794" w:type="pct"/>
                  <w:vAlign w:val="center"/>
                </w:tcPr>
                <w:p w:rsidR="00760D88" w:rsidRDefault="00000000">
                  <w:pPr>
                    <w:widowControl/>
                    <w:jc w:val="center"/>
                    <w:textAlignment w:val="center"/>
                    <w:rPr>
                      <w:kern w:val="0"/>
                      <w:szCs w:val="21"/>
                      <w:u w:val="single"/>
                      <w:lang w:bidi="ar"/>
                    </w:rPr>
                  </w:pPr>
                  <w:r>
                    <w:rPr>
                      <w:kern w:val="0"/>
                      <w:szCs w:val="21"/>
                      <w:u w:val="single"/>
                      <w:lang w:bidi="ar"/>
                    </w:rPr>
                    <w:t>水</w:t>
                  </w:r>
                </w:p>
              </w:tc>
              <w:tc>
                <w:tcPr>
                  <w:tcW w:w="427" w:type="pct"/>
                  <w:vAlign w:val="center"/>
                </w:tcPr>
                <w:p w:rsidR="00760D88" w:rsidRDefault="00000000">
                  <w:pPr>
                    <w:jc w:val="center"/>
                    <w:rPr>
                      <w:kern w:val="0"/>
                      <w:szCs w:val="21"/>
                      <w:u w:val="single"/>
                      <w:lang w:bidi="ar"/>
                    </w:rPr>
                  </w:pPr>
                  <w:r>
                    <w:rPr>
                      <w:kern w:val="0"/>
                      <w:szCs w:val="21"/>
                      <w:u w:val="single"/>
                      <w:lang w:bidi="ar"/>
                    </w:rPr>
                    <w:t>/</w:t>
                  </w:r>
                </w:p>
              </w:tc>
              <w:tc>
                <w:tcPr>
                  <w:tcW w:w="722" w:type="pct"/>
                  <w:vAlign w:val="center"/>
                </w:tcPr>
                <w:p w:rsidR="00760D88" w:rsidRDefault="00000000">
                  <w:pPr>
                    <w:widowControl/>
                    <w:jc w:val="center"/>
                    <w:textAlignment w:val="center"/>
                    <w:rPr>
                      <w:kern w:val="0"/>
                      <w:szCs w:val="21"/>
                      <w:u w:val="single"/>
                      <w:lang w:bidi="ar"/>
                    </w:rPr>
                  </w:pPr>
                  <w:r>
                    <w:rPr>
                      <w:kern w:val="0"/>
                      <w:szCs w:val="21"/>
                      <w:u w:val="single"/>
                      <w:lang w:bidi="ar"/>
                    </w:rPr>
                    <w:t>1520t/a</w:t>
                  </w:r>
                </w:p>
              </w:tc>
              <w:tc>
                <w:tcPr>
                  <w:tcW w:w="771" w:type="pct"/>
                  <w:vAlign w:val="center"/>
                </w:tcPr>
                <w:p w:rsidR="00760D88" w:rsidRDefault="00000000">
                  <w:pPr>
                    <w:widowControl/>
                    <w:jc w:val="center"/>
                    <w:textAlignment w:val="center"/>
                    <w:rPr>
                      <w:kern w:val="0"/>
                      <w:szCs w:val="21"/>
                      <w:u w:val="single"/>
                      <w:lang w:bidi="ar"/>
                    </w:rPr>
                  </w:pPr>
                  <w:r>
                    <w:rPr>
                      <w:kern w:val="0"/>
                      <w:szCs w:val="21"/>
                      <w:u w:val="single"/>
                      <w:lang w:bidi="ar"/>
                    </w:rPr>
                    <w:t>/</w:t>
                  </w:r>
                </w:p>
              </w:tc>
              <w:tc>
                <w:tcPr>
                  <w:tcW w:w="798" w:type="pct"/>
                  <w:vAlign w:val="center"/>
                </w:tcPr>
                <w:p w:rsidR="00760D88" w:rsidRDefault="00000000">
                  <w:pPr>
                    <w:jc w:val="center"/>
                    <w:rPr>
                      <w:kern w:val="0"/>
                      <w:szCs w:val="21"/>
                      <w:u w:val="single"/>
                    </w:rPr>
                  </w:pPr>
                  <w:r>
                    <w:rPr>
                      <w:kern w:val="0"/>
                      <w:szCs w:val="21"/>
                      <w:u w:val="single"/>
                    </w:rPr>
                    <w:t>/</w:t>
                  </w:r>
                </w:p>
              </w:tc>
              <w:tc>
                <w:tcPr>
                  <w:tcW w:w="1007" w:type="pct"/>
                  <w:vAlign w:val="center"/>
                </w:tcPr>
                <w:p w:rsidR="00760D88" w:rsidRDefault="00000000">
                  <w:pPr>
                    <w:jc w:val="center"/>
                    <w:rPr>
                      <w:szCs w:val="21"/>
                      <w:u w:val="single"/>
                    </w:rPr>
                  </w:pPr>
                  <w:r>
                    <w:rPr>
                      <w:kern w:val="0"/>
                      <w:szCs w:val="21"/>
                      <w:u w:val="single"/>
                    </w:rPr>
                    <w:t>/</w:t>
                  </w:r>
                </w:p>
              </w:tc>
            </w:tr>
          </w:tbl>
          <w:p w:rsidR="00760D88" w:rsidRDefault="00000000">
            <w:pPr>
              <w:pStyle w:val="TableText"/>
              <w:spacing w:before="130" w:line="219" w:lineRule="auto"/>
              <w:ind w:left="594"/>
              <w:rPr>
                <w:rFonts w:ascii="Times New Roman" w:hAnsi="Times New Roman" w:cs="Times New Roman"/>
                <w:lang w:eastAsia="zh-CN"/>
              </w:rPr>
            </w:pPr>
            <w:r>
              <w:rPr>
                <w:rFonts w:ascii="Times New Roman" w:hAnsi="Times New Roman" w:cs="Times New Roman"/>
                <w:spacing w:val="-2"/>
                <w:lang w:eastAsia="zh-CN"/>
              </w:rPr>
              <w:t>主要原辅材料说明：</w:t>
            </w:r>
          </w:p>
          <w:p w:rsidR="00760D88" w:rsidRDefault="00000000">
            <w:pPr>
              <w:pStyle w:val="TableText"/>
              <w:spacing w:before="182" w:line="221" w:lineRule="auto"/>
              <w:ind w:left="603"/>
              <w:rPr>
                <w:rFonts w:ascii="Times New Roman" w:hAnsi="Times New Roman" w:cs="Times New Roman"/>
                <w:lang w:eastAsia="zh-CN"/>
              </w:rPr>
            </w:pPr>
            <w:r>
              <w:rPr>
                <w:rFonts w:ascii="Times New Roman" w:hAnsi="Times New Roman" w:cs="Times New Roman"/>
                <w:spacing w:val="-3"/>
                <w:lang w:eastAsia="zh-CN"/>
              </w:rPr>
              <w:t>（</w:t>
            </w:r>
            <w:r>
              <w:rPr>
                <w:rFonts w:ascii="Times New Roman" w:hAnsi="Times New Roman" w:cs="Times New Roman"/>
                <w:spacing w:val="-3"/>
                <w:lang w:eastAsia="zh-CN"/>
              </w:rPr>
              <w:t>1</w:t>
            </w:r>
            <w:r>
              <w:rPr>
                <w:rFonts w:ascii="Times New Roman" w:hAnsi="Times New Roman" w:cs="Times New Roman"/>
                <w:spacing w:val="-3"/>
                <w:lang w:eastAsia="zh-CN"/>
              </w:rPr>
              <w:t>）涤纶长丝</w:t>
            </w:r>
          </w:p>
          <w:p w:rsidR="00760D88" w:rsidRDefault="00000000">
            <w:pPr>
              <w:pStyle w:val="TableText"/>
              <w:spacing w:before="177" w:line="353" w:lineRule="auto"/>
              <w:ind w:left="108" w:right="28" w:firstLine="493"/>
              <w:rPr>
                <w:rFonts w:ascii="Times New Roman" w:hAnsi="Times New Roman" w:cs="Times New Roman"/>
                <w:lang w:eastAsia="zh-CN"/>
              </w:rPr>
            </w:pPr>
            <w:r>
              <w:rPr>
                <w:rFonts w:ascii="Times New Roman" w:hAnsi="Times New Roman" w:cs="Times New Roman"/>
                <w:spacing w:val="-2"/>
                <w:lang w:eastAsia="zh-CN"/>
              </w:rPr>
              <w:t>聚酯纤维，俗称</w:t>
            </w:r>
            <w:r>
              <w:rPr>
                <w:rFonts w:ascii="Times New Roman" w:hAnsi="Times New Roman" w:cs="Times New Roman"/>
                <w:spacing w:val="-2"/>
                <w:lang w:eastAsia="zh-CN"/>
              </w:rPr>
              <w:t>“</w:t>
            </w:r>
            <w:r>
              <w:rPr>
                <w:rFonts w:ascii="Times New Roman" w:hAnsi="Times New Roman" w:cs="Times New Roman"/>
                <w:spacing w:val="-2"/>
                <w:lang w:eastAsia="zh-CN"/>
              </w:rPr>
              <w:t>涤纶</w:t>
            </w:r>
            <w:r>
              <w:rPr>
                <w:rFonts w:ascii="Times New Roman" w:hAnsi="Times New Roman" w:cs="Times New Roman"/>
                <w:spacing w:val="-2"/>
                <w:lang w:eastAsia="zh-CN"/>
              </w:rPr>
              <w:t>”</w:t>
            </w:r>
            <w:r>
              <w:rPr>
                <w:rFonts w:ascii="Times New Roman" w:hAnsi="Times New Roman" w:cs="Times New Roman"/>
                <w:spacing w:val="-2"/>
                <w:lang w:eastAsia="zh-CN"/>
              </w:rPr>
              <w:t>。是由有机二元酸和二元醇缩聚而成的聚酯经</w:t>
            </w:r>
            <w:r>
              <w:rPr>
                <w:rFonts w:ascii="Times New Roman" w:hAnsi="Times New Roman" w:cs="Times New Roman"/>
                <w:spacing w:val="-1"/>
                <w:lang w:eastAsia="zh-CN"/>
              </w:rPr>
              <w:t>纺丝所得的合成纤维，简称</w:t>
            </w:r>
            <w:r>
              <w:rPr>
                <w:rFonts w:ascii="Times New Roman" w:hAnsi="Times New Roman" w:cs="Times New Roman"/>
                <w:spacing w:val="-1"/>
                <w:lang w:eastAsia="zh-CN"/>
              </w:rPr>
              <w:t>PET</w:t>
            </w:r>
            <w:r>
              <w:rPr>
                <w:rFonts w:ascii="Times New Roman" w:hAnsi="Times New Roman" w:cs="Times New Roman"/>
                <w:spacing w:val="-1"/>
                <w:lang w:eastAsia="zh-CN"/>
              </w:rPr>
              <w:t>纤维，属于高分子化合物。聚酯纤维最大的</w:t>
            </w:r>
            <w:r>
              <w:rPr>
                <w:rFonts w:ascii="Times New Roman" w:hAnsi="Times New Roman" w:cs="Times New Roman"/>
                <w:spacing w:val="-3"/>
                <w:lang w:eastAsia="zh-CN"/>
              </w:rPr>
              <w:t>优点是抗皱性和保形性很好，具有较高的强度与弹性恢复能力。其坚牢耐用、</w:t>
            </w:r>
            <w:r>
              <w:rPr>
                <w:rFonts w:ascii="Times New Roman" w:hAnsi="Times New Roman" w:cs="Times New Roman"/>
                <w:lang w:eastAsia="zh-CN"/>
              </w:rPr>
              <w:t>抗皱免烫、不粘毛。涤纶中含有少量的锑，锑含</w:t>
            </w:r>
            <w:r>
              <w:rPr>
                <w:rFonts w:ascii="Times New Roman" w:hAnsi="Times New Roman" w:cs="Times New Roman"/>
                <w:spacing w:val="-1"/>
                <w:lang w:eastAsia="zh-CN"/>
              </w:rPr>
              <w:t>量约为</w:t>
            </w:r>
            <w:r>
              <w:rPr>
                <w:rFonts w:ascii="Times New Roman" w:hAnsi="Times New Roman" w:cs="Times New Roman"/>
                <w:spacing w:val="-1"/>
                <w:lang w:eastAsia="zh-CN"/>
              </w:rPr>
              <w:t>95</w:t>
            </w:r>
            <w:r>
              <w:rPr>
                <w:rFonts w:ascii="Times New Roman" w:hAnsi="Times New Roman" w:cs="Times New Roman"/>
                <w:spacing w:val="-1"/>
              </w:rPr>
              <w:t>μ</w:t>
            </w:r>
            <w:r>
              <w:rPr>
                <w:rFonts w:ascii="Times New Roman" w:hAnsi="Times New Roman" w:cs="Times New Roman"/>
                <w:spacing w:val="-1"/>
                <w:lang w:eastAsia="zh-CN"/>
              </w:rPr>
              <w:t>g/g</w:t>
            </w:r>
            <w:r>
              <w:rPr>
                <w:rFonts w:ascii="Times New Roman" w:hAnsi="Times New Roman" w:cs="Times New Roman"/>
                <w:spacing w:val="-1"/>
                <w:lang w:eastAsia="zh-CN"/>
              </w:rPr>
              <w:t>（数据来源于</w:t>
            </w:r>
            <w:r>
              <w:rPr>
                <w:rFonts w:ascii="Times New Roman" w:hAnsi="Times New Roman" w:cs="Times New Roman"/>
                <w:lang w:eastAsia="zh-CN"/>
              </w:rPr>
              <w:t>《涤纶织物中锑含量的测定》陈珂，董冲冲，代晓芹，吴盼</w:t>
            </w:r>
            <w:r>
              <w:rPr>
                <w:rFonts w:ascii="Times New Roman" w:hAnsi="Times New Roman" w:cs="Times New Roman"/>
                <w:spacing w:val="-1"/>
                <w:lang w:eastAsia="zh-CN"/>
              </w:rPr>
              <w:t>盼，李戎印染</w:t>
            </w:r>
            <w:r>
              <w:rPr>
                <w:rFonts w:ascii="Times New Roman" w:hAnsi="Times New Roman" w:cs="Times New Roman"/>
                <w:spacing w:val="-1"/>
                <w:lang w:eastAsia="zh-CN"/>
              </w:rPr>
              <w:t>2017-11-15</w:t>
            </w:r>
            <w:r>
              <w:rPr>
                <w:rFonts w:ascii="Times New Roman" w:hAnsi="Times New Roman" w:cs="Times New Roman"/>
                <w:spacing w:val="-1"/>
                <w:lang w:eastAsia="zh-CN"/>
              </w:rPr>
              <w:t>期刊）。</w:t>
            </w:r>
          </w:p>
          <w:p w:rsidR="00760D88" w:rsidRDefault="00000000">
            <w:pPr>
              <w:pStyle w:val="TableText"/>
              <w:spacing w:before="36" w:line="220" w:lineRule="auto"/>
              <w:ind w:left="603"/>
              <w:rPr>
                <w:rFonts w:ascii="Times New Roman" w:hAnsi="Times New Roman" w:cs="Times New Roman"/>
                <w:lang w:eastAsia="zh-CN"/>
              </w:rPr>
            </w:pPr>
            <w:r>
              <w:rPr>
                <w:rFonts w:ascii="Times New Roman" w:hAnsi="Times New Roman" w:cs="Times New Roman"/>
                <w:spacing w:val="-4"/>
                <w:lang w:eastAsia="zh-CN"/>
              </w:rPr>
              <w:t>（</w:t>
            </w:r>
            <w:r>
              <w:rPr>
                <w:rFonts w:ascii="Times New Roman" w:hAnsi="Times New Roman" w:cs="Times New Roman"/>
                <w:spacing w:val="-4"/>
                <w:lang w:eastAsia="zh-CN"/>
              </w:rPr>
              <w:t>2</w:t>
            </w:r>
            <w:r>
              <w:rPr>
                <w:rFonts w:ascii="Times New Roman" w:hAnsi="Times New Roman" w:cs="Times New Roman"/>
                <w:spacing w:val="-4"/>
                <w:lang w:eastAsia="zh-CN"/>
              </w:rPr>
              <w:t>）转印纸</w:t>
            </w:r>
          </w:p>
          <w:p w:rsidR="00760D88" w:rsidRDefault="00000000">
            <w:pPr>
              <w:pStyle w:val="TableText"/>
              <w:spacing w:before="182" w:line="351" w:lineRule="auto"/>
              <w:ind w:left="115" w:right="185" w:firstLine="478"/>
              <w:rPr>
                <w:rFonts w:ascii="Times New Roman" w:hAnsi="Times New Roman" w:cs="Times New Roman"/>
                <w:lang w:eastAsia="zh-CN"/>
              </w:rPr>
            </w:pPr>
            <w:r>
              <w:rPr>
                <w:rFonts w:ascii="Times New Roman" w:hAnsi="Times New Roman" w:cs="Times New Roman"/>
                <w:lang w:eastAsia="zh-CN"/>
              </w:rPr>
              <w:t>转印纸是可以将要烫印的图案用数码打印机</w:t>
            </w:r>
            <w:r>
              <w:rPr>
                <w:rFonts w:ascii="Times New Roman" w:hAnsi="Times New Roman" w:cs="Times New Roman"/>
                <w:spacing w:val="-1"/>
                <w:lang w:eastAsia="zh-CN"/>
              </w:rPr>
              <w:t>输出，再印到衣服上。主要</w:t>
            </w:r>
            <w:r>
              <w:rPr>
                <w:rFonts w:ascii="Times New Roman" w:hAnsi="Times New Roman" w:cs="Times New Roman"/>
                <w:lang w:eastAsia="zh-CN"/>
              </w:rPr>
              <w:t>分为浅色转印纸和深色转印纸。浅色转印纸</w:t>
            </w:r>
            <w:r>
              <w:rPr>
                <w:rFonts w:ascii="Times New Roman" w:hAnsi="Times New Roman" w:cs="Times New Roman"/>
                <w:spacing w:val="-1"/>
                <w:lang w:eastAsia="zh-CN"/>
              </w:rPr>
              <w:t>适合印白色等浅色衣服，深色转印纸适合印黑色等深色衣服。</w:t>
            </w:r>
          </w:p>
          <w:p w:rsidR="00760D88" w:rsidRDefault="00000000">
            <w:pPr>
              <w:pStyle w:val="TableText"/>
              <w:spacing w:before="34" w:line="346" w:lineRule="auto"/>
              <w:ind w:left="111" w:right="108" w:firstLine="482"/>
              <w:rPr>
                <w:rFonts w:ascii="Times New Roman" w:hAnsi="Times New Roman" w:cs="Times New Roman"/>
                <w:lang w:eastAsia="zh-CN"/>
              </w:rPr>
            </w:pPr>
            <w:r>
              <w:rPr>
                <w:rFonts w:ascii="Times New Roman" w:hAnsi="Times New Roman" w:cs="Times New Roman"/>
                <w:spacing w:val="-1"/>
                <w:lang w:eastAsia="zh-CN"/>
              </w:rPr>
              <w:t>又称传票纸。用于制作电车和公共汽车传票。其特性近似于机械木浆招</w:t>
            </w:r>
            <w:r>
              <w:rPr>
                <w:rFonts w:ascii="Times New Roman" w:hAnsi="Times New Roman" w:cs="Times New Roman"/>
                <w:spacing w:val="-5"/>
                <w:lang w:eastAsia="zh-CN"/>
              </w:rPr>
              <w:t>贴纸，但颜色范围更宽。定量在</w:t>
            </w:r>
            <w:r>
              <w:rPr>
                <w:rFonts w:ascii="Times New Roman" w:hAnsi="Times New Roman" w:cs="Times New Roman"/>
                <w:spacing w:val="-5"/>
                <w:lang w:eastAsia="zh-CN"/>
              </w:rPr>
              <w:t>100g/m</w:t>
            </w:r>
            <w:r>
              <w:rPr>
                <w:rFonts w:ascii="Times New Roman" w:hAnsi="Times New Roman" w:cs="Times New Roman"/>
                <w:spacing w:val="-5"/>
                <w:position w:val="8"/>
                <w:sz w:val="15"/>
                <w:szCs w:val="15"/>
                <w:lang w:eastAsia="zh-CN"/>
              </w:rPr>
              <w:t>2</w:t>
            </w:r>
            <w:r>
              <w:rPr>
                <w:rFonts w:ascii="Times New Roman" w:hAnsi="Times New Roman" w:cs="Times New Roman"/>
                <w:spacing w:val="-5"/>
                <w:lang w:eastAsia="zh-CN"/>
              </w:rPr>
              <w:t>以上，优良的均一性和厚度，较高的</w:t>
            </w:r>
            <w:r>
              <w:rPr>
                <w:rFonts w:ascii="Times New Roman" w:hAnsi="Times New Roman" w:cs="Times New Roman"/>
                <w:lang w:eastAsia="zh-CN"/>
              </w:rPr>
              <w:t>挺度和外观性能（如表面平整、细腻）。使用机械木</w:t>
            </w:r>
            <w:r>
              <w:rPr>
                <w:rFonts w:ascii="Times New Roman" w:hAnsi="Times New Roman" w:cs="Times New Roman"/>
                <w:spacing w:val="-1"/>
                <w:lang w:eastAsia="zh-CN"/>
              </w:rPr>
              <w:t>浆在长网造纸机上抄造</w:t>
            </w:r>
            <w:r>
              <w:rPr>
                <w:rFonts w:ascii="Times New Roman" w:hAnsi="Times New Roman" w:cs="Times New Roman"/>
                <w:spacing w:val="-3"/>
                <w:lang w:eastAsia="zh-CN"/>
              </w:rPr>
              <w:t>而成。</w:t>
            </w:r>
          </w:p>
          <w:p w:rsidR="00760D88" w:rsidRDefault="00000000">
            <w:pPr>
              <w:pStyle w:val="TableText"/>
              <w:spacing w:before="73" w:line="351" w:lineRule="auto"/>
              <w:ind w:left="111" w:right="185" w:firstLine="481"/>
              <w:rPr>
                <w:rFonts w:ascii="Times New Roman" w:hAnsi="Times New Roman" w:cs="Times New Roman"/>
                <w:lang w:eastAsia="zh-CN"/>
              </w:rPr>
            </w:pPr>
            <w:r>
              <w:rPr>
                <w:rFonts w:ascii="Times New Roman" w:hAnsi="Times New Roman" w:cs="Times New Roman"/>
                <w:lang w:eastAsia="zh-CN"/>
              </w:rPr>
              <w:lastRenderedPageBreak/>
              <w:t>转印纸还可分为金属转印纸和颜料转印纸两</w:t>
            </w:r>
            <w:r>
              <w:rPr>
                <w:rFonts w:ascii="Times New Roman" w:hAnsi="Times New Roman" w:cs="Times New Roman"/>
                <w:spacing w:val="-1"/>
                <w:lang w:eastAsia="zh-CN"/>
              </w:rPr>
              <w:t>大类。广义上还包括用热敏</w:t>
            </w:r>
            <w:r>
              <w:rPr>
                <w:rFonts w:ascii="Times New Roman" w:hAnsi="Times New Roman" w:cs="Times New Roman"/>
                <w:lang w:eastAsia="zh-CN"/>
              </w:rPr>
              <w:t>性涂料或压敏性涂料生产的涂布纸，表面涂有湿润转</w:t>
            </w:r>
            <w:r>
              <w:rPr>
                <w:rFonts w:ascii="Times New Roman" w:hAnsi="Times New Roman" w:cs="Times New Roman"/>
                <w:spacing w:val="-1"/>
                <w:lang w:eastAsia="zh-CN"/>
              </w:rPr>
              <w:t>印膜的纸，如刻字转印膜刻等。本项目使用的转印纸为颜料转印纸。</w:t>
            </w:r>
          </w:p>
          <w:p w:rsidR="00760D88" w:rsidRDefault="00000000">
            <w:pPr>
              <w:pStyle w:val="TableText"/>
              <w:spacing w:before="35" w:line="220" w:lineRule="auto"/>
              <w:ind w:left="603"/>
              <w:rPr>
                <w:rFonts w:ascii="Times New Roman" w:hAnsi="Times New Roman" w:cs="Times New Roman"/>
                <w:lang w:eastAsia="zh-CN"/>
              </w:rPr>
            </w:pPr>
            <w:r>
              <w:rPr>
                <w:rFonts w:ascii="Times New Roman" w:hAnsi="Times New Roman" w:cs="Times New Roman"/>
                <w:spacing w:val="-3"/>
                <w:lang w:eastAsia="zh-CN"/>
              </w:rPr>
              <w:t>（</w:t>
            </w:r>
            <w:r>
              <w:rPr>
                <w:rFonts w:ascii="Times New Roman" w:hAnsi="Times New Roman" w:cs="Times New Roman"/>
                <w:spacing w:val="-3"/>
                <w:lang w:eastAsia="zh-CN"/>
              </w:rPr>
              <w:t>3</w:t>
            </w:r>
            <w:r>
              <w:rPr>
                <w:rFonts w:ascii="Times New Roman" w:hAnsi="Times New Roman" w:cs="Times New Roman"/>
                <w:spacing w:val="-3"/>
                <w:lang w:eastAsia="zh-CN"/>
              </w:rPr>
              <w:t>）水性油墨</w:t>
            </w:r>
          </w:p>
          <w:p w:rsidR="00760D88" w:rsidRDefault="00000000">
            <w:pPr>
              <w:pStyle w:val="TableText"/>
              <w:spacing w:before="142" w:line="350" w:lineRule="auto"/>
              <w:ind w:left="116" w:right="108" w:firstLine="477"/>
              <w:rPr>
                <w:rFonts w:ascii="Times New Roman" w:hAnsi="Times New Roman" w:cs="Times New Roman"/>
                <w:lang w:eastAsia="zh-CN"/>
              </w:rPr>
            </w:pPr>
            <w:r>
              <w:rPr>
                <w:rFonts w:ascii="Times New Roman" w:hAnsi="Times New Roman" w:cs="Times New Roman"/>
                <w:spacing w:val="-1"/>
                <w:lang w:eastAsia="zh-CN"/>
              </w:rPr>
              <w:t>本项目所使用的水性油墨主要成分为乙二醇</w:t>
            </w:r>
            <w:r>
              <w:rPr>
                <w:rFonts w:ascii="Times New Roman" w:hAnsi="Times New Roman" w:cs="Times New Roman"/>
                <w:spacing w:val="-1"/>
                <w:lang w:eastAsia="zh-CN"/>
              </w:rPr>
              <w:t>20%</w:t>
            </w:r>
            <w:r>
              <w:rPr>
                <w:rFonts w:ascii="Times New Roman" w:hAnsi="Times New Roman" w:cs="Times New Roman"/>
                <w:spacing w:val="-1"/>
                <w:lang w:eastAsia="zh-CN"/>
              </w:rPr>
              <w:t>、</w:t>
            </w:r>
            <w:r>
              <w:rPr>
                <w:rFonts w:ascii="Times New Roman" w:hAnsi="Times New Roman" w:cs="Times New Roman"/>
                <w:spacing w:val="-4"/>
                <w:lang w:eastAsia="zh-CN"/>
              </w:rPr>
              <w:t>水</w:t>
            </w:r>
            <w:r>
              <w:rPr>
                <w:rFonts w:ascii="Times New Roman" w:hAnsi="Times New Roman" w:cs="Times New Roman"/>
                <w:spacing w:val="-4"/>
                <w:lang w:eastAsia="zh-CN"/>
              </w:rPr>
              <w:t>50%</w:t>
            </w:r>
            <w:r>
              <w:rPr>
                <w:rFonts w:ascii="Times New Roman" w:hAnsi="Times New Roman" w:cs="Times New Roman"/>
                <w:spacing w:val="-4"/>
                <w:lang w:eastAsia="zh-CN"/>
              </w:rPr>
              <w:t>、其他固体份</w:t>
            </w:r>
            <w:r>
              <w:rPr>
                <w:rFonts w:ascii="Times New Roman" w:hAnsi="Times New Roman" w:cs="Times New Roman"/>
                <w:spacing w:val="-4"/>
                <w:lang w:eastAsia="zh-CN"/>
              </w:rPr>
              <w:t>30%</w:t>
            </w:r>
            <w:r>
              <w:rPr>
                <w:rFonts w:ascii="Times New Roman" w:hAnsi="Times New Roman" w:cs="Times New Roman"/>
                <w:spacing w:val="-4"/>
                <w:lang w:eastAsia="zh-CN"/>
              </w:rPr>
              <w:t>。油</w:t>
            </w:r>
            <w:r>
              <w:rPr>
                <w:rFonts w:ascii="Times New Roman" w:hAnsi="Times New Roman" w:cs="Times New Roman"/>
                <w:spacing w:val="-7"/>
                <w:lang w:eastAsia="zh-CN"/>
              </w:rPr>
              <w:t>墨中挥发性有机物最大含量约为</w:t>
            </w:r>
            <w:r>
              <w:rPr>
                <w:rFonts w:ascii="Times New Roman" w:hAnsi="Times New Roman" w:cs="Times New Roman"/>
                <w:spacing w:val="-7"/>
                <w:lang w:eastAsia="zh-CN"/>
              </w:rPr>
              <w:t>20%</w:t>
            </w:r>
            <w:r>
              <w:rPr>
                <w:rFonts w:ascii="Times New Roman" w:hAnsi="Times New Roman" w:cs="Times New Roman"/>
                <w:spacing w:val="-7"/>
                <w:lang w:eastAsia="zh-CN"/>
              </w:rPr>
              <w:t>，</w:t>
            </w:r>
            <w:r>
              <w:rPr>
                <w:rFonts w:ascii="Times New Roman" w:hAnsi="Times New Roman" w:cs="Times New Roman"/>
                <w:spacing w:val="-8"/>
                <w:lang w:eastAsia="zh-CN"/>
              </w:rPr>
              <w:t>对照《油墨中可挥发性有机化合物（非</w:t>
            </w:r>
            <w:r>
              <w:rPr>
                <w:rFonts w:ascii="Times New Roman" w:hAnsi="Times New Roman" w:cs="Times New Roman"/>
                <w:spacing w:val="-1"/>
                <w:lang w:eastAsia="zh-CN"/>
              </w:rPr>
              <w:t>甲烷总烃）含量的限值》（</w:t>
            </w:r>
            <w:r>
              <w:rPr>
                <w:rFonts w:ascii="Times New Roman" w:hAnsi="Times New Roman" w:cs="Times New Roman"/>
                <w:spacing w:val="-1"/>
                <w:lang w:eastAsia="zh-CN"/>
              </w:rPr>
              <w:t>GB38507-2020</w:t>
            </w:r>
            <w:r>
              <w:rPr>
                <w:rFonts w:ascii="Times New Roman" w:hAnsi="Times New Roman" w:cs="Times New Roman"/>
                <w:spacing w:val="-2"/>
                <w:lang w:eastAsia="zh-CN"/>
              </w:rPr>
              <w:t>），</w:t>
            </w:r>
            <w:r>
              <w:rPr>
                <w:rFonts w:ascii="Times New Roman" w:hAnsi="Times New Roman" w:cs="Times New Roman"/>
                <w:spacing w:val="-1"/>
                <w:lang w:eastAsia="zh-CN"/>
              </w:rPr>
              <w:t>本项目使</w:t>
            </w:r>
            <w:r>
              <w:rPr>
                <w:rFonts w:ascii="Times New Roman" w:hAnsi="Times New Roman" w:cs="Times New Roman"/>
                <w:spacing w:val="-2"/>
                <w:lang w:eastAsia="zh-CN"/>
              </w:rPr>
              <w:t>用水性油墨属于水性</w:t>
            </w:r>
            <w:r>
              <w:rPr>
                <w:rFonts w:ascii="Times New Roman" w:hAnsi="Times New Roman" w:cs="Times New Roman"/>
                <w:spacing w:val="-1"/>
                <w:lang w:eastAsia="zh-CN"/>
              </w:rPr>
              <w:t>油墨中的喷墨印刷油墨，</w:t>
            </w:r>
            <w:r>
              <w:rPr>
                <w:rFonts w:ascii="Times New Roman" w:hAnsi="Times New Roman" w:cs="Times New Roman"/>
                <w:spacing w:val="-1"/>
                <w:lang w:eastAsia="zh-CN"/>
              </w:rPr>
              <w:t>VOCs</w:t>
            </w:r>
            <w:r>
              <w:rPr>
                <w:rFonts w:ascii="Times New Roman" w:hAnsi="Times New Roman" w:cs="Times New Roman"/>
                <w:spacing w:val="-1"/>
                <w:lang w:eastAsia="zh-CN"/>
              </w:rPr>
              <w:t>含量应</w:t>
            </w:r>
            <w:r>
              <w:rPr>
                <w:rFonts w:ascii="Times New Roman" w:hAnsi="Times New Roman" w:cs="Times New Roman"/>
                <w:spacing w:val="-1"/>
                <w:lang w:eastAsia="zh-CN"/>
              </w:rPr>
              <w:t>≤30%</w:t>
            </w:r>
            <w:r>
              <w:rPr>
                <w:rFonts w:ascii="Times New Roman" w:hAnsi="Times New Roman" w:cs="Times New Roman"/>
                <w:spacing w:val="-1"/>
                <w:lang w:eastAsia="zh-CN"/>
              </w:rPr>
              <w:t>，本项目</w:t>
            </w:r>
            <w:r>
              <w:rPr>
                <w:rFonts w:ascii="Times New Roman" w:hAnsi="Times New Roman" w:cs="Times New Roman"/>
                <w:spacing w:val="-2"/>
                <w:lang w:eastAsia="zh-CN"/>
              </w:rPr>
              <w:t>所使用的水性油墨符合该标准要求。</w:t>
            </w:r>
          </w:p>
          <w:p w:rsidR="00760D88" w:rsidRDefault="00000000">
            <w:pPr>
              <w:adjustRightInd w:val="0"/>
              <w:snapToGrid w:val="0"/>
              <w:spacing w:line="360" w:lineRule="auto"/>
              <w:rPr>
                <w:b/>
                <w:bCs/>
                <w:sz w:val="24"/>
              </w:rPr>
            </w:pPr>
            <w:r>
              <w:rPr>
                <w:b/>
                <w:bCs/>
                <w:sz w:val="24"/>
              </w:rPr>
              <w:t>6</w:t>
            </w:r>
            <w:r>
              <w:rPr>
                <w:b/>
                <w:bCs/>
                <w:sz w:val="24"/>
              </w:rPr>
              <w:t>、给排水工程</w:t>
            </w:r>
          </w:p>
          <w:p w:rsidR="00760D88" w:rsidRDefault="00000000">
            <w:pPr>
              <w:pStyle w:val="aa"/>
              <w:spacing w:before="0" w:after="0" w:line="360" w:lineRule="auto"/>
              <w:ind w:firstLineChars="200" w:firstLine="482"/>
            </w:pPr>
            <w:r>
              <w:rPr>
                <w:b/>
                <w:bCs/>
                <w:sz w:val="24"/>
              </w:rPr>
              <w:t>（</w:t>
            </w:r>
            <w:r>
              <w:rPr>
                <w:b/>
                <w:bCs/>
                <w:sz w:val="24"/>
              </w:rPr>
              <w:t>1</w:t>
            </w:r>
            <w:r>
              <w:rPr>
                <w:b/>
                <w:bCs/>
                <w:sz w:val="24"/>
              </w:rPr>
              <w:t>）给水工程</w:t>
            </w:r>
          </w:p>
          <w:p w:rsidR="00760D88" w:rsidRDefault="00000000">
            <w:pPr>
              <w:pStyle w:val="14"/>
              <w:spacing w:line="360" w:lineRule="auto"/>
              <w:ind w:firstLine="480"/>
              <w:jc w:val="left"/>
              <w:rPr>
                <w:rFonts w:eastAsia="宋体"/>
                <w:color w:val="auto"/>
              </w:rPr>
            </w:pPr>
            <w:r>
              <w:rPr>
                <w:rFonts w:eastAsia="宋体"/>
                <w:color w:val="auto"/>
              </w:rPr>
              <w:t>本项目用水由市政自来水管网供给。</w:t>
            </w:r>
          </w:p>
          <w:p w:rsidR="00760D88" w:rsidRDefault="00000000">
            <w:pPr>
              <w:pStyle w:val="14"/>
              <w:spacing w:line="360" w:lineRule="auto"/>
              <w:ind w:firstLine="480"/>
              <w:jc w:val="left"/>
              <w:rPr>
                <w:rFonts w:eastAsia="宋体"/>
                <w:color w:val="auto"/>
              </w:rPr>
            </w:pPr>
            <w:r>
              <w:rPr>
                <w:rFonts w:eastAsia="宋体"/>
                <w:color w:val="auto"/>
              </w:rPr>
              <w:t>本项目运营期用水主要为员工办公生活用水，</w:t>
            </w:r>
            <w:r>
              <w:rPr>
                <w:rFonts w:eastAsia="宋体"/>
                <w:bCs/>
                <w:color w:val="auto"/>
              </w:rPr>
              <w:t>项目所采用的生产设备均无需清洗，且所在生产车间的地面清洁采用干扫，无需用水清洗，则项目运营期无生产用水</w:t>
            </w:r>
            <w:r>
              <w:rPr>
                <w:rFonts w:eastAsia="宋体"/>
                <w:color w:val="auto"/>
              </w:rPr>
              <w:t>。</w:t>
            </w:r>
          </w:p>
          <w:p w:rsidR="00760D88" w:rsidRDefault="00000000">
            <w:pPr>
              <w:adjustRightInd w:val="0"/>
              <w:snapToGrid w:val="0"/>
              <w:spacing w:line="360" w:lineRule="auto"/>
              <w:ind w:firstLineChars="200" w:firstLine="480"/>
              <w:rPr>
                <w:sz w:val="24"/>
              </w:rPr>
            </w:pPr>
            <w:r>
              <w:rPr>
                <w:sz w:val="24"/>
              </w:rPr>
              <w:t>本项目劳动定员共</w:t>
            </w:r>
            <w:r>
              <w:rPr>
                <w:sz w:val="24"/>
              </w:rPr>
              <w:t>40</w:t>
            </w:r>
            <w:r>
              <w:rPr>
                <w:sz w:val="24"/>
              </w:rPr>
              <w:t>人，年工作</w:t>
            </w:r>
            <w:r>
              <w:rPr>
                <w:sz w:val="24"/>
              </w:rPr>
              <w:t>300</w:t>
            </w:r>
            <w:r>
              <w:rPr>
                <w:sz w:val="24"/>
              </w:rPr>
              <w:t>天；根据《湖南省用水定额》（</w:t>
            </w:r>
            <w:r>
              <w:rPr>
                <w:sz w:val="24"/>
              </w:rPr>
              <w:t>DB43/T388-2020</w:t>
            </w:r>
            <w:r>
              <w:rPr>
                <w:sz w:val="24"/>
              </w:rPr>
              <w:t>），由于员工在厂区食宿，生活用水按办公楼的通用值（</w:t>
            </w:r>
            <w:r>
              <w:rPr>
                <w:sz w:val="24"/>
              </w:rPr>
              <w:t>38m</w:t>
            </w:r>
            <w:r>
              <w:rPr>
                <w:sz w:val="24"/>
                <w:vertAlign w:val="superscript"/>
              </w:rPr>
              <w:t>3</w:t>
            </w:r>
            <w:r>
              <w:rPr>
                <w:sz w:val="24"/>
              </w:rPr>
              <w:t>/</w:t>
            </w:r>
            <w:r>
              <w:rPr>
                <w:sz w:val="24"/>
              </w:rPr>
              <w:t>人</w:t>
            </w:r>
            <w:r>
              <w:rPr>
                <w:sz w:val="24"/>
              </w:rPr>
              <w:t>·a</w:t>
            </w:r>
            <w:r>
              <w:rPr>
                <w:sz w:val="24"/>
              </w:rPr>
              <w:t>），则生活用水量为</w:t>
            </w:r>
            <w:r>
              <w:rPr>
                <w:sz w:val="24"/>
              </w:rPr>
              <w:t>5.07m</w:t>
            </w:r>
            <w:r>
              <w:rPr>
                <w:sz w:val="24"/>
                <w:vertAlign w:val="superscript"/>
              </w:rPr>
              <w:t>3</w:t>
            </w:r>
            <w:r>
              <w:rPr>
                <w:sz w:val="24"/>
              </w:rPr>
              <w:t>/d</w:t>
            </w:r>
            <w:r>
              <w:rPr>
                <w:sz w:val="24"/>
              </w:rPr>
              <w:t>（</w:t>
            </w:r>
            <w:r>
              <w:rPr>
                <w:sz w:val="24"/>
              </w:rPr>
              <w:t>1520m</w:t>
            </w:r>
            <w:r>
              <w:rPr>
                <w:sz w:val="24"/>
                <w:vertAlign w:val="superscript"/>
              </w:rPr>
              <w:t>3</w:t>
            </w:r>
            <w:r>
              <w:rPr>
                <w:sz w:val="24"/>
              </w:rPr>
              <w:t>/a</w:t>
            </w:r>
            <w:r>
              <w:rPr>
                <w:sz w:val="24"/>
              </w:rPr>
              <w:t>）。</w:t>
            </w:r>
          </w:p>
          <w:p w:rsidR="00760D88" w:rsidRDefault="00000000">
            <w:pPr>
              <w:pStyle w:val="Default"/>
              <w:spacing w:line="360" w:lineRule="auto"/>
              <w:rPr>
                <w:rFonts w:hAnsi="Times New Roman"/>
                <w:lang w:val="en-US"/>
              </w:rPr>
            </w:pPr>
            <w:r>
              <w:rPr>
                <w:rFonts w:hAnsi="Times New Roman"/>
                <w:lang w:val="en-US"/>
              </w:rPr>
              <w:t>综上所述，本项目用水量为</w:t>
            </w:r>
            <w:r>
              <w:rPr>
                <w:rFonts w:hAnsi="Times New Roman"/>
                <w:szCs w:val="24"/>
                <w:lang w:val="en-US"/>
              </w:rPr>
              <w:t>1520</w:t>
            </w:r>
            <w:r>
              <w:rPr>
                <w:rFonts w:hAnsi="Times New Roman"/>
                <w:szCs w:val="24"/>
              </w:rPr>
              <w:t>m</w:t>
            </w:r>
            <w:r>
              <w:rPr>
                <w:rFonts w:hAnsi="Times New Roman"/>
                <w:szCs w:val="24"/>
                <w:vertAlign w:val="superscript"/>
              </w:rPr>
              <w:t>3</w:t>
            </w:r>
            <w:r>
              <w:rPr>
                <w:rFonts w:hAnsi="Times New Roman"/>
                <w:szCs w:val="24"/>
              </w:rPr>
              <w:t>/a</w:t>
            </w:r>
            <w:r>
              <w:rPr>
                <w:rFonts w:hAnsi="Times New Roman"/>
                <w:lang w:val="en-US"/>
              </w:rPr>
              <w:t>。</w:t>
            </w:r>
          </w:p>
          <w:p w:rsidR="00760D88" w:rsidRDefault="00000000">
            <w:pPr>
              <w:pStyle w:val="aa"/>
              <w:spacing w:before="0" w:after="0" w:line="360" w:lineRule="auto"/>
              <w:ind w:firstLineChars="200" w:firstLine="482"/>
            </w:pPr>
            <w:r>
              <w:rPr>
                <w:b/>
                <w:bCs/>
                <w:sz w:val="24"/>
              </w:rPr>
              <w:t>（</w:t>
            </w:r>
            <w:r>
              <w:rPr>
                <w:b/>
                <w:bCs/>
                <w:sz w:val="24"/>
              </w:rPr>
              <w:t>2</w:t>
            </w:r>
            <w:r>
              <w:rPr>
                <w:b/>
                <w:bCs/>
                <w:sz w:val="24"/>
              </w:rPr>
              <w:t>）排水工程</w:t>
            </w:r>
          </w:p>
          <w:p w:rsidR="00760D88" w:rsidRDefault="00000000">
            <w:pPr>
              <w:pStyle w:val="6"/>
              <w:spacing w:line="360" w:lineRule="auto"/>
              <w:ind w:left="0" w:firstLineChars="200" w:firstLine="480"/>
              <w:rPr>
                <w:rFonts w:ascii="Times New Roman" w:hAnsi="Times New Roman"/>
                <w:b w:val="0"/>
                <w:bCs w:val="0"/>
                <w:sz w:val="24"/>
              </w:rPr>
            </w:pPr>
            <w:r>
              <w:rPr>
                <w:rFonts w:ascii="Times New Roman" w:hAnsi="Times New Roman"/>
                <w:b w:val="0"/>
                <w:bCs w:val="0"/>
                <w:sz w:val="24"/>
              </w:rPr>
              <w:t>本项目排水方式采取</w:t>
            </w:r>
            <w:r>
              <w:rPr>
                <w:rFonts w:ascii="Times New Roman" w:hAnsi="Times New Roman"/>
                <w:b w:val="0"/>
                <w:bCs w:val="0"/>
                <w:sz w:val="24"/>
              </w:rPr>
              <w:t>“</w:t>
            </w:r>
            <w:r>
              <w:rPr>
                <w:rFonts w:ascii="Times New Roman" w:hAnsi="Times New Roman"/>
                <w:b w:val="0"/>
                <w:bCs w:val="0"/>
                <w:sz w:val="24"/>
              </w:rPr>
              <w:t>雨污分流</w:t>
            </w:r>
            <w:r>
              <w:rPr>
                <w:rFonts w:ascii="Times New Roman" w:hAnsi="Times New Roman"/>
                <w:b w:val="0"/>
                <w:bCs w:val="0"/>
                <w:sz w:val="24"/>
              </w:rPr>
              <w:t>”</w:t>
            </w:r>
            <w:r>
              <w:rPr>
                <w:rFonts w:ascii="Times New Roman" w:hAnsi="Times New Roman"/>
                <w:b w:val="0"/>
                <w:bCs w:val="0"/>
                <w:sz w:val="24"/>
              </w:rPr>
              <w:t>，其中：雨水经市政雨水管网，排入湘江。</w:t>
            </w:r>
          </w:p>
          <w:p w:rsidR="00760D88" w:rsidRDefault="00000000">
            <w:pPr>
              <w:pStyle w:val="6"/>
              <w:spacing w:line="360" w:lineRule="auto"/>
              <w:ind w:left="0" w:firstLineChars="200" w:firstLine="480"/>
              <w:rPr>
                <w:rFonts w:ascii="Times New Roman" w:hAnsi="Times New Roman"/>
                <w:b w:val="0"/>
                <w:sz w:val="24"/>
              </w:rPr>
            </w:pPr>
            <w:r>
              <w:rPr>
                <w:rFonts w:ascii="Times New Roman" w:hAnsi="Times New Roman"/>
                <w:b w:val="0"/>
                <w:bCs w:val="0"/>
                <w:sz w:val="24"/>
              </w:rPr>
              <w:t>本项目运营期产生的废水主要为员工办公生活污水。本项目员工办公生活用水量为</w:t>
            </w:r>
            <w:r>
              <w:rPr>
                <w:rFonts w:ascii="Times New Roman" w:hAnsi="Times New Roman"/>
                <w:b w:val="0"/>
                <w:bCs w:val="0"/>
                <w:sz w:val="24"/>
              </w:rPr>
              <w:t>5.07m</w:t>
            </w:r>
            <w:r>
              <w:rPr>
                <w:rFonts w:ascii="Times New Roman" w:hAnsi="Times New Roman"/>
                <w:b w:val="0"/>
                <w:bCs w:val="0"/>
                <w:sz w:val="24"/>
                <w:vertAlign w:val="superscript"/>
              </w:rPr>
              <w:t>3</w:t>
            </w:r>
            <w:r>
              <w:rPr>
                <w:rFonts w:ascii="Times New Roman" w:hAnsi="Times New Roman"/>
                <w:b w:val="0"/>
                <w:bCs w:val="0"/>
                <w:sz w:val="24"/>
              </w:rPr>
              <w:t>/d</w:t>
            </w:r>
            <w:r>
              <w:rPr>
                <w:rFonts w:ascii="Times New Roman" w:hAnsi="Times New Roman"/>
                <w:b w:val="0"/>
                <w:bCs w:val="0"/>
                <w:sz w:val="24"/>
              </w:rPr>
              <w:t>（</w:t>
            </w:r>
            <w:r>
              <w:rPr>
                <w:rFonts w:ascii="Times New Roman" w:hAnsi="Times New Roman"/>
                <w:b w:val="0"/>
                <w:bCs w:val="0"/>
                <w:sz w:val="24"/>
              </w:rPr>
              <w:t>1520m</w:t>
            </w:r>
            <w:r>
              <w:rPr>
                <w:rFonts w:ascii="Times New Roman" w:hAnsi="Times New Roman"/>
                <w:b w:val="0"/>
                <w:bCs w:val="0"/>
                <w:sz w:val="24"/>
                <w:vertAlign w:val="superscript"/>
              </w:rPr>
              <w:t>3</w:t>
            </w:r>
            <w:r>
              <w:rPr>
                <w:rFonts w:ascii="Times New Roman" w:hAnsi="Times New Roman"/>
                <w:b w:val="0"/>
                <w:bCs w:val="0"/>
                <w:sz w:val="24"/>
              </w:rPr>
              <w:t>/a</w:t>
            </w:r>
            <w:r>
              <w:rPr>
                <w:rFonts w:ascii="Times New Roman" w:hAnsi="Times New Roman"/>
                <w:b w:val="0"/>
                <w:bCs w:val="0"/>
                <w:sz w:val="24"/>
              </w:rPr>
              <w:t>），排污系数按</w:t>
            </w:r>
            <w:r>
              <w:rPr>
                <w:rFonts w:ascii="Times New Roman" w:hAnsi="Times New Roman"/>
                <w:b w:val="0"/>
                <w:bCs w:val="0"/>
                <w:sz w:val="24"/>
              </w:rPr>
              <w:t>0.8</w:t>
            </w:r>
            <w:r>
              <w:rPr>
                <w:rFonts w:ascii="Times New Roman" w:hAnsi="Times New Roman"/>
                <w:b w:val="0"/>
                <w:bCs w:val="0"/>
                <w:sz w:val="24"/>
              </w:rPr>
              <w:t>计，则生活污水产生量为</w:t>
            </w:r>
            <w:r>
              <w:rPr>
                <w:rFonts w:ascii="Times New Roman" w:hAnsi="Times New Roman"/>
                <w:b w:val="0"/>
                <w:bCs w:val="0"/>
                <w:sz w:val="24"/>
              </w:rPr>
              <w:t>4.05m</w:t>
            </w:r>
            <w:r>
              <w:rPr>
                <w:rFonts w:ascii="Times New Roman" w:hAnsi="Times New Roman"/>
                <w:b w:val="0"/>
                <w:bCs w:val="0"/>
                <w:sz w:val="24"/>
                <w:vertAlign w:val="superscript"/>
              </w:rPr>
              <w:t>3</w:t>
            </w:r>
            <w:r>
              <w:rPr>
                <w:rFonts w:ascii="Times New Roman" w:hAnsi="Times New Roman"/>
                <w:b w:val="0"/>
                <w:bCs w:val="0"/>
                <w:sz w:val="24"/>
              </w:rPr>
              <w:t>/d</w:t>
            </w:r>
            <w:r>
              <w:rPr>
                <w:rFonts w:ascii="Times New Roman" w:hAnsi="Times New Roman"/>
                <w:b w:val="0"/>
                <w:bCs w:val="0"/>
                <w:sz w:val="24"/>
              </w:rPr>
              <w:t>（</w:t>
            </w:r>
            <w:r>
              <w:rPr>
                <w:rFonts w:ascii="Times New Roman" w:hAnsi="Times New Roman"/>
                <w:b w:val="0"/>
                <w:bCs w:val="0"/>
                <w:sz w:val="24"/>
              </w:rPr>
              <w:t>1216m</w:t>
            </w:r>
            <w:r>
              <w:rPr>
                <w:rFonts w:ascii="Times New Roman" w:hAnsi="Times New Roman"/>
                <w:b w:val="0"/>
                <w:bCs w:val="0"/>
                <w:sz w:val="24"/>
                <w:vertAlign w:val="superscript"/>
              </w:rPr>
              <w:t>3</w:t>
            </w:r>
            <w:r>
              <w:rPr>
                <w:rFonts w:ascii="Times New Roman" w:hAnsi="Times New Roman"/>
                <w:b w:val="0"/>
                <w:bCs w:val="0"/>
                <w:sz w:val="24"/>
              </w:rPr>
              <w:t>/a</w:t>
            </w:r>
            <w:r>
              <w:rPr>
                <w:rFonts w:ascii="Times New Roman" w:hAnsi="Times New Roman"/>
                <w:b w:val="0"/>
                <w:bCs w:val="0"/>
                <w:sz w:val="24"/>
              </w:rPr>
              <w:t>）。</w:t>
            </w:r>
          </w:p>
          <w:p w:rsidR="00760D88" w:rsidRDefault="00000000">
            <w:pPr>
              <w:pStyle w:val="6"/>
              <w:spacing w:line="360" w:lineRule="auto"/>
              <w:ind w:left="0" w:firstLineChars="200" w:firstLine="482"/>
              <w:rPr>
                <w:rFonts w:ascii="Times New Roman" w:hAnsi="Times New Roman"/>
                <w:b w:val="0"/>
                <w:bCs w:val="0"/>
                <w:sz w:val="24"/>
              </w:rPr>
            </w:pPr>
            <w:r>
              <w:rPr>
                <w:rFonts w:ascii="Times New Roman" w:hAnsi="Times New Roman"/>
                <w:sz w:val="24"/>
              </w:rPr>
              <w:t>废水处理措施及去向：</w:t>
            </w:r>
            <w:r>
              <w:rPr>
                <w:rFonts w:ascii="Times New Roman" w:hAnsi="Times New Roman"/>
                <w:b w:val="0"/>
                <w:bCs w:val="0"/>
                <w:sz w:val="24"/>
              </w:rPr>
              <w:t>三级化粪池处理后经市政污水管网排入祁阳县白水镇污水处理厂处理，达标后最终排入湘江。</w:t>
            </w:r>
          </w:p>
          <w:p w:rsidR="00760D88" w:rsidRDefault="00000000">
            <w:pPr>
              <w:jc w:val="center"/>
              <w:rPr>
                <w:szCs w:val="21"/>
                <w:u w:val="single"/>
              </w:rPr>
            </w:pPr>
            <w:r>
              <w:rPr>
                <w:b/>
                <w:bCs/>
                <w:szCs w:val="21"/>
                <w:u w:val="single"/>
              </w:rPr>
              <w:t>表</w:t>
            </w:r>
            <w:r>
              <w:rPr>
                <w:b/>
                <w:bCs/>
                <w:szCs w:val="21"/>
                <w:u w:val="single"/>
              </w:rPr>
              <w:t>2-7</w:t>
            </w:r>
            <w:r>
              <w:rPr>
                <w:rFonts w:hint="eastAsia"/>
                <w:b/>
                <w:bCs/>
                <w:szCs w:val="21"/>
                <w:u w:val="single"/>
              </w:rPr>
              <w:t xml:space="preserve">  </w:t>
            </w:r>
            <w:r>
              <w:rPr>
                <w:b/>
                <w:bCs/>
                <w:szCs w:val="21"/>
                <w:u w:val="single"/>
              </w:rPr>
              <w:t>项目用、排水量一览表</w:t>
            </w:r>
          </w:p>
          <w:tbl>
            <w:tblPr>
              <w:tblW w:w="8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0"/>
              <w:gridCol w:w="637"/>
              <w:gridCol w:w="662"/>
              <w:gridCol w:w="725"/>
              <w:gridCol w:w="988"/>
              <w:gridCol w:w="562"/>
              <w:gridCol w:w="699"/>
              <w:gridCol w:w="1075"/>
              <w:gridCol w:w="967"/>
              <w:gridCol w:w="1408"/>
            </w:tblGrid>
            <w:tr w:rsidR="00760D88">
              <w:trPr>
                <w:trHeight w:val="23"/>
                <w:tblHeader/>
                <w:jc w:val="center"/>
              </w:trPr>
              <w:tc>
                <w:tcPr>
                  <w:tcW w:w="216" w:type="pct"/>
                  <w:tcMar>
                    <w:top w:w="0" w:type="dxa"/>
                    <w:left w:w="0" w:type="dxa"/>
                    <w:bottom w:w="0" w:type="dxa"/>
                    <w:right w:w="0" w:type="dxa"/>
                  </w:tcMar>
                  <w:vAlign w:val="center"/>
                </w:tcPr>
                <w:p w:rsidR="00760D88" w:rsidRDefault="00000000">
                  <w:pPr>
                    <w:autoSpaceDE w:val="0"/>
                    <w:autoSpaceDN w:val="0"/>
                    <w:jc w:val="center"/>
                    <w:rPr>
                      <w:szCs w:val="21"/>
                      <w:u w:val="single"/>
                      <w:lang w:val="zh-CN"/>
                    </w:rPr>
                  </w:pPr>
                  <w:r>
                    <w:rPr>
                      <w:szCs w:val="21"/>
                      <w:u w:val="single"/>
                      <w:lang w:val="zh-CN"/>
                    </w:rPr>
                    <w:t>序号</w:t>
                  </w:r>
                </w:p>
              </w:tc>
              <w:tc>
                <w:tcPr>
                  <w:tcW w:w="394" w:type="pct"/>
                  <w:tcMar>
                    <w:top w:w="0" w:type="dxa"/>
                    <w:left w:w="0" w:type="dxa"/>
                    <w:bottom w:w="0" w:type="dxa"/>
                    <w:right w:w="0" w:type="dxa"/>
                  </w:tcMar>
                  <w:vAlign w:val="center"/>
                </w:tcPr>
                <w:p w:rsidR="00760D88" w:rsidRDefault="00000000">
                  <w:pPr>
                    <w:autoSpaceDE w:val="0"/>
                    <w:autoSpaceDN w:val="0"/>
                    <w:jc w:val="center"/>
                    <w:rPr>
                      <w:szCs w:val="21"/>
                      <w:u w:val="single"/>
                      <w:lang w:val="zh-CN"/>
                    </w:rPr>
                  </w:pPr>
                  <w:r>
                    <w:rPr>
                      <w:szCs w:val="21"/>
                      <w:u w:val="single"/>
                      <w:lang w:val="zh-CN"/>
                    </w:rPr>
                    <w:t>用水名称</w:t>
                  </w:r>
                </w:p>
              </w:tc>
              <w:tc>
                <w:tcPr>
                  <w:tcW w:w="410" w:type="pct"/>
                  <w:tcMar>
                    <w:top w:w="0" w:type="dxa"/>
                    <w:left w:w="0" w:type="dxa"/>
                    <w:bottom w:w="0" w:type="dxa"/>
                    <w:right w:w="0" w:type="dxa"/>
                  </w:tcMar>
                  <w:vAlign w:val="center"/>
                </w:tcPr>
                <w:p w:rsidR="00760D88" w:rsidRDefault="00000000">
                  <w:pPr>
                    <w:autoSpaceDE w:val="0"/>
                    <w:autoSpaceDN w:val="0"/>
                    <w:jc w:val="center"/>
                    <w:rPr>
                      <w:szCs w:val="21"/>
                      <w:u w:val="single"/>
                      <w:lang w:val="zh-CN"/>
                    </w:rPr>
                  </w:pPr>
                  <w:r>
                    <w:rPr>
                      <w:szCs w:val="21"/>
                      <w:u w:val="single"/>
                      <w:lang w:val="zh-CN"/>
                    </w:rPr>
                    <w:t>用水定额</w:t>
                  </w:r>
                </w:p>
              </w:tc>
              <w:tc>
                <w:tcPr>
                  <w:tcW w:w="449" w:type="pct"/>
                  <w:tcMar>
                    <w:top w:w="0" w:type="dxa"/>
                    <w:left w:w="0" w:type="dxa"/>
                    <w:bottom w:w="0" w:type="dxa"/>
                    <w:right w:w="0" w:type="dxa"/>
                  </w:tcMar>
                  <w:vAlign w:val="center"/>
                </w:tcPr>
                <w:p w:rsidR="00760D88" w:rsidRDefault="00000000">
                  <w:pPr>
                    <w:autoSpaceDE w:val="0"/>
                    <w:autoSpaceDN w:val="0"/>
                    <w:jc w:val="center"/>
                    <w:rPr>
                      <w:szCs w:val="21"/>
                      <w:u w:val="single"/>
                      <w:lang w:val="zh-CN"/>
                    </w:rPr>
                  </w:pPr>
                  <w:r>
                    <w:rPr>
                      <w:szCs w:val="21"/>
                      <w:u w:val="single"/>
                      <w:lang w:val="zh-CN"/>
                    </w:rPr>
                    <w:t>用水规模</w:t>
                  </w:r>
                </w:p>
              </w:tc>
              <w:tc>
                <w:tcPr>
                  <w:tcW w:w="611" w:type="pct"/>
                  <w:tcMar>
                    <w:top w:w="0" w:type="dxa"/>
                    <w:left w:w="0" w:type="dxa"/>
                    <w:bottom w:w="0" w:type="dxa"/>
                    <w:right w:w="0" w:type="dxa"/>
                  </w:tcMar>
                  <w:vAlign w:val="center"/>
                </w:tcPr>
                <w:p w:rsidR="00760D88" w:rsidRDefault="00000000">
                  <w:pPr>
                    <w:autoSpaceDE w:val="0"/>
                    <w:autoSpaceDN w:val="0"/>
                    <w:jc w:val="center"/>
                    <w:rPr>
                      <w:szCs w:val="21"/>
                      <w:u w:val="single"/>
                      <w:lang w:val="zh-CN"/>
                    </w:rPr>
                  </w:pPr>
                  <w:r>
                    <w:rPr>
                      <w:szCs w:val="21"/>
                      <w:u w:val="single"/>
                      <w:lang w:val="zh-CN"/>
                    </w:rPr>
                    <w:t>年用水量</w:t>
                  </w:r>
                </w:p>
                <w:p w:rsidR="00760D88" w:rsidRDefault="00000000">
                  <w:pPr>
                    <w:autoSpaceDE w:val="0"/>
                    <w:autoSpaceDN w:val="0"/>
                    <w:jc w:val="center"/>
                    <w:rPr>
                      <w:szCs w:val="21"/>
                      <w:u w:val="single"/>
                      <w:lang w:val="zh-CN"/>
                    </w:rPr>
                  </w:pPr>
                  <w:r>
                    <w:rPr>
                      <w:szCs w:val="21"/>
                      <w:u w:val="single"/>
                      <w:lang w:val="zh-CN"/>
                    </w:rPr>
                    <w:t>（</w:t>
                  </w:r>
                  <w:r>
                    <w:rPr>
                      <w:szCs w:val="21"/>
                      <w:u w:val="single"/>
                      <w:lang w:val="zh-CN"/>
                    </w:rPr>
                    <w:t>m</w:t>
                  </w:r>
                  <w:r>
                    <w:rPr>
                      <w:szCs w:val="21"/>
                      <w:u w:val="single"/>
                      <w:vertAlign w:val="superscript"/>
                      <w:lang w:val="zh-CN"/>
                    </w:rPr>
                    <w:t>3</w:t>
                  </w:r>
                  <w:r>
                    <w:rPr>
                      <w:szCs w:val="21"/>
                      <w:u w:val="single"/>
                      <w:lang w:val="zh-CN"/>
                    </w:rPr>
                    <w:t>/a</w:t>
                  </w:r>
                  <w:r>
                    <w:rPr>
                      <w:szCs w:val="21"/>
                      <w:u w:val="single"/>
                      <w:lang w:val="zh-CN"/>
                    </w:rPr>
                    <w:t>）</w:t>
                  </w:r>
                </w:p>
              </w:tc>
              <w:tc>
                <w:tcPr>
                  <w:tcW w:w="348" w:type="pct"/>
                  <w:tcMar>
                    <w:top w:w="0" w:type="dxa"/>
                    <w:left w:w="0" w:type="dxa"/>
                    <w:bottom w:w="0" w:type="dxa"/>
                    <w:right w:w="0" w:type="dxa"/>
                  </w:tcMar>
                  <w:vAlign w:val="center"/>
                </w:tcPr>
                <w:p w:rsidR="00760D88" w:rsidRDefault="00000000">
                  <w:pPr>
                    <w:autoSpaceDE w:val="0"/>
                    <w:autoSpaceDN w:val="0"/>
                    <w:jc w:val="center"/>
                    <w:rPr>
                      <w:szCs w:val="21"/>
                      <w:u w:val="single"/>
                    </w:rPr>
                  </w:pPr>
                  <w:r>
                    <w:rPr>
                      <w:szCs w:val="21"/>
                      <w:u w:val="single"/>
                    </w:rPr>
                    <w:t>用水工序</w:t>
                  </w:r>
                </w:p>
              </w:tc>
              <w:tc>
                <w:tcPr>
                  <w:tcW w:w="433" w:type="pct"/>
                  <w:tcMar>
                    <w:top w:w="0" w:type="dxa"/>
                    <w:left w:w="0" w:type="dxa"/>
                    <w:bottom w:w="0" w:type="dxa"/>
                    <w:right w:w="0" w:type="dxa"/>
                  </w:tcMar>
                  <w:vAlign w:val="center"/>
                </w:tcPr>
                <w:p w:rsidR="00760D88" w:rsidRDefault="00000000">
                  <w:pPr>
                    <w:autoSpaceDE w:val="0"/>
                    <w:autoSpaceDN w:val="0"/>
                    <w:jc w:val="center"/>
                    <w:rPr>
                      <w:szCs w:val="21"/>
                      <w:u w:val="single"/>
                    </w:rPr>
                  </w:pPr>
                  <w:r>
                    <w:rPr>
                      <w:szCs w:val="21"/>
                      <w:u w:val="single"/>
                    </w:rPr>
                    <w:t>工序用水量</w:t>
                  </w:r>
                </w:p>
              </w:tc>
              <w:tc>
                <w:tcPr>
                  <w:tcW w:w="665" w:type="pct"/>
                  <w:tcMar>
                    <w:top w:w="0" w:type="dxa"/>
                    <w:left w:w="0" w:type="dxa"/>
                    <w:bottom w:w="0" w:type="dxa"/>
                    <w:right w:w="0" w:type="dxa"/>
                  </w:tcMar>
                  <w:vAlign w:val="center"/>
                </w:tcPr>
                <w:p w:rsidR="00760D88" w:rsidRDefault="00000000">
                  <w:pPr>
                    <w:autoSpaceDE w:val="0"/>
                    <w:autoSpaceDN w:val="0"/>
                    <w:jc w:val="center"/>
                    <w:rPr>
                      <w:szCs w:val="21"/>
                      <w:u w:val="single"/>
                      <w:lang w:val="zh-CN"/>
                    </w:rPr>
                  </w:pPr>
                  <w:r>
                    <w:rPr>
                      <w:szCs w:val="21"/>
                      <w:u w:val="single"/>
                      <w:lang w:val="zh-CN"/>
                    </w:rPr>
                    <w:t>年损耗量（</w:t>
                  </w:r>
                  <w:r>
                    <w:rPr>
                      <w:szCs w:val="21"/>
                      <w:u w:val="single"/>
                      <w:lang w:val="zh-CN"/>
                    </w:rPr>
                    <w:t>m</w:t>
                  </w:r>
                  <w:r>
                    <w:rPr>
                      <w:szCs w:val="21"/>
                      <w:u w:val="single"/>
                      <w:vertAlign w:val="superscript"/>
                      <w:lang w:val="zh-CN"/>
                    </w:rPr>
                    <w:t>3</w:t>
                  </w:r>
                  <w:r>
                    <w:rPr>
                      <w:szCs w:val="21"/>
                      <w:u w:val="single"/>
                      <w:lang w:val="zh-CN"/>
                    </w:rPr>
                    <w:t>/a</w:t>
                  </w:r>
                  <w:r>
                    <w:rPr>
                      <w:szCs w:val="21"/>
                      <w:u w:val="single"/>
                      <w:lang w:val="zh-CN"/>
                    </w:rPr>
                    <w:t>）</w:t>
                  </w:r>
                </w:p>
              </w:tc>
              <w:tc>
                <w:tcPr>
                  <w:tcW w:w="598" w:type="pct"/>
                  <w:tcMar>
                    <w:top w:w="0" w:type="dxa"/>
                    <w:left w:w="0" w:type="dxa"/>
                    <w:bottom w:w="0" w:type="dxa"/>
                    <w:right w:w="0" w:type="dxa"/>
                  </w:tcMar>
                  <w:vAlign w:val="center"/>
                </w:tcPr>
                <w:p w:rsidR="00760D88" w:rsidRDefault="00000000">
                  <w:pPr>
                    <w:autoSpaceDE w:val="0"/>
                    <w:autoSpaceDN w:val="0"/>
                    <w:jc w:val="center"/>
                    <w:rPr>
                      <w:szCs w:val="21"/>
                      <w:u w:val="single"/>
                      <w:lang w:val="zh-CN"/>
                    </w:rPr>
                  </w:pPr>
                  <w:r>
                    <w:rPr>
                      <w:szCs w:val="21"/>
                      <w:u w:val="single"/>
                      <w:lang w:val="zh-CN"/>
                    </w:rPr>
                    <w:t>年排水量</w:t>
                  </w:r>
                </w:p>
                <w:p w:rsidR="00760D88" w:rsidRDefault="00000000">
                  <w:pPr>
                    <w:autoSpaceDE w:val="0"/>
                    <w:autoSpaceDN w:val="0"/>
                    <w:jc w:val="center"/>
                    <w:rPr>
                      <w:szCs w:val="21"/>
                      <w:u w:val="single"/>
                      <w:lang w:val="zh-CN"/>
                    </w:rPr>
                  </w:pPr>
                  <w:r>
                    <w:rPr>
                      <w:szCs w:val="21"/>
                      <w:u w:val="single"/>
                      <w:lang w:val="zh-CN"/>
                    </w:rPr>
                    <w:t>（</w:t>
                  </w:r>
                  <w:r>
                    <w:rPr>
                      <w:szCs w:val="21"/>
                      <w:u w:val="single"/>
                      <w:lang w:val="zh-CN"/>
                    </w:rPr>
                    <w:t>m</w:t>
                  </w:r>
                  <w:r>
                    <w:rPr>
                      <w:szCs w:val="21"/>
                      <w:u w:val="single"/>
                      <w:vertAlign w:val="superscript"/>
                      <w:lang w:val="zh-CN"/>
                    </w:rPr>
                    <w:t>3</w:t>
                  </w:r>
                  <w:r>
                    <w:rPr>
                      <w:szCs w:val="21"/>
                      <w:u w:val="single"/>
                      <w:lang w:val="zh-CN"/>
                    </w:rPr>
                    <w:t>/a</w:t>
                  </w:r>
                  <w:r>
                    <w:rPr>
                      <w:szCs w:val="21"/>
                      <w:u w:val="single"/>
                      <w:lang w:val="zh-CN"/>
                    </w:rPr>
                    <w:t>）</w:t>
                  </w:r>
                </w:p>
              </w:tc>
              <w:tc>
                <w:tcPr>
                  <w:tcW w:w="871" w:type="pct"/>
                  <w:tcMar>
                    <w:top w:w="0" w:type="dxa"/>
                    <w:left w:w="0" w:type="dxa"/>
                    <w:bottom w:w="0" w:type="dxa"/>
                    <w:right w:w="0" w:type="dxa"/>
                  </w:tcMar>
                  <w:vAlign w:val="center"/>
                </w:tcPr>
                <w:p w:rsidR="00760D88" w:rsidRDefault="00000000">
                  <w:pPr>
                    <w:autoSpaceDE w:val="0"/>
                    <w:autoSpaceDN w:val="0"/>
                    <w:jc w:val="center"/>
                    <w:rPr>
                      <w:szCs w:val="21"/>
                      <w:u w:val="single"/>
                      <w:lang w:val="zh-CN"/>
                    </w:rPr>
                  </w:pPr>
                  <w:r>
                    <w:rPr>
                      <w:szCs w:val="21"/>
                      <w:u w:val="single"/>
                      <w:lang w:val="zh-CN"/>
                    </w:rPr>
                    <w:t>备注</w:t>
                  </w:r>
                </w:p>
              </w:tc>
            </w:tr>
            <w:tr w:rsidR="00760D88">
              <w:trPr>
                <w:trHeight w:val="23"/>
                <w:jc w:val="center"/>
              </w:trPr>
              <w:tc>
                <w:tcPr>
                  <w:tcW w:w="216" w:type="pct"/>
                  <w:tcBorders>
                    <w:bottom w:val="single" w:sz="4" w:space="0" w:color="auto"/>
                  </w:tcBorders>
                  <w:tcMar>
                    <w:top w:w="0" w:type="dxa"/>
                    <w:left w:w="0" w:type="dxa"/>
                    <w:bottom w:w="0" w:type="dxa"/>
                    <w:right w:w="0" w:type="dxa"/>
                  </w:tcMar>
                  <w:vAlign w:val="center"/>
                </w:tcPr>
                <w:p w:rsidR="00760D88" w:rsidRDefault="00000000">
                  <w:pPr>
                    <w:autoSpaceDE w:val="0"/>
                    <w:autoSpaceDN w:val="0"/>
                    <w:jc w:val="center"/>
                    <w:rPr>
                      <w:szCs w:val="21"/>
                      <w:u w:val="single"/>
                    </w:rPr>
                  </w:pPr>
                  <w:r>
                    <w:rPr>
                      <w:szCs w:val="21"/>
                      <w:u w:val="single"/>
                    </w:rPr>
                    <w:t>1</w:t>
                  </w:r>
                </w:p>
              </w:tc>
              <w:tc>
                <w:tcPr>
                  <w:tcW w:w="394" w:type="pct"/>
                  <w:tcBorders>
                    <w:bottom w:val="single" w:sz="4" w:space="0" w:color="auto"/>
                  </w:tcBorders>
                  <w:tcMar>
                    <w:top w:w="0" w:type="dxa"/>
                    <w:left w:w="0" w:type="dxa"/>
                    <w:bottom w:w="0" w:type="dxa"/>
                    <w:right w:w="0" w:type="dxa"/>
                  </w:tcMar>
                  <w:vAlign w:val="center"/>
                </w:tcPr>
                <w:p w:rsidR="00760D88" w:rsidRDefault="00000000">
                  <w:pPr>
                    <w:autoSpaceDE w:val="0"/>
                    <w:autoSpaceDN w:val="0"/>
                    <w:jc w:val="center"/>
                    <w:rPr>
                      <w:szCs w:val="21"/>
                      <w:u w:val="single"/>
                      <w:lang w:val="zh-CN"/>
                    </w:rPr>
                  </w:pPr>
                  <w:r>
                    <w:rPr>
                      <w:szCs w:val="21"/>
                      <w:u w:val="single"/>
                      <w:lang w:val="zh-CN"/>
                    </w:rPr>
                    <w:t>生活用水</w:t>
                  </w:r>
                </w:p>
              </w:tc>
              <w:tc>
                <w:tcPr>
                  <w:tcW w:w="410" w:type="pct"/>
                  <w:tcBorders>
                    <w:bottom w:val="single" w:sz="4" w:space="0" w:color="auto"/>
                  </w:tcBorders>
                  <w:tcMar>
                    <w:top w:w="0" w:type="dxa"/>
                    <w:left w:w="0" w:type="dxa"/>
                    <w:bottom w:w="0" w:type="dxa"/>
                    <w:right w:w="0" w:type="dxa"/>
                  </w:tcMar>
                  <w:vAlign w:val="center"/>
                </w:tcPr>
                <w:p w:rsidR="00760D88" w:rsidRDefault="00000000">
                  <w:pPr>
                    <w:autoSpaceDE w:val="0"/>
                    <w:autoSpaceDN w:val="0"/>
                    <w:jc w:val="center"/>
                    <w:rPr>
                      <w:u w:val="single"/>
                    </w:rPr>
                  </w:pPr>
                  <w:r>
                    <w:rPr>
                      <w:szCs w:val="21"/>
                      <w:u w:val="single"/>
                    </w:rPr>
                    <w:t>38m</w:t>
                  </w:r>
                  <w:r>
                    <w:rPr>
                      <w:szCs w:val="21"/>
                      <w:u w:val="single"/>
                      <w:vertAlign w:val="superscript"/>
                    </w:rPr>
                    <w:t>3</w:t>
                  </w:r>
                  <w:r>
                    <w:rPr>
                      <w:szCs w:val="21"/>
                      <w:u w:val="single"/>
                    </w:rPr>
                    <w:t>/a</w:t>
                  </w:r>
                </w:p>
              </w:tc>
              <w:tc>
                <w:tcPr>
                  <w:tcW w:w="449" w:type="pct"/>
                  <w:tcBorders>
                    <w:bottom w:val="single" w:sz="4" w:space="0" w:color="auto"/>
                  </w:tcBorders>
                  <w:tcMar>
                    <w:top w:w="0" w:type="dxa"/>
                    <w:left w:w="0" w:type="dxa"/>
                    <w:bottom w:w="0" w:type="dxa"/>
                    <w:right w:w="0" w:type="dxa"/>
                  </w:tcMar>
                  <w:vAlign w:val="center"/>
                </w:tcPr>
                <w:p w:rsidR="00760D88" w:rsidRDefault="00000000">
                  <w:pPr>
                    <w:autoSpaceDE w:val="0"/>
                    <w:autoSpaceDN w:val="0"/>
                    <w:jc w:val="center"/>
                    <w:rPr>
                      <w:szCs w:val="21"/>
                      <w:u w:val="single"/>
                    </w:rPr>
                  </w:pPr>
                  <w:r>
                    <w:rPr>
                      <w:szCs w:val="21"/>
                      <w:u w:val="single"/>
                    </w:rPr>
                    <w:t>40</w:t>
                  </w:r>
                  <w:r>
                    <w:rPr>
                      <w:szCs w:val="21"/>
                      <w:u w:val="single"/>
                    </w:rPr>
                    <w:t>人</w:t>
                  </w:r>
                </w:p>
              </w:tc>
              <w:tc>
                <w:tcPr>
                  <w:tcW w:w="611" w:type="pct"/>
                  <w:tcBorders>
                    <w:bottom w:val="single" w:sz="4" w:space="0" w:color="auto"/>
                  </w:tcBorders>
                  <w:tcMar>
                    <w:top w:w="0" w:type="dxa"/>
                    <w:left w:w="0" w:type="dxa"/>
                    <w:bottom w:w="0" w:type="dxa"/>
                    <w:right w:w="0" w:type="dxa"/>
                  </w:tcMar>
                  <w:vAlign w:val="center"/>
                </w:tcPr>
                <w:p w:rsidR="00760D88" w:rsidRDefault="00000000">
                  <w:pPr>
                    <w:autoSpaceDE w:val="0"/>
                    <w:autoSpaceDN w:val="0"/>
                    <w:jc w:val="center"/>
                    <w:rPr>
                      <w:szCs w:val="21"/>
                      <w:u w:val="single"/>
                    </w:rPr>
                  </w:pPr>
                  <w:r>
                    <w:rPr>
                      <w:szCs w:val="21"/>
                      <w:u w:val="single"/>
                    </w:rPr>
                    <w:t>1520</w:t>
                  </w:r>
                </w:p>
              </w:tc>
              <w:tc>
                <w:tcPr>
                  <w:tcW w:w="348" w:type="pct"/>
                  <w:tcBorders>
                    <w:bottom w:val="single" w:sz="4" w:space="0" w:color="auto"/>
                  </w:tcBorders>
                  <w:tcMar>
                    <w:top w:w="0" w:type="dxa"/>
                    <w:left w:w="0" w:type="dxa"/>
                    <w:bottom w:w="0" w:type="dxa"/>
                    <w:right w:w="0" w:type="dxa"/>
                  </w:tcMar>
                  <w:vAlign w:val="center"/>
                </w:tcPr>
                <w:p w:rsidR="00760D88" w:rsidRDefault="00000000">
                  <w:pPr>
                    <w:autoSpaceDE w:val="0"/>
                    <w:autoSpaceDN w:val="0"/>
                    <w:jc w:val="center"/>
                    <w:rPr>
                      <w:szCs w:val="21"/>
                      <w:u w:val="single"/>
                    </w:rPr>
                  </w:pPr>
                  <w:r>
                    <w:rPr>
                      <w:szCs w:val="21"/>
                      <w:u w:val="single"/>
                    </w:rPr>
                    <w:t>员工生活</w:t>
                  </w:r>
                </w:p>
              </w:tc>
              <w:tc>
                <w:tcPr>
                  <w:tcW w:w="433" w:type="pct"/>
                  <w:tcBorders>
                    <w:bottom w:val="single" w:sz="4" w:space="0" w:color="auto"/>
                  </w:tcBorders>
                  <w:tcMar>
                    <w:top w:w="0" w:type="dxa"/>
                    <w:left w:w="0" w:type="dxa"/>
                    <w:bottom w:w="0" w:type="dxa"/>
                    <w:right w:w="0" w:type="dxa"/>
                  </w:tcMar>
                  <w:vAlign w:val="center"/>
                </w:tcPr>
                <w:p w:rsidR="00760D88" w:rsidRDefault="00000000">
                  <w:pPr>
                    <w:widowControl/>
                    <w:jc w:val="center"/>
                    <w:textAlignment w:val="center"/>
                    <w:rPr>
                      <w:szCs w:val="21"/>
                      <w:u w:val="single"/>
                    </w:rPr>
                  </w:pPr>
                  <w:r>
                    <w:rPr>
                      <w:kern w:val="0"/>
                      <w:szCs w:val="21"/>
                      <w:u w:val="single"/>
                      <w:lang w:bidi="ar"/>
                    </w:rPr>
                    <w:t>1520</w:t>
                  </w:r>
                </w:p>
              </w:tc>
              <w:tc>
                <w:tcPr>
                  <w:tcW w:w="665" w:type="pct"/>
                  <w:tcBorders>
                    <w:bottom w:val="single" w:sz="4" w:space="0" w:color="auto"/>
                  </w:tcBorders>
                  <w:tcMar>
                    <w:top w:w="0" w:type="dxa"/>
                    <w:left w:w="0" w:type="dxa"/>
                    <w:bottom w:w="0" w:type="dxa"/>
                    <w:right w:w="0" w:type="dxa"/>
                  </w:tcMar>
                  <w:vAlign w:val="center"/>
                </w:tcPr>
                <w:p w:rsidR="00760D88" w:rsidRDefault="00000000">
                  <w:pPr>
                    <w:widowControl/>
                    <w:jc w:val="center"/>
                    <w:textAlignment w:val="center"/>
                    <w:rPr>
                      <w:szCs w:val="21"/>
                      <w:u w:val="single"/>
                    </w:rPr>
                  </w:pPr>
                  <w:r>
                    <w:rPr>
                      <w:kern w:val="0"/>
                      <w:szCs w:val="21"/>
                      <w:u w:val="single"/>
                      <w:lang w:bidi="ar"/>
                    </w:rPr>
                    <w:t>304</w:t>
                  </w:r>
                </w:p>
              </w:tc>
              <w:tc>
                <w:tcPr>
                  <w:tcW w:w="598" w:type="pct"/>
                  <w:tcBorders>
                    <w:bottom w:val="single" w:sz="4" w:space="0" w:color="auto"/>
                  </w:tcBorders>
                  <w:tcMar>
                    <w:top w:w="0" w:type="dxa"/>
                    <w:left w:w="0" w:type="dxa"/>
                    <w:bottom w:w="0" w:type="dxa"/>
                    <w:right w:w="0" w:type="dxa"/>
                  </w:tcMar>
                  <w:vAlign w:val="center"/>
                </w:tcPr>
                <w:p w:rsidR="00760D88" w:rsidRDefault="00000000">
                  <w:pPr>
                    <w:widowControl/>
                    <w:jc w:val="center"/>
                    <w:textAlignment w:val="center"/>
                    <w:rPr>
                      <w:szCs w:val="21"/>
                      <w:u w:val="single"/>
                    </w:rPr>
                  </w:pPr>
                  <w:r>
                    <w:rPr>
                      <w:kern w:val="0"/>
                      <w:szCs w:val="21"/>
                      <w:u w:val="single"/>
                      <w:lang w:bidi="ar"/>
                    </w:rPr>
                    <w:t>1216</w:t>
                  </w:r>
                </w:p>
              </w:tc>
              <w:tc>
                <w:tcPr>
                  <w:tcW w:w="871" w:type="pct"/>
                  <w:tcBorders>
                    <w:bottom w:val="single" w:sz="4" w:space="0" w:color="auto"/>
                  </w:tcBorders>
                  <w:tcMar>
                    <w:top w:w="0" w:type="dxa"/>
                    <w:left w:w="0" w:type="dxa"/>
                    <w:bottom w:w="0" w:type="dxa"/>
                    <w:right w:w="0" w:type="dxa"/>
                  </w:tcMar>
                  <w:vAlign w:val="center"/>
                </w:tcPr>
                <w:p w:rsidR="00760D88" w:rsidRDefault="00000000">
                  <w:pPr>
                    <w:autoSpaceDE w:val="0"/>
                    <w:autoSpaceDN w:val="0"/>
                    <w:jc w:val="center"/>
                    <w:rPr>
                      <w:szCs w:val="21"/>
                      <w:u w:val="single"/>
                    </w:rPr>
                  </w:pPr>
                  <w:r>
                    <w:rPr>
                      <w:szCs w:val="21"/>
                      <w:u w:val="single"/>
                      <w:lang w:bidi="ar"/>
                    </w:rPr>
                    <w:t>经</w:t>
                  </w:r>
                  <w:r>
                    <w:rPr>
                      <w:rFonts w:hint="eastAsia"/>
                      <w:szCs w:val="21"/>
                      <w:u w:val="single"/>
                      <w:lang w:bidi="ar"/>
                    </w:rPr>
                    <w:t>三级</w:t>
                  </w:r>
                  <w:r>
                    <w:rPr>
                      <w:szCs w:val="21"/>
                      <w:u w:val="single"/>
                      <w:lang w:bidi="ar"/>
                    </w:rPr>
                    <w:t>化粪池处理后</w:t>
                  </w:r>
                  <w:r>
                    <w:rPr>
                      <w:rFonts w:hint="eastAsia"/>
                      <w:szCs w:val="21"/>
                      <w:u w:val="single"/>
                      <w:lang w:bidi="ar"/>
                    </w:rPr>
                    <w:t>经市政污水管网排入</w:t>
                  </w:r>
                  <w:r>
                    <w:rPr>
                      <w:rFonts w:hint="eastAsia"/>
                      <w:szCs w:val="21"/>
                      <w:u w:val="single"/>
                      <w:lang w:bidi="ar"/>
                    </w:rPr>
                    <w:lastRenderedPageBreak/>
                    <w:t>祁阳县白水镇污水处理厂处理，达标后最终排入湘江</w:t>
                  </w:r>
                  <w:r>
                    <w:rPr>
                      <w:szCs w:val="21"/>
                      <w:u w:val="single"/>
                    </w:rPr>
                    <w:t>。</w:t>
                  </w:r>
                </w:p>
              </w:tc>
            </w:tr>
            <w:tr w:rsidR="00760D88">
              <w:trPr>
                <w:trHeight w:val="23"/>
                <w:jc w:val="center"/>
              </w:trPr>
              <w:tc>
                <w:tcPr>
                  <w:tcW w:w="610" w:type="pct"/>
                  <w:gridSpan w:val="2"/>
                  <w:tcMar>
                    <w:top w:w="0" w:type="dxa"/>
                    <w:left w:w="0" w:type="dxa"/>
                    <w:bottom w:w="0" w:type="dxa"/>
                    <w:right w:w="0" w:type="dxa"/>
                  </w:tcMar>
                  <w:vAlign w:val="center"/>
                </w:tcPr>
                <w:p w:rsidR="00760D88" w:rsidRDefault="00000000">
                  <w:pPr>
                    <w:autoSpaceDE w:val="0"/>
                    <w:autoSpaceDN w:val="0"/>
                    <w:jc w:val="center"/>
                    <w:rPr>
                      <w:szCs w:val="21"/>
                      <w:u w:val="single"/>
                    </w:rPr>
                  </w:pPr>
                  <w:r>
                    <w:rPr>
                      <w:szCs w:val="21"/>
                      <w:u w:val="single"/>
                    </w:rPr>
                    <w:lastRenderedPageBreak/>
                    <w:t>合计</w:t>
                  </w:r>
                </w:p>
              </w:tc>
              <w:tc>
                <w:tcPr>
                  <w:tcW w:w="410" w:type="pct"/>
                  <w:tcMar>
                    <w:top w:w="0" w:type="dxa"/>
                    <w:left w:w="0" w:type="dxa"/>
                    <w:bottom w:w="0" w:type="dxa"/>
                    <w:right w:w="0" w:type="dxa"/>
                  </w:tcMar>
                  <w:vAlign w:val="center"/>
                </w:tcPr>
                <w:p w:rsidR="00760D88" w:rsidRDefault="00000000">
                  <w:pPr>
                    <w:autoSpaceDE w:val="0"/>
                    <w:autoSpaceDN w:val="0"/>
                    <w:jc w:val="center"/>
                    <w:rPr>
                      <w:szCs w:val="21"/>
                      <w:u w:val="single"/>
                    </w:rPr>
                  </w:pPr>
                  <w:r>
                    <w:rPr>
                      <w:szCs w:val="21"/>
                      <w:u w:val="single"/>
                    </w:rPr>
                    <w:t>/</w:t>
                  </w:r>
                </w:p>
              </w:tc>
              <w:tc>
                <w:tcPr>
                  <w:tcW w:w="449" w:type="pct"/>
                  <w:tcMar>
                    <w:top w:w="0" w:type="dxa"/>
                    <w:left w:w="0" w:type="dxa"/>
                    <w:bottom w:w="0" w:type="dxa"/>
                    <w:right w:w="0" w:type="dxa"/>
                  </w:tcMar>
                  <w:vAlign w:val="center"/>
                </w:tcPr>
                <w:p w:rsidR="00760D88" w:rsidRDefault="00000000">
                  <w:pPr>
                    <w:autoSpaceDE w:val="0"/>
                    <w:autoSpaceDN w:val="0"/>
                    <w:jc w:val="center"/>
                    <w:rPr>
                      <w:szCs w:val="21"/>
                      <w:u w:val="single"/>
                    </w:rPr>
                  </w:pPr>
                  <w:r>
                    <w:rPr>
                      <w:szCs w:val="21"/>
                      <w:u w:val="single"/>
                    </w:rPr>
                    <w:t>/</w:t>
                  </w:r>
                </w:p>
              </w:tc>
              <w:tc>
                <w:tcPr>
                  <w:tcW w:w="611" w:type="pct"/>
                  <w:tcMar>
                    <w:top w:w="0" w:type="dxa"/>
                    <w:left w:w="0" w:type="dxa"/>
                    <w:bottom w:w="0" w:type="dxa"/>
                    <w:right w:w="0" w:type="dxa"/>
                  </w:tcMar>
                  <w:vAlign w:val="center"/>
                </w:tcPr>
                <w:p w:rsidR="00760D88" w:rsidRDefault="00000000">
                  <w:pPr>
                    <w:widowControl/>
                    <w:jc w:val="center"/>
                    <w:textAlignment w:val="center"/>
                    <w:rPr>
                      <w:szCs w:val="21"/>
                      <w:u w:val="single"/>
                    </w:rPr>
                  </w:pPr>
                  <w:r>
                    <w:rPr>
                      <w:szCs w:val="21"/>
                      <w:u w:val="single"/>
                    </w:rPr>
                    <w:t>1520</w:t>
                  </w:r>
                </w:p>
              </w:tc>
              <w:tc>
                <w:tcPr>
                  <w:tcW w:w="348" w:type="pct"/>
                  <w:tcMar>
                    <w:top w:w="0" w:type="dxa"/>
                    <w:left w:w="0" w:type="dxa"/>
                    <w:bottom w:w="0" w:type="dxa"/>
                    <w:right w:w="0" w:type="dxa"/>
                  </w:tcMar>
                  <w:vAlign w:val="center"/>
                </w:tcPr>
                <w:p w:rsidR="00760D88" w:rsidRDefault="00000000">
                  <w:pPr>
                    <w:widowControl/>
                    <w:jc w:val="center"/>
                    <w:textAlignment w:val="center"/>
                    <w:rPr>
                      <w:kern w:val="0"/>
                      <w:szCs w:val="21"/>
                      <w:u w:val="single"/>
                      <w:lang w:bidi="ar"/>
                    </w:rPr>
                  </w:pPr>
                  <w:r>
                    <w:rPr>
                      <w:kern w:val="0"/>
                      <w:szCs w:val="21"/>
                      <w:u w:val="single"/>
                      <w:lang w:bidi="ar"/>
                    </w:rPr>
                    <w:t>/</w:t>
                  </w:r>
                </w:p>
              </w:tc>
              <w:tc>
                <w:tcPr>
                  <w:tcW w:w="433" w:type="pct"/>
                  <w:tcMar>
                    <w:top w:w="0" w:type="dxa"/>
                    <w:left w:w="0" w:type="dxa"/>
                    <w:bottom w:w="0" w:type="dxa"/>
                    <w:right w:w="0" w:type="dxa"/>
                  </w:tcMar>
                  <w:vAlign w:val="center"/>
                </w:tcPr>
                <w:p w:rsidR="00760D88" w:rsidRDefault="00000000">
                  <w:pPr>
                    <w:widowControl/>
                    <w:jc w:val="center"/>
                    <w:textAlignment w:val="center"/>
                    <w:rPr>
                      <w:kern w:val="0"/>
                      <w:szCs w:val="21"/>
                      <w:u w:val="single"/>
                      <w:lang w:bidi="ar"/>
                    </w:rPr>
                  </w:pPr>
                  <w:r>
                    <w:rPr>
                      <w:kern w:val="0"/>
                      <w:szCs w:val="21"/>
                      <w:u w:val="single"/>
                      <w:lang w:bidi="ar"/>
                    </w:rPr>
                    <w:t>1520</w:t>
                  </w:r>
                </w:p>
              </w:tc>
              <w:tc>
                <w:tcPr>
                  <w:tcW w:w="665" w:type="pct"/>
                  <w:tcMar>
                    <w:top w:w="0" w:type="dxa"/>
                    <w:left w:w="0" w:type="dxa"/>
                    <w:bottom w:w="0" w:type="dxa"/>
                    <w:right w:w="0" w:type="dxa"/>
                  </w:tcMar>
                  <w:vAlign w:val="center"/>
                </w:tcPr>
                <w:p w:rsidR="00760D88" w:rsidRDefault="00000000">
                  <w:pPr>
                    <w:widowControl/>
                    <w:jc w:val="center"/>
                    <w:textAlignment w:val="center"/>
                    <w:rPr>
                      <w:szCs w:val="21"/>
                      <w:u w:val="single"/>
                    </w:rPr>
                  </w:pPr>
                  <w:r>
                    <w:rPr>
                      <w:kern w:val="0"/>
                      <w:szCs w:val="21"/>
                      <w:u w:val="single"/>
                      <w:lang w:bidi="ar"/>
                    </w:rPr>
                    <w:t>304</w:t>
                  </w:r>
                </w:p>
              </w:tc>
              <w:tc>
                <w:tcPr>
                  <w:tcW w:w="598" w:type="pct"/>
                  <w:tcMar>
                    <w:top w:w="0" w:type="dxa"/>
                    <w:left w:w="0" w:type="dxa"/>
                    <w:bottom w:w="0" w:type="dxa"/>
                    <w:right w:w="0" w:type="dxa"/>
                  </w:tcMar>
                  <w:vAlign w:val="center"/>
                </w:tcPr>
                <w:p w:rsidR="00760D88" w:rsidRDefault="00000000">
                  <w:pPr>
                    <w:widowControl/>
                    <w:jc w:val="center"/>
                    <w:textAlignment w:val="center"/>
                    <w:rPr>
                      <w:szCs w:val="21"/>
                      <w:u w:val="single"/>
                    </w:rPr>
                  </w:pPr>
                  <w:r>
                    <w:rPr>
                      <w:kern w:val="0"/>
                      <w:szCs w:val="21"/>
                      <w:u w:val="single"/>
                      <w:lang w:bidi="ar"/>
                    </w:rPr>
                    <w:t>1216</w:t>
                  </w:r>
                </w:p>
              </w:tc>
              <w:tc>
                <w:tcPr>
                  <w:tcW w:w="871" w:type="pct"/>
                  <w:tcMar>
                    <w:top w:w="0" w:type="dxa"/>
                    <w:left w:w="0" w:type="dxa"/>
                    <w:bottom w:w="0" w:type="dxa"/>
                    <w:right w:w="0" w:type="dxa"/>
                  </w:tcMar>
                  <w:vAlign w:val="center"/>
                </w:tcPr>
                <w:p w:rsidR="00760D88" w:rsidRDefault="00000000">
                  <w:pPr>
                    <w:autoSpaceDE w:val="0"/>
                    <w:autoSpaceDN w:val="0"/>
                    <w:jc w:val="center"/>
                    <w:rPr>
                      <w:szCs w:val="21"/>
                      <w:u w:val="single"/>
                    </w:rPr>
                  </w:pPr>
                  <w:r>
                    <w:rPr>
                      <w:szCs w:val="21"/>
                      <w:u w:val="single"/>
                    </w:rPr>
                    <w:t>/</w:t>
                  </w:r>
                </w:p>
              </w:tc>
            </w:tr>
          </w:tbl>
          <w:p w:rsidR="00760D88" w:rsidRDefault="00000000">
            <w:pPr>
              <w:widowControl/>
              <w:spacing w:line="360" w:lineRule="auto"/>
              <w:ind w:firstLineChars="200" w:firstLine="480"/>
              <w:jc w:val="left"/>
              <w:rPr>
                <w:sz w:val="24"/>
                <w:u w:val="single"/>
              </w:rPr>
            </w:pPr>
            <w:r>
              <w:rPr>
                <w:sz w:val="24"/>
                <w:u w:val="single"/>
              </w:rPr>
              <w:t>本项目水平衡图如下：</w:t>
            </w:r>
          </w:p>
          <w:p w:rsidR="00760D88" w:rsidRDefault="00000000">
            <w:pPr>
              <w:widowControl/>
              <w:spacing w:line="360" w:lineRule="auto"/>
              <w:jc w:val="center"/>
              <w:rPr>
                <w:sz w:val="24"/>
                <w:u w:val="single"/>
              </w:rPr>
            </w:pPr>
            <w:r>
              <w:rPr>
                <w:sz w:val="24"/>
                <w:u w:val="single"/>
              </w:rPr>
              <w:object w:dxaOrig="651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60.75pt" o:ole="">
                  <v:imagedata r:id="rId12" o:title=""/>
                  <o:lock v:ext="edit" aspectratio="f"/>
                </v:shape>
                <o:OLEObject Type="Embed" ProgID="Visio.Drawing.11" ShapeID="_x0000_i1025" DrawAspect="Content" ObjectID="_1826955712" r:id="rId13"/>
              </w:object>
            </w:r>
          </w:p>
          <w:p w:rsidR="00760D88" w:rsidRDefault="00000000">
            <w:pPr>
              <w:pStyle w:val="Default"/>
              <w:ind w:firstLine="422"/>
              <w:jc w:val="center"/>
              <w:rPr>
                <w:rFonts w:hAnsi="Times New Roman"/>
                <w:b/>
                <w:bCs/>
                <w:sz w:val="21"/>
                <w:szCs w:val="21"/>
                <w:u w:val="single"/>
                <w:lang w:val="en-US"/>
              </w:rPr>
            </w:pPr>
            <w:r>
              <w:rPr>
                <w:rFonts w:hAnsi="Times New Roman"/>
                <w:b/>
                <w:bCs/>
                <w:sz w:val="21"/>
                <w:szCs w:val="21"/>
                <w:u w:val="single"/>
              </w:rPr>
              <w:t>图</w:t>
            </w:r>
            <w:r>
              <w:rPr>
                <w:rFonts w:hAnsi="Times New Roman"/>
                <w:b/>
                <w:bCs/>
                <w:sz w:val="21"/>
                <w:szCs w:val="21"/>
                <w:u w:val="single"/>
              </w:rPr>
              <w:t>2-1</w:t>
            </w:r>
            <w:r>
              <w:rPr>
                <w:rFonts w:hAnsi="Times New Roman"/>
                <w:b/>
                <w:bCs/>
                <w:sz w:val="21"/>
                <w:szCs w:val="21"/>
                <w:u w:val="single"/>
                <w:lang w:val="en-US"/>
              </w:rPr>
              <w:t xml:space="preserve">  </w:t>
            </w:r>
            <w:r>
              <w:rPr>
                <w:rFonts w:hAnsi="Times New Roman"/>
                <w:b/>
                <w:bCs/>
                <w:sz w:val="21"/>
                <w:szCs w:val="21"/>
                <w:u w:val="single"/>
              </w:rPr>
              <w:t>项目水平衡图</w:t>
            </w:r>
            <w:r>
              <w:rPr>
                <w:rFonts w:hAnsi="Times New Roman"/>
                <w:b/>
                <w:bCs/>
                <w:sz w:val="21"/>
                <w:szCs w:val="21"/>
                <w:u w:val="single"/>
                <w:lang w:val="en-US"/>
              </w:rPr>
              <w:t xml:space="preserve">  </w:t>
            </w:r>
            <w:r>
              <w:rPr>
                <w:rFonts w:hAnsi="Times New Roman"/>
                <w:b/>
                <w:bCs/>
                <w:sz w:val="21"/>
                <w:szCs w:val="21"/>
                <w:u w:val="single"/>
                <w:lang w:val="en-US"/>
              </w:rPr>
              <w:t>单位：</w:t>
            </w:r>
            <w:r>
              <w:rPr>
                <w:rFonts w:hAnsi="Times New Roman"/>
                <w:b/>
                <w:bCs/>
                <w:sz w:val="21"/>
                <w:szCs w:val="21"/>
                <w:u w:val="single"/>
                <w:lang w:val="en-US"/>
              </w:rPr>
              <w:t>t/a</w:t>
            </w:r>
          </w:p>
          <w:p w:rsidR="00760D88" w:rsidRDefault="00000000">
            <w:pPr>
              <w:adjustRightInd w:val="0"/>
              <w:spacing w:line="360" w:lineRule="auto"/>
              <w:rPr>
                <w:b/>
                <w:bCs/>
                <w:sz w:val="24"/>
              </w:rPr>
            </w:pPr>
            <w:r>
              <w:rPr>
                <w:b/>
                <w:bCs/>
                <w:sz w:val="24"/>
              </w:rPr>
              <w:t>7</w:t>
            </w:r>
            <w:r>
              <w:rPr>
                <w:b/>
                <w:bCs/>
                <w:sz w:val="24"/>
              </w:rPr>
              <w:t>、供电</w:t>
            </w:r>
          </w:p>
          <w:p w:rsidR="00760D88" w:rsidRDefault="00000000">
            <w:pPr>
              <w:adjustRightInd w:val="0"/>
              <w:spacing w:line="360" w:lineRule="auto"/>
              <w:ind w:firstLineChars="200" w:firstLine="480"/>
              <w:rPr>
                <w:sz w:val="24"/>
              </w:rPr>
            </w:pPr>
            <w:r>
              <w:rPr>
                <w:sz w:val="24"/>
              </w:rPr>
              <w:t>项目年消耗电量约为</w:t>
            </w:r>
            <w:r>
              <w:rPr>
                <w:sz w:val="24"/>
              </w:rPr>
              <w:t>100</w:t>
            </w:r>
            <w:r>
              <w:rPr>
                <w:sz w:val="24"/>
              </w:rPr>
              <w:t>万</w:t>
            </w:r>
            <w:r>
              <w:rPr>
                <w:bCs/>
                <w:sz w:val="24"/>
              </w:rPr>
              <w:t>kW·h</w:t>
            </w:r>
            <w:r>
              <w:rPr>
                <w:bCs/>
                <w:sz w:val="24"/>
              </w:rPr>
              <w:t>，</w:t>
            </w:r>
            <w:r>
              <w:rPr>
                <w:kern w:val="21"/>
                <w:sz w:val="24"/>
              </w:rPr>
              <w:t>由当地市政电网供给，能够保证本项目供电</w:t>
            </w:r>
            <w:r>
              <w:rPr>
                <w:sz w:val="24"/>
              </w:rPr>
              <w:t>。厂区不设置备用柴油发电机。</w:t>
            </w:r>
          </w:p>
          <w:p w:rsidR="00760D88" w:rsidRDefault="00000000">
            <w:pPr>
              <w:adjustRightInd w:val="0"/>
              <w:spacing w:line="360" w:lineRule="auto"/>
              <w:rPr>
                <w:b/>
                <w:bCs/>
                <w:sz w:val="24"/>
              </w:rPr>
            </w:pPr>
            <w:r>
              <w:rPr>
                <w:b/>
                <w:bCs/>
                <w:sz w:val="24"/>
              </w:rPr>
              <w:t>8</w:t>
            </w:r>
            <w:r>
              <w:rPr>
                <w:b/>
                <w:bCs/>
                <w:sz w:val="24"/>
              </w:rPr>
              <w:t>、劳动定员和工作制度</w:t>
            </w:r>
          </w:p>
          <w:p w:rsidR="00760D88" w:rsidRDefault="00000000">
            <w:pPr>
              <w:spacing w:line="360" w:lineRule="auto"/>
              <w:ind w:firstLineChars="200" w:firstLine="480"/>
              <w:rPr>
                <w:bCs/>
                <w:sz w:val="24"/>
                <w:lang w:val="zh-CN"/>
              </w:rPr>
            </w:pPr>
            <w:r>
              <w:rPr>
                <w:bCs/>
                <w:sz w:val="24"/>
                <w:lang w:val="zh-CN"/>
              </w:rPr>
              <w:t>劳动定员：</w:t>
            </w:r>
            <w:r>
              <w:rPr>
                <w:bCs/>
                <w:sz w:val="24"/>
              </w:rPr>
              <w:t>劳动定员共</w:t>
            </w:r>
            <w:r>
              <w:rPr>
                <w:bCs/>
                <w:sz w:val="24"/>
              </w:rPr>
              <w:t>40</w:t>
            </w:r>
            <w:r>
              <w:rPr>
                <w:bCs/>
                <w:sz w:val="24"/>
              </w:rPr>
              <w:t>人</w:t>
            </w:r>
            <w:r>
              <w:rPr>
                <w:bCs/>
                <w:sz w:val="24"/>
                <w:lang w:val="zh-CN"/>
              </w:rPr>
              <w:t>，</w:t>
            </w:r>
            <w:r>
              <w:rPr>
                <w:bCs/>
                <w:sz w:val="24"/>
              </w:rPr>
              <w:t>均不在厂内食宿。</w:t>
            </w:r>
          </w:p>
          <w:p w:rsidR="00760D88" w:rsidRDefault="00000000">
            <w:pPr>
              <w:spacing w:line="360" w:lineRule="auto"/>
              <w:ind w:firstLineChars="200" w:firstLine="480"/>
              <w:rPr>
                <w:bCs/>
                <w:sz w:val="24"/>
                <w:lang w:val="zh-CN"/>
              </w:rPr>
            </w:pPr>
            <w:r>
              <w:rPr>
                <w:bCs/>
                <w:sz w:val="24"/>
                <w:lang w:val="zh-CN"/>
              </w:rPr>
              <w:t>工作制度：年生产</w:t>
            </w:r>
            <w:r>
              <w:rPr>
                <w:bCs/>
                <w:sz w:val="24"/>
              </w:rPr>
              <w:t>300</w:t>
            </w:r>
            <w:r>
              <w:rPr>
                <w:bCs/>
                <w:sz w:val="24"/>
                <w:lang w:val="zh-CN"/>
              </w:rPr>
              <w:t>天，</w:t>
            </w:r>
            <w:r>
              <w:rPr>
                <w:bCs/>
                <w:sz w:val="24"/>
              </w:rPr>
              <w:t>三班制，每班工作</w:t>
            </w:r>
            <w:r>
              <w:rPr>
                <w:bCs/>
                <w:sz w:val="24"/>
              </w:rPr>
              <w:t>8</w:t>
            </w:r>
            <w:r>
              <w:rPr>
                <w:bCs/>
                <w:sz w:val="24"/>
              </w:rPr>
              <w:t>小时，全天</w:t>
            </w:r>
            <w:r>
              <w:rPr>
                <w:bCs/>
                <w:sz w:val="24"/>
              </w:rPr>
              <w:t>24</w:t>
            </w:r>
            <w:r>
              <w:rPr>
                <w:bCs/>
                <w:sz w:val="24"/>
              </w:rPr>
              <w:t>小时生产</w:t>
            </w:r>
            <w:r>
              <w:rPr>
                <w:bCs/>
                <w:sz w:val="24"/>
                <w:lang w:val="zh-CN"/>
              </w:rPr>
              <w:t>。</w:t>
            </w:r>
          </w:p>
          <w:p w:rsidR="00760D88" w:rsidRDefault="00000000">
            <w:pPr>
              <w:adjustRightInd w:val="0"/>
              <w:snapToGrid w:val="0"/>
              <w:spacing w:line="360" w:lineRule="auto"/>
              <w:rPr>
                <w:b/>
                <w:bCs/>
                <w:sz w:val="24"/>
              </w:rPr>
            </w:pPr>
            <w:r>
              <w:rPr>
                <w:b/>
                <w:bCs/>
                <w:sz w:val="24"/>
              </w:rPr>
              <w:t>9</w:t>
            </w:r>
            <w:r>
              <w:rPr>
                <w:b/>
                <w:bCs/>
                <w:sz w:val="24"/>
              </w:rPr>
              <w:t>、厂区平面布置</w:t>
            </w:r>
          </w:p>
          <w:p w:rsidR="00760D88" w:rsidRDefault="00000000">
            <w:pPr>
              <w:spacing w:line="360" w:lineRule="auto"/>
              <w:ind w:firstLineChars="200" w:firstLine="480"/>
              <w:rPr>
                <w:sz w:val="24"/>
              </w:rPr>
            </w:pPr>
            <w:r>
              <w:rPr>
                <w:sz w:val="24"/>
              </w:rPr>
              <w:t>本项目位于湖南省永州市祁阳县白水镇赵衙里村，厂区主要出入口设置在西侧，由西门进入厂区，自西向东自南向北依次为原料仓库、成品仓库、办公楼、生产厂房（主车间）、生产厂房（</w:t>
            </w:r>
            <w:r>
              <w:rPr>
                <w:rFonts w:hint="eastAsia"/>
                <w:sz w:val="24"/>
              </w:rPr>
              <w:t>1</w:t>
            </w:r>
            <w:r>
              <w:rPr>
                <w:sz w:val="24"/>
              </w:rPr>
              <w:t>#</w:t>
            </w:r>
            <w:r>
              <w:rPr>
                <w:sz w:val="24"/>
              </w:rPr>
              <w:t>），</w:t>
            </w:r>
            <w:r>
              <w:rPr>
                <w:rFonts w:hint="eastAsia"/>
                <w:sz w:val="24"/>
              </w:rPr>
              <w:t>2</w:t>
            </w:r>
            <w:r>
              <w:rPr>
                <w:rFonts w:hint="eastAsia"/>
                <w:sz w:val="24"/>
              </w:rPr>
              <w:t>栋</w:t>
            </w:r>
            <w:r>
              <w:rPr>
                <w:sz w:val="24"/>
              </w:rPr>
              <w:t>生产厂房均进行数码印花的生产。</w:t>
            </w:r>
          </w:p>
          <w:p w:rsidR="00760D88" w:rsidRDefault="00000000">
            <w:pPr>
              <w:spacing w:line="360" w:lineRule="auto"/>
              <w:ind w:firstLineChars="200" w:firstLine="504"/>
              <w:jc w:val="left"/>
            </w:pPr>
            <w:r>
              <w:rPr>
                <w:bCs/>
                <w:spacing w:val="6"/>
                <w:sz w:val="24"/>
              </w:rPr>
              <w:t>从项目平面布置图可以看出，本项目位于路边，出入口与乡道连接，交通便利。各厂房内生产车间</w:t>
            </w:r>
            <w:r>
              <w:rPr>
                <w:sz w:val="24"/>
              </w:rPr>
              <w:t>均为封闭场所，各废气经收集处理后通过排气筒外排，对周围环境影响较小。</w:t>
            </w:r>
            <w:r>
              <w:rPr>
                <w:bCs/>
                <w:spacing w:val="6"/>
                <w:sz w:val="24"/>
              </w:rPr>
              <w:t>且本项目各个产污环节均能达标排放，且对外环境影响不大，项目总体平面布置情况符合相关技术规范要求。因此，本项目的平面布置较为合理。</w:t>
            </w:r>
          </w:p>
          <w:p w:rsidR="00760D88" w:rsidRDefault="00000000">
            <w:pPr>
              <w:spacing w:line="360" w:lineRule="auto"/>
              <w:ind w:firstLineChars="200" w:firstLine="504"/>
              <w:jc w:val="left"/>
            </w:pPr>
            <w:r>
              <w:rPr>
                <w:bCs/>
                <w:spacing w:val="6"/>
                <w:sz w:val="24"/>
              </w:rPr>
              <w:t>本项目建成后，厂区总平面布置详见附图</w:t>
            </w:r>
            <w:r>
              <w:rPr>
                <w:bCs/>
                <w:spacing w:val="6"/>
                <w:sz w:val="24"/>
              </w:rPr>
              <w:t>2</w:t>
            </w:r>
            <w:r>
              <w:rPr>
                <w:bCs/>
                <w:spacing w:val="6"/>
                <w:sz w:val="24"/>
              </w:rPr>
              <w:t>。</w:t>
            </w:r>
          </w:p>
        </w:tc>
      </w:tr>
      <w:tr w:rsidR="00760D88">
        <w:trPr>
          <w:trHeight w:val="664"/>
          <w:jc w:val="center"/>
        </w:trPr>
        <w:tc>
          <w:tcPr>
            <w:tcW w:w="743" w:type="dxa"/>
            <w:tcBorders>
              <w:left w:val="single" w:sz="4" w:space="0" w:color="auto"/>
            </w:tcBorders>
            <w:vAlign w:val="center"/>
          </w:tcPr>
          <w:p w:rsidR="00760D88" w:rsidRDefault="00000000">
            <w:pPr>
              <w:pStyle w:val="af1"/>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lastRenderedPageBreak/>
              <w:t>工艺流程和产排污环节</w:t>
            </w:r>
          </w:p>
        </w:tc>
        <w:tc>
          <w:tcPr>
            <w:tcW w:w="8317" w:type="dxa"/>
            <w:tcBorders>
              <w:right w:val="single" w:sz="4" w:space="0" w:color="auto"/>
            </w:tcBorders>
          </w:tcPr>
          <w:p w:rsidR="00760D88" w:rsidRDefault="00000000">
            <w:pPr>
              <w:spacing w:line="360" w:lineRule="auto"/>
              <w:jc w:val="left"/>
              <w:rPr>
                <w:b/>
                <w:bCs/>
                <w:sz w:val="24"/>
              </w:rPr>
            </w:pPr>
            <w:r>
              <w:rPr>
                <w:b/>
                <w:bCs/>
                <w:sz w:val="24"/>
              </w:rPr>
              <w:t>1</w:t>
            </w:r>
            <w:r>
              <w:rPr>
                <w:b/>
                <w:bCs/>
                <w:sz w:val="24"/>
              </w:rPr>
              <w:t>、施工期</w:t>
            </w:r>
          </w:p>
          <w:p w:rsidR="00760D88" w:rsidRDefault="00000000">
            <w:pPr>
              <w:adjustRightInd w:val="0"/>
              <w:snapToGrid w:val="0"/>
              <w:spacing w:line="360" w:lineRule="auto"/>
              <w:ind w:firstLineChars="200" w:firstLine="480"/>
            </w:pPr>
            <w:r>
              <w:rPr>
                <w:kern w:val="0"/>
                <w:sz w:val="24"/>
              </w:rPr>
              <w:t>施工工艺流程及产污节点见图</w:t>
            </w:r>
            <w:r>
              <w:rPr>
                <w:kern w:val="0"/>
                <w:sz w:val="24"/>
              </w:rPr>
              <w:t>2-2</w:t>
            </w:r>
            <w:r>
              <w:rPr>
                <w:kern w:val="0"/>
                <w:sz w:val="24"/>
              </w:rPr>
              <w:t>。</w:t>
            </w:r>
          </w:p>
          <w:p w:rsidR="00760D88" w:rsidRDefault="00000000">
            <w:pPr>
              <w:spacing w:line="360" w:lineRule="auto"/>
              <w:jc w:val="center"/>
            </w:pPr>
            <w:r>
              <w:rPr>
                <w:noProof/>
              </w:rPr>
              <w:drawing>
                <wp:inline distT="0" distB="0" distL="114300" distR="114300">
                  <wp:extent cx="4161790" cy="651510"/>
                  <wp:effectExtent l="0" t="0" r="10160" b="152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4161790" cy="651510"/>
                          </a:xfrm>
                          <a:prstGeom prst="rect">
                            <a:avLst/>
                          </a:prstGeom>
                          <a:noFill/>
                          <a:ln>
                            <a:noFill/>
                          </a:ln>
                        </pic:spPr>
                      </pic:pic>
                    </a:graphicData>
                  </a:graphic>
                </wp:inline>
              </w:drawing>
            </w:r>
          </w:p>
          <w:p w:rsidR="00760D88" w:rsidRDefault="00000000">
            <w:pPr>
              <w:adjustRightInd w:val="0"/>
              <w:snapToGrid w:val="0"/>
              <w:spacing w:line="360" w:lineRule="auto"/>
              <w:jc w:val="left"/>
              <w:rPr>
                <w:b/>
                <w:bCs/>
                <w:kern w:val="0"/>
                <w:sz w:val="18"/>
                <w:szCs w:val="18"/>
              </w:rPr>
            </w:pPr>
            <w:r>
              <w:rPr>
                <w:b/>
                <w:bCs/>
                <w:kern w:val="0"/>
                <w:sz w:val="18"/>
                <w:szCs w:val="18"/>
              </w:rPr>
              <w:lastRenderedPageBreak/>
              <w:t>注：以上图中</w:t>
            </w:r>
            <w:r>
              <w:rPr>
                <w:b/>
                <w:bCs/>
                <w:kern w:val="0"/>
                <w:sz w:val="18"/>
                <w:szCs w:val="18"/>
              </w:rPr>
              <w:t>W-</w:t>
            </w:r>
            <w:r>
              <w:rPr>
                <w:b/>
                <w:bCs/>
                <w:kern w:val="0"/>
                <w:sz w:val="18"/>
                <w:szCs w:val="18"/>
              </w:rPr>
              <w:t>废水，</w:t>
            </w:r>
            <w:r>
              <w:rPr>
                <w:b/>
                <w:bCs/>
                <w:kern w:val="0"/>
                <w:sz w:val="18"/>
                <w:szCs w:val="18"/>
              </w:rPr>
              <w:t>N-</w:t>
            </w:r>
            <w:r>
              <w:rPr>
                <w:b/>
                <w:bCs/>
                <w:kern w:val="0"/>
                <w:sz w:val="18"/>
                <w:szCs w:val="18"/>
              </w:rPr>
              <w:t>噪声，</w:t>
            </w:r>
            <w:r>
              <w:rPr>
                <w:b/>
                <w:bCs/>
                <w:kern w:val="0"/>
                <w:sz w:val="18"/>
                <w:szCs w:val="18"/>
              </w:rPr>
              <w:t>S-</w:t>
            </w:r>
            <w:r>
              <w:rPr>
                <w:b/>
                <w:bCs/>
                <w:kern w:val="0"/>
                <w:sz w:val="18"/>
                <w:szCs w:val="18"/>
              </w:rPr>
              <w:t>固体废物，</w:t>
            </w:r>
            <w:r>
              <w:rPr>
                <w:b/>
                <w:bCs/>
                <w:kern w:val="0"/>
                <w:sz w:val="18"/>
                <w:szCs w:val="18"/>
              </w:rPr>
              <w:t>G-</w:t>
            </w:r>
            <w:r>
              <w:rPr>
                <w:b/>
                <w:bCs/>
                <w:kern w:val="0"/>
                <w:sz w:val="18"/>
                <w:szCs w:val="18"/>
              </w:rPr>
              <w:t>废气。</w:t>
            </w:r>
          </w:p>
          <w:p w:rsidR="00760D88" w:rsidRDefault="00000000">
            <w:pPr>
              <w:adjustRightInd w:val="0"/>
              <w:snapToGrid w:val="0"/>
              <w:spacing w:line="360" w:lineRule="auto"/>
              <w:jc w:val="center"/>
              <w:rPr>
                <w:b/>
                <w:bCs/>
                <w:kern w:val="0"/>
                <w:szCs w:val="21"/>
              </w:rPr>
            </w:pPr>
            <w:r>
              <w:rPr>
                <w:b/>
                <w:bCs/>
                <w:kern w:val="0"/>
                <w:szCs w:val="21"/>
              </w:rPr>
              <w:t>图</w:t>
            </w:r>
            <w:r>
              <w:rPr>
                <w:b/>
                <w:bCs/>
                <w:kern w:val="0"/>
                <w:szCs w:val="21"/>
              </w:rPr>
              <w:t xml:space="preserve">2-2   </w:t>
            </w:r>
            <w:r>
              <w:rPr>
                <w:b/>
                <w:bCs/>
                <w:kern w:val="0"/>
                <w:szCs w:val="21"/>
              </w:rPr>
              <w:t>施工期工艺流程及产污节点图</w:t>
            </w:r>
          </w:p>
          <w:p w:rsidR="00760D88" w:rsidRDefault="00000000">
            <w:pPr>
              <w:widowControl/>
              <w:spacing w:line="360" w:lineRule="auto"/>
              <w:ind w:firstLineChars="200" w:firstLine="480"/>
              <w:jc w:val="left"/>
            </w:pPr>
            <w:r>
              <w:rPr>
                <w:kern w:val="0"/>
                <w:sz w:val="24"/>
              </w:rPr>
              <w:t>本项目位于</w:t>
            </w:r>
            <w:r>
              <w:rPr>
                <w:sz w:val="24"/>
              </w:rPr>
              <w:t>湖南省永州市祁阳县白水镇赵衙里村</w:t>
            </w:r>
            <w:r>
              <w:rPr>
                <w:kern w:val="0"/>
                <w:sz w:val="24"/>
              </w:rPr>
              <w:t>；根据现场踏勘，该地块现已平整清表。施工过程中产生的废气主要为基础工程、主体工程、装饰工程产生的扬尘、废气等，噪声为基础工程、主体工程、装饰工程及设备安装产生的施工作业噪声、设备噪声，废水主要为基础工程、主体工程及装饰工程产生的泥浆废水，固体废物为基础工程、主体工程、装饰工程及设备安装产生的建筑垃圾。</w:t>
            </w:r>
          </w:p>
          <w:p w:rsidR="00760D88" w:rsidRDefault="00000000">
            <w:pPr>
              <w:pStyle w:val="22"/>
              <w:spacing w:after="0" w:line="360" w:lineRule="auto"/>
              <w:ind w:leftChars="0" w:left="0" w:firstLineChars="0" w:firstLine="0"/>
              <w:rPr>
                <w:b/>
                <w:bCs/>
                <w:sz w:val="24"/>
                <w:szCs w:val="24"/>
              </w:rPr>
            </w:pPr>
            <w:r>
              <w:rPr>
                <w:b/>
                <w:bCs/>
                <w:sz w:val="24"/>
                <w:szCs w:val="24"/>
              </w:rPr>
              <w:t>2</w:t>
            </w:r>
            <w:r>
              <w:rPr>
                <w:b/>
                <w:bCs/>
                <w:sz w:val="24"/>
                <w:szCs w:val="24"/>
              </w:rPr>
              <w:t>、营运期工艺流程及产污环节</w:t>
            </w:r>
          </w:p>
          <w:p w:rsidR="00760D88" w:rsidRDefault="00000000">
            <w:pPr>
              <w:spacing w:line="360" w:lineRule="auto"/>
              <w:ind w:firstLineChars="200" w:firstLine="480"/>
              <w:rPr>
                <w:b/>
                <w:bCs/>
                <w:kern w:val="0"/>
                <w:sz w:val="24"/>
              </w:rPr>
            </w:pPr>
            <w:r>
              <w:rPr>
                <w:bCs/>
                <w:sz w:val="24"/>
              </w:rPr>
              <w:t>瓶坯生产线生产工艺流程及产污环节见下图</w:t>
            </w:r>
            <w:r>
              <w:rPr>
                <w:bCs/>
                <w:sz w:val="24"/>
              </w:rPr>
              <w:t>2-2</w:t>
            </w:r>
            <w:r>
              <w:rPr>
                <w:bCs/>
                <w:sz w:val="24"/>
              </w:rPr>
              <w:t>。</w:t>
            </w:r>
          </w:p>
          <w:p w:rsidR="00760D88" w:rsidRDefault="00000000">
            <w:pPr>
              <w:spacing w:line="360" w:lineRule="auto"/>
              <w:jc w:val="center"/>
              <w:rPr>
                <w:b/>
                <w:bCs/>
                <w:kern w:val="0"/>
                <w:sz w:val="24"/>
                <w:u w:val="single"/>
              </w:rPr>
            </w:pPr>
            <w:r>
              <w:rPr>
                <w:b/>
                <w:bCs/>
                <w:kern w:val="0"/>
                <w:sz w:val="24"/>
                <w:u w:val="single"/>
              </w:rPr>
              <w:object w:dxaOrig="4665" w:dyaOrig="2955">
                <v:shape id="_x0000_i1026" type="#_x0000_t75" style="width:233.25pt;height:147.75pt" o:ole="">
                  <v:imagedata r:id="rId15" o:title=""/>
                  <o:lock v:ext="edit" aspectratio="f"/>
                </v:shape>
                <o:OLEObject Type="Embed" ProgID="Visio.Drawing.11" ShapeID="_x0000_i1026" DrawAspect="Content" ObjectID="_1826955713" r:id="rId16"/>
              </w:object>
            </w:r>
          </w:p>
          <w:p w:rsidR="00760D88" w:rsidRDefault="00000000">
            <w:pPr>
              <w:pStyle w:val="24"/>
              <w:spacing w:line="360" w:lineRule="auto"/>
              <w:rPr>
                <w:b w:val="0"/>
                <w:bCs/>
                <w:sz w:val="21"/>
                <w:szCs w:val="21"/>
                <w:u w:val="single"/>
              </w:rPr>
            </w:pPr>
            <w:bookmarkStart w:id="18" w:name="_Toc300238326"/>
            <w:r>
              <w:rPr>
                <w:b w:val="0"/>
                <w:bCs/>
                <w:sz w:val="21"/>
                <w:szCs w:val="21"/>
                <w:u w:val="single"/>
              </w:rPr>
              <w:t>注：</w:t>
            </w:r>
            <w:r>
              <w:rPr>
                <w:b w:val="0"/>
                <w:bCs/>
                <w:sz w:val="21"/>
                <w:szCs w:val="21"/>
                <w:u w:val="single"/>
              </w:rPr>
              <w:t>N—</w:t>
            </w:r>
            <w:r>
              <w:rPr>
                <w:b w:val="0"/>
                <w:bCs/>
                <w:sz w:val="21"/>
                <w:szCs w:val="21"/>
                <w:u w:val="single"/>
              </w:rPr>
              <w:t>噪声、</w:t>
            </w:r>
            <w:r>
              <w:rPr>
                <w:b w:val="0"/>
                <w:bCs/>
                <w:sz w:val="21"/>
                <w:szCs w:val="21"/>
                <w:u w:val="single"/>
              </w:rPr>
              <w:t>G1—</w:t>
            </w:r>
            <w:r>
              <w:rPr>
                <w:b w:val="0"/>
                <w:bCs/>
                <w:sz w:val="21"/>
                <w:szCs w:val="21"/>
                <w:u w:val="single"/>
              </w:rPr>
              <w:t>印花废气（</w:t>
            </w:r>
            <w:r>
              <w:rPr>
                <w:b w:val="0"/>
                <w:bCs/>
                <w:sz w:val="21"/>
                <w:szCs w:val="21"/>
                <w:u w:val="single"/>
              </w:rPr>
              <w:t>VOCs</w:t>
            </w:r>
            <w:r>
              <w:rPr>
                <w:b w:val="0"/>
                <w:bCs/>
                <w:sz w:val="21"/>
                <w:szCs w:val="21"/>
                <w:u w:val="single"/>
              </w:rPr>
              <w:t>）、</w:t>
            </w:r>
            <w:r>
              <w:rPr>
                <w:b w:val="0"/>
                <w:bCs/>
                <w:sz w:val="21"/>
                <w:szCs w:val="21"/>
                <w:u w:val="single"/>
              </w:rPr>
              <w:t>S1—</w:t>
            </w:r>
            <w:r>
              <w:rPr>
                <w:b w:val="0"/>
                <w:bCs/>
                <w:sz w:val="21"/>
                <w:szCs w:val="21"/>
                <w:u w:val="single"/>
              </w:rPr>
              <w:t>废转印纸、</w:t>
            </w:r>
            <w:r>
              <w:rPr>
                <w:b w:val="0"/>
                <w:bCs/>
                <w:sz w:val="21"/>
                <w:szCs w:val="21"/>
                <w:u w:val="single"/>
              </w:rPr>
              <w:t>S2—</w:t>
            </w:r>
            <w:r>
              <w:rPr>
                <w:b w:val="0"/>
                <w:bCs/>
                <w:sz w:val="21"/>
                <w:szCs w:val="21"/>
                <w:u w:val="single"/>
              </w:rPr>
              <w:t>不合格产品</w:t>
            </w:r>
          </w:p>
          <w:p w:rsidR="00760D88" w:rsidRDefault="00000000">
            <w:pPr>
              <w:pStyle w:val="24"/>
              <w:spacing w:line="360" w:lineRule="auto"/>
              <w:rPr>
                <w:sz w:val="21"/>
                <w:szCs w:val="21"/>
                <w:u w:val="single"/>
              </w:rPr>
            </w:pPr>
            <w:r>
              <w:rPr>
                <w:sz w:val="21"/>
                <w:szCs w:val="21"/>
                <w:u w:val="single"/>
              </w:rPr>
              <w:t>图</w:t>
            </w:r>
            <w:r>
              <w:rPr>
                <w:sz w:val="21"/>
                <w:szCs w:val="21"/>
                <w:u w:val="single"/>
              </w:rPr>
              <w:t>2</w:t>
            </w:r>
            <w:bookmarkEnd w:id="18"/>
            <w:r>
              <w:rPr>
                <w:sz w:val="21"/>
                <w:szCs w:val="21"/>
                <w:u w:val="single"/>
              </w:rPr>
              <w:t xml:space="preserve">-3  </w:t>
            </w:r>
            <w:r>
              <w:rPr>
                <w:sz w:val="21"/>
                <w:szCs w:val="21"/>
                <w:u w:val="single"/>
              </w:rPr>
              <w:t>数码印花工艺流程及产污环节示意图</w:t>
            </w:r>
          </w:p>
          <w:p w:rsidR="00760D88" w:rsidRDefault="00000000">
            <w:pPr>
              <w:spacing w:line="360" w:lineRule="auto"/>
              <w:ind w:firstLineChars="200" w:firstLine="480"/>
              <w:rPr>
                <w:sz w:val="24"/>
                <w:u w:val="single"/>
              </w:rPr>
            </w:pPr>
            <w:r>
              <w:rPr>
                <w:kern w:val="0"/>
                <w:sz w:val="24"/>
                <w:u w:val="single"/>
              </w:rPr>
              <w:t>工艺流程说明</w:t>
            </w:r>
            <w:r>
              <w:rPr>
                <w:sz w:val="24"/>
                <w:u w:val="single"/>
              </w:rPr>
              <w:t>：</w:t>
            </w:r>
          </w:p>
          <w:p w:rsidR="00760D88" w:rsidRDefault="00000000">
            <w:pPr>
              <w:pStyle w:val="TableText"/>
              <w:spacing w:line="360" w:lineRule="auto"/>
              <w:ind w:firstLineChars="200" w:firstLine="468"/>
              <w:rPr>
                <w:rFonts w:ascii="Times New Roman" w:hAnsi="Times New Roman" w:cs="Times New Roman"/>
                <w:u w:val="single"/>
                <w:lang w:eastAsia="zh-CN"/>
              </w:rPr>
            </w:pPr>
            <w:r>
              <w:rPr>
                <w:rFonts w:ascii="Times New Roman" w:hAnsi="Times New Roman" w:cs="Times New Roman"/>
                <w:spacing w:val="-3"/>
                <w:u w:val="single"/>
                <w:lang w:eastAsia="zh-CN"/>
              </w:rPr>
              <w:t>（</w:t>
            </w:r>
            <w:r>
              <w:rPr>
                <w:rFonts w:ascii="Times New Roman" w:eastAsia="Times New Roman" w:hAnsi="Times New Roman" w:cs="Times New Roman"/>
                <w:spacing w:val="-3"/>
                <w:u w:val="single"/>
                <w:lang w:eastAsia="zh-CN"/>
              </w:rPr>
              <w:t>1</w:t>
            </w:r>
            <w:r>
              <w:rPr>
                <w:rFonts w:ascii="Times New Roman" w:hAnsi="Times New Roman" w:cs="Times New Roman"/>
                <w:spacing w:val="-3"/>
                <w:u w:val="single"/>
                <w:lang w:eastAsia="zh-CN"/>
              </w:rPr>
              <w:t>）数码印花</w:t>
            </w:r>
          </w:p>
          <w:p w:rsidR="00760D88" w:rsidRDefault="00000000">
            <w:pPr>
              <w:pStyle w:val="TableText"/>
              <w:spacing w:line="360" w:lineRule="auto"/>
              <w:ind w:firstLineChars="200" w:firstLine="468"/>
              <w:rPr>
                <w:rFonts w:ascii="Times New Roman" w:hAnsi="Times New Roman" w:cs="Times New Roman"/>
                <w:spacing w:val="-3"/>
                <w:u w:val="single"/>
                <w:lang w:eastAsia="zh-CN"/>
              </w:rPr>
            </w:pPr>
            <w:r>
              <w:rPr>
                <w:rFonts w:ascii="Times New Roman" w:hAnsi="Times New Roman" w:cs="Times New Roman"/>
                <w:spacing w:val="-3"/>
                <w:u w:val="single"/>
                <w:lang w:eastAsia="zh-CN"/>
              </w:rPr>
              <w:t>第一步，根据市场需求对产品的花型进行设计。</w:t>
            </w:r>
          </w:p>
          <w:p w:rsidR="00760D88" w:rsidRDefault="00000000">
            <w:pPr>
              <w:pStyle w:val="TableText"/>
              <w:spacing w:line="360" w:lineRule="auto"/>
              <w:ind w:firstLineChars="200" w:firstLine="476"/>
              <w:rPr>
                <w:rFonts w:ascii="Times New Roman" w:hAnsi="Times New Roman" w:cs="Times New Roman"/>
                <w:u w:val="single"/>
                <w:lang w:eastAsia="zh-CN"/>
              </w:rPr>
            </w:pPr>
            <w:r>
              <w:rPr>
                <w:rFonts w:ascii="Times New Roman" w:hAnsi="Times New Roman" w:cs="Times New Roman"/>
                <w:spacing w:val="-1"/>
                <w:u w:val="single"/>
                <w:lang w:eastAsia="zh-CN"/>
              </w:rPr>
              <w:t>第二步，根据花型设计方案进行电脑描稿。</w:t>
            </w:r>
          </w:p>
          <w:p w:rsidR="00760D88" w:rsidRDefault="00000000">
            <w:pPr>
              <w:pStyle w:val="TableText"/>
              <w:spacing w:line="360" w:lineRule="auto"/>
              <w:ind w:firstLineChars="200" w:firstLine="480"/>
              <w:rPr>
                <w:rFonts w:ascii="Times New Roman" w:hAnsi="Times New Roman" w:cs="Times New Roman"/>
                <w:u w:val="single"/>
                <w:lang w:eastAsia="zh-CN"/>
              </w:rPr>
            </w:pPr>
            <w:r>
              <w:rPr>
                <w:rFonts w:ascii="Times New Roman" w:hAnsi="Times New Roman" w:cs="Times New Roman"/>
                <w:u w:val="single"/>
                <w:lang w:eastAsia="zh-CN"/>
              </w:rPr>
              <w:t>第三步，数码印花机使用水性油墨或环保色浆</w:t>
            </w:r>
            <w:r>
              <w:rPr>
                <w:rFonts w:ascii="Times New Roman" w:hAnsi="Times New Roman" w:cs="Times New Roman"/>
                <w:spacing w:val="-1"/>
                <w:u w:val="single"/>
                <w:lang w:eastAsia="zh-CN"/>
              </w:rPr>
              <w:t>在空白的转印纸上打印出</w:t>
            </w:r>
            <w:r>
              <w:rPr>
                <w:rFonts w:ascii="Times New Roman" w:hAnsi="Times New Roman" w:cs="Times New Roman"/>
                <w:u w:val="single"/>
                <w:lang w:eastAsia="zh-CN"/>
              </w:rPr>
              <w:t>图案，打印出图案的转印纸通过电加热系统</w:t>
            </w:r>
            <w:r>
              <w:rPr>
                <w:rFonts w:ascii="Times New Roman" w:hAnsi="Times New Roman" w:cs="Times New Roman"/>
                <w:spacing w:val="-1"/>
                <w:u w:val="single"/>
                <w:lang w:eastAsia="zh-CN"/>
              </w:rPr>
              <w:t>进行烘干，使油墨固化，以得到</w:t>
            </w:r>
            <w:r>
              <w:rPr>
                <w:rFonts w:ascii="Times New Roman" w:hAnsi="Times New Roman" w:cs="Times New Roman"/>
                <w:spacing w:val="-2"/>
                <w:u w:val="single"/>
                <w:lang w:eastAsia="zh-CN"/>
              </w:rPr>
              <w:t>各种图案的印花纸。</w:t>
            </w:r>
          </w:p>
          <w:p w:rsidR="00760D88" w:rsidRDefault="00000000">
            <w:pPr>
              <w:pStyle w:val="TableText"/>
              <w:spacing w:line="360" w:lineRule="auto"/>
              <w:ind w:firstLineChars="200" w:firstLine="480"/>
              <w:rPr>
                <w:rFonts w:ascii="Times New Roman" w:hAnsi="Times New Roman" w:cs="Times New Roman"/>
                <w:u w:val="single"/>
                <w:lang w:eastAsia="zh-CN"/>
              </w:rPr>
            </w:pPr>
            <w:r>
              <w:rPr>
                <w:rFonts w:ascii="Times New Roman" w:hAnsi="Times New Roman" w:cs="Times New Roman"/>
                <w:u w:val="single"/>
                <w:lang w:eastAsia="zh-CN"/>
              </w:rPr>
              <w:t>第四步，通过热辊筒的压力使坯布与转印纸紧</w:t>
            </w:r>
            <w:r>
              <w:rPr>
                <w:rFonts w:ascii="Times New Roman" w:hAnsi="Times New Roman" w:cs="Times New Roman"/>
                <w:spacing w:val="-1"/>
                <w:u w:val="single"/>
                <w:lang w:eastAsia="zh-CN"/>
              </w:rPr>
              <w:t>密贴合（电加热导热油，再通过导热油加热辊筒的形式使辊筒表面温度维持在</w:t>
            </w:r>
            <w:r>
              <w:rPr>
                <w:rFonts w:ascii="Times New Roman" w:hAnsi="Times New Roman" w:cs="Times New Roman"/>
                <w:spacing w:val="-1"/>
                <w:u w:val="single"/>
                <w:lang w:eastAsia="zh-CN"/>
              </w:rPr>
              <w:t>220~230℃</w:t>
            </w:r>
            <w:r>
              <w:rPr>
                <w:rFonts w:ascii="Times New Roman" w:hAnsi="Times New Roman" w:cs="Times New Roman"/>
                <w:spacing w:val="-1"/>
                <w:u w:val="single"/>
                <w:lang w:eastAsia="zh-CN"/>
              </w:rPr>
              <w:t>左右</w:t>
            </w:r>
            <w:r>
              <w:rPr>
                <w:rFonts w:ascii="Times New Roman" w:hAnsi="Times New Roman" w:cs="Times New Roman"/>
                <w:spacing w:val="-50"/>
                <w:u w:val="single"/>
                <w:lang w:eastAsia="zh-CN"/>
              </w:rPr>
              <w:t>），</w:t>
            </w:r>
            <w:r>
              <w:rPr>
                <w:rFonts w:ascii="Times New Roman" w:hAnsi="Times New Roman" w:cs="Times New Roman"/>
                <w:spacing w:val="-1"/>
                <w:u w:val="single"/>
                <w:lang w:eastAsia="zh-CN"/>
              </w:rPr>
              <w:t>维持</w:t>
            </w:r>
            <w:r>
              <w:rPr>
                <w:rFonts w:ascii="Times New Roman" w:hAnsi="Times New Roman" w:cs="Times New Roman"/>
                <w:spacing w:val="-1"/>
                <w:u w:val="single"/>
                <w:lang w:eastAsia="zh-CN"/>
              </w:rPr>
              <w:t>20~30s</w:t>
            </w:r>
            <w:r>
              <w:rPr>
                <w:rFonts w:ascii="Times New Roman" w:hAnsi="Times New Roman" w:cs="Times New Roman"/>
                <w:spacing w:val="-1"/>
                <w:u w:val="single"/>
                <w:lang w:eastAsia="zh-CN"/>
              </w:rPr>
              <w:t>，在印花机辊筒压力和热力的共同作用下，利用油墨固体份高温升华</w:t>
            </w:r>
            <w:r>
              <w:rPr>
                <w:rFonts w:ascii="Times New Roman" w:hAnsi="Times New Roman" w:cs="Times New Roman"/>
                <w:u w:val="single"/>
                <w:lang w:eastAsia="zh-CN"/>
              </w:rPr>
              <w:t>的特性，从转印纸转移至坯布上，并经过扩散作用进</w:t>
            </w:r>
            <w:r>
              <w:rPr>
                <w:rFonts w:ascii="Times New Roman" w:hAnsi="Times New Roman" w:cs="Times New Roman"/>
                <w:spacing w:val="-1"/>
                <w:u w:val="single"/>
                <w:lang w:eastAsia="zh-CN"/>
              </w:rPr>
              <w:t>入坯布内部，从而达到着色</w:t>
            </w:r>
            <w:r>
              <w:rPr>
                <w:rFonts w:ascii="Times New Roman" w:hAnsi="Times New Roman" w:cs="Times New Roman"/>
                <w:spacing w:val="-1"/>
                <w:u w:val="single"/>
                <w:lang w:eastAsia="zh-CN"/>
              </w:rPr>
              <w:lastRenderedPageBreak/>
              <w:t>的目的。</w:t>
            </w:r>
          </w:p>
          <w:p w:rsidR="00760D88" w:rsidRDefault="00000000">
            <w:pPr>
              <w:pStyle w:val="TableText"/>
              <w:spacing w:line="360" w:lineRule="auto"/>
              <w:ind w:firstLineChars="200" w:firstLine="476"/>
              <w:rPr>
                <w:rFonts w:ascii="Times New Roman" w:hAnsi="Times New Roman" w:cs="Times New Roman"/>
                <w:lang w:eastAsia="zh-CN"/>
              </w:rPr>
            </w:pPr>
            <w:r>
              <w:rPr>
                <w:rFonts w:ascii="Times New Roman" w:hAnsi="Times New Roman" w:cs="Times New Roman"/>
                <w:spacing w:val="-1"/>
                <w:lang w:eastAsia="zh-CN"/>
              </w:rPr>
              <w:t>此过程产生数码印花废气和废转印纸。</w:t>
            </w:r>
          </w:p>
          <w:p w:rsidR="00760D88" w:rsidRDefault="00000000">
            <w:pPr>
              <w:pStyle w:val="TableText"/>
              <w:spacing w:line="360" w:lineRule="auto"/>
              <w:ind w:firstLineChars="200" w:firstLine="460"/>
              <w:rPr>
                <w:rFonts w:ascii="Times New Roman" w:hAnsi="Times New Roman" w:cs="Times New Roman"/>
                <w:lang w:eastAsia="zh-CN"/>
              </w:rPr>
            </w:pPr>
            <w:r>
              <w:rPr>
                <w:rFonts w:ascii="Times New Roman" w:hAnsi="Times New Roman" w:cs="Times New Roman"/>
                <w:spacing w:val="-5"/>
                <w:lang w:eastAsia="zh-CN"/>
              </w:rPr>
              <w:t>（</w:t>
            </w:r>
            <w:r>
              <w:rPr>
                <w:rFonts w:ascii="Times New Roman" w:hAnsi="Times New Roman" w:cs="Times New Roman"/>
                <w:spacing w:val="-5"/>
                <w:lang w:eastAsia="zh-CN"/>
              </w:rPr>
              <w:t>2</w:t>
            </w:r>
            <w:r>
              <w:rPr>
                <w:rFonts w:ascii="Times New Roman" w:hAnsi="Times New Roman" w:cs="Times New Roman"/>
                <w:spacing w:val="-5"/>
                <w:lang w:eastAsia="zh-CN"/>
              </w:rPr>
              <w:t>）检验</w:t>
            </w:r>
          </w:p>
          <w:p w:rsidR="00760D88" w:rsidRDefault="00000000">
            <w:pPr>
              <w:pStyle w:val="35"/>
              <w:spacing w:line="360" w:lineRule="auto"/>
              <w:ind w:firstLineChars="200" w:firstLine="472"/>
              <w:rPr>
                <w:rFonts w:ascii="Times New Roman"/>
                <w:sz w:val="24"/>
              </w:rPr>
            </w:pPr>
            <w:r>
              <w:rPr>
                <w:rFonts w:ascii="Times New Roman"/>
                <w:spacing w:val="-2"/>
                <w:sz w:val="24"/>
              </w:rPr>
              <w:t>成品验布机验布，合格品包装入库待销售，不合格品收集外售。</w:t>
            </w:r>
          </w:p>
          <w:p w:rsidR="00760D88" w:rsidRDefault="00000000">
            <w:pPr>
              <w:pStyle w:val="Default"/>
              <w:spacing w:line="360" w:lineRule="auto"/>
              <w:rPr>
                <w:rFonts w:hAnsi="Times New Roman"/>
              </w:rPr>
            </w:pPr>
            <w:r>
              <w:rPr>
                <w:rFonts w:hAnsi="Times New Roman"/>
                <w:szCs w:val="24"/>
              </w:rPr>
              <w:t>产污节点详见下表。</w:t>
            </w:r>
          </w:p>
          <w:p w:rsidR="00760D88" w:rsidRDefault="00000000">
            <w:pPr>
              <w:snapToGrid w:val="0"/>
              <w:spacing w:line="360" w:lineRule="auto"/>
              <w:jc w:val="center"/>
              <w:rPr>
                <w:b/>
                <w:bCs/>
                <w:szCs w:val="21"/>
              </w:rPr>
            </w:pPr>
            <w:r>
              <w:rPr>
                <w:b/>
                <w:bCs/>
                <w:szCs w:val="21"/>
              </w:rPr>
              <w:t>表</w:t>
            </w:r>
            <w:r>
              <w:rPr>
                <w:b/>
                <w:bCs/>
                <w:szCs w:val="21"/>
              </w:rPr>
              <w:t>2-8</w:t>
            </w:r>
            <w:r>
              <w:rPr>
                <w:b/>
                <w:bCs/>
                <w:szCs w:val="21"/>
              </w:rPr>
              <w:t>产污节点一览表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69"/>
              <w:gridCol w:w="1810"/>
              <w:gridCol w:w="2077"/>
              <w:gridCol w:w="2915"/>
            </w:tblGrid>
            <w:tr w:rsidR="00760D88">
              <w:trPr>
                <w:cantSplit/>
                <w:trHeight w:val="23"/>
                <w:jc w:val="center"/>
              </w:trPr>
              <w:tc>
                <w:tcPr>
                  <w:tcW w:w="786" w:type="pct"/>
                  <w:vAlign w:val="center"/>
                </w:tcPr>
                <w:p w:rsidR="00760D88" w:rsidRDefault="00000000">
                  <w:pPr>
                    <w:pStyle w:val="CharCharCharCharCharCharCharCharCharCharCharCharChar"/>
                    <w:jc w:val="center"/>
                    <w:rPr>
                      <w:b/>
                      <w:bCs/>
                      <w:sz w:val="21"/>
                      <w:szCs w:val="21"/>
                    </w:rPr>
                  </w:pPr>
                  <w:r>
                    <w:rPr>
                      <w:b/>
                      <w:bCs/>
                      <w:sz w:val="21"/>
                      <w:szCs w:val="21"/>
                    </w:rPr>
                    <w:t>污染类型</w:t>
                  </w:r>
                </w:p>
              </w:tc>
              <w:tc>
                <w:tcPr>
                  <w:tcW w:w="1121" w:type="pct"/>
                  <w:vAlign w:val="center"/>
                </w:tcPr>
                <w:p w:rsidR="00760D88" w:rsidRDefault="00000000">
                  <w:pPr>
                    <w:pStyle w:val="CharCharCharCharCharCharCharCharCharCharCharCharChar"/>
                    <w:jc w:val="center"/>
                    <w:rPr>
                      <w:b/>
                      <w:bCs/>
                      <w:sz w:val="21"/>
                      <w:szCs w:val="21"/>
                      <w:lang w:val="zh-CN"/>
                    </w:rPr>
                  </w:pPr>
                  <w:r>
                    <w:rPr>
                      <w:b/>
                      <w:bCs/>
                      <w:sz w:val="21"/>
                      <w:szCs w:val="21"/>
                      <w:lang w:val="zh-CN"/>
                    </w:rPr>
                    <w:t>工序</w:t>
                  </w:r>
                </w:p>
              </w:tc>
              <w:tc>
                <w:tcPr>
                  <w:tcW w:w="1286" w:type="pct"/>
                  <w:vAlign w:val="center"/>
                </w:tcPr>
                <w:p w:rsidR="00760D88" w:rsidRDefault="00000000">
                  <w:pPr>
                    <w:pStyle w:val="CharCharCharCharCharCharCharCharCharCharCharCharChar"/>
                    <w:jc w:val="center"/>
                    <w:rPr>
                      <w:b/>
                      <w:bCs/>
                      <w:sz w:val="21"/>
                      <w:szCs w:val="21"/>
                      <w:lang w:val="zh-CN"/>
                    </w:rPr>
                  </w:pPr>
                  <w:r>
                    <w:rPr>
                      <w:b/>
                      <w:bCs/>
                      <w:sz w:val="21"/>
                      <w:szCs w:val="21"/>
                      <w:lang w:val="zh-CN"/>
                    </w:rPr>
                    <w:t>来源</w:t>
                  </w:r>
                </w:p>
              </w:tc>
              <w:tc>
                <w:tcPr>
                  <w:tcW w:w="1805" w:type="pct"/>
                  <w:vAlign w:val="center"/>
                </w:tcPr>
                <w:p w:rsidR="00760D88" w:rsidRDefault="00000000">
                  <w:pPr>
                    <w:pStyle w:val="CharCharCharCharCharCharCharCharCharCharCharCharChar"/>
                    <w:jc w:val="center"/>
                    <w:rPr>
                      <w:b/>
                      <w:bCs/>
                      <w:sz w:val="21"/>
                      <w:szCs w:val="21"/>
                      <w:lang w:val="zh-CN"/>
                    </w:rPr>
                  </w:pPr>
                  <w:r>
                    <w:rPr>
                      <w:b/>
                      <w:bCs/>
                      <w:sz w:val="21"/>
                      <w:szCs w:val="21"/>
                      <w:lang w:val="zh-CN"/>
                    </w:rPr>
                    <w:t>污染物种类</w:t>
                  </w:r>
                </w:p>
              </w:tc>
            </w:tr>
            <w:tr w:rsidR="00760D88">
              <w:trPr>
                <w:cantSplit/>
                <w:trHeight w:val="23"/>
                <w:jc w:val="center"/>
              </w:trPr>
              <w:tc>
                <w:tcPr>
                  <w:tcW w:w="786" w:type="pct"/>
                  <w:vAlign w:val="center"/>
                </w:tcPr>
                <w:p w:rsidR="00760D88" w:rsidRDefault="00000000">
                  <w:pPr>
                    <w:pStyle w:val="CharCharCharCharCharCharCharCharCharCharCharCharChar"/>
                    <w:jc w:val="center"/>
                    <w:rPr>
                      <w:sz w:val="21"/>
                      <w:szCs w:val="21"/>
                    </w:rPr>
                  </w:pPr>
                  <w:r>
                    <w:rPr>
                      <w:sz w:val="21"/>
                      <w:szCs w:val="21"/>
                    </w:rPr>
                    <w:t>废气</w:t>
                  </w:r>
                </w:p>
              </w:tc>
              <w:tc>
                <w:tcPr>
                  <w:tcW w:w="1121" w:type="pct"/>
                  <w:vAlign w:val="center"/>
                </w:tcPr>
                <w:p w:rsidR="00760D88" w:rsidRDefault="00000000">
                  <w:pPr>
                    <w:pStyle w:val="CharCharCharCharCharCharCharCharCharCharCharCharChar"/>
                    <w:jc w:val="center"/>
                    <w:rPr>
                      <w:sz w:val="21"/>
                      <w:szCs w:val="21"/>
                    </w:rPr>
                  </w:pPr>
                  <w:r>
                    <w:rPr>
                      <w:sz w:val="21"/>
                      <w:szCs w:val="21"/>
                    </w:rPr>
                    <w:t>数码印花废气</w:t>
                  </w:r>
                </w:p>
              </w:tc>
              <w:tc>
                <w:tcPr>
                  <w:tcW w:w="1286" w:type="pct"/>
                  <w:vAlign w:val="center"/>
                </w:tcPr>
                <w:p w:rsidR="00760D88" w:rsidRDefault="00000000">
                  <w:pPr>
                    <w:pStyle w:val="CharCharCharCharCharCharCharCharCharCharCharCharChar"/>
                    <w:jc w:val="center"/>
                    <w:rPr>
                      <w:sz w:val="21"/>
                      <w:szCs w:val="21"/>
                    </w:rPr>
                  </w:pPr>
                  <w:r>
                    <w:rPr>
                      <w:sz w:val="21"/>
                      <w:szCs w:val="21"/>
                    </w:rPr>
                    <w:t>数码印花</w:t>
                  </w:r>
                </w:p>
              </w:tc>
              <w:tc>
                <w:tcPr>
                  <w:tcW w:w="1805" w:type="pct"/>
                  <w:vAlign w:val="center"/>
                </w:tcPr>
                <w:p w:rsidR="00760D88" w:rsidRDefault="00000000">
                  <w:pPr>
                    <w:pStyle w:val="CharCharCharCharCharCharCharCharCharCharCharCharChar"/>
                    <w:jc w:val="center"/>
                    <w:rPr>
                      <w:sz w:val="21"/>
                      <w:szCs w:val="21"/>
                    </w:rPr>
                  </w:pPr>
                  <w:r>
                    <w:rPr>
                      <w:sz w:val="21"/>
                      <w:szCs w:val="21"/>
                    </w:rPr>
                    <w:t>VOCs</w:t>
                  </w:r>
                </w:p>
              </w:tc>
            </w:tr>
            <w:tr w:rsidR="00760D88">
              <w:trPr>
                <w:cantSplit/>
                <w:trHeight w:val="23"/>
                <w:jc w:val="center"/>
              </w:trPr>
              <w:tc>
                <w:tcPr>
                  <w:tcW w:w="786" w:type="pct"/>
                  <w:tcBorders>
                    <w:top w:val="single" w:sz="4" w:space="0" w:color="auto"/>
                  </w:tcBorders>
                  <w:vAlign w:val="center"/>
                </w:tcPr>
                <w:p w:rsidR="00760D88" w:rsidRDefault="00000000">
                  <w:pPr>
                    <w:pStyle w:val="CharCharCharCharCharCharCharCharCharCharCharCharChar"/>
                    <w:jc w:val="center"/>
                    <w:rPr>
                      <w:sz w:val="21"/>
                      <w:szCs w:val="21"/>
                    </w:rPr>
                  </w:pPr>
                  <w:r>
                    <w:rPr>
                      <w:sz w:val="21"/>
                      <w:szCs w:val="21"/>
                    </w:rPr>
                    <w:t>废水</w:t>
                  </w:r>
                </w:p>
              </w:tc>
              <w:tc>
                <w:tcPr>
                  <w:tcW w:w="1121" w:type="pct"/>
                  <w:tcBorders>
                    <w:top w:val="single" w:sz="4" w:space="0" w:color="auto"/>
                  </w:tcBorders>
                  <w:vAlign w:val="center"/>
                </w:tcPr>
                <w:p w:rsidR="00760D88" w:rsidRDefault="00000000">
                  <w:pPr>
                    <w:jc w:val="center"/>
                    <w:rPr>
                      <w:szCs w:val="21"/>
                    </w:rPr>
                  </w:pPr>
                  <w:r>
                    <w:rPr>
                      <w:szCs w:val="21"/>
                    </w:rPr>
                    <w:t>生活废水</w:t>
                  </w:r>
                </w:p>
              </w:tc>
              <w:tc>
                <w:tcPr>
                  <w:tcW w:w="1286" w:type="pct"/>
                  <w:vAlign w:val="center"/>
                </w:tcPr>
                <w:p w:rsidR="00760D88" w:rsidRDefault="00000000">
                  <w:pPr>
                    <w:jc w:val="center"/>
                    <w:rPr>
                      <w:szCs w:val="21"/>
                    </w:rPr>
                  </w:pPr>
                  <w:r>
                    <w:rPr>
                      <w:spacing w:val="7"/>
                      <w:szCs w:val="21"/>
                    </w:rPr>
                    <w:t>职工生活</w:t>
                  </w:r>
                </w:p>
              </w:tc>
              <w:tc>
                <w:tcPr>
                  <w:tcW w:w="1805" w:type="pct"/>
                  <w:vAlign w:val="center"/>
                </w:tcPr>
                <w:p w:rsidR="00760D88" w:rsidRDefault="00000000">
                  <w:pPr>
                    <w:jc w:val="center"/>
                    <w:rPr>
                      <w:szCs w:val="21"/>
                    </w:rPr>
                  </w:pPr>
                  <w:r>
                    <w:rPr>
                      <w:szCs w:val="21"/>
                    </w:rPr>
                    <w:t>COD</w:t>
                  </w:r>
                  <w:r>
                    <w:rPr>
                      <w:szCs w:val="21"/>
                    </w:rPr>
                    <w:t>、</w:t>
                  </w:r>
                  <w:r>
                    <w:rPr>
                      <w:szCs w:val="21"/>
                    </w:rPr>
                    <w:t>BOD5</w:t>
                  </w:r>
                  <w:r>
                    <w:rPr>
                      <w:szCs w:val="21"/>
                    </w:rPr>
                    <w:t>、</w:t>
                  </w:r>
                  <w:r>
                    <w:rPr>
                      <w:szCs w:val="21"/>
                    </w:rPr>
                    <w:t>SS</w:t>
                  </w:r>
                  <w:r>
                    <w:rPr>
                      <w:szCs w:val="21"/>
                    </w:rPr>
                    <w:t>、</w:t>
                  </w:r>
                  <w:r>
                    <w:rPr>
                      <w:szCs w:val="21"/>
                    </w:rPr>
                    <w:t xml:space="preserve"> </w:t>
                  </w:r>
                  <w:r>
                    <w:rPr>
                      <w:szCs w:val="21"/>
                    </w:rPr>
                    <w:t>氨氮、动植物油等</w:t>
                  </w:r>
                </w:p>
              </w:tc>
            </w:tr>
            <w:tr w:rsidR="00760D88">
              <w:trPr>
                <w:cantSplit/>
                <w:trHeight w:val="23"/>
                <w:jc w:val="center"/>
              </w:trPr>
              <w:tc>
                <w:tcPr>
                  <w:tcW w:w="786" w:type="pct"/>
                  <w:vAlign w:val="center"/>
                </w:tcPr>
                <w:p w:rsidR="00760D88" w:rsidRDefault="00000000">
                  <w:pPr>
                    <w:pStyle w:val="CharCharCharCharCharCharCharCharCharCharCharCharChar"/>
                    <w:jc w:val="center"/>
                    <w:rPr>
                      <w:sz w:val="21"/>
                      <w:szCs w:val="21"/>
                      <w:lang w:val="zh-CN"/>
                    </w:rPr>
                  </w:pPr>
                  <w:r>
                    <w:rPr>
                      <w:sz w:val="21"/>
                      <w:szCs w:val="21"/>
                      <w:lang w:val="zh-CN"/>
                    </w:rPr>
                    <w:t>噪声</w:t>
                  </w:r>
                </w:p>
              </w:tc>
              <w:tc>
                <w:tcPr>
                  <w:tcW w:w="1121" w:type="pct"/>
                  <w:vAlign w:val="center"/>
                </w:tcPr>
                <w:p w:rsidR="00760D88" w:rsidRDefault="00000000">
                  <w:pPr>
                    <w:pStyle w:val="CharCharCharCharCharCharCharCharCharCharCharCharChar"/>
                    <w:jc w:val="center"/>
                    <w:rPr>
                      <w:sz w:val="21"/>
                      <w:szCs w:val="21"/>
                    </w:rPr>
                  </w:pPr>
                  <w:r>
                    <w:rPr>
                      <w:sz w:val="21"/>
                      <w:szCs w:val="21"/>
                    </w:rPr>
                    <w:t>数码印花生产</w:t>
                  </w:r>
                </w:p>
              </w:tc>
              <w:tc>
                <w:tcPr>
                  <w:tcW w:w="1286" w:type="pct"/>
                  <w:vAlign w:val="center"/>
                </w:tcPr>
                <w:p w:rsidR="00760D88" w:rsidRDefault="00000000">
                  <w:pPr>
                    <w:pStyle w:val="CharCharCharCharCharCharCharCharCharCharCharCharChar"/>
                    <w:jc w:val="center"/>
                    <w:rPr>
                      <w:sz w:val="21"/>
                      <w:szCs w:val="21"/>
                    </w:rPr>
                  </w:pPr>
                  <w:r>
                    <w:rPr>
                      <w:sz w:val="21"/>
                      <w:szCs w:val="21"/>
                    </w:rPr>
                    <w:t>生产设备</w:t>
                  </w:r>
                </w:p>
              </w:tc>
              <w:tc>
                <w:tcPr>
                  <w:tcW w:w="1805" w:type="pct"/>
                  <w:vAlign w:val="center"/>
                </w:tcPr>
                <w:p w:rsidR="00760D88" w:rsidRDefault="00000000">
                  <w:pPr>
                    <w:pStyle w:val="CharCharCharCharCharCharCharCharCharCharCharCharChar"/>
                    <w:jc w:val="center"/>
                    <w:rPr>
                      <w:sz w:val="21"/>
                      <w:szCs w:val="21"/>
                      <w:lang w:val="zh-CN"/>
                    </w:rPr>
                  </w:pPr>
                  <w:r>
                    <w:rPr>
                      <w:sz w:val="21"/>
                      <w:szCs w:val="21"/>
                      <w:lang w:val="zh-CN"/>
                    </w:rPr>
                    <w:t>噪声</w:t>
                  </w:r>
                </w:p>
              </w:tc>
            </w:tr>
            <w:tr w:rsidR="00760D88">
              <w:trPr>
                <w:cantSplit/>
                <w:trHeight w:val="23"/>
                <w:jc w:val="center"/>
              </w:trPr>
              <w:tc>
                <w:tcPr>
                  <w:tcW w:w="786" w:type="pct"/>
                  <w:vMerge w:val="restart"/>
                  <w:vAlign w:val="center"/>
                </w:tcPr>
                <w:p w:rsidR="00760D88" w:rsidRDefault="00000000">
                  <w:pPr>
                    <w:pStyle w:val="CharCharCharCharCharCharCharCharCharCharCharCharChar"/>
                    <w:jc w:val="center"/>
                    <w:rPr>
                      <w:sz w:val="21"/>
                      <w:szCs w:val="21"/>
                      <w:lang w:val="zh-CN"/>
                    </w:rPr>
                  </w:pPr>
                  <w:r>
                    <w:rPr>
                      <w:sz w:val="21"/>
                      <w:szCs w:val="21"/>
                      <w:lang w:val="zh-CN"/>
                    </w:rPr>
                    <w:t>固废</w:t>
                  </w:r>
                </w:p>
              </w:tc>
              <w:tc>
                <w:tcPr>
                  <w:tcW w:w="1121" w:type="pct"/>
                  <w:vMerge w:val="restart"/>
                  <w:vAlign w:val="center"/>
                </w:tcPr>
                <w:p w:rsidR="00760D88" w:rsidRDefault="00000000">
                  <w:pPr>
                    <w:jc w:val="center"/>
                    <w:rPr>
                      <w:szCs w:val="21"/>
                    </w:rPr>
                  </w:pPr>
                  <w:r>
                    <w:rPr>
                      <w:szCs w:val="21"/>
                    </w:rPr>
                    <w:t>一般固废</w:t>
                  </w:r>
                </w:p>
              </w:tc>
              <w:tc>
                <w:tcPr>
                  <w:tcW w:w="1286" w:type="pct"/>
                  <w:vAlign w:val="center"/>
                </w:tcPr>
                <w:p w:rsidR="00760D88" w:rsidRDefault="00000000">
                  <w:pPr>
                    <w:jc w:val="center"/>
                    <w:rPr>
                      <w:szCs w:val="21"/>
                    </w:rPr>
                  </w:pPr>
                  <w:r>
                    <w:rPr>
                      <w:spacing w:val="6"/>
                      <w:szCs w:val="21"/>
                    </w:rPr>
                    <w:t>数码印花</w:t>
                  </w:r>
                </w:p>
              </w:tc>
              <w:tc>
                <w:tcPr>
                  <w:tcW w:w="1805" w:type="pct"/>
                  <w:vAlign w:val="center"/>
                </w:tcPr>
                <w:p w:rsidR="00760D88" w:rsidRDefault="00000000">
                  <w:pPr>
                    <w:jc w:val="center"/>
                    <w:rPr>
                      <w:szCs w:val="21"/>
                    </w:rPr>
                  </w:pPr>
                  <w:r>
                    <w:rPr>
                      <w:spacing w:val="7"/>
                      <w:szCs w:val="21"/>
                    </w:rPr>
                    <w:t>废转印纸</w:t>
                  </w:r>
                </w:p>
              </w:tc>
            </w:tr>
            <w:tr w:rsidR="00760D88">
              <w:trPr>
                <w:cantSplit/>
                <w:trHeight w:val="23"/>
                <w:jc w:val="center"/>
              </w:trPr>
              <w:tc>
                <w:tcPr>
                  <w:tcW w:w="786" w:type="pct"/>
                  <w:vMerge/>
                  <w:vAlign w:val="center"/>
                </w:tcPr>
                <w:p w:rsidR="00760D88" w:rsidRDefault="00760D88">
                  <w:pPr>
                    <w:pStyle w:val="CharCharCharCharCharCharCharCharCharCharCharCharChar"/>
                    <w:jc w:val="center"/>
                    <w:rPr>
                      <w:sz w:val="21"/>
                      <w:szCs w:val="21"/>
                      <w:lang w:val="zh-CN"/>
                    </w:rPr>
                  </w:pPr>
                </w:p>
              </w:tc>
              <w:tc>
                <w:tcPr>
                  <w:tcW w:w="1121" w:type="pct"/>
                  <w:vMerge/>
                  <w:vAlign w:val="center"/>
                </w:tcPr>
                <w:p w:rsidR="00760D88" w:rsidRDefault="00760D88">
                  <w:pPr>
                    <w:jc w:val="center"/>
                    <w:rPr>
                      <w:szCs w:val="21"/>
                    </w:rPr>
                  </w:pPr>
                </w:p>
              </w:tc>
              <w:tc>
                <w:tcPr>
                  <w:tcW w:w="1286" w:type="pct"/>
                  <w:vAlign w:val="center"/>
                </w:tcPr>
                <w:p w:rsidR="00760D88" w:rsidRDefault="00000000">
                  <w:pPr>
                    <w:jc w:val="center"/>
                    <w:rPr>
                      <w:szCs w:val="21"/>
                    </w:rPr>
                  </w:pPr>
                  <w:r>
                    <w:rPr>
                      <w:spacing w:val="4"/>
                      <w:szCs w:val="21"/>
                    </w:rPr>
                    <w:t>检验</w:t>
                  </w:r>
                </w:p>
              </w:tc>
              <w:tc>
                <w:tcPr>
                  <w:tcW w:w="1805" w:type="pct"/>
                  <w:vAlign w:val="center"/>
                </w:tcPr>
                <w:p w:rsidR="00760D88" w:rsidRDefault="00000000">
                  <w:pPr>
                    <w:jc w:val="center"/>
                    <w:rPr>
                      <w:szCs w:val="21"/>
                    </w:rPr>
                  </w:pPr>
                  <w:r>
                    <w:rPr>
                      <w:spacing w:val="7"/>
                      <w:szCs w:val="21"/>
                    </w:rPr>
                    <w:t>不合格产品</w:t>
                  </w:r>
                </w:p>
              </w:tc>
            </w:tr>
            <w:tr w:rsidR="00760D88">
              <w:trPr>
                <w:cantSplit/>
                <w:trHeight w:val="23"/>
                <w:jc w:val="center"/>
              </w:trPr>
              <w:tc>
                <w:tcPr>
                  <w:tcW w:w="786" w:type="pct"/>
                  <w:vMerge/>
                  <w:vAlign w:val="center"/>
                </w:tcPr>
                <w:p w:rsidR="00760D88" w:rsidRDefault="00760D88">
                  <w:pPr>
                    <w:pStyle w:val="CharCharCharCharCharCharCharCharCharCharCharCharChar"/>
                    <w:jc w:val="center"/>
                    <w:rPr>
                      <w:sz w:val="21"/>
                      <w:szCs w:val="21"/>
                      <w:lang w:val="zh-CN"/>
                    </w:rPr>
                  </w:pPr>
                </w:p>
              </w:tc>
              <w:tc>
                <w:tcPr>
                  <w:tcW w:w="1121" w:type="pct"/>
                  <w:vMerge w:val="restart"/>
                  <w:vAlign w:val="center"/>
                </w:tcPr>
                <w:p w:rsidR="00760D88" w:rsidRDefault="00000000">
                  <w:pPr>
                    <w:jc w:val="center"/>
                    <w:rPr>
                      <w:szCs w:val="21"/>
                    </w:rPr>
                  </w:pPr>
                  <w:r>
                    <w:rPr>
                      <w:spacing w:val="6"/>
                      <w:szCs w:val="21"/>
                    </w:rPr>
                    <w:t>危险废物</w:t>
                  </w:r>
                </w:p>
              </w:tc>
              <w:tc>
                <w:tcPr>
                  <w:tcW w:w="1286" w:type="pct"/>
                  <w:vAlign w:val="center"/>
                </w:tcPr>
                <w:p w:rsidR="00760D88" w:rsidRDefault="00000000">
                  <w:pPr>
                    <w:jc w:val="center"/>
                    <w:rPr>
                      <w:szCs w:val="21"/>
                    </w:rPr>
                  </w:pPr>
                  <w:r>
                    <w:rPr>
                      <w:szCs w:val="21"/>
                    </w:rPr>
                    <w:t>废气处理</w:t>
                  </w:r>
                </w:p>
              </w:tc>
              <w:tc>
                <w:tcPr>
                  <w:tcW w:w="1805" w:type="pct"/>
                  <w:vAlign w:val="center"/>
                </w:tcPr>
                <w:p w:rsidR="00760D88" w:rsidRDefault="00000000">
                  <w:pPr>
                    <w:jc w:val="center"/>
                    <w:rPr>
                      <w:szCs w:val="21"/>
                    </w:rPr>
                  </w:pPr>
                  <w:r>
                    <w:rPr>
                      <w:spacing w:val="7"/>
                      <w:szCs w:val="21"/>
                    </w:rPr>
                    <w:t>废活性炭（纤维）</w:t>
                  </w:r>
                </w:p>
              </w:tc>
            </w:tr>
            <w:tr w:rsidR="00760D88">
              <w:trPr>
                <w:cantSplit/>
                <w:trHeight w:val="23"/>
                <w:jc w:val="center"/>
              </w:trPr>
              <w:tc>
                <w:tcPr>
                  <w:tcW w:w="786" w:type="pct"/>
                  <w:vMerge/>
                  <w:vAlign w:val="center"/>
                </w:tcPr>
                <w:p w:rsidR="00760D88" w:rsidRDefault="00760D88">
                  <w:pPr>
                    <w:pStyle w:val="CharCharCharCharCharCharCharCharCharCharCharCharChar"/>
                    <w:jc w:val="center"/>
                    <w:rPr>
                      <w:sz w:val="21"/>
                      <w:szCs w:val="21"/>
                      <w:lang w:val="zh-CN"/>
                    </w:rPr>
                  </w:pPr>
                </w:p>
              </w:tc>
              <w:tc>
                <w:tcPr>
                  <w:tcW w:w="1121" w:type="pct"/>
                  <w:vMerge/>
                  <w:vAlign w:val="center"/>
                </w:tcPr>
                <w:p w:rsidR="00760D88" w:rsidRDefault="00760D88">
                  <w:pPr>
                    <w:jc w:val="center"/>
                    <w:rPr>
                      <w:szCs w:val="21"/>
                    </w:rPr>
                  </w:pPr>
                </w:p>
              </w:tc>
              <w:tc>
                <w:tcPr>
                  <w:tcW w:w="1286" w:type="pct"/>
                  <w:vAlign w:val="center"/>
                </w:tcPr>
                <w:p w:rsidR="00760D88" w:rsidRDefault="00000000">
                  <w:pPr>
                    <w:jc w:val="center"/>
                    <w:rPr>
                      <w:szCs w:val="21"/>
                    </w:rPr>
                  </w:pPr>
                  <w:r>
                    <w:rPr>
                      <w:szCs w:val="21"/>
                    </w:rPr>
                    <w:t>数码印刷</w:t>
                  </w:r>
                </w:p>
              </w:tc>
              <w:tc>
                <w:tcPr>
                  <w:tcW w:w="1805" w:type="pct"/>
                  <w:vAlign w:val="center"/>
                </w:tcPr>
                <w:p w:rsidR="00760D88" w:rsidRDefault="00000000">
                  <w:pPr>
                    <w:jc w:val="center"/>
                    <w:rPr>
                      <w:szCs w:val="21"/>
                    </w:rPr>
                  </w:pPr>
                  <w:r>
                    <w:rPr>
                      <w:spacing w:val="8"/>
                      <w:szCs w:val="21"/>
                    </w:rPr>
                    <w:t>废包装材料</w:t>
                  </w:r>
                </w:p>
              </w:tc>
            </w:tr>
            <w:tr w:rsidR="00760D88">
              <w:trPr>
                <w:cantSplit/>
                <w:trHeight w:val="23"/>
                <w:jc w:val="center"/>
              </w:trPr>
              <w:tc>
                <w:tcPr>
                  <w:tcW w:w="786" w:type="pct"/>
                  <w:vMerge/>
                  <w:vAlign w:val="center"/>
                </w:tcPr>
                <w:p w:rsidR="00760D88" w:rsidRDefault="00760D88">
                  <w:pPr>
                    <w:pStyle w:val="CharCharCharCharCharCharCharCharCharCharCharCharChar"/>
                    <w:jc w:val="center"/>
                    <w:rPr>
                      <w:sz w:val="21"/>
                      <w:szCs w:val="21"/>
                      <w:lang w:val="zh-CN"/>
                    </w:rPr>
                  </w:pPr>
                </w:p>
              </w:tc>
              <w:tc>
                <w:tcPr>
                  <w:tcW w:w="1121" w:type="pct"/>
                  <w:vMerge/>
                  <w:vAlign w:val="center"/>
                </w:tcPr>
                <w:p w:rsidR="00760D88" w:rsidRDefault="00760D88">
                  <w:pPr>
                    <w:jc w:val="center"/>
                    <w:rPr>
                      <w:szCs w:val="21"/>
                    </w:rPr>
                  </w:pPr>
                </w:p>
              </w:tc>
              <w:tc>
                <w:tcPr>
                  <w:tcW w:w="1286" w:type="pct"/>
                  <w:vAlign w:val="center"/>
                </w:tcPr>
                <w:p w:rsidR="00760D88" w:rsidRDefault="00000000">
                  <w:pPr>
                    <w:jc w:val="center"/>
                    <w:rPr>
                      <w:szCs w:val="21"/>
                    </w:rPr>
                  </w:pPr>
                  <w:r>
                    <w:rPr>
                      <w:szCs w:val="21"/>
                    </w:rPr>
                    <w:t>包装材料</w:t>
                  </w:r>
                </w:p>
              </w:tc>
              <w:tc>
                <w:tcPr>
                  <w:tcW w:w="1805" w:type="pct"/>
                  <w:vAlign w:val="center"/>
                </w:tcPr>
                <w:p w:rsidR="00760D88" w:rsidRDefault="00000000">
                  <w:pPr>
                    <w:jc w:val="center"/>
                    <w:rPr>
                      <w:szCs w:val="21"/>
                    </w:rPr>
                  </w:pPr>
                  <w:r>
                    <w:rPr>
                      <w:spacing w:val="7"/>
                      <w:szCs w:val="21"/>
                    </w:rPr>
                    <w:t>废导热油</w:t>
                  </w:r>
                </w:p>
              </w:tc>
            </w:tr>
            <w:tr w:rsidR="00760D88">
              <w:trPr>
                <w:cantSplit/>
                <w:trHeight w:val="23"/>
                <w:jc w:val="center"/>
              </w:trPr>
              <w:tc>
                <w:tcPr>
                  <w:tcW w:w="786" w:type="pct"/>
                  <w:vMerge/>
                  <w:vAlign w:val="center"/>
                </w:tcPr>
                <w:p w:rsidR="00760D88" w:rsidRDefault="00760D88">
                  <w:pPr>
                    <w:pStyle w:val="CharCharCharCharCharCharCharCharCharCharCharCharChar"/>
                    <w:jc w:val="center"/>
                    <w:rPr>
                      <w:sz w:val="21"/>
                      <w:szCs w:val="21"/>
                      <w:lang w:val="zh-CN"/>
                    </w:rPr>
                  </w:pPr>
                </w:p>
              </w:tc>
              <w:tc>
                <w:tcPr>
                  <w:tcW w:w="1121" w:type="pct"/>
                  <w:vAlign w:val="center"/>
                </w:tcPr>
                <w:p w:rsidR="00760D88" w:rsidRDefault="00000000">
                  <w:pPr>
                    <w:jc w:val="center"/>
                    <w:rPr>
                      <w:szCs w:val="21"/>
                    </w:rPr>
                  </w:pPr>
                  <w:r>
                    <w:rPr>
                      <w:szCs w:val="21"/>
                    </w:rPr>
                    <w:t>生活垃圾</w:t>
                  </w:r>
                </w:p>
              </w:tc>
              <w:tc>
                <w:tcPr>
                  <w:tcW w:w="1286" w:type="pct"/>
                  <w:vAlign w:val="center"/>
                </w:tcPr>
                <w:p w:rsidR="00760D88" w:rsidRDefault="00000000">
                  <w:pPr>
                    <w:jc w:val="center"/>
                    <w:rPr>
                      <w:szCs w:val="21"/>
                    </w:rPr>
                  </w:pPr>
                  <w:r>
                    <w:rPr>
                      <w:spacing w:val="7"/>
                      <w:szCs w:val="21"/>
                    </w:rPr>
                    <w:t>职工生活</w:t>
                  </w:r>
                </w:p>
              </w:tc>
              <w:tc>
                <w:tcPr>
                  <w:tcW w:w="1805" w:type="pct"/>
                  <w:vAlign w:val="center"/>
                </w:tcPr>
                <w:p w:rsidR="00760D88" w:rsidRDefault="00000000">
                  <w:pPr>
                    <w:jc w:val="center"/>
                    <w:rPr>
                      <w:szCs w:val="21"/>
                    </w:rPr>
                  </w:pPr>
                  <w:r>
                    <w:rPr>
                      <w:szCs w:val="21"/>
                    </w:rPr>
                    <w:t>/</w:t>
                  </w:r>
                </w:p>
              </w:tc>
            </w:tr>
          </w:tbl>
          <w:p w:rsidR="00760D88" w:rsidRDefault="00760D88">
            <w:pPr>
              <w:pStyle w:val="3"/>
              <w:numPr>
                <w:ilvl w:val="0"/>
                <w:numId w:val="0"/>
              </w:numPr>
              <w:rPr>
                <w:szCs w:val="24"/>
              </w:rPr>
            </w:pPr>
          </w:p>
        </w:tc>
      </w:tr>
      <w:tr w:rsidR="00760D88">
        <w:trPr>
          <w:trHeight w:val="12376"/>
          <w:jc w:val="center"/>
        </w:trPr>
        <w:tc>
          <w:tcPr>
            <w:tcW w:w="743" w:type="dxa"/>
            <w:tcBorders>
              <w:left w:val="single" w:sz="4" w:space="0" w:color="000000"/>
            </w:tcBorders>
            <w:vAlign w:val="center"/>
          </w:tcPr>
          <w:p w:rsidR="00760D88" w:rsidRDefault="00000000">
            <w:pPr>
              <w:pStyle w:val="af1"/>
              <w:adjustRightInd w:val="0"/>
              <w:snapToGrid w:val="0"/>
              <w:spacing w:before="0" w:beforeAutospacing="0" w:after="0" w:afterAutospacing="0"/>
              <w:jc w:val="center"/>
              <w:rPr>
                <w:rFonts w:ascii="Times New Roman" w:hAnsi="Times New Roman"/>
                <w:szCs w:val="24"/>
              </w:rPr>
            </w:pPr>
            <w:r>
              <w:rPr>
                <w:rFonts w:ascii="Times New Roman" w:hAnsi="Times New Roman"/>
                <w:bCs/>
                <w:kern w:val="2"/>
                <w:szCs w:val="24"/>
              </w:rPr>
              <w:lastRenderedPageBreak/>
              <w:t>与项目有关的原有环境污染问题</w:t>
            </w:r>
          </w:p>
        </w:tc>
        <w:tc>
          <w:tcPr>
            <w:tcW w:w="8317" w:type="dxa"/>
          </w:tcPr>
          <w:p w:rsidR="00760D88" w:rsidRDefault="00000000">
            <w:pPr>
              <w:spacing w:line="360" w:lineRule="auto"/>
              <w:rPr>
                <w:b/>
                <w:bCs/>
                <w:sz w:val="24"/>
              </w:rPr>
            </w:pPr>
            <w:r>
              <w:rPr>
                <w:rFonts w:hint="eastAsia"/>
                <w:b/>
                <w:bCs/>
                <w:sz w:val="24"/>
              </w:rPr>
              <w:t>1</w:t>
            </w:r>
            <w:r>
              <w:rPr>
                <w:rFonts w:hint="eastAsia"/>
                <w:b/>
                <w:bCs/>
                <w:sz w:val="24"/>
              </w:rPr>
              <w:t>、项目现有环保手续、许可证等办理情况</w:t>
            </w:r>
          </w:p>
          <w:p w:rsidR="00760D88" w:rsidRDefault="00000000">
            <w:pPr>
              <w:spacing w:line="360" w:lineRule="auto"/>
              <w:ind w:firstLineChars="200" w:firstLine="480"/>
              <w:rPr>
                <w:rFonts w:hAnsi="宋体" w:hint="eastAsia"/>
                <w:spacing w:val="6"/>
                <w:sz w:val="24"/>
              </w:rPr>
            </w:pPr>
            <w:r>
              <w:rPr>
                <w:sz w:val="24"/>
                <w:u w:val="single"/>
              </w:rPr>
              <w:t>祁阳东骏纺织有限公司拟投资</w:t>
            </w:r>
            <w:r>
              <w:rPr>
                <w:rFonts w:hint="eastAsia"/>
                <w:sz w:val="24"/>
                <w:u w:val="single"/>
              </w:rPr>
              <w:t>6</w:t>
            </w:r>
            <w:r>
              <w:rPr>
                <w:sz w:val="24"/>
                <w:u w:val="single"/>
              </w:rPr>
              <w:t>000</w:t>
            </w:r>
            <w:r>
              <w:rPr>
                <w:sz w:val="24"/>
                <w:u w:val="single"/>
              </w:rPr>
              <w:t>万元选址于湖南省永州市祁阳县白水镇赵衙里村，</w:t>
            </w:r>
            <w:r>
              <w:rPr>
                <w:rFonts w:hint="eastAsia"/>
                <w:sz w:val="24"/>
                <w:u w:val="single"/>
              </w:rPr>
              <w:t>转让</w:t>
            </w:r>
            <w:r>
              <w:rPr>
                <w:sz w:val="24"/>
                <w:u w:val="single"/>
              </w:rPr>
              <w:t>祁阳东骏纺织品印染有限公司厂区用于建设</w:t>
            </w:r>
            <w:r>
              <w:rPr>
                <w:sz w:val="24"/>
                <w:u w:val="single"/>
              </w:rPr>
              <w:t>“</w:t>
            </w:r>
            <w:r>
              <w:rPr>
                <w:sz w:val="24"/>
                <w:u w:val="single"/>
              </w:rPr>
              <w:t>祁阳东骏纺织有限公司年产</w:t>
            </w:r>
            <w:r>
              <w:rPr>
                <w:sz w:val="24"/>
                <w:u w:val="single"/>
              </w:rPr>
              <w:t>2</w:t>
            </w:r>
            <w:r>
              <w:rPr>
                <w:sz w:val="24"/>
                <w:u w:val="single"/>
              </w:rPr>
              <w:t>亿米数码印花</w:t>
            </w:r>
            <w:r>
              <w:rPr>
                <w:rFonts w:hint="eastAsia"/>
                <w:sz w:val="24"/>
                <w:u w:val="single"/>
              </w:rPr>
              <w:t>布</w:t>
            </w:r>
            <w:r>
              <w:rPr>
                <w:sz w:val="24"/>
                <w:u w:val="single"/>
              </w:rPr>
              <w:t>建设项目</w:t>
            </w:r>
            <w:r>
              <w:rPr>
                <w:sz w:val="24"/>
                <w:u w:val="single"/>
              </w:rPr>
              <w:t>”</w:t>
            </w:r>
            <w:r>
              <w:rPr>
                <w:sz w:val="24"/>
                <w:u w:val="single"/>
              </w:rPr>
              <w:t>项目</w:t>
            </w:r>
            <w:r>
              <w:rPr>
                <w:rFonts w:hint="eastAsia"/>
                <w:sz w:val="24"/>
                <w:u w:val="single"/>
              </w:rPr>
              <w:t>。</w:t>
            </w:r>
            <w:r>
              <w:rPr>
                <w:sz w:val="24"/>
                <w:u w:val="single"/>
              </w:rPr>
              <w:t>祁阳东骏纺织品印染有限公司</w:t>
            </w:r>
            <w:r>
              <w:rPr>
                <w:rFonts w:hAnsi="宋体" w:hint="eastAsia"/>
                <w:spacing w:val="6"/>
                <w:sz w:val="24"/>
                <w:u w:val="single"/>
              </w:rPr>
              <w:t>于</w:t>
            </w:r>
            <w:r>
              <w:rPr>
                <w:rFonts w:hAnsi="宋体" w:hint="eastAsia"/>
                <w:spacing w:val="6"/>
                <w:sz w:val="24"/>
                <w:u w:val="single"/>
              </w:rPr>
              <w:t>2004</w:t>
            </w:r>
            <w:r>
              <w:rPr>
                <w:rFonts w:hAnsi="宋体" w:hint="eastAsia"/>
                <w:spacing w:val="6"/>
                <w:sz w:val="24"/>
                <w:u w:val="single"/>
              </w:rPr>
              <w:t>年</w:t>
            </w:r>
            <w:r>
              <w:rPr>
                <w:rFonts w:hAnsi="宋体" w:hint="eastAsia"/>
                <w:spacing w:val="6"/>
                <w:sz w:val="24"/>
                <w:u w:val="single"/>
              </w:rPr>
              <w:t>2</w:t>
            </w:r>
            <w:r>
              <w:rPr>
                <w:rFonts w:hAnsi="宋体" w:hint="eastAsia"/>
                <w:spacing w:val="6"/>
                <w:sz w:val="24"/>
                <w:u w:val="single"/>
              </w:rPr>
              <w:t>月</w:t>
            </w:r>
            <w:r>
              <w:rPr>
                <w:rFonts w:hAnsi="宋体" w:hint="eastAsia"/>
                <w:spacing w:val="6"/>
                <w:sz w:val="24"/>
                <w:u w:val="single"/>
              </w:rPr>
              <w:t>19</w:t>
            </w:r>
            <w:r>
              <w:rPr>
                <w:rFonts w:hAnsi="宋体" w:hint="eastAsia"/>
                <w:spacing w:val="6"/>
                <w:sz w:val="24"/>
                <w:u w:val="single"/>
              </w:rPr>
              <w:t>日通过原永州市环保局审批，项目建成后年加工涤纶布</w:t>
            </w:r>
            <w:r>
              <w:rPr>
                <w:rFonts w:hAnsi="宋体" w:hint="eastAsia"/>
                <w:spacing w:val="6"/>
                <w:sz w:val="24"/>
                <w:u w:val="single"/>
              </w:rPr>
              <w:t>2000</w:t>
            </w:r>
            <w:r>
              <w:rPr>
                <w:rFonts w:hAnsi="宋体" w:hint="eastAsia"/>
                <w:spacing w:val="6"/>
                <w:sz w:val="24"/>
                <w:u w:val="single"/>
              </w:rPr>
              <w:t>万平方米，后于</w:t>
            </w:r>
            <w:r>
              <w:rPr>
                <w:rFonts w:hAnsi="宋体" w:hint="eastAsia"/>
                <w:spacing w:val="6"/>
                <w:sz w:val="24"/>
                <w:u w:val="single"/>
              </w:rPr>
              <w:t>2005</w:t>
            </w:r>
            <w:r>
              <w:rPr>
                <w:rFonts w:hAnsi="宋体" w:hint="eastAsia"/>
                <w:spacing w:val="6"/>
                <w:sz w:val="24"/>
                <w:u w:val="single"/>
              </w:rPr>
              <w:t>年</w:t>
            </w:r>
            <w:r>
              <w:rPr>
                <w:rFonts w:hAnsi="宋体" w:hint="eastAsia"/>
                <w:spacing w:val="6"/>
                <w:sz w:val="24"/>
                <w:u w:val="single"/>
              </w:rPr>
              <w:t>5</w:t>
            </w:r>
            <w:r>
              <w:rPr>
                <w:rFonts w:hAnsi="宋体" w:hint="eastAsia"/>
                <w:spacing w:val="6"/>
                <w:sz w:val="24"/>
                <w:u w:val="single"/>
              </w:rPr>
              <w:t>月</w:t>
            </w:r>
            <w:r>
              <w:rPr>
                <w:rFonts w:hAnsi="宋体" w:hint="eastAsia"/>
                <w:spacing w:val="6"/>
                <w:sz w:val="24"/>
                <w:u w:val="single"/>
              </w:rPr>
              <w:t>20</w:t>
            </w:r>
            <w:r>
              <w:rPr>
                <w:rFonts w:hAnsi="宋体" w:hint="eastAsia"/>
                <w:spacing w:val="6"/>
                <w:sz w:val="24"/>
                <w:u w:val="single"/>
              </w:rPr>
              <w:t>日通过了环保“三同时”验收，主要建设为染色车间以及为生产配套的锅炉房、污水处理站和废气处理装置。</w:t>
            </w:r>
          </w:p>
          <w:p w:rsidR="00760D88" w:rsidRDefault="00000000">
            <w:pPr>
              <w:spacing w:line="360" w:lineRule="auto"/>
              <w:rPr>
                <w:b/>
                <w:bCs/>
                <w:sz w:val="24"/>
              </w:rPr>
            </w:pPr>
            <w:r>
              <w:rPr>
                <w:rFonts w:hint="eastAsia"/>
                <w:b/>
                <w:bCs/>
                <w:sz w:val="24"/>
              </w:rPr>
              <w:t>2</w:t>
            </w:r>
            <w:r>
              <w:rPr>
                <w:rFonts w:hint="eastAsia"/>
                <w:b/>
                <w:bCs/>
                <w:sz w:val="24"/>
              </w:rPr>
              <w:t>、与项目有关的原有环境污染问题</w:t>
            </w:r>
          </w:p>
          <w:p w:rsidR="00760D88" w:rsidRDefault="00000000">
            <w:pPr>
              <w:spacing w:line="360" w:lineRule="auto"/>
              <w:ind w:firstLineChars="200" w:firstLine="480"/>
              <w:rPr>
                <w:sz w:val="24"/>
                <w:u w:val="single"/>
              </w:rPr>
            </w:pPr>
            <w:r>
              <w:rPr>
                <w:sz w:val="24"/>
                <w:u w:val="single"/>
              </w:rPr>
              <w:t>祁阳东骏纺织品印染有限公司</w:t>
            </w:r>
            <w:r>
              <w:rPr>
                <w:rFonts w:hint="eastAsia"/>
                <w:sz w:val="24"/>
                <w:u w:val="single"/>
              </w:rPr>
              <w:t>厂区总用地面积为</w:t>
            </w:r>
            <w:r>
              <w:rPr>
                <w:sz w:val="24"/>
                <w:u w:val="single"/>
              </w:rPr>
              <w:t>17056.1</w:t>
            </w:r>
            <w:r>
              <w:rPr>
                <w:rFonts w:hint="eastAsia"/>
                <w:sz w:val="24"/>
                <w:u w:val="single"/>
              </w:rPr>
              <w:t>m</w:t>
            </w:r>
            <w:r>
              <w:rPr>
                <w:rFonts w:hint="eastAsia"/>
                <w:sz w:val="24"/>
                <w:u w:val="single"/>
                <w:vertAlign w:val="superscript"/>
              </w:rPr>
              <w:t>2</w:t>
            </w:r>
            <w:r>
              <w:rPr>
                <w:rFonts w:hint="eastAsia"/>
                <w:sz w:val="24"/>
                <w:u w:val="single"/>
              </w:rPr>
              <w:t>，用地性质为工业用地，</w:t>
            </w:r>
            <w:r>
              <w:rPr>
                <w:sz w:val="24"/>
                <w:u w:val="single"/>
              </w:rPr>
              <w:t>原厂区内共有</w:t>
            </w:r>
            <w:r>
              <w:rPr>
                <w:rFonts w:hint="eastAsia"/>
                <w:sz w:val="24"/>
                <w:u w:val="single"/>
              </w:rPr>
              <w:t>10</w:t>
            </w:r>
            <w:r>
              <w:rPr>
                <w:sz w:val="24"/>
                <w:u w:val="single"/>
              </w:rPr>
              <w:t>栋建筑物</w:t>
            </w:r>
            <w:r>
              <w:rPr>
                <w:rFonts w:hint="eastAsia"/>
                <w:sz w:val="24"/>
                <w:u w:val="single"/>
              </w:rPr>
              <w:t>及环保设施（污水处理站和废气处理装置）。</w:t>
            </w:r>
          </w:p>
          <w:p w:rsidR="00760D88" w:rsidRDefault="00000000">
            <w:pPr>
              <w:spacing w:line="360" w:lineRule="auto"/>
              <w:ind w:firstLineChars="200" w:firstLine="480"/>
              <w:rPr>
                <w:sz w:val="24"/>
                <w:u w:val="single"/>
              </w:rPr>
            </w:pPr>
            <w:r>
              <w:rPr>
                <w:rFonts w:hint="eastAsia"/>
                <w:sz w:val="24"/>
                <w:u w:val="single"/>
              </w:rPr>
              <w:t>本项目</w:t>
            </w:r>
            <w:r>
              <w:rPr>
                <w:sz w:val="24"/>
                <w:u w:val="single"/>
              </w:rPr>
              <w:t>拟拆除</w:t>
            </w:r>
            <w:r>
              <w:rPr>
                <w:rFonts w:hint="eastAsia"/>
                <w:sz w:val="24"/>
                <w:u w:val="single"/>
              </w:rPr>
              <w:t>7</w:t>
            </w:r>
            <w:r>
              <w:rPr>
                <w:sz w:val="24"/>
                <w:u w:val="single"/>
              </w:rPr>
              <w:t>栋建筑物，包括祁阳东骏纺织品印染有限公司厂区西侧值班室（</w:t>
            </w:r>
            <w:r>
              <w:rPr>
                <w:sz w:val="24"/>
                <w:u w:val="single"/>
              </w:rPr>
              <w:t>1</w:t>
            </w:r>
            <w:r>
              <w:rPr>
                <w:sz w:val="24"/>
                <w:u w:val="single"/>
              </w:rPr>
              <w:t>栋</w:t>
            </w:r>
            <w:r>
              <w:rPr>
                <w:sz w:val="24"/>
                <w:u w:val="single"/>
              </w:rPr>
              <w:t>1</w:t>
            </w:r>
            <w:r>
              <w:rPr>
                <w:sz w:val="24"/>
                <w:u w:val="single"/>
              </w:rPr>
              <w:t>层）、食堂（</w:t>
            </w:r>
            <w:r>
              <w:rPr>
                <w:sz w:val="24"/>
                <w:u w:val="single"/>
              </w:rPr>
              <w:t>1</w:t>
            </w:r>
            <w:r>
              <w:rPr>
                <w:sz w:val="24"/>
                <w:u w:val="single"/>
              </w:rPr>
              <w:t>栋</w:t>
            </w:r>
            <w:r>
              <w:rPr>
                <w:sz w:val="24"/>
                <w:u w:val="single"/>
              </w:rPr>
              <w:t>1</w:t>
            </w:r>
            <w:r>
              <w:rPr>
                <w:sz w:val="24"/>
                <w:u w:val="single"/>
              </w:rPr>
              <w:t>层）、宿舍（</w:t>
            </w:r>
            <w:r>
              <w:rPr>
                <w:sz w:val="24"/>
                <w:u w:val="single"/>
              </w:rPr>
              <w:t>1</w:t>
            </w:r>
            <w:r>
              <w:rPr>
                <w:sz w:val="24"/>
                <w:u w:val="single"/>
              </w:rPr>
              <w:t>栋</w:t>
            </w:r>
            <w:r>
              <w:rPr>
                <w:sz w:val="24"/>
                <w:u w:val="single"/>
              </w:rPr>
              <w:t>4</w:t>
            </w:r>
            <w:r>
              <w:rPr>
                <w:sz w:val="24"/>
                <w:u w:val="single"/>
              </w:rPr>
              <w:t>层）、染料库（</w:t>
            </w:r>
            <w:r>
              <w:rPr>
                <w:sz w:val="24"/>
                <w:u w:val="single"/>
              </w:rPr>
              <w:t>1</w:t>
            </w:r>
            <w:r>
              <w:rPr>
                <w:sz w:val="24"/>
                <w:u w:val="single"/>
              </w:rPr>
              <w:t>栋</w:t>
            </w:r>
            <w:r>
              <w:rPr>
                <w:sz w:val="24"/>
                <w:u w:val="single"/>
              </w:rPr>
              <w:t>1</w:t>
            </w:r>
            <w:r>
              <w:rPr>
                <w:sz w:val="24"/>
                <w:u w:val="single"/>
              </w:rPr>
              <w:t>层）、机修库（</w:t>
            </w:r>
            <w:r>
              <w:rPr>
                <w:sz w:val="24"/>
                <w:u w:val="single"/>
              </w:rPr>
              <w:t>1</w:t>
            </w:r>
            <w:r>
              <w:rPr>
                <w:sz w:val="24"/>
                <w:u w:val="single"/>
              </w:rPr>
              <w:t>栋</w:t>
            </w:r>
            <w:r>
              <w:rPr>
                <w:sz w:val="24"/>
                <w:u w:val="single"/>
              </w:rPr>
              <w:t>1</w:t>
            </w:r>
            <w:r>
              <w:rPr>
                <w:sz w:val="24"/>
                <w:u w:val="single"/>
              </w:rPr>
              <w:t>层）、燃煤灰渣堆场（</w:t>
            </w:r>
            <w:r>
              <w:rPr>
                <w:sz w:val="24"/>
                <w:u w:val="single"/>
              </w:rPr>
              <w:t>1</w:t>
            </w:r>
            <w:r>
              <w:rPr>
                <w:sz w:val="24"/>
                <w:u w:val="single"/>
              </w:rPr>
              <w:t>栋</w:t>
            </w:r>
            <w:r>
              <w:rPr>
                <w:sz w:val="24"/>
                <w:u w:val="single"/>
              </w:rPr>
              <w:t>1</w:t>
            </w:r>
            <w:r>
              <w:rPr>
                <w:sz w:val="24"/>
                <w:u w:val="single"/>
              </w:rPr>
              <w:t>层）</w:t>
            </w:r>
            <w:r>
              <w:rPr>
                <w:rFonts w:hint="eastAsia"/>
                <w:sz w:val="24"/>
                <w:u w:val="single"/>
              </w:rPr>
              <w:t>、锅炉房（</w:t>
            </w:r>
            <w:r>
              <w:rPr>
                <w:rFonts w:hint="eastAsia"/>
                <w:sz w:val="24"/>
                <w:u w:val="single"/>
              </w:rPr>
              <w:t>1</w:t>
            </w:r>
            <w:r>
              <w:rPr>
                <w:sz w:val="24"/>
                <w:u w:val="single"/>
              </w:rPr>
              <w:t>栋</w:t>
            </w:r>
            <w:r>
              <w:rPr>
                <w:sz w:val="24"/>
                <w:u w:val="single"/>
              </w:rPr>
              <w:t>1</w:t>
            </w:r>
            <w:r>
              <w:rPr>
                <w:sz w:val="24"/>
                <w:u w:val="single"/>
              </w:rPr>
              <w:t>层</w:t>
            </w:r>
            <w:r>
              <w:rPr>
                <w:rFonts w:hint="eastAsia"/>
                <w:sz w:val="24"/>
                <w:u w:val="single"/>
              </w:rPr>
              <w:t>）；拆除现有污水处理站和废气处理装置；</w:t>
            </w:r>
            <w:r>
              <w:rPr>
                <w:sz w:val="24"/>
                <w:u w:val="single"/>
              </w:rPr>
              <w:t>保留厂区东侧办公楼（</w:t>
            </w:r>
            <w:r>
              <w:rPr>
                <w:sz w:val="24"/>
                <w:u w:val="single"/>
              </w:rPr>
              <w:t>1</w:t>
            </w:r>
            <w:r>
              <w:rPr>
                <w:sz w:val="24"/>
                <w:u w:val="single"/>
              </w:rPr>
              <w:t>栋</w:t>
            </w:r>
            <w:r>
              <w:rPr>
                <w:sz w:val="24"/>
                <w:u w:val="single"/>
              </w:rPr>
              <w:t>3</w:t>
            </w:r>
            <w:r>
              <w:rPr>
                <w:sz w:val="24"/>
                <w:u w:val="single"/>
              </w:rPr>
              <w:t>层），将原成品仓库（</w:t>
            </w:r>
            <w:r>
              <w:rPr>
                <w:sz w:val="24"/>
                <w:u w:val="single"/>
              </w:rPr>
              <w:t>1</w:t>
            </w:r>
            <w:r>
              <w:rPr>
                <w:sz w:val="24"/>
                <w:u w:val="single"/>
              </w:rPr>
              <w:t>栋</w:t>
            </w:r>
            <w:r>
              <w:rPr>
                <w:sz w:val="24"/>
                <w:u w:val="single"/>
              </w:rPr>
              <w:t>1</w:t>
            </w:r>
            <w:r>
              <w:rPr>
                <w:sz w:val="24"/>
                <w:u w:val="single"/>
              </w:rPr>
              <w:t>层）和印染车间（</w:t>
            </w:r>
            <w:r>
              <w:rPr>
                <w:sz w:val="24"/>
                <w:u w:val="single"/>
              </w:rPr>
              <w:t>1</w:t>
            </w:r>
            <w:r>
              <w:rPr>
                <w:sz w:val="24"/>
                <w:u w:val="single"/>
              </w:rPr>
              <w:t>栋</w:t>
            </w:r>
            <w:r>
              <w:rPr>
                <w:sz w:val="24"/>
                <w:u w:val="single"/>
              </w:rPr>
              <w:t>1</w:t>
            </w:r>
            <w:r>
              <w:rPr>
                <w:sz w:val="24"/>
                <w:u w:val="single"/>
              </w:rPr>
              <w:t>层）进行改建，用作数码印花生产厂房（主车间）；新建</w:t>
            </w:r>
            <w:r>
              <w:rPr>
                <w:sz w:val="24"/>
                <w:u w:val="single"/>
              </w:rPr>
              <w:t>1</w:t>
            </w:r>
            <w:r>
              <w:rPr>
                <w:sz w:val="24"/>
                <w:u w:val="single"/>
              </w:rPr>
              <w:t>栋生产厂房（</w:t>
            </w:r>
            <w:r>
              <w:rPr>
                <w:sz w:val="24"/>
                <w:u w:val="single"/>
              </w:rPr>
              <w:t>1#</w:t>
            </w:r>
            <w:r>
              <w:rPr>
                <w:sz w:val="24"/>
                <w:u w:val="single"/>
              </w:rPr>
              <w:t>）及</w:t>
            </w:r>
            <w:r>
              <w:rPr>
                <w:sz w:val="24"/>
                <w:u w:val="single"/>
              </w:rPr>
              <w:t>2</w:t>
            </w:r>
            <w:r>
              <w:rPr>
                <w:sz w:val="24"/>
                <w:u w:val="single"/>
              </w:rPr>
              <w:t>栋仓库，其中生产厂房（</w:t>
            </w:r>
            <w:r>
              <w:rPr>
                <w:sz w:val="24"/>
                <w:u w:val="single"/>
              </w:rPr>
              <w:t>1#</w:t>
            </w:r>
            <w:r>
              <w:rPr>
                <w:sz w:val="24"/>
                <w:u w:val="single"/>
              </w:rPr>
              <w:t>）位于厂区东侧，占地面积约</w:t>
            </w:r>
            <w:r>
              <w:rPr>
                <w:sz w:val="24"/>
                <w:u w:val="single"/>
              </w:rPr>
              <w:t>713.92m</w:t>
            </w:r>
            <w:r>
              <w:rPr>
                <w:sz w:val="24"/>
                <w:u w:val="single"/>
                <w:vertAlign w:val="superscript"/>
              </w:rPr>
              <w:t>2</w:t>
            </w:r>
            <w:r>
              <w:rPr>
                <w:rFonts w:hint="eastAsia"/>
                <w:sz w:val="24"/>
                <w:u w:val="single"/>
              </w:rPr>
              <w:t>；</w:t>
            </w:r>
            <w:r>
              <w:rPr>
                <w:sz w:val="24"/>
                <w:u w:val="single"/>
              </w:rPr>
              <w:t>原料仓库位于厂区内西南侧，面积</w:t>
            </w:r>
            <w:r>
              <w:rPr>
                <w:sz w:val="24"/>
                <w:u w:val="single"/>
              </w:rPr>
              <w:t>663.23m</w:t>
            </w:r>
            <w:r>
              <w:rPr>
                <w:sz w:val="24"/>
                <w:u w:val="single"/>
                <w:vertAlign w:val="superscript"/>
              </w:rPr>
              <w:t>2</w:t>
            </w:r>
            <w:r>
              <w:rPr>
                <w:sz w:val="24"/>
                <w:u w:val="single"/>
              </w:rPr>
              <w:t>；成品仓库位于厂区内西北侧，面积</w:t>
            </w:r>
            <w:r>
              <w:rPr>
                <w:sz w:val="24"/>
                <w:u w:val="single"/>
              </w:rPr>
              <w:t>663.23m</w:t>
            </w:r>
            <w:r>
              <w:rPr>
                <w:sz w:val="24"/>
                <w:u w:val="single"/>
                <w:vertAlign w:val="superscript"/>
              </w:rPr>
              <w:t>2</w:t>
            </w:r>
            <w:r>
              <w:rPr>
                <w:sz w:val="24"/>
                <w:u w:val="single"/>
              </w:rPr>
              <w:t>。</w:t>
            </w:r>
          </w:p>
          <w:p w:rsidR="00760D88" w:rsidRDefault="00000000">
            <w:pPr>
              <w:pStyle w:val="TableText"/>
              <w:spacing w:line="360" w:lineRule="auto"/>
              <w:ind w:firstLineChars="200" w:firstLine="460"/>
              <w:rPr>
                <w:rFonts w:ascii="Times New Roman" w:hAnsi="Times New Roman" w:cs="Times New Roman"/>
                <w:u w:val="single"/>
                <w:lang w:eastAsia="zh-CN"/>
              </w:rPr>
            </w:pPr>
            <w:r>
              <w:rPr>
                <w:rFonts w:ascii="Times New Roman" w:hAnsi="Times New Roman" w:cs="Times New Roman"/>
                <w:spacing w:val="-5"/>
                <w:u w:val="single"/>
                <w:lang w:eastAsia="zh-CN"/>
              </w:rPr>
              <w:t>根据现场踏勘，原</w:t>
            </w:r>
            <w:r>
              <w:rPr>
                <w:rFonts w:ascii="Times New Roman" w:hAnsi="Times New Roman" w:cs="Times New Roman"/>
                <w:u w:val="single"/>
                <w:lang w:eastAsia="zh-CN"/>
              </w:rPr>
              <w:t>祁阳东骏纺织有限公司现有厂房内地面均硬化，无危化品生产和堆存痕迹，无生产设备堆存，已处于空置状态，</w:t>
            </w:r>
            <w:r>
              <w:rPr>
                <w:rFonts w:ascii="Times New Roman" w:hAnsi="Times New Roman" w:cs="Times New Roman"/>
                <w:spacing w:val="-5"/>
                <w:u w:val="single"/>
                <w:lang w:eastAsia="zh-CN"/>
              </w:rPr>
              <w:t>无原有污染情况和环境问题。</w:t>
            </w:r>
            <w:r>
              <w:rPr>
                <w:rFonts w:ascii="Times New Roman" w:hAnsi="Times New Roman" w:cs="Times New Roman"/>
                <w:u w:val="single"/>
                <w:lang w:eastAsia="zh-CN"/>
              </w:rPr>
              <w:t>现场现状图片见附图</w:t>
            </w:r>
            <w:r>
              <w:rPr>
                <w:rFonts w:ascii="Times New Roman" w:hAnsi="Times New Roman" w:cs="Times New Roman"/>
                <w:u w:val="single"/>
                <w:lang w:eastAsia="zh-CN"/>
              </w:rPr>
              <w:t>7</w:t>
            </w:r>
            <w:r>
              <w:rPr>
                <w:rFonts w:ascii="Times New Roman" w:hAnsi="Times New Roman" w:cs="Times New Roman"/>
                <w:u w:val="single"/>
                <w:lang w:eastAsia="zh-CN"/>
              </w:rPr>
              <w:t>。</w:t>
            </w:r>
          </w:p>
          <w:p w:rsidR="00760D88" w:rsidRDefault="00760D88">
            <w:pPr>
              <w:pStyle w:val="TableText"/>
              <w:spacing w:line="360" w:lineRule="auto"/>
              <w:rPr>
                <w:rFonts w:ascii="Times New Roman" w:hAnsi="Times New Roman" w:cs="Times New Roman"/>
                <w:spacing w:val="-5"/>
                <w:lang w:eastAsia="zh-CN"/>
              </w:rPr>
            </w:pPr>
          </w:p>
        </w:tc>
      </w:tr>
    </w:tbl>
    <w:p w:rsidR="00760D88" w:rsidRDefault="00760D88">
      <w:pPr>
        <w:pStyle w:val="af1"/>
        <w:jc w:val="center"/>
        <w:rPr>
          <w:rFonts w:ascii="Times New Roman" w:hAnsi="Times New Roman"/>
          <w:snapToGrid w:val="0"/>
          <w:sz w:val="36"/>
          <w:szCs w:val="36"/>
        </w:rPr>
        <w:sectPr w:rsidR="00760D88">
          <w:pgSz w:w="11906" w:h="16838"/>
          <w:pgMar w:top="1440" w:right="1800" w:bottom="1440" w:left="1800" w:header="851" w:footer="851" w:gutter="0"/>
          <w:cols w:space="720"/>
          <w:docGrid w:linePitch="312"/>
        </w:sectPr>
      </w:pPr>
    </w:p>
    <w:p w:rsidR="00760D88" w:rsidRDefault="00000000">
      <w:pPr>
        <w:pStyle w:val="af1"/>
        <w:spacing w:before="0" w:beforeAutospacing="0" w:after="0" w:afterAutospacing="0"/>
        <w:jc w:val="center"/>
        <w:outlineLvl w:val="0"/>
        <w:rPr>
          <w:rFonts w:ascii="Times New Roman" w:hAnsi="Times New Roman"/>
          <w:snapToGrid w:val="0"/>
          <w:sz w:val="30"/>
          <w:szCs w:val="30"/>
        </w:rPr>
      </w:pPr>
      <w:r>
        <w:rPr>
          <w:rFonts w:ascii="Times New Roman" w:hAnsi="Times New Roman"/>
          <w:snapToGrid w:val="0"/>
          <w:sz w:val="30"/>
          <w:szCs w:val="30"/>
        </w:rPr>
        <w:lastRenderedPageBreak/>
        <w:t>三、区域环境质量现状、环境保护目标及评价标准</w:t>
      </w:r>
      <w:bookmarkEnd w:id="16"/>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8167"/>
      </w:tblGrid>
      <w:tr w:rsidR="00760D88">
        <w:trPr>
          <w:trHeight w:val="90"/>
          <w:jc w:val="center"/>
        </w:trPr>
        <w:tc>
          <w:tcPr>
            <w:tcW w:w="573" w:type="dxa"/>
            <w:tcBorders>
              <w:top w:val="single" w:sz="4" w:space="0" w:color="auto"/>
              <w:left w:val="single" w:sz="4" w:space="0" w:color="auto"/>
              <w:bottom w:val="single" w:sz="4" w:space="0" w:color="auto"/>
              <w:right w:val="single" w:sz="4" w:space="0" w:color="auto"/>
            </w:tcBorders>
            <w:vAlign w:val="center"/>
          </w:tcPr>
          <w:p w:rsidR="00760D88" w:rsidRDefault="00000000">
            <w:pPr>
              <w:adjustRightInd w:val="0"/>
              <w:snapToGrid w:val="0"/>
              <w:jc w:val="center"/>
              <w:rPr>
                <w:kern w:val="0"/>
                <w:sz w:val="24"/>
              </w:rPr>
            </w:pPr>
            <w:r>
              <w:rPr>
                <w:kern w:val="0"/>
                <w:sz w:val="24"/>
              </w:rPr>
              <w:t>区域</w:t>
            </w:r>
          </w:p>
          <w:p w:rsidR="00760D88" w:rsidRDefault="00000000">
            <w:pPr>
              <w:adjustRightInd w:val="0"/>
              <w:snapToGrid w:val="0"/>
              <w:jc w:val="center"/>
              <w:rPr>
                <w:kern w:val="0"/>
                <w:sz w:val="24"/>
              </w:rPr>
            </w:pPr>
            <w:r>
              <w:rPr>
                <w:kern w:val="0"/>
                <w:sz w:val="24"/>
              </w:rPr>
              <w:t>环境</w:t>
            </w:r>
          </w:p>
          <w:p w:rsidR="00760D88" w:rsidRDefault="00000000">
            <w:pPr>
              <w:adjustRightInd w:val="0"/>
              <w:snapToGrid w:val="0"/>
              <w:jc w:val="center"/>
              <w:rPr>
                <w:kern w:val="0"/>
                <w:sz w:val="24"/>
              </w:rPr>
            </w:pPr>
            <w:r>
              <w:rPr>
                <w:kern w:val="0"/>
                <w:sz w:val="24"/>
              </w:rPr>
              <w:t>质量</w:t>
            </w:r>
          </w:p>
          <w:p w:rsidR="00760D88" w:rsidRDefault="00000000">
            <w:pPr>
              <w:adjustRightInd w:val="0"/>
              <w:snapToGrid w:val="0"/>
              <w:jc w:val="center"/>
              <w:rPr>
                <w:kern w:val="0"/>
                <w:sz w:val="24"/>
              </w:rPr>
            </w:pPr>
            <w:r>
              <w:rPr>
                <w:kern w:val="0"/>
                <w:sz w:val="24"/>
              </w:rPr>
              <w:t>现状</w:t>
            </w:r>
          </w:p>
        </w:tc>
        <w:tc>
          <w:tcPr>
            <w:tcW w:w="7950" w:type="dxa"/>
            <w:tcBorders>
              <w:top w:val="single" w:sz="4" w:space="0" w:color="auto"/>
              <w:left w:val="single" w:sz="4" w:space="0" w:color="auto"/>
              <w:bottom w:val="single" w:sz="4" w:space="0" w:color="auto"/>
              <w:right w:val="single" w:sz="4" w:space="0" w:color="auto"/>
            </w:tcBorders>
            <w:vAlign w:val="center"/>
          </w:tcPr>
          <w:p w:rsidR="00760D88" w:rsidRDefault="00000000">
            <w:pPr>
              <w:adjustRightInd w:val="0"/>
              <w:snapToGrid w:val="0"/>
              <w:spacing w:line="360" w:lineRule="auto"/>
              <w:rPr>
                <w:b/>
                <w:bCs/>
                <w:sz w:val="24"/>
              </w:rPr>
            </w:pPr>
            <w:r>
              <w:rPr>
                <w:b/>
                <w:bCs/>
                <w:sz w:val="24"/>
              </w:rPr>
              <w:t>1</w:t>
            </w:r>
            <w:r>
              <w:rPr>
                <w:b/>
                <w:bCs/>
                <w:sz w:val="24"/>
              </w:rPr>
              <w:t>、</w:t>
            </w:r>
            <w:r>
              <w:rPr>
                <w:b/>
                <w:bCs/>
                <w:kern w:val="0"/>
                <w:sz w:val="24"/>
              </w:rPr>
              <w:t>环境空气质量现状评价</w:t>
            </w:r>
          </w:p>
          <w:p w:rsidR="00760D88" w:rsidRDefault="00000000">
            <w:pPr>
              <w:spacing w:line="360" w:lineRule="auto"/>
              <w:ind w:firstLineChars="200" w:firstLine="480"/>
              <w:rPr>
                <w:sz w:val="24"/>
                <w:u w:val="single"/>
              </w:rPr>
            </w:pPr>
            <w:r>
              <w:rPr>
                <w:sz w:val="24"/>
                <w:u w:val="single"/>
              </w:rPr>
              <w:t>（</w:t>
            </w:r>
            <w:r>
              <w:rPr>
                <w:sz w:val="24"/>
                <w:u w:val="single"/>
              </w:rPr>
              <w:t>1</w:t>
            </w:r>
            <w:r>
              <w:rPr>
                <w:sz w:val="24"/>
                <w:u w:val="single"/>
              </w:rPr>
              <w:t>）</w:t>
            </w:r>
            <w:r>
              <w:rPr>
                <w:sz w:val="24"/>
                <w:u w:val="single"/>
                <w:lang w:val="en-GB"/>
              </w:rPr>
              <w:t>区域环境质量达标判定</w:t>
            </w:r>
          </w:p>
          <w:p w:rsidR="00760D88" w:rsidRDefault="00000000">
            <w:pPr>
              <w:spacing w:line="360" w:lineRule="auto"/>
              <w:ind w:firstLineChars="200" w:firstLine="480"/>
              <w:rPr>
                <w:sz w:val="24"/>
                <w:u w:val="single"/>
              </w:rPr>
            </w:pPr>
            <w:r>
              <w:rPr>
                <w:sz w:val="24"/>
                <w:u w:val="single"/>
              </w:rPr>
              <w:t>本项目环境空气质量功能规划为</w:t>
            </w:r>
            <w:r>
              <w:rPr>
                <w:sz w:val="24"/>
                <w:u w:val="single"/>
              </w:rPr>
              <w:t>“</w:t>
            </w:r>
            <w:r>
              <w:rPr>
                <w:sz w:val="24"/>
                <w:u w:val="single"/>
              </w:rPr>
              <w:t>二类区域</w:t>
            </w:r>
            <w:r>
              <w:rPr>
                <w:sz w:val="24"/>
                <w:u w:val="single"/>
              </w:rPr>
              <w:t>”</w:t>
            </w:r>
            <w:r>
              <w:rPr>
                <w:sz w:val="24"/>
                <w:u w:val="single"/>
              </w:rPr>
              <w:t>，应执行《环境空气质量标准》（</w:t>
            </w:r>
            <w:r>
              <w:rPr>
                <w:sz w:val="24"/>
                <w:u w:val="single"/>
              </w:rPr>
              <w:t>GB3095-2012</w:t>
            </w:r>
            <w:r>
              <w:rPr>
                <w:sz w:val="24"/>
                <w:u w:val="single"/>
              </w:rPr>
              <w:t>）（</w:t>
            </w:r>
            <w:r>
              <w:rPr>
                <w:sz w:val="24"/>
                <w:u w:val="single"/>
              </w:rPr>
              <w:t>2018</w:t>
            </w:r>
            <w:r>
              <w:rPr>
                <w:sz w:val="24"/>
                <w:u w:val="single"/>
              </w:rPr>
              <w:t>年修改单）中的二级标准。</w:t>
            </w:r>
          </w:p>
          <w:p w:rsidR="00760D88" w:rsidRDefault="00000000">
            <w:pPr>
              <w:pStyle w:val="afff4"/>
              <w:widowControl w:val="0"/>
              <w:spacing w:line="360" w:lineRule="auto"/>
              <w:ind w:firstLineChars="200" w:firstLine="480"/>
              <w:jc w:val="both"/>
              <w:rPr>
                <w:rFonts w:ascii="Times New Roman" w:hAnsi="Times New Roman"/>
                <w:u w:val="single"/>
              </w:rPr>
            </w:pPr>
            <w:r>
              <w:rPr>
                <w:rFonts w:ascii="Times New Roman" w:hAnsi="Times New Roman"/>
                <w:u w:val="single"/>
              </w:rPr>
              <w:t>根据《建设项目环境影响报告表编制技术指南（污染影响类）（试行）》</w:t>
            </w:r>
            <w:r>
              <w:rPr>
                <w:rFonts w:ascii="Times New Roman" w:hAnsi="Times New Roman"/>
                <w:u w:val="single"/>
              </w:rPr>
              <w:t>“</w:t>
            </w:r>
            <w:r>
              <w:rPr>
                <w:rFonts w:ascii="Times New Roman" w:hAnsi="Times New Roman"/>
                <w:u w:val="single"/>
              </w:rPr>
              <w:t>常规污染物引用与建设项目距离近的有效数据，包括近</w:t>
            </w:r>
            <w:r>
              <w:rPr>
                <w:rFonts w:ascii="Times New Roman" w:hAnsi="Times New Roman"/>
                <w:u w:val="single"/>
              </w:rPr>
              <w:t>3</w:t>
            </w:r>
            <w:r>
              <w:rPr>
                <w:rFonts w:ascii="Times New Roman" w:hAnsi="Times New Roman"/>
                <w:u w:val="single"/>
              </w:rPr>
              <w:t>年的规划环境影响评价的监测数据，国家、地方环境空气质量监测网数据或生态环境主管部门公开发布的质量数据等</w:t>
            </w:r>
            <w:r>
              <w:rPr>
                <w:rFonts w:ascii="Times New Roman" w:hAnsi="Times New Roman"/>
                <w:u w:val="single"/>
              </w:rPr>
              <w:t>”</w:t>
            </w:r>
            <w:r>
              <w:rPr>
                <w:rFonts w:ascii="Times New Roman" w:hAnsi="Times New Roman"/>
                <w:u w:val="single"/>
              </w:rPr>
              <w:t>的规定；引用的数据为近</w:t>
            </w:r>
            <w:r>
              <w:rPr>
                <w:rFonts w:ascii="Times New Roman" w:hAnsi="Times New Roman"/>
                <w:u w:val="single"/>
              </w:rPr>
              <w:t>3</w:t>
            </w:r>
            <w:r>
              <w:rPr>
                <w:rFonts w:ascii="Times New Roman" w:hAnsi="Times New Roman"/>
                <w:u w:val="single"/>
              </w:rPr>
              <w:t>年的数据，满足引用要求。本次评价采用永州市生态环境局发布的《</w:t>
            </w:r>
            <w:r>
              <w:rPr>
                <w:rFonts w:ascii="Times New Roman" w:hAnsi="Times New Roman" w:hint="eastAsia"/>
                <w:u w:val="single"/>
              </w:rPr>
              <w:t>2024</w:t>
            </w:r>
            <w:r>
              <w:rPr>
                <w:rFonts w:ascii="Times New Roman" w:hAnsi="Times New Roman" w:hint="eastAsia"/>
                <w:u w:val="single"/>
              </w:rPr>
              <w:t>年</w:t>
            </w:r>
            <w:r>
              <w:rPr>
                <w:rFonts w:ascii="Times New Roman" w:hAnsi="Times New Roman"/>
                <w:u w:val="single"/>
              </w:rPr>
              <w:t>全市环境质量状况的通报》永州市祁阳环境空气质量统计数据，</w:t>
            </w:r>
            <w:r>
              <w:rPr>
                <w:rFonts w:ascii="Times New Roman" w:hAnsi="Times New Roman"/>
                <w:szCs w:val="21"/>
                <w:u w:val="single"/>
              </w:rPr>
              <w:t>本项目位于</w:t>
            </w:r>
            <w:r>
              <w:rPr>
                <w:rFonts w:hint="eastAsia"/>
                <w:u w:val="single"/>
              </w:rPr>
              <w:t>湖南省永州市祁阳县白水镇赵衙里村</w:t>
            </w:r>
            <w:r>
              <w:rPr>
                <w:rFonts w:ascii="Times New Roman" w:hAnsi="Times New Roman"/>
                <w:szCs w:val="21"/>
                <w:u w:val="single"/>
              </w:rPr>
              <w:t>，属于祁阳市范围内，</w:t>
            </w:r>
            <w:r>
              <w:rPr>
                <w:rFonts w:ascii="Times New Roman" w:hAnsi="Times New Roman"/>
                <w:u w:val="single"/>
              </w:rPr>
              <w:t>故本项目环评期间收集了祁阳市中心城区</w:t>
            </w:r>
            <w:r>
              <w:rPr>
                <w:rFonts w:ascii="Times New Roman" w:hAnsi="Times New Roman"/>
                <w:u w:val="single"/>
              </w:rPr>
              <w:t>202</w:t>
            </w:r>
            <w:r>
              <w:rPr>
                <w:rFonts w:ascii="Times New Roman" w:hAnsi="Times New Roman" w:hint="eastAsia"/>
                <w:u w:val="single"/>
              </w:rPr>
              <w:t>3</w:t>
            </w:r>
            <w:r>
              <w:rPr>
                <w:rFonts w:ascii="Times New Roman" w:hAnsi="Times New Roman"/>
                <w:u w:val="single"/>
              </w:rPr>
              <w:t>全年监测数据，能代表本项目周边环境质量现状，监测数据详见下表</w:t>
            </w:r>
            <w:r>
              <w:rPr>
                <w:rFonts w:ascii="Times New Roman" w:hAnsi="Times New Roman"/>
                <w:u w:val="single"/>
              </w:rPr>
              <w:t>3-1</w:t>
            </w:r>
            <w:r>
              <w:rPr>
                <w:rFonts w:ascii="Times New Roman" w:hAnsi="Times New Roman"/>
                <w:u w:val="single"/>
              </w:rPr>
              <w:t>。</w:t>
            </w:r>
          </w:p>
          <w:p w:rsidR="00760D88" w:rsidRDefault="00000000">
            <w:pPr>
              <w:jc w:val="center"/>
              <w:rPr>
                <w:b/>
                <w:bCs/>
                <w:szCs w:val="21"/>
                <w:u w:val="single"/>
              </w:rPr>
            </w:pPr>
            <w:r>
              <w:rPr>
                <w:b/>
                <w:bCs/>
                <w:szCs w:val="21"/>
                <w:u w:val="single"/>
              </w:rPr>
              <w:t>表</w:t>
            </w:r>
            <w:r>
              <w:rPr>
                <w:b/>
                <w:bCs/>
                <w:szCs w:val="21"/>
                <w:u w:val="single"/>
              </w:rPr>
              <w:t>3-1  202</w:t>
            </w:r>
            <w:r>
              <w:rPr>
                <w:rFonts w:hint="eastAsia"/>
                <w:b/>
                <w:bCs/>
                <w:szCs w:val="21"/>
                <w:u w:val="single"/>
              </w:rPr>
              <w:t>4</w:t>
            </w:r>
            <w:r>
              <w:rPr>
                <w:b/>
                <w:bCs/>
                <w:szCs w:val="21"/>
                <w:u w:val="single"/>
              </w:rPr>
              <w:t>年祁阳市环境空气质量状况</w:t>
            </w:r>
            <w:r>
              <w:rPr>
                <w:b/>
                <w:bCs/>
                <w:szCs w:val="21"/>
                <w:u w:val="single"/>
              </w:rPr>
              <w:t xml:space="preserve">  </w:t>
            </w:r>
            <w:r>
              <w:rPr>
                <w:rFonts w:hint="eastAsia"/>
                <w:b/>
                <w:bCs/>
                <w:szCs w:val="21"/>
                <w:u w:val="single"/>
              </w:rPr>
              <w:t>（</w:t>
            </w:r>
            <w:r>
              <w:rPr>
                <w:b/>
                <w:bCs/>
                <w:szCs w:val="21"/>
                <w:u w:val="single"/>
              </w:rPr>
              <w:t>单位：</w:t>
            </w:r>
            <w:r>
              <w:rPr>
                <w:b/>
                <w:bCs/>
                <w:szCs w:val="21"/>
                <w:u w:val="single"/>
              </w:rPr>
              <w:t>μg/m</w:t>
            </w:r>
            <w:r>
              <w:rPr>
                <w:b/>
                <w:bCs/>
                <w:szCs w:val="21"/>
                <w:u w:val="single"/>
                <w:vertAlign w:val="superscript"/>
              </w:rPr>
              <w:t>3</w:t>
            </w:r>
            <w:r>
              <w:rPr>
                <w:b/>
                <w:bCs/>
                <w:szCs w:val="21"/>
                <w:u w:val="single"/>
              </w:rPr>
              <w:t>）</w:t>
            </w: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68"/>
              <w:gridCol w:w="706"/>
              <w:gridCol w:w="1441"/>
              <w:gridCol w:w="1278"/>
              <w:gridCol w:w="1155"/>
              <w:gridCol w:w="767"/>
              <w:gridCol w:w="706"/>
            </w:tblGrid>
            <w:tr w:rsidR="00760D88">
              <w:trPr>
                <w:jc w:val="center"/>
              </w:trPr>
              <w:tc>
                <w:tcPr>
                  <w:tcW w:w="609" w:type="pct"/>
                  <w:noWrap/>
                  <w:vAlign w:val="center"/>
                </w:tcPr>
                <w:p w:rsidR="00760D88" w:rsidRDefault="00000000">
                  <w:pPr>
                    <w:jc w:val="center"/>
                    <w:rPr>
                      <w:szCs w:val="21"/>
                      <w:u w:val="single"/>
                    </w:rPr>
                  </w:pPr>
                  <w:r>
                    <w:rPr>
                      <w:szCs w:val="21"/>
                      <w:u w:val="single"/>
                    </w:rPr>
                    <w:t>点位</w:t>
                  </w:r>
                </w:p>
              </w:tc>
              <w:tc>
                <w:tcPr>
                  <w:tcW w:w="730" w:type="pct"/>
                  <w:noWrap/>
                  <w:vAlign w:val="center"/>
                </w:tcPr>
                <w:p w:rsidR="00760D88" w:rsidRDefault="00000000">
                  <w:pPr>
                    <w:jc w:val="center"/>
                    <w:rPr>
                      <w:szCs w:val="21"/>
                      <w:u w:val="single"/>
                    </w:rPr>
                  </w:pPr>
                  <w:r>
                    <w:rPr>
                      <w:szCs w:val="21"/>
                      <w:u w:val="single"/>
                    </w:rPr>
                    <w:t>监测因子</w:t>
                  </w:r>
                </w:p>
              </w:tc>
              <w:tc>
                <w:tcPr>
                  <w:tcW w:w="840" w:type="pct"/>
                  <w:noWrap/>
                  <w:vAlign w:val="center"/>
                </w:tcPr>
                <w:p w:rsidR="00760D88" w:rsidRDefault="00000000">
                  <w:pPr>
                    <w:jc w:val="center"/>
                    <w:rPr>
                      <w:szCs w:val="21"/>
                      <w:u w:val="single"/>
                    </w:rPr>
                  </w:pPr>
                  <w:r>
                    <w:rPr>
                      <w:szCs w:val="21"/>
                      <w:u w:val="single"/>
                    </w:rPr>
                    <w:t>年评价指标</w:t>
                  </w:r>
                </w:p>
              </w:tc>
              <w:tc>
                <w:tcPr>
                  <w:tcW w:w="757" w:type="pct"/>
                  <w:noWrap/>
                  <w:vAlign w:val="center"/>
                </w:tcPr>
                <w:p w:rsidR="00760D88" w:rsidRDefault="00000000">
                  <w:pPr>
                    <w:jc w:val="center"/>
                    <w:rPr>
                      <w:szCs w:val="21"/>
                      <w:u w:val="single"/>
                    </w:rPr>
                  </w:pPr>
                  <w:r>
                    <w:rPr>
                      <w:szCs w:val="21"/>
                      <w:u w:val="single"/>
                    </w:rPr>
                    <w:t>监测浓度</w:t>
                  </w:r>
                  <w:r>
                    <w:rPr>
                      <w:szCs w:val="21"/>
                      <w:u w:val="single"/>
                    </w:rPr>
                    <w:t>(</w:t>
                  </w:r>
                  <w:r>
                    <w:rPr>
                      <w:szCs w:val="21"/>
                      <w:u w:val="single"/>
                    </w:rPr>
                    <w:t>年平均值</w:t>
                  </w:r>
                  <w:r>
                    <w:rPr>
                      <w:szCs w:val="21"/>
                      <w:u w:val="single"/>
                    </w:rPr>
                    <w:t>)</w:t>
                  </w:r>
                </w:p>
              </w:tc>
              <w:tc>
                <w:tcPr>
                  <w:tcW w:w="750" w:type="pct"/>
                  <w:noWrap/>
                  <w:vAlign w:val="center"/>
                </w:tcPr>
                <w:p w:rsidR="00760D88" w:rsidRDefault="00000000">
                  <w:pPr>
                    <w:jc w:val="center"/>
                    <w:rPr>
                      <w:szCs w:val="21"/>
                      <w:u w:val="single"/>
                    </w:rPr>
                  </w:pPr>
                  <w:r>
                    <w:rPr>
                      <w:szCs w:val="21"/>
                      <w:u w:val="single"/>
                    </w:rPr>
                    <w:t>标准值</w:t>
                  </w:r>
                  <w:r>
                    <w:rPr>
                      <w:szCs w:val="21"/>
                      <w:u w:val="single"/>
                    </w:rPr>
                    <w:t>(</w:t>
                  </w:r>
                  <w:r>
                    <w:rPr>
                      <w:szCs w:val="21"/>
                      <w:u w:val="single"/>
                    </w:rPr>
                    <w:t>年平均值</w:t>
                  </w:r>
                  <w:r>
                    <w:rPr>
                      <w:szCs w:val="21"/>
                      <w:u w:val="single"/>
                    </w:rPr>
                    <w:t>)</w:t>
                  </w:r>
                </w:p>
              </w:tc>
              <w:tc>
                <w:tcPr>
                  <w:tcW w:w="613" w:type="pct"/>
                  <w:noWrap/>
                  <w:vAlign w:val="center"/>
                </w:tcPr>
                <w:p w:rsidR="00760D88" w:rsidRDefault="00000000">
                  <w:pPr>
                    <w:jc w:val="center"/>
                    <w:rPr>
                      <w:szCs w:val="21"/>
                      <w:u w:val="single"/>
                    </w:rPr>
                  </w:pPr>
                  <w:r>
                    <w:rPr>
                      <w:szCs w:val="21"/>
                      <w:u w:val="single"/>
                    </w:rPr>
                    <w:t>占标率</w:t>
                  </w:r>
                  <w:r>
                    <w:rPr>
                      <w:szCs w:val="21"/>
                      <w:u w:val="single"/>
                    </w:rPr>
                    <w:t>(%)</w:t>
                  </w:r>
                </w:p>
              </w:tc>
              <w:tc>
                <w:tcPr>
                  <w:tcW w:w="697" w:type="pct"/>
                  <w:noWrap/>
                  <w:vAlign w:val="center"/>
                </w:tcPr>
                <w:p w:rsidR="00760D88" w:rsidRDefault="00000000">
                  <w:pPr>
                    <w:jc w:val="center"/>
                    <w:rPr>
                      <w:szCs w:val="21"/>
                      <w:u w:val="single"/>
                    </w:rPr>
                  </w:pPr>
                  <w:r>
                    <w:rPr>
                      <w:szCs w:val="21"/>
                      <w:u w:val="single"/>
                    </w:rPr>
                    <w:t>达标情况</w:t>
                  </w:r>
                </w:p>
              </w:tc>
            </w:tr>
            <w:tr w:rsidR="00760D88">
              <w:trPr>
                <w:jc w:val="center"/>
              </w:trPr>
              <w:tc>
                <w:tcPr>
                  <w:tcW w:w="609" w:type="pct"/>
                  <w:vMerge w:val="restart"/>
                  <w:noWrap/>
                  <w:vAlign w:val="center"/>
                </w:tcPr>
                <w:p w:rsidR="00760D88" w:rsidRDefault="00000000">
                  <w:pPr>
                    <w:jc w:val="center"/>
                    <w:rPr>
                      <w:szCs w:val="21"/>
                      <w:u w:val="single"/>
                    </w:rPr>
                  </w:pPr>
                  <w:r>
                    <w:rPr>
                      <w:szCs w:val="21"/>
                      <w:u w:val="single"/>
                    </w:rPr>
                    <w:t>永州市生态环境局祁阳分局</w:t>
                  </w:r>
                  <w:r>
                    <w:rPr>
                      <w:kern w:val="24"/>
                      <w:szCs w:val="21"/>
                      <w:u w:val="single"/>
                    </w:rPr>
                    <w:t>G1</w:t>
                  </w:r>
                </w:p>
              </w:tc>
              <w:tc>
                <w:tcPr>
                  <w:tcW w:w="730" w:type="pct"/>
                  <w:noWrap/>
                  <w:vAlign w:val="center"/>
                </w:tcPr>
                <w:p w:rsidR="00760D88" w:rsidRDefault="00000000">
                  <w:pPr>
                    <w:jc w:val="center"/>
                    <w:rPr>
                      <w:szCs w:val="21"/>
                      <w:u w:val="single"/>
                    </w:rPr>
                  </w:pPr>
                  <w:r>
                    <w:rPr>
                      <w:szCs w:val="21"/>
                      <w:u w:val="single"/>
                    </w:rPr>
                    <w:t>PM</w:t>
                  </w:r>
                  <w:r>
                    <w:rPr>
                      <w:szCs w:val="21"/>
                      <w:u w:val="single"/>
                      <w:vertAlign w:val="subscript"/>
                    </w:rPr>
                    <w:t>10</w:t>
                  </w:r>
                </w:p>
              </w:tc>
              <w:tc>
                <w:tcPr>
                  <w:tcW w:w="840" w:type="pct"/>
                  <w:vMerge w:val="restart"/>
                  <w:noWrap/>
                  <w:vAlign w:val="center"/>
                </w:tcPr>
                <w:p w:rsidR="00760D88" w:rsidRDefault="00000000">
                  <w:pPr>
                    <w:pStyle w:val="16"/>
                    <w:snapToGrid w:val="0"/>
                    <w:spacing w:line="240" w:lineRule="auto"/>
                    <w:rPr>
                      <w:szCs w:val="21"/>
                      <w:u w:val="single"/>
                    </w:rPr>
                  </w:pPr>
                  <w:r>
                    <w:rPr>
                      <w:szCs w:val="21"/>
                      <w:u w:val="single"/>
                    </w:rPr>
                    <w:t>年平均质量浓度</w:t>
                  </w:r>
                </w:p>
              </w:tc>
              <w:tc>
                <w:tcPr>
                  <w:tcW w:w="757" w:type="pct"/>
                  <w:noWrap/>
                  <w:vAlign w:val="center"/>
                </w:tcPr>
                <w:p w:rsidR="00760D88" w:rsidRDefault="00000000">
                  <w:pPr>
                    <w:wordWrap w:val="0"/>
                    <w:topLinePunct/>
                    <w:jc w:val="center"/>
                    <w:rPr>
                      <w:szCs w:val="21"/>
                      <w:u w:val="single"/>
                    </w:rPr>
                  </w:pPr>
                  <w:r>
                    <w:rPr>
                      <w:rFonts w:hint="eastAsia"/>
                      <w:szCs w:val="21"/>
                      <w:u w:val="single"/>
                    </w:rPr>
                    <w:t>42</w:t>
                  </w:r>
                  <w:r>
                    <w:rPr>
                      <w:rFonts w:hint="eastAsia"/>
                      <w:szCs w:val="21"/>
                      <w:u w:val="single"/>
                    </w:rPr>
                    <w:t>μ</w:t>
                  </w:r>
                  <w:r>
                    <w:rPr>
                      <w:rFonts w:hint="eastAsia"/>
                      <w:szCs w:val="21"/>
                      <w:u w:val="single"/>
                    </w:rPr>
                    <w:t>g/m3</w:t>
                  </w:r>
                </w:p>
              </w:tc>
              <w:tc>
                <w:tcPr>
                  <w:tcW w:w="750" w:type="pct"/>
                  <w:noWrap/>
                  <w:vAlign w:val="center"/>
                </w:tcPr>
                <w:p w:rsidR="00760D88" w:rsidRDefault="00000000">
                  <w:pPr>
                    <w:wordWrap w:val="0"/>
                    <w:topLinePunct/>
                    <w:jc w:val="center"/>
                    <w:rPr>
                      <w:szCs w:val="21"/>
                      <w:u w:val="single"/>
                    </w:rPr>
                  </w:pPr>
                  <w:r>
                    <w:rPr>
                      <w:szCs w:val="21"/>
                      <w:u w:val="single"/>
                    </w:rPr>
                    <w:t>70</w:t>
                  </w:r>
                  <w:r>
                    <w:rPr>
                      <w:rFonts w:hint="eastAsia"/>
                      <w:szCs w:val="21"/>
                      <w:u w:val="single"/>
                    </w:rPr>
                    <w:t>μ</w:t>
                  </w:r>
                  <w:r>
                    <w:rPr>
                      <w:rFonts w:hint="eastAsia"/>
                      <w:szCs w:val="21"/>
                      <w:u w:val="single"/>
                    </w:rPr>
                    <w:t>g/m3</w:t>
                  </w:r>
                </w:p>
              </w:tc>
              <w:tc>
                <w:tcPr>
                  <w:tcW w:w="613" w:type="pct"/>
                  <w:noWrap/>
                  <w:vAlign w:val="center"/>
                </w:tcPr>
                <w:p w:rsidR="00760D88" w:rsidRDefault="00000000">
                  <w:pPr>
                    <w:widowControl/>
                    <w:jc w:val="center"/>
                    <w:textAlignment w:val="center"/>
                    <w:rPr>
                      <w:szCs w:val="21"/>
                      <w:u w:val="single"/>
                    </w:rPr>
                  </w:pPr>
                  <w:r>
                    <w:rPr>
                      <w:rFonts w:hint="eastAsia"/>
                      <w:kern w:val="0"/>
                      <w:szCs w:val="21"/>
                      <w:u w:val="single"/>
                    </w:rPr>
                    <w:t>60</w:t>
                  </w:r>
                  <w:r>
                    <w:rPr>
                      <w:kern w:val="0"/>
                      <w:szCs w:val="21"/>
                      <w:u w:val="single"/>
                    </w:rPr>
                    <w:t>%</w:t>
                  </w:r>
                </w:p>
              </w:tc>
              <w:tc>
                <w:tcPr>
                  <w:tcW w:w="697" w:type="pct"/>
                  <w:noWrap/>
                  <w:vAlign w:val="center"/>
                </w:tcPr>
                <w:p w:rsidR="00760D88" w:rsidRDefault="00000000">
                  <w:pPr>
                    <w:jc w:val="center"/>
                    <w:rPr>
                      <w:szCs w:val="21"/>
                      <w:u w:val="single"/>
                    </w:rPr>
                  </w:pPr>
                  <w:r>
                    <w:rPr>
                      <w:szCs w:val="21"/>
                      <w:u w:val="single"/>
                    </w:rPr>
                    <w:t>达标</w:t>
                  </w:r>
                </w:p>
              </w:tc>
            </w:tr>
            <w:tr w:rsidR="00760D88">
              <w:trPr>
                <w:jc w:val="center"/>
              </w:trPr>
              <w:tc>
                <w:tcPr>
                  <w:tcW w:w="609" w:type="pct"/>
                  <w:vMerge/>
                  <w:noWrap/>
                  <w:vAlign w:val="center"/>
                </w:tcPr>
                <w:p w:rsidR="00760D88" w:rsidRDefault="00760D88">
                  <w:pPr>
                    <w:jc w:val="center"/>
                    <w:rPr>
                      <w:szCs w:val="21"/>
                      <w:u w:val="single"/>
                    </w:rPr>
                  </w:pPr>
                </w:p>
              </w:tc>
              <w:tc>
                <w:tcPr>
                  <w:tcW w:w="730" w:type="pct"/>
                  <w:noWrap/>
                  <w:vAlign w:val="center"/>
                </w:tcPr>
                <w:p w:rsidR="00760D88" w:rsidRDefault="00000000">
                  <w:pPr>
                    <w:jc w:val="center"/>
                    <w:rPr>
                      <w:szCs w:val="21"/>
                      <w:u w:val="single"/>
                    </w:rPr>
                  </w:pPr>
                  <w:r>
                    <w:rPr>
                      <w:szCs w:val="21"/>
                      <w:u w:val="single"/>
                    </w:rPr>
                    <w:t>PM</w:t>
                  </w:r>
                  <w:r>
                    <w:rPr>
                      <w:szCs w:val="21"/>
                      <w:u w:val="single"/>
                      <w:vertAlign w:val="subscript"/>
                    </w:rPr>
                    <w:t>2.5</w:t>
                  </w:r>
                </w:p>
              </w:tc>
              <w:tc>
                <w:tcPr>
                  <w:tcW w:w="840" w:type="pct"/>
                  <w:vMerge/>
                  <w:noWrap/>
                  <w:vAlign w:val="center"/>
                </w:tcPr>
                <w:p w:rsidR="00760D88" w:rsidRDefault="00760D88">
                  <w:pPr>
                    <w:pStyle w:val="16"/>
                    <w:snapToGrid w:val="0"/>
                    <w:spacing w:line="240" w:lineRule="auto"/>
                    <w:rPr>
                      <w:szCs w:val="21"/>
                      <w:u w:val="single"/>
                    </w:rPr>
                  </w:pPr>
                </w:p>
              </w:tc>
              <w:tc>
                <w:tcPr>
                  <w:tcW w:w="757" w:type="pct"/>
                  <w:noWrap/>
                  <w:vAlign w:val="center"/>
                </w:tcPr>
                <w:p w:rsidR="00760D88" w:rsidRDefault="00000000">
                  <w:pPr>
                    <w:wordWrap w:val="0"/>
                    <w:topLinePunct/>
                    <w:jc w:val="center"/>
                    <w:rPr>
                      <w:szCs w:val="21"/>
                      <w:u w:val="single"/>
                    </w:rPr>
                  </w:pPr>
                  <w:r>
                    <w:rPr>
                      <w:rFonts w:hint="eastAsia"/>
                      <w:szCs w:val="21"/>
                      <w:u w:val="single"/>
                    </w:rPr>
                    <w:t>30</w:t>
                  </w:r>
                  <w:r>
                    <w:rPr>
                      <w:rFonts w:hint="eastAsia"/>
                      <w:szCs w:val="21"/>
                      <w:u w:val="single"/>
                    </w:rPr>
                    <w:t>μ</w:t>
                  </w:r>
                  <w:r>
                    <w:rPr>
                      <w:rFonts w:hint="eastAsia"/>
                      <w:szCs w:val="21"/>
                      <w:u w:val="single"/>
                    </w:rPr>
                    <w:t>g/m3</w:t>
                  </w:r>
                </w:p>
              </w:tc>
              <w:tc>
                <w:tcPr>
                  <w:tcW w:w="750" w:type="pct"/>
                  <w:noWrap/>
                  <w:vAlign w:val="center"/>
                </w:tcPr>
                <w:p w:rsidR="00760D88" w:rsidRDefault="00000000">
                  <w:pPr>
                    <w:wordWrap w:val="0"/>
                    <w:topLinePunct/>
                    <w:jc w:val="center"/>
                    <w:rPr>
                      <w:szCs w:val="21"/>
                      <w:u w:val="single"/>
                    </w:rPr>
                  </w:pPr>
                  <w:r>
                    <w:rPr>
                      <w:szCs w:val="21"/>
                      <w:u w:val="single"/>
                    </w:rPr>
                    <w:t>35</w:t>
                  </w:r>
                  <w:r>
                    <w:rPr>
                      <w:rFonts w:hint="eastAsia"/>
                      <w:szCs w:val="21"/>
                      <w:u w:val="single"/>
                    </w:rPr>
                    <w:t>μ</w:t>
                  </w:r>
                  <w:r>
                    <w:rPr>
                      <w:rFonts w:hint="eastAsia"/>
                      <w:szCs w:val="21"/>
                      <w:u w:val="single"/>
                    </w:rPr>
                    <w:t>g/m3</w:t>
                  </w:r>
                </w:p>
              </w:tc>
              <w:tc>
                <w:tcPr>
                  <w:tcW w:w="613" w:type="pct"/>
                  <w:noWrap/>
                  <w:vAlign w:val="center"/>
                </w:tcPr>
                <w:p w:rsidR="00760D88" w:rsidRDefault="00000000">
                  <w:pPr>
                    <w:widowControl/>
                    <w:jc w:val="center"/>
                    <w:textAlignment w:val="center"/>
                    <w:rPr>
                      <w:szCs w:val="21"/>
                      <w:u w:val="single"/>
                    </w:rPr>
                  </w:pPr>
                  <w:r>
                    <w:rPr>
                      <w:rFonts w:hint="eastAsia"/>
                      <w:kern w:val="0"/>
                      <w:szCs w:val="21"/>
                      <w:u w:val="single"/>
                    </w:rPr>
                    <w:t>85.7</w:t>
                  </w:r>
                  <w:r>
                    <w:rPr>
                      <w:kern w:val="0"/>
                      <w:szCs w:val="21"/>
                      <w:u w:val="single"/>
                    </w:rPr>
                    <w:t>%</w:t>
                  </w:r>
                </w:p>
              </w:tc>
              <w:tc>
                <w:tcPr>
                  <w:tcW w:w="697" w:type="pct"/>
                  <w:noWrap/>
                  <w:vAlign w:val="center"/>
                </w:tcPr>
                <w:p w:rsidR="00760D88" w:rsidRDefault="00000000">
                  <w:pPr>
                    <w:jc w:val="center"/>
                    <w:rPr>
                      <w:szCs w:val="21"/>
                      <w:u w:val="single"/>
                    </w:rPr>
                  </w:pPr>
                  <w:r>
                    <w:rPr>
                      <w:szCs w:val="21"/>
                      <w:u w:val="single"/>
                    </w:rPr>
                    <w:t>达标</w:t>
                  </w:r>
                </w:p>
              </w:tc>
            </w:tr>
            <w:tr w:rsidR="00760D88">
              <w:trPr>
                <w:jc w:val="center"/>
              </w:trPr>
              <w:tc>
                <w:tcPr>
                  <w:tcW w:w="609" w:type="pct"/>
                  <w:vMerge/>
                  <w:noWrap/>
                  <w:vAlign w:val="center"/>
                </w:tcPr>
                <w:p w:rsidR="00760D88" w:rsidRDefault="00760D88">
                  <w:pPr>
                    <w:jc w:val="center"/>
                    <w:rPr>
                      <w:szCs w:val="21"/>
                      <w:u w:val="single"/>
                    </w:rPr>
                  </w:pPr>
                </w:p>
              </w:tc>
              <w:tc>
                <w:tcPr>
                  <w:tcW w:w="730" w:type="pct"/>
                  <w:noWrap/>
                  <w:vAlign w:val="center"/>
                </w:tcPr>
                <w:p w:rsidR="00760D88" w:rsidRDefault="00000000">
                  <w:pPr>
                    <w:jc w:val="center"/>
                    <w:rPr>
                      <w:szCs w:val="21"/>
                      <w:u w:val="single"/>
                    </w:rPr>
                  </w:pPr>
                  <w:r>
                    <w:rPr>
                      <w:szCs w:val="21"/>
                      <w:u w:val="single"/>
                    </w:rPr>
                    <w:t>二氧化硫</w:t>
                  </w:r>
                </w:p>
              </w:tc>
              <w:tc>
                <w:tcPr>
                  <w:tcW w:w="840" w:type="pct"/>
                  <w:vMerge/>
                  <w:noWrap/>
                  <w:vAlign w:val="center"/>
                </w:tcPr>
                <w:p w:rsidR="00760D88" w:rsidRDefault="00760D88">
                  <w:pPr>
                    <w:pStyle w:val="16"/>
                    <w:snapToGrid w:val="0"/>
                    <w:spacing w:line="240" w:lineRule="auto"/>
                    <w:rPr>
                      <w:szCs w:val="21"/>
                      <w:u w:val="single"/>
                    </w:rPr>
                  </w:pPr>
                </w:p>
              </w:tc>
              <w:tc>
                <w:tcPr>
                  <w:tcW w:w="757" w:type="pct"/>
                  <w:noWrap/>
                  <w:vAlign w:val="center"/>
                </w:tcPr>
                <w:p w:rsidR="00760D88" w:rsidRDefault="00000000">
                  <w:pPr>
                    <w:wordWrap w:val="0"/>
                    <w:topLinePunct/>
                    <w:jc w:val="center"/>
                    <w:rPr>
                      <w:szCs w:val="21"/>
                      <w:u w:val="single"/>
                    </w:rPr>
                  </w:pPr>
                  <w:r>
                    <w:rPr>
                      <w:rFonts w:hint="eastAsia"/>
                      <w:szCs w:val="21"/>
                      <w:u w:val="single"/>
                    </w:rPr>
                    <w:t>9</w:t>
                  </w:r>
                  <w:r>
                    <w:rPr>
                      <w:rFonts w:hint="eastAsia"/>
                      <w:szCs w:val="21"/>
                      <w:u w:val="single"/>
                    </w:rPr>
                    <w:t>μ</w:t>
                  </w:r>
                  <w:r>
                    <w:rPr>
                      <w:rFonts w:hint="eastAsia"/>
                      <w:szCs w:val="21"/>
                      <w:u w:val="single"/>
                    </w:rPr>
                    <w:t>g/m3</w:t>
                  </w:r>
                </w:p>
              </w:tc>
              <w:tc>
                <w:tcPr>
                  <w:tcW w:w="750" w:type="pct"/>
                  <w:noWrap/>
                  <w:vAlign w:val="center"/>
                </w:tcPr>
                <w:p w:rsidR="00760D88" w:rsidRDefault="00000000">
                  <w:pPr>
                    <w:wordWrap w:val="0"/>
                    <w:topLinePunct/>
                    <w:jc w:val="center"/>
                    <w:rPr>
                      <w:szCs w:val="21"/>
                      <w:u w:val="single"/>
                    </w:rPr>
                  </w:pPr>
                  <w:r>
                    <w:rPr>
                      <w:szCs w:val="21"/>
                      <w:u w:val="single"/>
                    </w:rPr>
                    <w:t>60</w:t>
                  </w:r>
                  <w:r>
                    <w:rPr>
                      <w:rFonts w:hint="eastAsia"/>
                      <w:szCs w:val="21"/>
                      <w:u w:val="single"/>
                    </w:rPr>
                    <w:t>μ</w:t>
                  </w:r>
                  <w:r>
                    <w:rPr>
                      <w:rFonts w:hint="eastAsia"/>
                      <w:szCs w:val="21"/>
                      <w:u w:val="single"/>
                    </w:rPr>
                    <w:t>g/m3</w:t>
                  </w:r>
                </w:p>
              </w:tc>
              <w:tc>
                <w:tcPr>
                  <w:tcW w:w="613" w:type="pct"/>
                  <w:noWrap/>
                  <w:vAlign w:val="center"/>
                </w:tcPr>
                <w:p w:rsidR="00760D88" w:rsidRDefault="00000000">
                  <w:pPr>
                    <w:widowControl/>
                    <w:jc w:val="center"/>
                    <w:textAlignment w:val="center"/>
                    <w:rPr>
                      <w:szCs w:val="21"/>
                      <w:u w:val="single"/>
                    </w:rPr>
                  </w:pPr>
                  <w:r>
                    <w:rPr>
                      <w:kern w:val="0"/>
                      <w:szCs w:val="21"/>
                      <w:u w:val="single"/>
                    </w:rPr>
                    <w:t>1</w:t>
                  </w:r>
                  <w:r>
                    <w:rPr>
                      <w:rFonts w:hint="eastAsia"/>
                      <w:kern w:val="0"/>
                      <w:szCs w:val="21"/>
                      <w:u w:val="single"/>
                    </w:rPr>
                    <w:t>5</w:t>
                  </w:r>
                  <w:r>
                    <w:rPr>
                      <w:kern w:val="0"/>
                      <w:szCs w:val="21"/>
                      <w:u w:val="single"/>
                    </w:rPr>
                    <w:t>%</w:t>
                  </w:r>
                </w:p>
              </w:tc>
              <w:tc>
                <w:tcPr>
                  <w:tcW w:w="697" w:type="pct"/>
                  <w:noWrap/>
                  <w:vAlign w:val="center"/>
                </w:tcPr>
                <w:p w:rsidR="00760D88" w:rsidRDefault="00000000">
                  <w:pPr>
                    <w:jc w:val="center"/>
                    <w:rPr>
                      <w:szCs w:val="21"/>
                      <w:u w:val="single"/>
                    </w:rPr>
                  </w:pPr>
                  <w:r>
                    <w:rPr>
                      <w:szCs w:val="21"/>
                      <w:u w:val="single"/>
                    </w:rPr>
                    <w:t>达标</w:t>
                  </w:r>
                </w:p>
              </w:tc>
            </w:tr>
            <w:tr w:rsidR="00760D88">
              <w:trPr>
                <w:jc w:val="center"/>
              </w:trPr>
              <w:tc>
                <w:tcPr>
                  <w:tcW w:w="609" w:type="pct"/>
                  <w:vMerge/>
                  <w:noWrap/>
                  <w:vAlign w:val="center"/>
                </w:tcPr>
                <w:p w:rsidR="00760D88" w:rsidRDefault="00760D88">
                  <w:pPr>
                    <w:jc w:val="center"/>
                    <w:rPr>
                      <w:szCs w:val="21"/>
                      <w:u w:val="single"/>
                    </w:rPr>
                  </w:pPr>
                </w:p>
              </w:tc>
              <w:tc>
                <w:tcPr>
                  <w:tcW w:w="730" w:type="pct"/>
                  <w:noWrap/>
                  <w:vAlign w:val="center"/>
                </w:tcPr>
                <w:p w:rsidR="00760D88" w:rsidRDefault="00000000">
                  <w:pPr>
                    <w:jc w:val="center"/>
                    <w:rPr>
                      <w:szCs w:val="21"/>
                      <w:u w:val="single"/>
                    </w:rPr>
                  </w:pPr>
                  <w:r>
                    <w:rPr>
                      <w:szCs w:val="21"/>
                      <w:u w:val="single"/>
                    </w:rPr>
                    <w:t>二氧化氮</w:t>
                  </w:r>
                </w:p>
              </w:tc>
              <w:tc>
                <w:tcPr>
                  <w:tcW w:w="840" w:type="pct"/>
                  <w:vMerge/>
                  <w:noWrap/>
                  <w:vAlign w:val="center"/>
                </w:tcPr>
                <w:p w:rsidR="00760D88" w:rsidRDefault="00760D88">
                  <w:pPr>
                    <w:pStyle w:val="16"/>
                    <w:snapToGrid w:val="0"/>
                    <w:spacing w:line="240" w:lineRule="auto"/>
                    <w:rPr>
                      <w:szCs w:val="21"/>
                      <w:u w:val="single"/>
                    </w:rPr>
                  </w:pPr>
                </w:p>
              </w:tc>
              <w:tc>
                <w:tcPr>
                  <w:tcW w:w="757" w:type="pct"/>
                  <w:noWrap/>
                  <w:vAlign w:val="center"/>
                </w:tcPr>
                <w:p w:rsidR="00760D88" w:rsidRDefault="00000000">
                  <w:pPr>
                    <w:wordWrap w:val="0"/>
                    <w:topLinePunct/>
                    <w:jc w:val="center"/>
                    <w:rPr>
                      <w:szCs w:val="21"/>
                      <w:u w:val="single"/>
                    </w:rPr>
                  </w:pPr>
                  <w:r>
                    <w:rPr>
                      <w:szCs w:val="21"/>
                      <w:u w:val="single"/>
                    </w:rPr>
                    <w:t>1</w:t>
                  </w:r>
                  <w:r>
                    <w:rPr>
                      <w:rFonts w:hint="eastAsia"/>
                      <w:szCs w:val="21"/>
                      <w:u w:val="single"/>
                    </w:rPr>
                    <w:t>2</w:t>
                  </w:r>
                  <w:r>
                    <w:rPr>
                      <w:rFonts w:hint="eastAsia"/>
                      <w:szCs w:val="21"/>
                      <w:u w:val="single"/>
                    </w:rPr>
                    <w:t>μ</w:t>
                  </w:r>
                  <w:r>
                    <w:rPr>
                      <w:rFonts w:hint="eastAsia"/>
                      <w:szCs w:val="21"/>
                      <w:u w:val="single"/>
                    </w:rPr>
                    <w:t>g/m3</w:t>
                  </w:r>
                </w:p>
              </w:tc>
              <w:tc>
                <w:tcPr>
                  <w:tcW w:w="750" w:type="pct"/>
                  <w:noWrap/>
                  <w:vAlign w:val="center"/>
                </w:tcPr>
                <w:p w:rsidR="00760D88" w:rsidRDefault="00000000">
                  <w:pPr>
                    <w:wordWrap w:val="0"/>
                    <w:topLinePunct/>
                    <w:jc w:val="center"/>
                    <w:rPr>
                      <w:szCs w:val="21"/>
                      <w:u w:val="single"/>
                    </w:rPr>
                  </w:pPr>
                  <w:r>
                    <w:rPr>
                      <w:szCs w:val="21"/>
                      <w:u w:val="single"/>
                    </w:rPr>
                    <w:t>40</w:t>
                  </w:r>
                  <w:r>
                    <w:rPr>
                      <w:rFonts w:hint="eastAsia"/>
                      <w:szCs w:val="21"/>
                      <w:u w:val="single"/>
                    </w:rPr>
                    <w:t>μ</w:t>
                  </w:r>
                  <w:r>
                    <w:rPr>
                      <w:rFonts w:hint="eastAsia"/>
                      <w:szCs w:val="21"/>
                      <w:u w:val="single"/>
                    </w:rPr>
                    <w:t>g/m3</w:t>
                  </w:r>
                </w:p>
              </w:tc>
              <w:tc>
                <w:tcPr>
                  <w:tcW w:w="613" w:type="pct"/>
                  <w:noWrap/>
                  <w:vAlign w:val="center"/>
                </w:tcPr>
                <w:p w:rsidR="00760D88" w:rsidRDefault="00000000">
                  <w:pPr>
                    <w:widowControl/>
                    <w:jc w:val="center"/>
                    <w:textAlignment w:val="center"/>
                    <w:rPr>
                      <w:szCs w:val="21"/>
                      <w:u w:val="single"/>
                    </w:rPr>
                  </w:pPr>
                  <w:r>
                    <w:rPr>
                      <w:kern w:val="0"/>
                      <w:szCs w:val="21"/>
                      <w:u w:val="single"/>
                    </w:rPr>
                    <w:t>3</w:t>
                  </w:r>
                  <w:r>
                    <w:rPr>
                      <w:rFonts w:hint="eastAsia"/>
                      <w:kern w:val="0"/>
                      <w:szCs w:val="21"/>
                      <w:u w:val="single"/>
                    </w:rPr>
                    <w:t>0</w:t>
                  </w:r>
                  <w:r>
                    <w:rPr>
                      <w:kern w:val="0"/>
                      <w:szCs w:val="21"/>
                      <w:u w:val="single"/>
                    </w:rPr>
                    <w:t>%</w:t>
                  </w:r>
                </w:p>
              </w:tc>
              <w:tc>
                <w:tcPr>
                  <w:tcW w:w="697" w:type="pct"/>
                  <w:noWrap/>
                  <w:vAlign w:val="center"/>
                </w:tcPr>
                <w:p w:rsidR="00760D88" w:rsidRDefault="00000000">
                  <w:pPr>
                    <w:jc w:val="center"/>
                    <w:rPr>
                      <w:szCs w:val="21"/>
                      <w:u w:val="single"/>
                    </w:rPr>
                  </w:pPr>
                  <w:r>
                    <w:rPr>
                      <w:szCs w:val="21"/>
                      <w:u w:val="single"/>
                    </w:rPr>
                    <w:t>达标</w:t>
                  </w:r>
                </w:p>
              </w:tc>
            </w:tr>
            <w:tr w:rsidR="00760D88">
              <w:trPr>
                <w:jc w:val="center"/>
              </w:trPr>
              <w:tc>
                <w:tcPr>
                  <w:tcW w:w="609" w:type="pct"/>
                  <w:vMerge/>
                  <w:noWrap/>
                  <w:vAlign w:val="center"/>
                </w:tcPr>
                <w:p w:rsidR="00760D88" w:rsidRDefault="00760D88">
                  <w:pPr>
                    <w:jc w:val="center"/>
                    <w:rPr>
                      <w:szCs w:val="21"/>
                      <w:u w:val="single"/>
                    </w:rPr>
                  </w:pPr>
                </w:p>
              </w:tc>
              <w:tc>
                <w:tcPr>
                  <w:tcW w:w="730" w:type="pct"/>
                  <w:noWrap/>
                  <w:vAlign w:val="center"/>
                </w:tcPr>
                <w:p w:rsidR="00760D88" w:rsidRDefault="00000000">
                  <w:pPr>
                    <w:jc w:val="center"/>
                    <w:rPr>
                      <w:szCs w:val="21"/>
                      <w:u w:val="single"/>
                    </w:rPr>
                  </w:pPr>
                  <w:r>
                    <w:rPr>
                      <w:szCs w:val="21"/>
                      <w:u w:val="single"/>
                    </w:rPr>
                    <w:t>臭氧</w:t>
                  </w:r>
                </w:p>
              </w:tc>
              <w:tc>
                <w:tcPr>
                  <w:tcW w:w="840" w:type="pct"/>
                  <w:noWrap/>
                  <w:vAlign w:val="center"/>
                </w:tcPr>
                <w:p w:rsidR="00760D88" w:rsidRDefault="00000000">
                  <w:pPr>
                    <w:pStyle w:val="16"/>
                    <w:snapToGrid w:val="0"/>
                    <w:spacing w:line="240" w:lineRule="auto"/>
                    <w:rPr>
                      <w:szCs w:val="21"/>
                      <w:u w:val="single"/>
                    </w:rPr>
                  </w:pPr>
                  <w:r>
                    <w:rPr>
                      <w:szCs w:val="21"/>
                      <w:u w:val="single"/>
                    </w:rPr>
                    <w:t>日最大</w:t>
                  </w:r>
                  <w:r>
                    <w:rPr>
                      <w:szCs w:val="21"/>
                      <w:u w:val="single"/>
                    </w:rPr>
                    <w:t>8h</w:t>
                  </w:r>
                  <w:r>
                    <w:rPr>
                      <w:szCs w:val="21"/>
                      <w:u w:val="single"/>
                    </w:rPr>
                    <w:t>第</w:t>
                  </w:r>
                  <w:r>
                    <w:rPr>
                      <w:szCs w:val="21"/>
                      <w:u w:val="single"/>
                    </w:rPr>
                    <w:t>90</w:t>
                  </w:r>
                  <w:r>
                    <w:rPr>
                      <w:szCs w:val="21"/>
                      <w:u w:val="single"/>
                    </w:rPr>
                    <w:t>百分位</w:t>
                  </w:r>
                </w:p>
              </w:tc>
              <w:tc>
                <w:tcPr>
                  <w:tcW w:w="757" w:type="pct"/>
                  <w:noWrap/>
                  <w:vAlign w:val="center"/>
                </w:tcPr>
                <w:p w:rsidR="00760D88" w:rsidRDefault="00000000">
                  <w:pPr>
                    <w:wordWrap w:val="0"/>
                    <w:topLinePunct/>
                    <w:jc w:val="center"/>
                    <w:rPr>
                      <w:szCs w:val="21"/>
                      <w:u w:val="single"/>
                    </w:rPr>
                  </w:pPr>
                  <w:r>
                    <w:rPr>
                      <w:szCs w:val="21"/>
                      <w:u w:val="single"/>
                    </w:rPr>
                    <w:t>1</w:t>
                  </w:r>
                  <w:r>
                    <w:rPr>
                      <w:rFonts w:hint="eastAsia"/>
                      <w:szCs w:val="21"/>
                      <w:u w:val="single"/>
                    </w:rPr>
                    <w:t>29</w:t>
                  </w:r>
                  <w:r>
                    <w:rPr>
                      <w:rFonts w:hint="eastAsia"/>
                      <w:szCs w:val="21"/>
                      <w:u w:val="single"/>
                    </w:rPr>
                    <w:t>μ</w:t>
                  </w:r>
                  <w:r>
                    <w:rPr>
                      <w:rFonts w:hint="eastAsia"/>
                      <w:szCs w:val="21"/>
                      <w:u w:val="single"/>
                    </w:rPr>
                    <w:t>g/m3</w:t>
                  </w:r>
                </w:p>
              </w:tc>
              <w:tc>
                <w:tcPr>
                  <w:tcW w:w="750" w:type="pct"/>
                  <w:noWrap/>
                  <w:vAlign w:val="center"/>
                </w:tcPr>
                <w:p w:rsidR="00760D88" w:rsidRDefault="00000000">
                  <w:pPr>
                    <w:wordWrap w:val="0"/>
                    <w:topLinePunct/>
                    <w:jc w:val="center"/>
                    <w:rPr>
                      <w:szCs w:val="21"/>
                      <w:u w:val="single"/>
                    </w:rPr>
                  </w:pPr>
                  <w:r>
                    <w:rPr>
                      <w:szCs w:val="21"/>
                      <w:u w:val="single"/>
                    </w:rPr>
                    <w:t>160</w:t>
                  </w:r>
                  <w:r>
                    <w:rPr>
                      <w:rFonts w:hint="eastAsia"/>
                      <w:szCs w:val="21"/>
                      <w:u w:val="single"/>
                    </w:rPr>
                    <w:t>μ</w:t>
                  </w:r>
                  <w:r>
                    <w:rPr>
                      <w:rFonts w:hint="eastAsia"/>
                      <w:szCs w:val="21"/>
                      <w:u w:val="single"/>
                    </w:rPr>
                    <w:t>g/m3</w:t>
                  </w:r>
                </w:p>
              </w:tc>
              <w:tc>
                <w:tcPr>
                  <w:tcW w:w="613" w:type="pct"/>
                  <w:noWrap/>
                  <w:vAlign w:val="center"/>
                </w:tcPr>
                <w:p w:rsidR="00760D88" w:rsidRDefault="00000000">
                  <w:pPr>
                    <w:widowControl/>
                    <w:jc w:val="center"/>
                    <w:textAlignment w:val="center"/>
                    <w:rPr>
                      <w:szCs w:val="21"/>
                      <w:u w:val="single"/>
                    </w:rPr>
                  </w:pPr>
                  <w:r>
                    <w:rPr>
                      <w:rFonts w:hint="eastAsia"/>
                      <w:kern w:val="0"/>
                      <w:szCs w:val="21"/>
                      <w:u w:val="single"/>
                    </w:rPr>
                    <w:t>44.6</w:t>
                  </w:r>
                  <w:r>
                    <w:rPr>
                      <w:kern w:val="0"/>
                      <w:szCs w:val="21"/>
                      <w:u w:val="single"/>
                    </w:rPr>
                    <w:t>%</w:t>
                  </w:r>
                </w:p>
              </w:tc>
              <w:tc>
                <w:tcPr>
                  <w:tcW w:w="697" w:type="pct"/>
                  <w:noWrap/>
                  <w:vAlign w:val="center"/>
                </w:tcPr>
                <w:p w:rsidR="00760D88" w:rsidRDefault="00000000">
                  <w:pPr>
                    <w:jc w:val="center"/>
                    <w:rPr>
                      <w:szCs w:val="21"/>
                      <w:u w:val="single"/>
                    </w:rPr>
                  </w:pPr>
                  <w:r>
                    <w:rPr>
                      <w:szCs w:val="21"/>
                      <w:u w:val="single"/>
                    </w:rPr>
                    <w:t>达标</w:t>
                  </w:r>
                </w:p>
              </w:tc>
            </w:tr>
            <w:tr w:rsidR="00760D88">
              <w:trPr>
                <w:jc w:val="center"/>
              </w:trPr>
              <w:tc>
                <w:tcPr>
                  <w:tcW w:w="609" w:type="pct"/>
                  <w:vMerge/>
                  <w:noWrap/>
                  <w:vAlign w:val="center"/>
                </w:tcPr>
                <w:p w:rsidR="00760D88" w:rsidRDefault="00760D88">
                  <w:pPr>
                    <w:jc w:val="center"/>
                    <w:rPr>
                      <w:szCs w:val="21"/>
                      <w:u w:val="single"/>
                    </w:rPr>
                  </w:pPr>
                </w:p>
              </w:tc>
              <w:tc>
                <w:tcPr>
                  <w:tcW w:w="730" w:type="pct"/>
                  <w:noWrap/>
                  <w:vAlign w:val="center"/>
                </w:tcPr>
                <w:p w:rsidR="00760D88" w:rsidRDefault="00000000">
                  <w:pPr>
                    <w:jc w:val="center"/>
                    <w:rPr>
                      <w:szCs w:val="21"/>
                      <w:u w:val="single"/>
                    </w:rPr>
                  </w:pPr>
                  <w:r>
                    <w:rPr>
                      <w:szCs w:val="21"/>
                      <w:u w:val="single"/>
                    </w:rPr>
                    <w:t>CO</w:t>
                  </w:r>
                </w:p>
              </w:tc>
              <w:tc>
                <w:tcPr>
                  <w:tcW w:w="840" w:type="pct"/>
                  <w:noWrap/>
                  <w:vAlign w:val="center"/>
                </w:tcPr>
                <w:p w:rsidR="00760D88" w:rsidRDefault="00000000">
                  <w:pPr>
                    <w:pStyle w:val="16"/>
                    <w:snapToGrid w:val="0"/>
                    <w:spacing w:line="240" w:lineRule="auto"/>
                    <w:rPr>
                      <w:szCs w:val="21"/>
                      <w:u w:val="single"/>
                    </w:rPr>
                  </w:pPr>
                  <w:r>
                    <w:rPr>
                      <w:szCs w:val="21"/>
                      <w:u w:val="single"/>
                    </w:rPr>
                    <w:t>CO</w:t>
                  </w:r>
                  <w:r>
                    <w:rPr>
                      <w:szCs w:val="21"/>
                      <w:u w:val="single"/>
                    </w:rPr>
                    <w:t>第</w:t>
                  </w:r>
                  <w:r>
                    <w:rPr>
                      <w:szCs w:val="21"/>
                      <w:u w:val="single"/>
                    </w:rPr>
                    <w:t>95</w:t>
                  </w:r>
                  <w:r>
                    <w:rPr>
                      <w:szCs w:val="21"/>
                      <w:u w:val="single"/>
                    </w:rPr>
                    <w:t>百分值</w:t>
                  </w:r>
                </w:p>
              </w:tc>
              <w:tc>
                <w:tcPr>
                  <w:tcW w:w="757" w:type="pct"/>
                  <w:noWrap/>
                  <w:vAlign w:val="center"/>
                </w:tcPr>
                <w:p w:rsidR="00760D88" w:rsidRDefault="00000000">
                  <w:pPr>
                    <w:wordWrap w:val="0"/>
                    <w:topLinePunct/>
                    <w:jc w:val="center"/>
                    <w:rPr>
                      <w:szCs w:val="21"/>
                      <w:u w:val="single"/>
                    </w:rPr>
                  </w:pPr>
                  <w:r>
                    <w:rPr>
                      <w:szCs w:val="21"/>
                      <w:u w:val="single"/>
                    </w:rPr>
                    <w:t>1.</w:t>
                  </w:r>
                  <w:r>
                    <w:rPr>
                      <w:rFonts w:hint="eastAsia"/>
                      <w:szCs w:val="21"/>
                      <w:u w:val="single"/>
                    </w:rPr>
                    <w:t>0</w:t>
                  </w:r>
                  <w:r>
                    <w:rPr>
                      <w:szCs w:val="21"/>
                      <w:u w:val="single"/>
                    </w:rPr>
                    <w:t>mg/m</w:t>
                  </w:r>
                  <w:r>
                    <w:rPr>
                      <w:szCs w:val="21"/>
                      <w:u w:val="single"/>
                      <w:vertAlign w:val="superscript"/>
                    </w:rPr>
                    <w:t>3</w:t>
                  </w:r>
                </w:p>
              </w:tc>
              <w:tc>
                <w:tcPr>
                  <w:tcW w:w="750" w:type="pct"/>
                  <w:noWrap/>
                  <w:vAlign w:val="center"/>
                </w:tcPr>
                <w:p w:rsidR="00760D88" w:rsidRDefault="00000000">
                  <w:pPr>
                    <w:wordWrap w:val="0"/>
                    <w:topLinePunct/>
                    <w:jc w:val="center"/>
                    <w:rPr>
                      <w:szCs w:val="21"/>
                      <w:u w:val="single"/>
                    </w:rPr>
                  </w:pPr>
                  <w:r>
                    <w:rPr>
                      <w:szCs w:val="21"/>
                      <w:u w:val="single"/>
                    </w:rPr>
                    <w:t>4mg/m</w:t>
                  </w:r>
                  <w:r>
                    <w:rPr>
                      <w:szCs w:val="21"/>
                      <w:u w:val="single"/>
                      <w:vertAlign w:val="superscript"/>
                    </w:rPr>
                    <w:t>3</w:t>
                  </w:r>
                </w:p>
              </w:tc>
              <w:tc>
                <w:tcPr>
                  <w:tcW w:w="613" w:type="pct"/>
                  <w:noWrap/>
                  <w:vAlign w:val="center"/>
                </w:tcPr>
                <w:p w:rsidR="00760D88" w:rsidRDefault="00000000">
                  <w:pPr>
                    <w:jc w:val="center"/>
                    <w:rPr>
                      <w:szCs w:val="21"/>
                      <w:u w:val="single"/>
                    </w:rPr>
                  </w:pPr>
                  <w:r>
                    <w:rPr>
                      <w:szCs w:val="21"/>
                      <w:u w:val="single"/>
                    </w:rPr>
                    <w:t>25%</w:t>
                  </w:r>
                </w:p>
              </w:tc>
              <w:tc>
                <w:tcPr>
                  <w:tcW w:w="697" w:type="pct"/>
                  <w:noWrap/>
                  <w:vAlign w:val="center"/>
                </w:tcPr>
                <w:p w:rsidR="00760D88" w:rsidRDefault="00000000">
                  <w:pPr>
                    <w:jc w:val="center"/>
                    <w:rPr>
                      <w:szCs w:val="21"/>
                      <w:u w:val="single"/>
                    </w:rPr>
                  </w:pPr>
                  <w:r>
                    <w:rPr>
                      <w:szCs w:val="21"/>
                      <w:u w:val="single"/>
                    </w:rPr>
                    <w:t>达标</w:t>
                  </w:r>
                </w:p>
              </w:tc>
            </w:tr>
          </w:tbl>
          <w:p w:rsidR="00760D88" w:rsidRDefault="00000000">
            <w:pPr>
              <w:spacing w:line="360" w:lineRule="auto"/>
              <w:ind w:firstLineChars="200" w:firstLine="480"/>
              <w:rPr>
                <w:sz w:val="24"/>
                <w:u w:val="single"/>
              </w:rPr>
            </w:pPr>
            <w:r>
              <w:rPr>
                <w:sz w:val="24"/>
                <w:u w:val="single"/>
              </w:rPr>
              <w:t>由表</w:t>
            </w:r>
            <w:r>
              <w:rPr>
                <w:sz w:val="24"/>
                <w:u w:val="single"/>
              </w:rPr>
              <w:t>3-1</w:t>
            </w:r>
            <w:r>
              <w:rPr>
                <w:sz w:val="24"/>
                <w:u w:val="single"/>
              </w:rPr>
              <w:t>可见，祁阳市城区近一年常规大气污染物</w:t>
            </w:r>
            <w:r>
              <w:rPr>
                <w:sz w:val="24"/>
                <w:u w:val="single"/>
              </w:rPr>
              <w:t>PM10</w:t>
            </w:r>
            <w:r>
              <w:rPr>
                <w:sz w:val="24"/>
                <w:u w:val="single"/>
              </w:rPr>
              <w:t>、</w:t>
            </w:r>
            <w:r>
              <w:rPr>
                <w:sz w:val="24"/>
                <w:u w:val="single"/>
              </w:rPr>
              <w:t>PM</w:t>
            </w:r>
            <w:r>
              <w:rPr>
                <w:sz w:val="24"/>
                <w:u w:val="single"/>
                <w:vertAlign w:val="subscript"/>
              </w:rPr>
              <w:t>2.5</w:t>
            </w:r>
            <w:r>
              <w:rPr>
                <w:sz w:val="24"/>
                <w:u w:val="single"/>
              </w:rPr>
              <w:t xml:space="preserve"> </w:t>
            </w:r>
            <w:r>
              <w:rPr>
                <w:sz w:val="24"/>
                <w:u w:val="single"/>
              </w:rPr>
              <w:t>、</w:t>
            </w:r>
            <w:r>
              <w:rPr>
                <w:sz w:val="24"/>
                <w:u w:val="single"/>
              </w:rPr>
              <w:t>SO</w:t>
            </w:r>
            <w:r>
              <w:rPr>
                <w:sz w:val="24"/>
                <w:u w:val="single"/>
                <w:vertAlign w:val="subscript"/>
              </w:rPr>
              <w:t>2</w:t>
            </w:r>
            <w:r>
              <w:rPr>
                <w:sz w:val="24"/>
                <w:u w:val="single"/>
              </w:rPr>
              <w:t>、</w:t>
            </w:r>
            <w:r>
              <w:rPr>
                <w:sz w:val="24"/>
                <w:u w:val="single"/>
              </w:rPr>
              <w:t>NO</w:t>
            </w:r>
            <w:r>
              <w:rPr>
                <w:sz w:val="24"/>
                <w:u w:val="single"/>
                <w:vertAlign w:val="subscript"/>
              </w:rPr>
              <w:t>2</w:t>
            </w:r>
            <w:r>
              <w:rPr>
                <w:sz w:val="24"/>
                <w:u w:val="single"/>
              </w:rPr>
              <w:t>、臭氧、一氧化碳监测因子的年均值浓度满足《环境空气质量标准》（</w:t>
            </w:r>
            <w:r>
              <w:rPr>
                <w:sz w:val="24"/>
                <w:u w:val="single"/>
              </w:rPr>
              <w:t>GB3095-2012</w:t>
            </w:r>
            <w:r>
              <w:rPr>
                <w:sz w:val="24"/>
                <w:u w:val="single"/>
              </w:rPr>
              <w:t>）二级标准年均值要求，因此祁阳市城属于达标区。</w:t>
            </w:r>
          </w:p>
          <w:p w:rsidR="00760D88" w:rsidRDefault="00000000">
            <w:pPr>
              <w:spacing w:line="360" w:lineRule="auto"/>
              <w:ind w:left="420"/>
              <w:rPr>
                <w:sz w:val="24"/>
                <w:u w:val="single"/>
              </w:rPr>
            </w:pPr>
            <w:r>
              <w:rPr>
                <w:sz w:val="24"/>
                <w:u w:val="single"/>
              </w:rPr>
              <w:t>（</w:t>
            </w:r>
            <w:r>
              <w:rPr>
                <w:sz w:val="24"/>
                <w:u w:val="single"/>
              </w:rPr>
              <w:t>2</w:t>
            </w:r>
            <w:r>
              <w:rPr>
                <w:sz w:val="24"/>
                <w:u w:val="single"/>
              </w:rPr>
              <w:t>）特征污染物环境质量现状</w:t>
            </w:r>
          </w:p>
          <w:p w:rsidR="00760D88" w:rsidRDefault="00000000">
            <w:pPr>
              <w:spacing w:line="360" w:lineRule="auto"/>
              <w:ind w:firstLineChars="200" w:firstLine="480"/>
              <w:jc w:val="left"/>
              <w:rPr>
                <w:bCs/>
                <w:sz w:val="24"/>
                <w:u w:val="single"/>
              </w:rPr>
            </w:pPr>
            <w:r>
              <w:rPr>
                <w:rFonts w:hint="eastAsia"/>
                <w:bCs/>
                <w:sz w:val="24"/>
                <w:u w:val="single"/>
              </w:rPr>
              <w:t>根据《建设项目环境影响报告表编制技术指南（污染影响类）（试行）》“排放国家、地方环境空气质量标准中有标准限值要求的特征污染物时，引用建设项目周边</w:t>
            </w:r>
            <w:r>
              <w:rPr>
                <w:rFonts w:hint="eastAsia"/>
                <w:bCs/>
                <w:sz w:val="24"/>
                <w:u w:val="single"/>
              </w:rPr>
              <w:t>5</w:t>
            </w:r>
            <w:r>
              <w:rPr>
                <w:rFonts w:hint="eastAsia"/>
                <w:bCs/>
                <w:sz w:val="24"/>
                <w:u w:val="single"/>
              </w:rPr>
              <w:t>千米范围内近</w:t>
            </w:r>
            <w:r>
              <w:rPr>
                <w:rFonts w:hint="eastAsia"/>
                <w:bCs/>
                <w:sz w:val="24"/>
                <w:u w:val="single"/>
              </w:rPr>
              <w:t>3</w:t>
            </w:r>
            <w:r>
              <w:rPr>
                <w:rFonts w:hint="eastAsia"/>
                <w:bCs/>
                <w:sz w:val="24"/>
                <w:u w:val="single"/>
              </w:rPr>
              <w:t>年的现有监测数据”，本项目大气特征污染因子主要为</w:t>
            </w:r>
            <w:r>
              <w:rPr>
                <w:rFonts w:hint="eastAsia"/>
                <w:bCs/>
                <w:sz w:val="24"/>
                <w:u w:val="single"/>
              </w:rPr>
              <w:t>TVOC</w:t>
            </w:r>
            <w:r>
              <w:rPr>
                <w:rFonts w:hint="eastAsia"/>
                <w:bCs/>
                <w:sz w:val="24"/>
                <w:u w:val="single"/>
              </w:rPr>
              <w:t>。</w:t>
            </w:r>
          </w:p>
          <w:p w:rsidR="00760D88" w:rsidRDefault="00000000">
            <w:pPr>
              <w:spacing w:line="360" w:lineRule="auto"/>
              <w:ind w:firstLineChars="200" w:firstLine="480"/>
              <w:jc w:val="left"/>
              <w:rPr>
                <w:bCs/>
                <w:sz w:val="24"/>
                <w:u w:val="single"/>
              </w:rPr>
            </w:pPr>
            <w:r>
              <w:rPr>
                <w:bCs/>
                <w:sz w:val="24"/>
                <w:u w:val="single"/>
              </w:rPr>
              <w:t>本评价引用</w:t>
            </w:r>
            <w:r>
              <w:rPr>
                <w:rFonts w:hint="eastAsia"/>
                <w:bCs/>
                <w:sz w:val="24"/>
                <w:u w:val="single"/>
              </w:rPr>
              <w:t>祁阳高新技术产业开发区管理委员会</w:t>
            </w:r>
            <w:r>
              <w:rPr>
                <w:bCs/>
                <w:sz w:val="24"/>
                <w:u w:val="single"/>
              </w:rPr>
              <w:t>《祁阳高新技术产业开</w:t>
            </w:r>
            <w:r>
              <w:rPr>
                <w:bCs/>
                <w:sz w:val="24"/>
                <w:u w:val="single"/>
              </w:rPr>
              <w:lastRenderedPageBreak/>
              <w:t>发区调区扩区规划环境影响报告书</w:t>
            </w:r>
            <w:r>
              <w:rPr>
                <w:rFonts w:hint="eastAsia"/>
                <w:bCs/>
                <w:sz w:val="24"/>
                <w:u w:val="single"/>
              </w:rPr>
              <w:t>》中委托湖南中石检测有限公司</w:t>
            </w:r>
            <w:r>
              <w:rPr>
                <w:rFonts w:hint="eastAsia"/>
                <w:bCs/>
                <w:sz w:val="24"/>
                <w:u w:val="single"/>
              </w:rPr>
              <w:t>2024</w:t>
            </w:r>
            <w:r>
              <w:rPr>
                <w:bCs/>
                <w:sz w:val="24"/>
                <w:u w:val="single"/>
              </w:rPr>
              <w:t>年</w:t>
            </w:r>
            <w:r>
              <w:rPr>
                <w:rFonts w:hint="eastAsia"/>
                <w:bCs/>
                <w:sz w:val="24"/>
                <w:u w:val="single"/>
              </w:rPr>
              <w:t>2</w:t>
            </w:r>
            <w:r>
              <w:rPr>
                <w:bCs/>
                <w:sz w:val="24"/>
                <w:u w:val="single"/>
              </w:rPr>
              <w:t>月</w:t>
            </w:r>
            <w:r>
              <w:rPr>
                <w:rFonts w:hint="eastAsia"/>
                <w:bCs/>
                <w:sz w:val="24"/>
                <w:u w:val="single"/>
              </w:rPr>
              <w:t>20</w:t>
            </w:r>
            <w:r>
              <w:rPr>
                <w:rFonts w:hint="eastAsia"/>
                <w:bCs/>
                <w:sz w:val="24"/>
                <w:u w:val="single"/>
              </w:rPr>
              <w:t>日</w:t>
            </w:r>
            <w:r>
              <w:rPr>
                <w:rFonts w:hint="eastAsia"/>
                <w:bCs/>
                <w:sz w:val="24"/>
                <w:u w:val="single"/>
              </w:rPr>
              <w:t>~2</w:t>
            </w:r>
            <w:r>
              <w:rPr>
                <w:bCs/>
                <w:sz w:val="24"/>
                <w:u w:val="single"/>
              </w:rPr>
              <w:t>月</w:t>
            </w:r>
            <w:r>
              <w:rPr>
                <w:rFonts w:hint="eastAsia"/>
                <w:bCs/>
                <w:sz w:val="24"/>
                <w:u w:val="single"/>
              </w:rPr>
              <w:t>26</w:t>
            </w:r>
            <w:r>
              <w:rPr>
                <w:bCs/>
                <w:sz w:val="24"/>
                <w:u w:val="single"/>
              </w:rPr>
              <w:t>日出具的监测数据（监测点位</w:t>
            </w:r>
            <w:r>
              <w:rPr>
                <w:rFonts w:hint="eastAsia"/>
                <w:bCs/>
                <w:sz w:val="24"/>
                <w:u w:val="single"/>
              </w:rPr>
              <w:t>位</w:t>
            </w:r>
            <w:r>
              <w:rPr>
                <w:bCs/>
                <w:sz w:val="24"/>
                <w:u w:val="single"/>
              </w:rPr>
              <w:t>于本项目东</w:t>
            </w:r>
            <w:r>
              <w:rPr>
                <w:rFonts w:hint="eastAsia"/>
                <w:bCs/>
                <w:sz w:val="24"/>
                <w:u w:val="single"/>
              </w:rPr>
              <w:t>南</w:t>
            </w:r>
            <w:r>
              <w:rPr>
                <w:bCs/>
                <w:sz w:val="24"/>
                <w:u w:val="single"/>
              </w:rPr>
              <w:t>侧，直线距离约</w:t>
            </w:r>
            <w:r>
              <w:rPr>
                <w:rFonts w:hint="eastAsia"/>
                <w:bCs/>
                <w:sz w:val="24"/>
                <w:u w:val="single"/>
              </w:rPr>
              <w:t>1.7</w:t>
            </w:r>
            <w:r>
              <w:rPr>
                <w:bCs/>
                <w:sz w:val="24"/>
                <w:u w:val="single"/>
              </w:rPr>
              <w:t>km</w:t>
            </w:r>
            <w:r>
              <w:rPr>
                <w:bCs/>
                <w:sz w:val="24"/>
                <w:u w:val="single"/>
              </w:rPr>
              <w:t>）。</w:t>
            </w:r>
            <w:r>
              <w:rPr>
                <w:rFonts w:hint="eastAsia"/>
                <w:bCs/>
                <w:sz w:val="24"/>
                <w:u w:val="single"/>
              </w:rPr>
              <w:t>检测结果见表</w:t>
            </w:r>
            <w:r>
              <w:rPr>
                <w:rFonts w:hint="eastAsia"/>
                <w:bCs/>
                <w:sz w:val="24"/>
                <w:u w:val="single"/>
              </w:rPr>
              <w:t>3-4</w:t>
            </w:r>
            <w:r>
              <w:rPr>
                <w:rFonts w:hint="eastAsia"/>
                <w:bCs/>
                <w:sz w:val="24"/>
                <w:u w:val="single"/>
              </w:rPr>
              <w:t>：</w:t>
            </w:r>
          </w:p>
          <w:p w:rsidR="00760D88" w:rsidRDefault="00000000">
            <w:pPr>
              <w:autoSpaceDE w:val="0"/>
              <w:autoSpaceDN w:val="0"/>
              <w:adjustRightInd w:val="0"/>
              <w:snapToGrid w:val="0"/>
              <w:jc w:val="center"/>
              <w:rPr>
                <w:b/>
                <w:szCs w:val="21"/>
                <w:u w:val="single"/>
              </w:rPr>
            </w:pPr>
            <w:r>
              <w:rPr>
                <w:b/>
                <w:szCs w:val="21"/>
                <w:u w:val="single"/>
              </w:rPr>
              <w:t>表</w:t>
            </w:r>
            <w:r>
              <w:rPr>
                <w:rFonts w:hint="eastAsia"/>
                <w:b/>
                <w:szCs w:val="21"/>
                <w:u w:val="single"/>
              </w:rPr>
              <w:t>3</w:t>
            </w:r>
            <w:r>
              <w:rPr>
                <w:b/>
                <w:szCs w:val="21"/>
                <w:u w:val="single"/>
              </w:rPr>
              <w:t>-</w:t>
            </w:r>
            <w:r>
              <w:rPr>
                <w:rFonts w:hint="eastAsia"/>
                <w:b/>
                <w:szCs w:val="21"/>
                <w:u w:val="single"/>
              </w:rPr>
              <w:t xml:space="preserve">2 </w:t>
            </w:r>
            <w:r>
              <w:rPr>
                <w:b/>
                <w:szCs w:val="21"/>
                <w:u w:val="single"/>
              </w:rPr>
              <w:t xml:space="preserve"> </w:t>
            </w:r>
            <w:r>
              <w:rPr>
                <w:rFonts w:hint="eastAsia"/>
                <w:b/>
                <w:szCs w:val="21"/>
                <w:u w:val="single"/>
              </w:rPr>
              <w:t>环境空气质量现状监测内容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98"/>
              <w:gridCol w:w="1089"/>
              <w:gridCol w:w="1023"/>
              <w:gridCol w:w="1496"/>
              <w:gridCol w:w="3138"/>
            </w:tblGrid>
            <w:tr w:rsidR="00760D88">
              <w:trPr>
                <w:trHeight w:val="74"/>
                <w:jc w:val="center"/>
              </w:trPr>
              <w:tc>
                <w:tcPr>
                  <w:tcW w:w="549"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rFonts w:hint="eastAsia"/>
                      <w:b/>
                      <w:bCs/>
                      <w:szCs w:val="21"/>
                      <w:u w:val="single"/>
                    </w:rPr>
                    <w:t>序号</w:t>
                  </w:r>
                </w:p>
              </w:tc>
              <w:tc>
                <w:tcPr>
                  <w:tcW w:w="570" w:type="dxa"/>
                  <w:tcBorders>
                    <w:tl2br w:val="nil"/>
                    <w:tr2bl w:val="nil"/>
                  </w:tcBorders>
                  <w:vAlign w:val="center"/>
                </w:tcPr>
                <w:p w:rsidR="00760D88" w:rsidRDefault="00000000">
                  <w:pPr>
                    <w:autoSpaceDE w:val="0"/>
                    <w:autoSpaceDN w:val="0"/>
                    <w:adjustRightInd w:val="0"/>
                    <w:snapToGrid w:val="0"/>
                    <w:jc w:val="center"/>
                    <w:rPr>
                      <w:b/>
                      <w:bCs/>
                      <w:position w:val="-3"/>
                      <w:szCs w:val="21"/>
                      <w:u w:val="single"/>
                    </w:rPr>
                  </w:pPr>
                  <w:r>
                    <w:rPr>
                      <w:rFonts w:hint="eastAsia"/>
                      <w:b/>
                      <w:bCs/>
                      <w:szCs w:val="21"/>
                      <w:u w:val="single"/>
                    </w:rPr>
                    <w:t>编号</w:t>
                  </w:r>
                </w:p>
              </w:tc>
              <w:tc>
                <w:tcPr>
                  <w:tcW w:w="1038"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b/>
                      <w:bCs/>
                      <w:szCs w:val="21"/>
                      <w:u w:val="single"/>
                    </w:rPr>
                    <w:t>监测点</w:t>
                  </w:r>
                  <w:r>
                    <w:rPr>
                      <w:rFonts w:hint="eastAsia"/>
                      <w:b/>
                      <w:bCs/>
                      <w:szCs w:val="21"/>
                      <w:u w:val="single"/>
                    </w:rPr>
                    <w:t>位</w:t>
                  </w:r>
                </w:p>
              </w:tc>
              <w:tc>
                <w:tcPr>
                  <w:tcW w:w="975"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rFonts w:hint="eastAsia"/>
                      <w:b/>
                      <w:bCs/>
                      <w:szCs w:val="21"/>
                      <w:u w:val="single"/>
                    </w:rPr>
                    <w:t>监测因子</w:t>
                  </w:r>
                </w:p>
              </w:tc>
              <w:tc>
                <w:tcPr>
                  <w:tcW w:w="1425"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rFonts w:hint="eastAsia"/>
                      <w:b/>
                      <w:bCs/>
                      <w:szCs w:val="21"/>
                      <w:u w:val="single"/>
                    </w:rPr>
                    <w:t>监测频次</w:t>
                  </w:r>
                </w:p>
              </w:tc>
              <w:tc>
                <w:tcPr>
                  <w:tcW w:w="2990"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rFonts w:hint="eastAsia"/>
                      <w:b/>
                      <w:bCs/>
                      <w:szCs w:val="21"/>
                      <w:u w:val="single"/>
                    </w:rPr>
                    <w:t>评价标准</w:t>
                  </w:r>
                </w:p>
              </w:tc>
            </w:tr>
            <w:tr w:rsidR="00760D88">
              <w:trPr>
                <w:trHeight w:val="74"/>
                <w:jc w:val="center"/>
              </w:trPr>
              <w:tc>
                <w:tcPr>
                  <w:tcW w:w="549"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w:t>
                  </w:r>
                </w:p>
              </w:tc>
              <w:tc>
                <w:tcPr>
                  <w:tcW w:w="570" w:type="dxa"/>
                  <w:tcBorders>
                    <w:tl2br w:val="nil"/>
                    <w:tr2bl w:val="nil"/>
                  </w:tcBorders>
                  <w:vAlign w:val="center"/>
                </w:tcPr>
                <w:p w:rsidR="00760D88" w:rsidRDefault="00000000">
                  <w:pPr>
                    <w:autoSpaceDE w:val="0"/>
                    <w:autoSpaceDN w:val="0"/>
                    <w:adjustRightInd w:val="0"/>
                    <w:snapToGrid w:val="0"/>
                    <w:jc w:val="center"/>
                    <w:rPr>
                      <w:kern w:val="0"/>
                      <w:szCs w:val="21"/>
                      <w:u w:val="single"/>
                    </w:rPr>
                  </w:pPr>
                  <w:r>
                    <w:rPr>
                      <w:szCs w:val="21"/>
                      <w:u w:val="single"/>
                    </w:rPr>
                    <w:t>G1</w:t>
                  </w:r>
                </w:p>
              </w:tc>
              <w:tc>
                <w:tcPr>
                  <w:tcW w:w="1038"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银星村片区下风向</w:t>
                  </w:r>
                  <w:r>
                    <w:rPr>
                      <w:rFonts w:hint="eastAsia"/>
                      <w:szCs w:val="21"/>
                      <w:u w:val="single"/>
                    </w:rPr>
                    <w:t>500m</w:t>
                  </w:r>
                  <w:r>
                    <w:rPr>
                      <w:rFonts w:hint="eastAsia"/>
                      <w:szCs w:val="21"/>
                      <w:u w:val="single"/>
                    </w:rPr>
                    <w:t>处</w:t>
                  </w:r>
                </w:p>
              </w:tc>
              <w:tc>
                <w:tcPr>
                  <w:tcW w:w="975"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TVOC</w:t>
                  </w:r>
                </w:p>
              </w:tc>
              <w:tc>
                <w:tcPr>
                  <w:tcW w:w="1425" w:type="dxa"/>
                  <w:tcBorders>
                    <w:tl2br w:val="nil"/>
                    <w:tr2bl w:val="nil"/>
                  </w:tcBorders>
                  <w:vAlign w:val="center"/>
                </w:tcPr>
                <w:p w:rsidR="00760D88" w:rsidRDefault="00000000">
                  <w:pPr>
                    <w:autoSpaceDE w:val="0"/>
                    <w:autoSpaceDN w:val="0"/>
                    <w:adjustRightInd w:val="0"/>
                    <w:snapToGrid w:val="0"/>
                    <w:jc w:val="center"/>
                    <w:rPr>
                      <w:position w:val="-3"/>
                      <w:szCs w:val="21"/>
                      <w:u w:val="single"/>
                    </w:rPr>
                  </w:pPr>
                  <w:r>
                    <w:rPr>
                      <w:rFonts w:hint="eastAsia"/>
                      <w:szCs w:val="21"/>
                      <w:u w:val="single"/>
                    </w:rPr>
                    <w:t>连续监测</w:t>
                  </w:r>
                  <w:r>
                    <w:rPr>
                      <w:rFonts w:hint="eastAsia"/>
                      <w:szCs w:val="21"/>
                      <w:u w:val="single"/>
                    </w:rPr>
                    <w:t>7</w:t>
                  </w:r>
                  <w:r>
                    <w:rPr>
                      <w:rFonts w:hint="eastAsia"/>
                      <w:szCs w:val="21"/>
                      <w:u w:val="single"/>
                    </w:rPr>
                    <w:t>天，每天监测一次</w:t>
                  </w:r>
                </w:p>
              </w:tc>
              <w:tc>
                <w:tcPr>
                  <w:tcW w:w="2990" w:type="dxa"/>
                  <w:tcBorders>
                    <w:tl2br w:val="nil"/>
                    <w:tr2bl w:val="nil"/>
                  </w:tcBorders>
                  <w:vAlign w:val="center"/>
                </w:tcPr>
                <w:p w:rsidR="00760D88" w:rsidRDefault="00000000">
                  <w:pPr>
                    <w:autoSpaceDE w:val="0"/>
                    <w:autoSpaceDN w:val="0"/>
                    <w:adjustRightInd w:val="0"/>
                    <w:snapToGrid w:val="0"/>
                    <w:jc w:val="center"/>
                    <w:rPr>
                      <w:szCs w:val="21"/>
                      <w:u w:val="single"/>
                    </w:rPr>
                  </w:pPr>
                  <w:r>
                    <w:rPr>
                      <w:szCs w:val="21"/>
                      <w:u w:val="single"/>
                    </w:rPr>
                    <w:t>《环境影响评价技术导则大气环境》附录</w:t>
                  </w:r>
                  <w:r>
                    <w:rPr>
                      <w:szCs w:val="21"/>
                      <w:u w:val="single"/>
                    </w:rPr>
                    <w:t xml:space="preserve"> D</w:t>
                  </w:r>
                </w:p>
              </w:tc>
            </w:tr>
          </w:tbl>
          <w:p w:rsidR="00760D88" w:rsidRDefault="00000000">
            <w:pPr>
              <w:autoSpaceDE w:val="0"/>
              <w:autoSpaceDN w:val="0"/>
              <w:adjustRightInd w:val="0"/>
              <w:snapToGrid w:val="0"/>
              <w:jc w:val="center"/>
              <w:rPr>
                <w:b/>
                <w:szCs w:val="21"/>
                <w:u w:val="single"/>
              </w:rPr>
            </w:pPr>
            <w:r>
              <w:rPr>
                <w:rFonts w:hint="eastAsia"/>
                <w:bCs/>
                <w:sz w:val="24"/>
                <w:u w:val="single"/>
              </w:rPr>
              <w:t xml:space="preserve"> </w:t>
            </w:r>
            <w:r>
              <w:rPr>
                <w:b/>
                <w:szCs w:val="21"/>
                <w:u w:val="single"/>
              </w:rPr>
              <w:t>表</w:t>
            </w:r>
            <w:r>
              <w:rPr>
                <w:rFonts w:hint="eastAsia"/>
                <w:b/>
                <w:szCs w:val="21"/>
                <w:u w:val="single"/>
              </w:rPr>
              <w:t>3</w:t>
            </w:r>
            <w:r>
              <w:rPr>
                <w:b/>
                <w:szCs w:val="21"/>
                <w:u w:val="single"/>
              </w:rPr>
              <w:t>-</w:t>
            </w:r>
            <w:r>
              <w:rPr>
                <w:rFonts w:hint="eastAsia"/>
                <w:b/>
                <w:szCs w:val="21"/>
                <w:u w:val="single"/>
              </w:rPr>
              <w:t xml:space="preserve">3 </w:t>
            </w:r>
            <w:r>
              <w:rPr>
                <w:b/>
                <w:szCs w:val="21"/>
                <w:u w:val="single"/>
              </w:rPr>
              <w:t xml:space="preserve"> </w:t>
            </w:r>
            <w:r>
              <w:rPr>
                <w:b/>
                <w:szCs w:val="21"/>
                <w:u w:val="single"/>
              </w:rPr>
              <w:t>采样期间气象参数一览表</w:t>
            </w: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82"/>
              <w:gridCol w:w="869"/>
              <w:gridCol w:w="882"/>
              <w:gridCol w:w="1247"/>
              <w:gridCol w:w="1210"/>
              <w:gridCol w:w="1362"/>
              <w:gridCol w:w="1163"/>
            </w:tblGrid>
            <w:tr w:rsidR="00760D88">
              <w:trPr>
                <w:trHeight w:val="273"/>
                <w:jc w:val="center"/>
              </w:trPr>
              <w:tc>
                <w:tcPr>
                  <w:tcW w:w="1184"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rFonts w:hint="eastAsia"/>
                      <w:b/>
                      <w:bCs/>
                      <w:szCs w:val="21"/>
                      <w:u w:val="single"/>
                    </w:rPr>
                    <w:t>采样</w:t>
                  </w:r>
                  <w:r>
                    <w:rPr>
                      <w:b/>
                      <w:bCs/>
                      <w:szCs w:val="21"/>
                      <w:u w:val="single"/>
                    </w:rPr>
                    <w:t>时间</w:t>
                  </w:r>
                </w:p>
              </w:tc>
              <w:tc>
                <w:tcPr>
                  <w:tcW w:w="874"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rFonts w:hint="eastAsia"/>
                      <w:b/>
                      <w:bCs/>
                      <w:szCs w:val="21"/>
                      <w:u w:val="single"/>
                    </w:rPr>
                    <w:t>天气</w:t>
                  </w:r>
                </w:p>
              </w:tc>
              <w:tc>
                <w:tcPr>
                  <w:tcW w:w="887"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b/>
                      <w:bCs/>
                      <w:szCs w:val="21"/>
                      <w:u w:val="single"/>
                    </w:rPr>
                    <w:t>风向</w:t>
                  </w:r>
                </w:p>
              </w:tc>
              <w:tc>
                <w:tcPr>
                  <w:tcW w:w="1250"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b/>
                      <w:bCs/>
                      <w:szCs w:val="21"/>
                      <w:u w:val="single"/>
                    </w:rPr>
                    <w:t>风速（</w:t>
                  </w:r>
                  <w:r>
                    <w:rPr>
                      <w:b/>
                      <w:bCs/>
                      <w:szCs w:val="21"/>
                      <w:u w:val="single"/>
                    </w:rPr>
                    <w:t>m/s</w:t>
                  </w:r>
                  <w:r>
                    <w:rPr>
                      <w:b/>
                      <w:bCs/>
                      <w:szCs w:val="21"/>
                      <w:u w:val="single"/>
                    </w:rPr>
                    <w:t>）</w:t>
                  </w:r>
                </w:p>
              </w:tc>
              <w:tc>
                <w:tcPr>
                  <w:tcW w:w="1213"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b/>
                      <w:bCs/>
                      <w:szCs w:val="21"/>
                      <w:u w:val="single"/>
                    </w:rPr>
                    <w:t>温度（</w:t>
                  </w:r>
                  <w:r>
                    <w:rPr>
                      <w:b/>
                      <w:bCs/>
                      <w:szCs w:val="21"/>
                      <w:u w:val="single"/>
                    </w:rPr>
                    <w:t>℃</w:t>
                  </w:r>
                  <w:r>
                    <w:rPr>
                      <w:b/>
                      <w:bCs/>
                      <w:szCs w:val="21"/>
                      <w:u w:val="single"/>
                    </w:rPr>
                    <w:t>）</w:t>
                  </w:r>
                </w:p>
              </w:tc>
              <w:tc>
                <w:tcPr>
                  <w:tcW w:w="1364"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b/>
                      <w:bCs/>
                      <w:szCs w:val="21"/>
                      <w:u w:val="single"/>
                    </w:rPr>
                    <w:t>气压（</w:t>
                  </w:r>
                  <w:r>
                    <w:rPr>
                      <w:rFonts w:hint="eastAsia"/>
                      <w:b/>
                      <w:bCs/>
                      <w:szCs w:val="21"/>
                      <w:u w:val="single"/>
                    </w:rPr>
                    <w:t>k</w:t>
                  </w:r>
                  <w:r>
                    <w:rPr>
                      <w:b/>
                      <w:bCs/>
                      <w:szCs w:val="21"/>
                      <w:u w:val="single"/>
                    </w:rPr>
                    <w:t>pa</w:t>
                  </w:r>
                  <w:r>
                    <w:rPr>
                      <w:b/>
                      <w:bCs/>
                      <w:szCs w:val="21"/>
                      <w:u w:val="single"/>
                    </w:rPr>
                    <w:t>）</w:t>
                  </w:r>
                </w:p>
              </w:tc>
              <w:tc>
                <w:tcPr>
                  <w:tcW w:w="1167"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rFonts w:hint="eastAsia"/>
                      <w:b/>
                      <w:bCs/>
                      <w:szCs w:val="21"/>
                      <w:u w:val="single"/>
                    </w:rPr>
                    <w:t>相对湿度（</w:t>
                  </w:r>
                  <w:r>
                    <w:rPr>
                      <w:rFonts w:hint="eastAsia"/>
                      <w:b/>
                      <w:bCs/>
                      <w:szCs w:val="21"/>
                      <w:u w:val="single"/>
                    </w:rPr>
                    <w:t>%</w:t>
                  </w:r>
                  <w:r>
                    <w:rPr>
                      <w:rFonts w:hint="eastAsia"/>
                      <w:b/>
                      <w:bCs/>
                      <w:szCs w:val="21"/>
                      <w:u w:val="single"/>
                    </w:rPr>
                    <w:t>）</w:t>
                  </w:r>
                </w:p>
              </w:tc>
            </w:tr>
            <w:tr w:rsidR="00760D88">
              <w:trPr>
                <w:trHeight w:val="277"/>
                <w:jc w:val="center"/>
              </w:trPr>
              <w:tc>
                <w:tcPr>
                  <w:tcW w:w="118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2024.2.20</w:t>
                  </w:r>
                </w:p>
              </w:tc>
              <w:tc>
                <w:tcPr>
                  <w:tcW w:w="87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晴</w:t>
                  </w:r>
                </w:p>
              </w:tc>
              <w:tc>
                <w:tcPr>
                  <w:tcW w:w="88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东北</w:t>
                  </w:r>
                </w:p>
              </w:tc>
              <w:tc>
                <w:tcPr>
                  <w:tcW w:w="1250"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1.0-2.0</w:t>
                  </w:r>
                </w:p>
              </w:tc>
              <w:tc>
                <w:tcPr>
                  <w:tcW w:w="1213"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5.0-14.0</w:t>
                  </w:r>
                </w:p>
              </w:tc>
              <w:tc>
                <w:tcPr>
                  <w:tcW w:w="136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101.0-101.8</w:t>
                  </w:r>
                </w:p>
              </w:tc>
              <w:tc>
                <w:tcPr>
                  <w:tcW w:w="116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70-75</w:t>
                  </w:r>
                </w:p>
              </w:tc>
            </w:tr>
            <w:tr w:rsidR="00760D88">
              <w:trPr>
                <w:trHeight w:val="277"/>
                <w:jc w:val="center"/>
              </w:trPr>
              <w:tc>
                <w:tcPr>
                  <w:tcW w:w="118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2024.2.21</w:t>
                  </w:r>
                </w:p>
              </w:tc>
              <w:tc>
                <w:tcPr>
                  <w:tcW w:w="87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阴</w:t>
                  </w:r>
                </w:p>
              </w:tc>
              <w:tc>
                <w:tcPr>
                  <w:tcW w:w="88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东北</w:t>
                  </w:r>
                </w:p>
              </w:tc>
              <w:tc>
                <w:tcPr>
                  <w:tcW w:w="1250"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1.0-3.0</w:t>
                  </w:r>
                </w:p>
              </w:tc>
              <w:tc>
                <w:tcPr>
                  <w:tcW w:w="1213"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1.0-4.0</w:t>
                  </w:r>
                </w:p>
              </w:tc>
              <w:tc>
                <w:tcPr>
                  <w:tcW w:w="136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101.3-102.1</w:t>
                  </w:r>
                </w:p>
              </w:tc>
              <w:tc>
                <w:tcPr>
                  <w:tcW w:w="116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68-78</w:t>
                  </w:r>
                </w:p>
              </w:tc>
            </w:tr>
            <w:tr w:rsidR="00760D88">
              <w:trPr>
                <w:trHeight w:val="277"/>
                <w:jc w:val="center"/>
              </w:trPr>
              <w:tc>
                <w:tcPr>
                  <w:tcW w:w="118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2024.2.22</w:t>
                  </w:r>
                </w:p>
              </w:tc>
              <w:tc>
                <w:tcPr>
                  <w:tcW w:w="87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阴</w:t>
                  </w:r>
                </w:p>
              </w:tc>
              <w:tc>
                <w:tcPr>
                  <w:tcW w:w="88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东北</w:t>
                  </w:r>
                </w:p>
              </w:tc>
              <w:tc>
                <w:tcPr>
                  <w:tcW w:w="1250"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1.0-3.0</w:t>
                  </w:r>
                </w:p>
              </w:tc>
              <w:tc>
                <w:tcPr>
                  <w:tcW w:w="1213"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1.0-3.0</w:t>
                  </w:r>
                </w:p>
              </w:tc>
              <w:tc>
                <w:tcPr>
                  <w:tcW w:w="136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101.1-102.0</w:t>
                  </w:r>
                </w:p>
              </w:tc>
              <w:tc>
                <w:tcPr>
                  <w:tcW w:w="116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68-78</w:t>
                  </w:r>
                </w:p>
              </w:tc>
            </w:tr>
            <w:tr w:rsidR="00760D88">
              <w:trPr>
                <w:trHeight w:val="277"/>
                <w:jc w:val="center"/>
              </w:trPr>
              <w:tc>
                <w:tcPr>
                  <w:tcW w:w="118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2024.2.23</w:t>
                  </w:r>
                </w:p>
              </w:tc>
              <w:tc>
                <w:tcPr>
                  <w:tcW w:w="87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阴</w:t>
                  </w:r>
                </w:p>
              </w:tc>
              <w:tc>
                <w:tcPr>
                  <w:tcW w:w="88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东北</w:t>
                  </w:r>
                </w:p>
              </w:tc>
              <w:tc>
                <w:tcPr>
                  <w:tcW w:w="1250"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1.0-2.0</w:t>
                  </w:r>
                </w:p>
              </w:tc>
              <w:tc>
                <w:tcPr>
                  <w:tcW w:w="1213"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1.0-2.0</w:t>
                  </w:r>
                </w:p>
              </w:tc>
              <w:tc>
                <w:tcPr>
                  <w:tcW w:w="136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101.0-102.4</w:t>
                  </w:r>
                </w:p>
              </w:tc>
              <w:tc>
                <w:tcPr>
                  <w:tcW w:w="116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70-74</w:t>
                  </w:r>
                </w:p>
              </w:tc>
            </w:tr>
            <w:tr w:rsidR="00760D88">
              <w:trPr>
                <w:trHeight w:val="277"/>
                <w:jc w:val="center"/>
              </w:trPr>
              <w:tc>
                <w:tcPr>
                  <w:tcW w:w="118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2024.2.24</w:t>
                  </w:r>
                </w:p>
              </w:tc>
              <w:tc>
                <w:tcPr>
                  <w:tcW w:w="87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阴</w:t>
                  </w:r>
                </w:p>
              </w:tc>
              <w:tc>
                <w:tcPr>
                  <w:tcW w:w="88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东北</w:t>
                  </w:r>
                </w:p>
              </w:tc>
              <w:tc>
                <w:tcPr>
                  <w:tcW w:w="1250"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1.0-2.0</w:t>
                  </w:r>
                </w:p>
              </w:tc>
              <w:tc>
                <w:tcPr>
                  <w:tcW w:w="1213"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1.0-3.0</w:t>
                  </w:r>
                </w:p>
              </w:tc>
              <w:tc>
                <w:tcPr>
                  <w:tcW w:w="136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101.1-102.3</w:t>
                  </w:r>
                </w:p>
              </w:tc>
              <w:tc>
                <w:tcPr>
                  <w:tcW w:w="116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71-76</w:t>
                  </w:r>
                </w:p>
              </w:tc>
            </w:tr>
            <w:tr w:rsidR="00760D88">
              <w:trPr>
                <w:trHeight w:val="277"/>
                <w:jc w:val="center"/>
              </w:trPr>
              <w:tc>
                <w:tcPr>
                  <w:tcW w:w="118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2024.2.25</w:t>
                  </w:r>
                </w:p>
              </w:tc>
              <w:tc>
                <w:tcPr>
                  <w:tcW w:w="87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阴</w:t>
                  </w:r>
                </w:p>
              </w:tc>
              <w:tc>
                <w:tcPr>
                  <w:tcW w:w="88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东北</w:t>
                  </w:r>
                </w:p>
              </w:tc>
              <w:tc>
                <w:tcPr>
                  <w:tcW w:w="1250"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1.0-2.0</w:t>
                  </w:r>
                </w:p>
              </w:tc>
              <w:tc>
                <w:tcPr>
                  <w:tcW w:w="1213"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2.0-5.0</w:t>
                  </w:r>
                </w:p>
              </w:tc>
              <w:tc>
                <w:tcPr>
                  <w:tcW w:w="136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101.2-102.0</w:t>
                  </w:r>
                </w:p>
              </w:tc>
              <w:tc>
                <w:tcPr>
                  <w:tcW w:w="116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70-76</w:t>
                  </w:r>
                </w:p>
              </w:tc>
            </w:tr>
            <w:tr w:rsidR="00760D88">
              <w:trPr>
                <w:trHeight w:val="277"/>
                <w:jc w:val="center"/>
              </w:trPr>
              <w:tc>
                <w:tcPr>
                  <w:tcW w:w="118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2024.2.26</w:t>
                  </w:r>
                </w:p>
              </w:tc>
              <w:tc>
                <w:tcPr>
                  <w:tcW w:w="87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阴</w:t>
                  </w:r>
                </w:p>
              </w:tc>
              <w:tc>
                <w:tcPr>
                  <w:tcW w:w="88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东北</w:t>
                  </w:r>
                </w:p>
              </w:tc>
              <w:tc>
                <w:tcPr>
                  <w:tcW w:w="1250"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1.0-2.0</w:t>
                  </w:r>
                </w:p>
              </w:tc>
              <w:tc>
                <w:tcPr>
                  <w:tcW w:w="1213"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2.0-6.0</w:t>
                  </w:r>
                </w:p>
              </w:tc>
              <w:tc>
                <w:tcPr>
                  <w:tcW w:w="1364"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101.1-102.0</w:t>
                  </w:r>
                </w:p>
              </w:tc>
              <w:tc>
                <w:tcPr>
                  <w:tcW w:w="1167"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72-74</w:t>
                  </w:r>
                </w:p>
              </w:tc>
            </w:tr>
          </w:tbl>
          <w:p w:rsidR="00760D88" w:rsidRDefault="00000000">
            <w:pPr>
              <w:autoSpaceDE w:val="0"/>
              <w:autoSpaceDN w:val="0"/>
              <w:adjustRightInd w:val="0"/>
              <w:snapToGrid w:val="0"/>
              <w:jc w:val="center"/>
              <w:rPr>
                <w:b/>
                <w:szCs w:val="21"/>
                <w:u w:val="single"/>
              </w:rPr>
            </w:pPr>
            <w:r>
              <w:rPr>
                <w:b/>
                <w:szCs w:val="21"/>
                <w:u w:val="single"/>
              </w:rPr>
              <w:t>表</w:t>
            </w:r>
            <w:r>
              <w:rPr>
                <w:rFonts w:hint="eastAsia"/>
                <w:b/>
                <w:szCs w:val="21"/>
                <w:u w:val="single"/>
              </w:rPr>
              <w:t>3</w:t>
            </w:r>
            <w:r>
              <w:rPr>
                <w:b/>
                <w:szCs w:val="21"/>
                <w:u w:val="single"/>
              </w:rPr>
              <w:t>-</w:t>
            </w:r>
            <w:r>
              <w:rPr>
                <w:rFonts w:hint="eastAsia"/>
                <w:b/>
                <w:szCs w:val="21"/>
                <w:u w:val="single"/>
              </w:rPr>
              <w:t xml:space="preserve">4 </w:t>
            </w:r>
            <w:r>
              <w:rPr>
                <w:b/>
                <w:szCs w:val="21"/>
                <w:u w:val="single"/>
              </w:rPr>
              <w:t xml:space="preserve"> </w:t>
            </w:r>
            <w:r>
              <w:rPr>
                <w:rFonts w:hint="eastAsia"/>
                <w:b/>
                <w:szCs w:val="21"/>
                <w:u w:val="single"/>
              </w:rPr>
              <w:t>环境空气质量现状监测结果</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39"/>
              <w:gridCol w:w="2509"/>
              <w:gridCol w:w="4173"/>
            </w:tblGrid>
            <w:tr w:rsidR="00760D88">
              <w:trPr>
                <w:trHeight w:val="273"/>
                <w:jc w:val="center"/>
              </w:trPr>
              <w:tc>
                <w:tcPr>
                  <w:tcW w:w="1180" w:type="dxa"/>
                  <w:vMerge w:val="restart"/>
                  <w:tcBorders>
                    <w:tl2br w:val="nil"/>
                    <w:tr2bl w:val="nil"/>
                  </w:tcBorders>
                  <w:vAlign w:val="center"/>
                </w:tcPr>
                <w:p w:rsidR="00760D88" w:rsidRDefault="00000000">
                  <w:pPr>
                    <w:autoSpaceDE w:val="0"/>
                    <w:autoSpaceDN w:val="0"/>
                    <w:adjustRightInd w:val="0"/>
                    <w:snapToGrid w:val="0"/>
                    <w:jc w:val="center"/>
                    <w:rPr>
                      <w:b/>
                      <w:bCs/>
                      <w:szCs w:val="21"/>
                      <w:u w:val="single"/>
                    </w:rPr>
                  </w:pPr>
                  <w:r>
                    <w:rPr>
                      <w:b/>
                      <w:bCs/>
                      <w:szCs w:val="21"/>
                      <w:u w:val="single"/>
                    </w:rPr>
                    <w:t>监测点位</w:t>
                  </w:r>
                </w:p>
              </w:tc>
              <w:tc>
                <w:tcPr>
                  <w:tcW w:w="2391" w:type="dxa"/>
                  <w:vMerge w:val="restart"/>
                  <w:tcBorders>
                    <w:tl2br w:val="nil"/>
                    <w:tr2bl w:val="nil"/>
                  </w:tcBorders>
                  <w:vAlign w:val="center"/>
                </w:tcPr>
                <w:p w:rsidR="00760D88" w:rsidRDefault="00000000">
                  <w:pPr>
                    <w:autoSpaceDE w:val="0"/>
                    <w:autoSpaceDN w:val="0"/>
                    <w:adjustRightInd w:val="0"/>
                    <w:snapToGrid w:val="0"/>
                    <w:jc w:val="center"/>
                    <w:rPr>
                      <w:b/>
                      <w:bCs/>
                      <w:szCs w:val="21"/>
                      <w:u w:val="single"/>
                    </w:rPr>
                  </w:pPr>
                  <w:r>
                    <w:rPr>
                      <w:b/>
                      <w:bCs/>
                      <w:szCs w:val="21"/>
                      <w:u w:val="single"/>
                    </w:rPr>
                    <w:t>评价指标</w:t>
                  </w:r>
                </w:p>
              </w:tc>
              <w:tc>
                <w:tcPr>
                  <w:tcW w:w="3976"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b/>
                      <w:bCs/>
                      <w:szCs w:val="21"/>
                      <w:u w:val="single"/>
                    </w:rPr>
                    <w:t>监测因子</w:t>
                  </w:r>
                </w:p>
              </w:tc>
            </w:tr>
            <w:tr w:rsidR="00760D88">
              <w:trPr>
                <w:trHeight w:val="277"/>
                <w:jc w:val="center"/>
              </w:trPr>
              <w:tc>
                <w:tcPr>
                  <w:tcW w:w="1180" w:type="dxa"/>
                  <w:vMerge/>
                  <w:tcBorders>
                    <w:tl2br w:val="nil"/>
                    <w:tr2bl w:val="nil"/>
                  </w:tcBorders>
                  <w:vAlign w:val="center"/>
                </w:tcPr>
                <w:p w:rsidR="00760D88" w:rsidRDefault="00760D88">
                  <w:pPr>
                    <w:autoSpaceDE w:val="0"/>
                    <w:autoSpaceDN w:val="0"/>
                    <w:adjustRightInd w:val="0"/>
                    <w:snapToGrid w:val="0"/>
                    <w:jc w:val="center"/>
                    <w:rPr>
                      <w:b/>
                      <w:bCs/>
                      <w:szCs w:val="21"/>
                      <w:u w:val="single"/>
                    </w:rPr>
                  </w:pPr>
                </w:p>
              </w:tc>
              <w:tc>
                <w:tcPr>
                  <w:tcW w:w="2391" w:type="dxa"/>
                  <w:vMerge/>
                  <w:tcBorders>
                    <w:tl2br w:val="nil"/>
                    <w:tr2bl w:val="nil"/>
                  </w:tcBorders>
                  <w:vAlign w:val="center"/>
                </w:tcPr>
                <w:p w:rsidR="00760D88" w:rsidRDefault="00760D88">
                  <w:pPr>
                    <w:autoSpaceDE w:val="0"/>
                    <w:autoSpaceDN w:val="0"/>
                    <w:adjustRightInd w:val="0"/>
                    <w:snapToGrid w:val="0"/>
                    <w:jc w:val="center"/>
                    <w:rPr>
                      <w:b/>
                      <w:bCs/>
                      <w:szCs w:val="21"/>
                      <w:u w:val="single"/>
                    </w:rPr>
                  </w:pPr>
                </w:p>
              </w:tc>
              <w:tc>
                <w:tcPr>
                  <w:tcW w:w="3976" w:type="dxa"/>
                  <w:tcBorders>
                    <w:tl2br w:val="nil"/>
                    <w:tr2bl w:val="nil"/>
                  </w:tcBorders>
                  <w:vAlign w:val="center"/>
                </w:tcPr>
                <w:p w:rsidR="00760D88" w:rsidRDefault="00000000">
                  <w:pPr>
                    <w:autoSpaceDE w:val="0"/>
                    <w:autoSpaceDN w:val="0"/>
                    <w:adjustRightInd w:val="0"/>
                    <w:snapToGrid w:val="0"/>
                    <w:jc w:val="center"/>
                    <w:rPr>
                      <w:b/>
                      <w:bCs/>
                      <w:szCs w:val="21"/>
                      <w:u w:val="single"/>
                    </w:rPr>
                  </w:pPr>
                  <w:r>
                    <w:rPr>
                      <w:rFonts w:hint="eastAsia"/>
                      <w:b/>
                      <w:bCs/>
                      <w:szCs w:val="21"/>
                      <w:u w:val="single"/>
                    </w:rPr>
                    <w:t>TVOC</w:t>
                  </w:r>
                  <w:r>
                    <w:rPr>
                      <w:rFonts w:hint="eastAsia"/>
                      <w:b/>
                      <w:bCs/>
                      <w:szCs w:val="21"/>
                      <w:u w:val="single"/>
                    </w:rPr>
                    <w:t>（</w:t>
                  </w:r>
                  <w:r>
                    <w:rPr>
                      <w:rFonts w:hint="eastAsia"/>
                      <w:b/>
                      <w:bCs/>
                      <w:szCs w:val="21"/>
                      <w:u w:val="single"/>
                    </w:rPr>
                    <w:t>8</w:t>
                  </w:r>
                  <w:r>
                    <w:rPr>
                      <w:rFonts w:hint="eastAsia"/>
                      <w:b/>
                      <w:bCs/>
                      <w:szCs w:val="21"/>
                      <w:u w:val="single"/>
                    </w:rPr>
                    <w:t>小时值）</w:t>
                  </w:r>
                </w:p>
              </w:tc>
            </w:tr>
            <w:tr w:rsidR="00760D88">
              <w:trPr>
                <w:trHeight w:val="277"/>
                <w:jc w:val="center"/>
              </w:trPr>
              <w:tc>
                <w:tcPr>
                  <w:tcW w:w="1180" w:type="dxa"/>
                  <w:vMerge w:val="restart"/>
                  <w:tcBorders>
                    <w:tl2br w:val="nil"/>
                    <w:tr2bl w:val="nil"/>
                  </w:tcBorders>
                  <w:vAlign w:val="center"/>
                </w:tcPr>
                <w:p w:rsidR="00760D88" w:rsidRDefault="00000000">
                  <w:pPr>
                    <w:autoSpaceDE w:val="0"/>
                    <w:autoSpaceDN w:val="0"/>
                    <w:adjustRightInd w:val="0"/>
                    <w:snapToGrid w:val="0"/>
                    <w:jc w:val="center"/>
                    <w:rPr>
                      <w:szCs w:val="21"/>
                      <w:u w:val="single"/>
                    </w:rPr>
                  </w:pPr>
                  <w:r>
                    <w:rPr>
                      <w:szCs w:val="21"/>
                      <w:u w:val="single"/>
                    </w:rPr>
                    <w:t>G1</w:t>
                  </w:r>
                </w:p>
              </w:tc>
              <w:tc>
                <w:tcPr>
                  <w:tcW w:w="2391" w:type="dxa"/>
                  <w:tcBorders>
                    <w:tl2br w:val="nil"/>
                    <w:tr2bl w:val="nil"/>
                  </w:tcBorders>
                  <w:vAlign w:val="center"/>
                </w:tcPr>
                <w:p w:rsidR="00760D88" w:rsidRDefault="00000000">
                  <w:pPr>
                    <w:autoSpaceDE w:val="0"/>
                    <w:autoSpaceDN w:val="0"/>
                    <w:adjustRightInd w:val="0"/>
                    <w:snapToGrid w:val="0"/>
                    <w:jc w:val="center"/>
                    <w:rPr>
                      <w:szCs w:val="21"/>
                      <w:u w:val="single"/>
                    </w:rPr>
                  </w:pPr>
                  <w:r>
                    <w:rPr>
                      <w:szCs w:val="21"/>
                      <w:u w:val="single"/>
                    </w:rPr>
                    <w:t>浓度范围（</w:t>
                  </w:r>
                  <w:r>
                    <w:rPr>
                      <w:rFonts w:hint="eastAsia"/>
                      <w:szCs w:val="21"/>
                      <w:u w:val="single"/>
                    </w:rPr>
                    <w:t>μ</w:t>
                  </w:r>
                  <w:r>
                    <w:rPr>
                      <w:rFonts w:hint="eastAsia"/>
                      <w:szCs w:val="21"/>
                      <w:u w:val="single"/>
                    </w:rPr>
                    <w:t>g/m3</w:t>
                  </w:r>
                  <w:r>
                    <w:rPr>
                      <w:szCs w:val="21"/>
                      <w:u w:val="single"/>
                    </w:rPr>
                    <w:t>）</w:t>
                  </w:r>
                </w:p>
              </w:tc>
              <w:tc>
                <w:tcPr>
                  <w:tcW w:w="3976" w:type="dxa"/>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7.1~9.2</w:t>
                  </w:r>
                </w:p>
              </w:tc>
            </w:tr>
            <w:tr w:rsidR="00760D88">
              <w:trPr>
                <w:trHeight w:val="277"/>
                <w:jc w:val="center"/>
              </w:trPr>
              <w:tc>
                <w:tcPr>
                  <w:tcW w:w="1180" w:type="dxa"/>
                  <w:vMerge/>
                  <w:tcBorders>
                    <w:tl2br w:val="nil"/>
                    <w:tr2bl w:val="nil"/>
                  </w:tcBorders>
                  <w:vAlign w:val="center"/>
                </w:tcPr>
                <w:p w:rsidR="00760D88" w:rsidRDefault="00760D88">
                  <w:pPr>
                    <w:autoSpaceDE w:val="0"/>
                    <w:autoSpaceDN w:val="0"/>
                    <w:adjustRightInd w:val="0"/>
                    <w:snapToGrid w:val="0"/>
                    <w:jc w:val="center"/>
                    <w:rPr>
                      <w:szCs w:val="21"/>
                      <w:u w:val="single"/>
                    </w:rPr>
                  </w:pPr>
                </w:p>
              </w:tc>
              <w:tc>
                <w:tcPr>
                  <w:tcW w:w="2391" w:type="dxa"/>
                  <w:tcBorders>
                    <w:tl2br w:val="nil"/>
                    <w:tr2bl w:val="nil"/>
                  </w:tcBorders>
                  <w:vAlign w:val="center"/>
                </w:tcPr>
                <w:p w:rsidR="00760D88" w:rsidRDefault="00000000">
                  <w:pPr>
                    <w:autoSpaceDE w:val="0"/>
                    <w:autoSpaceDN w:val="0"/>
                    <w:adjustRightInd w:val="0"/>
                    <w:snapToGrid w:val="0"/>
                    <w:jc w:val="center"/>
                    <w:rPr>
                      <w:szCs w:val="21"/>
                      <w:u w:val="single"/>
                    </w:rPr>
                  </w:pPr>
                  <w:r>
                    <w:rPr>
                      <w:szCs w:val="21"/>
                      <w:u w:val="single"/>
                    </w:rPr>
                    <w:t>超标率（</w:t>
                  </w:r>
                  <w:r>
                    <w:rPr>
                      <w:szCs w:val="21"/>
                      <w:u w:val="single"/>
                    </w:rPr>
                    <w:t>%</w:t>
                  </w:r>
                  <w:r>
                    <w:rPr>
                      <w:szCs w:val="21"/>
                      <w:u w:val="single"/>
                    </w:rPr>
                    <w:t>）</w:t>
                  </w:r>
                </w:p>
              </w:tc>
              <w:tc>
                <w:tcPr>
                  <w:tcW w:w="3976" w:type="dxa"/>
                  <w:tcBorders>
                    <w:tl2br w:val="nil"/>
                    <w:tr2bl w:val="nil"/>
                  </w:tcBorders>
                  <w:vAlign w:val="center"/>
                </w:tcPr>
                <w:p w:rsidR="00760D88" w:rsidRDefault="00000000">
                  <w:pPr>
                    <w:autoSpaceDE w:val="0"/>
                    <w:autoSpaceDN w:val="0"/>
                    <w:adjustRightInd w:val="0"/>
                    <w:snapToGrid w:val="0"/>
                    <w:jc w:val="center"/>
                    <w:rPr>
                      <w:szCs w:val="21"/>
                      <w:u w:val="single"/>
                    </w:rPr>
                  </w:pPr>
                  <w:r>
                    <w:rPr>
                      <w:szCs w:val="21"/>
                      <w:u w:val="single"/>
                    </w:rPr>
                    <w:t>0</w:t>
                  </w:r>
                </w:p>
              </w:tc>
            </w:tr>
            <w:tr w:rsidR="00760D88">
              <w:trPr>
                <w:trHeight w:val="277"/>
                <w:jc w:val="center"/>
              </w:trPr>
              <w:tc>
                <w:tcPr>
                  <w:tcW w:w="1180" w:type="dxa"/>
                  <w:vMerge/>
                  <w:tcBorders>
                    <w:tl2br w:val="nil"/>
                    <w:tr2bl w:val="nil"/>
                  </w:tcBorders>
                  <w:vAlign w:val="center"/>
                </w:tcPr>
                <w:p w:rsidR="00760D88" w:rsidRDefault="00760D88">
                  <w:pPr>
                    <w:autoSpaceDE w:val="0"/>
                    <w:autoSpaceDN w:val="0"/>
                    <w:adjustRightInd w:val="0"/>
                    <w:snapToGrid w:val="0"/>
                    <w:jc w:val="center"/>
                    <w:rPr>
                      <w:szCs w:val="21"/>
                      <w:u w:val="single"/>
                    </w:rPr>
                  </w:pPr>
                </w:p>
              </w:tc>
              <w:tc>
                <w:tcPr>
                  <w:tcW w:w="2391" w:type="dxa"/>
                  <w:tcBorders>
                    <w:tl2br w:val="nil"/>
                    <w:tr2bl w:val="nil"/>
                  </w:tcBorders>
                  <w:vAlign w:val="center"/>
                </w:tcPr>
                <w:p w:rsidR="00760D88" w:rsidRDefault="00000000">
                  <w:pPr>
                    <w:autoSpaceDE w:val="0"/>
                    <w:autoSpaceDN w:val="0"/>
                    <w:adjustRightInd w:val="0"/>
                    <w:snapToGrid w:val="0"/>
                    <w:jc w:val="center"/>
                    <w:rPr>
                      <w:szCs w:val="21"/>
                      <w:u w:val="single"/>
                    </w:rPr>
                  </w:pPr>
                  <w:r>
                    <w:rPr>
                      <w:szCs w:val="21"/>
                      <w:u w:val="single"/>
                    </w:rPr>
                    <w:t>最大超标倍数</w:t>
                  </w:r>
                </w:p>
              </w:tc>
              <w:tc>
                <w:tcPr>
                  <w:tcW w:w="3976" w:type="dxa"/>
                  <w:tcBorders>
                    <w:tl2br w:val="nil"/>
                    <w:tr2bl w:val="nil"/>
                  </w:tcBorders>
                  <w:vAlign w:val="center"/>
                </w:tcPr>
                <w:p w:rsidR="00760D88" w:rsidRDefault="00000000">
                  <w:pPr>
                    <w:autoSpaceDE w:val="0"/>
                    <w:autoSpaceDN w:val="0"/>
                    <w:adjustRightInd w:val="0"/>
                    <w:snapToGrid w:val="0"/>
                    <w:jc w:val="center"/>
                    <w:rPr>
                      <w:szCs w:val="21"/>
                      <w:u w:val="single"/>
                    </w:rPr>
                  </w:pPr>
                  <w:r>
                    <w:rPr>
                      <w:szCs w:val="21"/>
                      <w:u w:val="single"/>
                    </w:rPr>
                    <w:t>0</w:t>
                  </w:r>
                </w:p>
              </w:tc>
            </w:tr>
            <w:tr w:rsidR="00760D88">
              <w:trPr>
                <w:trHeight w:val="277"/>
                <w:jc w:val="center"/>
              </w:trPr>
              <w:tc>
                <w:tcPr>
                  <w:tcW w:w="3571" w:type="dxa"/>
                  <w:gridSpan w:val="2"/>
                  <w:tcBorders>
                    <w:tl2br w:val="nil"/>
                    <w:tr2bl w:val="nil"/>
                  </w:tcBorders>
                  <w:vAlign w:val="center"/>
                </w:tcPr>
                <w:p w:rsidR="00760D88" w:rsidRDefault="00000000">
                  <w:pPr>
                    <w:autoSpaceDE w:val="0"/>
                    <w:autoSpaceDN w:val="0"/>
                    <w:adjustRightInd w:val="0"/>
                    <w:snapToGrid w:val="0"/>
                    <w:jc w:val="center"/>
                    <w:rPr>
                      <w:szCs w:val="21"/>
                      <w:u w:val="single"/>
                    </w:rPr>
                  </w:pPr>
                  <w:r>
                    <w:rPr>
                      <w:rFonts w:hint="eastAsia"/>
                      <w:szCs w:val="21"/>
                      <w:u w:val="single"/>
                    </w:rPr>
                    <w:t>标准限值（μ</w:t>
                  </w:r>
                  <w:r>
                    <w:rPr>
                      <w:rFonts w:hint="eastAsia"/>
                      <w:szCs w:val="21"/>
                      <w:u w:val="single"/>
                    </w:rPr>
                    <w:t>g/m3</w:t>
                  </w:r>
                  <w:r>
                    <w:rPr>
                      <w:rFonts w:hint="eastAsia"/>
                      <w:szCs w:val="21"/>
                      <w:u w:val="single"/>
                    </w:rPr>
                    <w:t>）</w:t>
                  </w:r>
                </w:p>
              </w:tc>
              <w:tc>
                <w:tcPr>
                  <w:tcW w:w="3976" w:type="dxa"/>
                  <w:tcBorders>
                    <w:tl2br w:val="nil"/>
                    <w:tr2bl w:val="nil"/>
                  </w:tcBorders>
                  <w:vAlign w:val="center"/>
                </w:tcPr>
                <w:p w:rsidR="00760D88" w:rsidRDefault="00000000">
                  <w:pPr>
                    <w:autoSpaceDE w:val="0"/>
                    <w:autoSpaceDN w:val="0"/>
                    <w:adjustRightInd w:val="0"/>
                    <w:snapToGrid w:val="0"/>
                    <w:jc w:val="center"/>
                    <w:rPr>
                      <w:position w:val="-3"/>
                      <w:szCs w:val="21"/>
                      <w:u w:val="single"/>
                    </w:rPr>
                  </w:pPr>
                  <w:r>
                    <w:rPr>
                      <w:rFonts w:hint="eastAsia"/>
                      <w:szCs w:val="21"/>
                      <w:u w:val="single"/>
                    </w:rPr>
                    <w:t>600</w:t>
                  </w:r>
                </w:p>
              </w:tc>
            </w:tr>
          </w:tbl>
          <w:p w:rsidR="00760D88" w:rsidRDefault="00000000">
            <w:pPr>
              <w:spacing w:line="360" w:lineRule="auto"/>
              <w:ind w:firstLineChars="200" w:firstLine="480"/>
              <w:rPr>
                <w:b/>
                <w:bCs/>
                <w:kern w:val="0"/>
                <w:sz w:val="24"/>
                <w:u w:val="single"/>
              </w:rPr>
            </w:pPr>
            <w:r>
              <w:rPr>
                <w:bCs/>
                <w:kern w:val="0"/>
                <w:sz w:val="24"/>
                <w:u w:val="single"/>
              </w:rPr>
              <w:t>由表</w:t>
            </w:r>
            <w:r>
              <w:rPr>
                <w:bCs/>
                <w:kern w:val="0"/>
                <w:sz w:val="24"/>
                <w:u w:val="single"/>
              </w:rPr>
              <w:t>3-</w:t>
            </w:r>
            <w:r>
              <w:rPr>
                <w:rFonts w:hint="eastAsia"/>
                <w:bCs/>
                <w:kern w:val="0"/>
                <w:sz w:val="24"/>
                <w:u w:val="single"/>
              </w:rPr>
              <w:t>4</w:t>
            </w:r>
            <w:r>
              <w:rPr>
                <w:bCs/>
                <w:kern w:val="0"/>
                <w:sz w:val="24"/>
                <w:u w:val="single"/>
              </w:rPr>
              <w:t>可知，</w:t>
            </w:r>
            <w:r>
              <w:rPr>
                <w:rFonts w:hint="eastAsia"/>
                <w:bCs/>
                <w:kern w:val="0"/>
                <w:sz w:val="24"/>
                <w:u w:val="single"/>
              </w:rPr>
              <w:t>监测点位</w:t>
            </w:r>
            <w:r>
              <w:rPr>
                <w:rFonts w:hint="eastAsia"/>
                <w:bCs/>
                <w:kern w:val="0"/>
                <w:sz w:val="24"/>
                <w:u w:val="single"/>
              </w:rPr>
              <w:t>TVOC</w:t>
            </w:r>
            <w:r>
              <w:rPr>
                <w:rFonts w:hint="eastAsia"/>
                <w:bCs/>
                <w:kern w:val="0"/>
                <w:sz w:val="24"/>
                <w:u w:val="single"/>
              </w:rPr>
              <w:t>的</w:t>
            </w:r>
            <w:r>
              <w:rPr>
                <w:bCs/>
                <w:kern w:val="0"/>
                <w:sz w:val="24"/>
                <w:u w:val="single"/>
              </w:rPr>
              <w:t>现状监测浓度值满足《环境影响评价技术导则大气环境》附录</w:t>
            </w:r>
            <w:r>
              <w:rPr>
                <w:bCs/>
                <w:kern w:val="0"/>
                <w:sz w:val="24"/>
                <w:u w:val="single"/>
              </w:rPr>
              <w:t xml:space="preserve"> D</w:t>
            </w:r>
            <w:r>
              <w:rPr>
                <w:rFonts w:hint="eastAsia"/>
                <w:bCs/>
                <w:kern w:val="0"/>
                <w:sz w:val="24"/>
                <w:u w:val="single"/>
              </w:rPr>
              <w:t>中相关标准限值要求。</w:t>
            </w:r>
            <w:r>
              <w:rPr>
                <w:rFonts w:hint="eastAsia"/>
                <w:sz w:val="24"/>
                <w:u w:val="single"/>
              </w:rPr>
              <w:t>由此表明，项目所在区域环境空气质量良好。</w:t>
            </w:r>
          </w:p>
          <w:p w:rsidR="00760D88" w:rsidRDefault="00000000">
            <w:pPr>
              <w:adjustRightInd w:val="0"/>
              <w:snapToGrid w:val="0"/>
              <w:spacing w:line="360" w:lineRule="auto"/>
              <w:rPr>
                <w:b/>
                <w:bCs/>
                <w:kern w:val="0"/>
                <w:sz w:val="24"/>
                <w:u w:val="single"/>
              </w:rPr>
            </w:pPr>
            <w:r>
              <w:rPr>
                <w:b/>
                <w:bCs/>
                <w:kern w:val="0"/>
                <w:sz w:val="24"/>
                <w:u w:val="single"/>
              </w:rPr>
              <w:t>2</w:t>
            </w:r>
            <w:r>
              <w:rPr>
                <w:b/>
                <w:bCs/>
                <w:kern w:val="0"/>
                <w:sz w:val="24"/>
                <w:u w:val="single"/>
              </w:rPr>
              <w:t>、水环境质量现状评价</w:t>
            </w:r>
          </w:p>
          <w:p w:rsidR="00760D88" w:rsidRDefault="00000000">
            <w:pPr>
              <w:spacing w:line="360" w:lineRule="auto"/>
              <w:ind w:firstLineChars="200" w:firstLine="480"/>
              <w:rPr>
                <w:sz w:val="24"/>
                <w:u w:val="single"/>
              </w:rPr>
            </w:pPr>
            <w:r>
              <w:rPr>
                <w:sz w:val="24"/>
                <w:u w:val="single"/>
              </w:rPr>
              <w:t>为了解湘江地表水水质情况，本次环评收集了</w:t>
            </w:r>
            <w:r>
              <w:rPr>
                <w:rFonts w:hint="eastAsia"/>
                <w:sz w:val="24"/>
                <w:u w:val="single"/>
              </w:rPr>
              <w:t>永州市生态环境局发布的永州市</w:t>
            </w:r>
            <w:r>
              <w:rPr>
                <w:rFonts w:hint="eastAsia"/>
                <w:sz w:val="24"/>
                <w:u w:val="single"/>
              </w:rPr>
              <w:t>2025</w:t>
            </w:r>
            <w:r>
              <w:rPr>
                <w:rFonts w:hint="eastAsia"/>
                <w:sz w:val="24"/>
                <w:u w:val="single"/>
              </w:rPr>
              <w:t>年</w:t>
            </w:r>
            <w:r>
              <w:rPr>
                <w:rFonts w:hint="eastAsia"/>
                <w:sz w:val="24"/>
                <w:u w:val="single"/>
              </w:rPr>
              <w:t>1</w:t>
            </w:r>
            <w:r>
              <w:rPr>
                <w:rFonts w:hint="eastAsia"/>
                <w:sz w:val="24"/>
                <w:u w:val="single"/>
              </w:rPr>
              <w:t>月份环境质量状况</w:t>
            </w:r>
            <w:r>
              <w:rPr>
                <w:sz w:val="24"/>
                <w:u w:val="single"/>
              </w:rPr>
              <w:t>根据该水质监测结果公告，</w:t>
            </w:r>
            <w:r>
              <w:rPr>
                <w:sz w:val="24"/>
                <w:u w:val="single"/>
              </w:rPr>
              <w:t>202</w:t>
            </w:r>
            <w:r>
              <w:rPr>
                <w:rFonts w:hint="eastAsia"/>
                <w:sz w:val="24"/>
                <w:u w:val="single"/>
              </w:rPr>
              <w:t>5</w:t>
            </w:r>
            <w:r>
              <w:rPr>
                <w:sz w:val="24"/>
                <w:u w:val="single"/>
              </w:rPr>
              <w:t>年</w:t>
            </w:r>
            <w:r>
              <w:rPr>
                <w:rFonts w:hint="eastAsia"/>
                <w:sz w:val="24"/>
                <w:u w:val="single"/>
              </w:rPr>
              <w:t>1</w:t>
            </w:r>
            <w:r>
              <w:rPr>
                <w:sz w:val="24"/>
                <w:u w:val="single"/>
              </w:rPr>
              <w:t>月</w:t>
            </w:r>
            <w:r>
              <w:rPr>
                <w:rFonts w:hint="eastAsia"/>
                <w:sz w:val="24"/>
                <w:u w:val="single"/>
              </w:rPr>
              <w:t>浯溪水厂</w:t>
            </w:r>
            <w:r>
              <w:rPr>
                <w:rFonts w:hint="eastAsia"/>
                <w:sz w:val="24"/>
                <w:u w:val="single"/>
              </w:rPr>
              <w:t>(</w:t>
            </w:r>
            <w:r>
              <w:rPr>
                <w:rFonts w:hint="eastAsia"/>
                <w:sz w:val="24"/>
                <w:u w:val="single"/>
              </w:rPr>
              <w:t>杨梅岩</w:t>
            </w:r>
            <w:r>
              <w:rPr>
                <w:rFonts w:hint="eastAsia"/>
                <w:sz w:val="24"/>
                <w:u w:val="single"/>
              </w:rPr>
              <w:t>)</w:t>
            </w:r>
            <w:r>
              <w:rPr>
                <w:sz w:val="24"/>
                <w:u w:val="single"/>
              </w:rPr>
              <w:t>集中式饮用水源断面达到了地表水</w:t>
            </w:r>
            <w:r>
              <w:rPr>
                <w:sz w:val="24"/>
                <w:u w:val="single"/>
              </w:rPr>
              <w:t>Ⅱ</w:t>
            </w:r>
            <w:r>
              <w:rPr>
                <w:sz w:val="24"/>
                <w:u w:val="single"/>
              </w:rPr>
              <w:t>类水质；祁阳观音滩断面、归阳镇断面、普济桥断面等</w:t>
            </w:r>
            <w:r>
              <w:rPr>
                <w:sz w:val="24"/>
                <w:u w:val="single"/>
              </w:rPr>
              <w:t>6</w:t>
            </w:r>
            <w:r>
              <w:rPr>
                <w:sz w:val="24"/>
                <w:u w:val="single"/>
              </w:rPr>
              <w:t>个地表水常规断面均达到了相应地表水水质要求，即项目影响湘江相关河段水环境质量较好。</w:t>
            </w:r>
          </w:p>
          <w:p w:rsidR="00760D88" w:rsidRDefault="00000000">
            <w:pPr>
              <w:spacing w:line="360" w:lineRule="auto"/>
              <w:rPr>
                <w:b/>
                <w:bCs/>
                <w:sz w:val="24"/>
                <w:u w:val="single"/>
              </w:rPr>
            </w:pPr>
            <w:r>
              <w:rPr>
                <w:noProof/>
                <w:u w:val="single"/>
              </w:rPr>
              <w:lastRenderedPageBreak/>
              <w:drawing>
                <wp:inline distT="0" distB="0" distL="114300" distR="114300">
                  <wp:extent cx="5059680" cy="2649220"/>
                  <wp:effectExtent l="0" t="0" r="7620" b="1778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pic:cNvPicPr>
                        </pic:nvPicPr>
                        <pic:blipFill>
                          <a:blip r:embed="rId17"/>
                          <a:stretch>
                            <a:fillRect/>
                          </a:stretch>
                        </pic:blipFill>
                        <pic:spPr>
                          <a:xfrm>
                            <a:off x="0" y="0"/>
                            <a:ext cx="5059680" cy="2649220"/>
                          </a:xfrm>
                          <a:prstGeom prst="rect">
                            <a:avLst/>
                          </a:prstGeom>
                          <a:noFill/>
                          <a:ln>
                            <a:noFill/>
                          </a:ln>
                        </pic:spPr>
                      </pic:pic>
                    </a:graphicData>
                  </a:graphic>
                </wp:inline>
              </w:drawing>
            </w:r>
          </w:p>
          <w:p w:rsidR="00760D88" w:rsidRDefault="00000000">
            <w:pPr>
              <w:spacing w:line="360" w:lineRule="auto"/>
              <w:jc w:val="center"/>
              <w:rPr>
                <w:b/>
                <w:bCs/>
                <w:szCs w:val="21"/>
                <w:u w:val="single"/>
              </w:rPr>
            </w:pPr>
            <w:r>
              <w:rPr>
                <w:b/>
                <w:bCs/>
                <w:szCs w:val="21"/>
                <w:u w:val="single"/>
              </w:rPr>
              <w:t>图</w:t>
            </w:r>
            <w:r>
              <w:rPr>
                <w:b/>
                <w:bCs/>
                <w:szCs w:val="21"/>
                <w:u w:val="single"/>
              </w:rPr>
              <w:t>3-1  202</w:t>
            </w:r>
            <w:r>
              <w:rPr>
                <w:rFonts w:hint="eastAsia"/>
                <w:b/>
                <w:bCs/>
                <w:szCs w:val="21"/>
                <w:u w:val="single"/>
              </w:rPr>
              <w:t>5</w:t>
            </w:r>
            <w:r>
              <w:rPr>
                <w:b/>
                <w:bCs/>
                <w:szCs w:val="21"/>
                <w:u w:val="single"/>
              </w:rPr>
              <w:t>年</w:t>
            </w:r>
            <w:r>
              <w:rPr>
                <w:rFonts w:hint="eastAsia"/>
                <w:b/>
                <w:bCs/>
                <w:szCs w:val="21"/>
                <w:u w:val="single"/>
              </w:rPr>
              <w:t>1</w:t>
            </w:r>
            <w:r>
              <w:rPr>
                <w:b/>
                <w:bCs/>
                <w:szCs w:val="21"/>
                <w:u w:val="single"/>
              </w:rPr>
              <w:t>月份</w:t>
            </w:r>
            <w:r>
              <w:rPr>
                <w:rFonts w:hint="eastAsia"/>
                <w:b/>
                <w:bCs/>
                <w:szCs w:val="21"/>
                <w:u w:val="single"/>
              </w:rPr>
              <w:t>永州市</w:t>
            </w:r>
            <w:r>
              <w:rPr>
                <w:b/>
                <w:bCs/>
                <w:szCs w:val="21"/>
                <w:u w:val="single"/>
              </w:rPr>
              <w:t>地表水水质监测结果公告截图</w:t>
            </w:r>
          </w:p>
          <w:p w:rsidR="00760D88" w:rsidRDefault="00000000">
            <w:pPr>
              <w:adjustRightInd w:val="0"/>
              <w:snapToGrid w:val="0"/>
              <w:spacing w:line="360" w:lineRule="auto"/>
              <w:rPr>
                <w:b/>
                <w:bCs/>
                <w:kern w:val="0"/>
                <w:sz w:val="24"/>
                <w:u w:val="single"/>
              </w:rPr>
            </w:pPr>
            <w:r>
              <w:rPr>
                <w:b/>
                <w:bCs/>
                <w:kern w:val="0"/>
                <w:sz w:val="24"/>
                <w:u w:val="single"/>
              </w:rPr>
              <w:t>3</w:t>
            </w:r>
            <w:r>
              <w:rPr>
                <w:b/>
                <w:bCs/>
                <w:kern w:val="0"/>
                <w:sz w:val="24"/>
                <w:u w:val="single"/>
              </w:rPr>
              <w:t>、声环境质量现状</w:t>
            </w:r>
          </w:p>
          <w:p w:rsidR="00760D88" w:rsidRDefault="00000000">
            <w:pPr>
              <w:spacing w:line="360" w:lineRule="auto"/>
              <w:ind w:firstLineChars="200" w:firstLine="480"/>
              <w:rPr>
                <w:sz w:val="24"/>
                <w:u w:val="single"/>
              </w:rPr>
            </w:pPr>
            <w:r>
              <w:rPr>
                <w:sz w:val="24"/>
                <w:u w:val="single"/>
              </w:rPr>
              <w:t>根据现场调查，本项目所在厂区的厂界外周围</w:t>
            </w:r>
            <w:r>
              <w:rPr>
                <w:sz w:val="24"/>
                <w:u w:val="single"/>
              </w:rPr>
              <w:t>50m</w:t>
            </w:r>
            <w:r>
              <w:rPr>
                <w:sz w:val="24"/>
                <w:u w:val="single"/>
              </w:rPr>
              <w:t>范围内存在声环境保护目标。根据《建设项目环境影响报告表编制技术指南（污染影响类）</w:t>
            </w:r>
            <w:r w:rsidR="00F6452E">
              <w:rPr>
                <w:sz w:val="24"/>
                <w:u w:val="single"/>
              </w:rPr>
              <w:t>（试行）</w:t>
            </w:r>
            <w:r>
              <w:rPr>
                <w:sz w:val="24"/>
                <w:u w:val="single"/>
              </w:rPr>
              <w:t>》，应对厂界外周围</w:t>
            </w:r>
            <w:r>
              <w:rPr>
                <w:sz w:val="24"/>
                <w:u w:val="single"/>
              </w:rPr>
              <w:t>50m</w:t>
            </w:r>
            <w:r>
              <w:rPr>
                <w:sz w:val="24"/>
                <w:u w:val="single"/>
              </w:rPr>
              <w:t>范围内声环境保护目标进行噪声监测。因此，本次评价委托</w:t>
            </w:r>
            <w:r>
              <w:rPr>
                <w:rFonts w:hint="eastAsia"/>
                <w:sz w:val="24"/>
                <w:u w:val="single"/>
              </w:rPr>
              <w:t>湖南天之地环保科技有限公司</w:t>
            </w:r>
            <w:r>
              <w:rPr>
                <w:sz w:val="24"/>
                <w:u w:val="single"/>
              </w:rPr>
              <w:t>于</w:t>
            </w:r>
            <w:r>
              <w:rPr>
                <w:bCs/>
                <w:sz w:val="24"/>
                <w:u w:val="single"/>
              </w:rPr>
              <w:t>202</w:t>
            </w:r>
            <w:r>
              <w:rPr>
                <w:rFonts w:hint="eastAsia"/>
                <w:bCs/>
                <w:sz w:val="24"/>
                <w:u w:val="single"/>
              </w:rPr>
              <w:t>5</w:t>
            </w:r>
            <w:r>
              <w:rPr>
                <w:bCs/>
                <w:sz w:val="24"/>
                <w:u w:val="single"/>
              </w:rPr>
              <w:t>年</w:t>
            </w:r>
            <w:r>
              <w:rPr>
                <w:rFonts w:hint="eastAsia"/>
                <w:bCs/>
                <w:sz w:val="24"/>
                <w:u w:val="single"/>
              </w:rPr>
              <w:t>4</w:t>
            </w:r>
            <w:r>
              <w:rPr>
                <w:bCs/>
                <w:sz w:val="24"/>
                <w:u w:val="single"/>
              </w:rPr>
              <w:t>月</w:t>
            </w:r>
            <w:r>
              <w:rPr>
                <w:rFonts w:hint="eastAsia"/>
                <w:bCs/>
                <w:sz w:val="24"/>
                <w:u w:val="single"/>
              </w:rPr>
              <w:t>11</w:t>
            </w:r>
            <w:r>
              <w:rPr>
                <w:bCs/>
                <w:sz w:val="24"/>
                <w:u w:val="single"/>
              </w:rPr>
              <w:t>日</w:t>
            </w:r>
            <w:r>
              <w:rPr>
                <w:sz w:val="24"/>
                <w:u w:val="single"/>
              </w:rPr>
              <w:t>分别于昼间、夜间对项目场界周边声环境保护目标进行了声环境现状监测，各监测点环境噪声监测统计与评价结果见表</w:t>
            </w:r>
            <w:r>
              <w:rPr>
                <w:sz w:val="24"/>
                <w:u w:val="single"/>
              </w:rPr>
              <w:t>3-</w:t>
            </w:r>
            <w:r>
              <w:rPr>
                <w:rFonts w:hint="eastAsia"/>
                <w:sz w:val="24"/>
                <w:u w:val="single"/>
              </w:rPr>
              <w:t>5</w:t>
            </w:r>
            <w:r>
              <w:rPr>
                <w:sz w:val="24"/>
                <w:u w:val="single"/>
              </w:rPr>
              <w:t>。</w:t>
            </w:r>
          </w:p>
          <w:p w:rsidR="00760D88" w:rsidRDefault="00000000">
            <w:pPr>
              <w:adjustRightInd w:val="0"/>
              <w:snapToGrid w:val="0"/>
              <w:ind w:firstLineChars="200" w:firstLine="422"/>
              <w:jc w:val="center"/>
              <w:rPr>
                <w:b/>
                <w:bCs/>
                <w:szCs w:val="21"/>
                <w:u w:val="single"/>
                <w:lang w:val="en-GB"/>
              </w:rPr>
            </w:pPr>
            <w:r>
              <w:rPr>
                <w:b/>
                <w:bCs/>
                <w:szCs w:val="21"/>
                <w:u w:val="single"/>
                <w:lang w:val="en-GB"/>
              </w:rPr>
              <w:t>表</w:t>
            </w:r>
            <w:r>
              <w:rPr>
                <w:b/>
                <w:bCs/>
                <w:szCs w:val="21"/>
                <w:u w:val="single"/>
                <w:lang w:val="en-GB"/>
              </w:rPr>
              <w:t>3-</w:t>
            </w:r>
            <w:r>
              <w:rPr>
                <w:rFonts w:hint="eastAsia"/>
                <w:b/>
                <w:bCs/>
                <w:szCs w:val="21"/>
                <w:u w:val="single"/>
              </w:rPr>
              <w:t>5</w:t>
            </w:r>
            <w:r>
              <w:rPr>
                <w:b/>
                <w:bCs/>
                <w:szCs w:val="21"/>
                <w:u w:val="single"/>
              </w:rPr>
              <w:t xml:space="preserve">  </w:t>
            </w:r>
            <w:r>
              <w:rPr>
                <w:rFonts w:hint="eastAsia"/>
                <w:b/>
                <w:bCs/>
                <w:szCs w:val="21"/>
                <w:u w:val="single"/>
              </w:rPr>
              <w:t>声环境质量</w:t>
            </w:r>
            <w:r>
              <w:rPr>
                <w:b/>
                <w:bCs/>
                <w:szCs w:val="21"/>
                <w:u w:val="single"/>
                <w:lang w:val="en-GB"/>
              </w:rPr>
              <w:t>监测结果评价表单位：</w:t>
            </w:r>
            <w:r>
              <w:rPr>
                <w:b/>
                <w:bCs/>
                <w:szCs w:val="21"/>
                <w:u w:val="single"/>
                <w:lang w:val="en-GB"/>
              </w:rPr>
              <w:t>dB</w:t>
            </w:r>
            <w:r>
              <w:rPr>
                <w:rFonts w:hint="eastAsia"/>
                <w:b/>
                <w:bCs/>
                <w:szCs w:val="21"/>
                <w:u w:val="single"/>
                <w:lang w:val="en-GB"/>
              </w:rPr>
              <w:t>（</w:t>
            </w:r>
            <w:r>
              <w:rPr>
                <w:b/>
                <w:bCs/>
                <w:szCs w:val="21"/>
                <w:u w:val="single"/>
                <w:lang w:val="en-GB"/>
              </w:rPr>
              <w:t>A</w:t>
            </w:r>
            <w:r>
              <w:rPr>
                <w:rFonts w:hint="eastAsia"/>
                <w:b/>
                <w:bCs/>
                <w:szCs w:val="21"/>
                <w:u w:val="single"/>
                <w:lang w:val="en-GB"/>
              </w:rPr>
              <w:t>）</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830"/>
              <w:gridCol w:w="1654"/>
              <w:gridCol w:w="1045"/>
              <w:gridCol w:w="956"/>
              <w:gridCol w:w="1439"/>
              <w:gridCol w:w="1997"/>
            </w:tblGrid>
            <w:tr w:rsidR="00760D88">
              <w:trPr>
                <w:trHeight w:val="589"/>
                <w:jc w:val="center"/>
              </w:trPr>
              <w:tc>
                <w:tcPr>
                  <w:tcW w:w="807" w:type="dxa"/>
                  <w:tcBorders>
                    <w:tl2br w:val="nil"/>
                    <w:tr2bl w:val="nil"/>
                  </w:tcBorders>
                  <w:vAlign w:val="center"/>
                </w:tcPr>
                <w:p w:rsidR="00760D88" w:rsidRDefault="00000000">
                  <w:pPr>
                    <w:jc w:val="center"/>
                    <w:rPr>
                      <w:b/>
                      <w:bCs/>
                      <w:szCs w:val="21"/>
                      <w:u w:val="single"/>
                    </w:rPr>
                  </w:pPr>
                  <w:r>
                    <w:rPr>
                      <w:b/>
                      <w:bCs/>
                      <w:szCs w:val="21"/>
                      <w:u w:val="single"/>
                    </w:rPr>
                    <w:t>检测类型</w:t>
                  </w:r>
                </w:p>
              </w:tc>
              <w:tc>
                <w:tcPr>
                  <w:tcW w:w="1609" w:type="dxa"/>
                  <w:tcBorders>
                    <w:tl2br w:val="nil"/>
                    <w:tr2bl w:val="nil"/>
                  </w:tcBorders>
                  <w:vAlign w:val="center"/>
                </w:tcPr>
                <w:p w:rsidR="00760D88" w:rsidRDefault="00000000">
                  <w:pPr>
                    <w:jc w:val="center"/>
                    <w:rPr>
                      <w:b/>
                      <w:bCs/>
                      <w:szCs w:val="21"/>
                      <w:u w:val="single"/>
                    </w:rPr>
                  </w:pPr>
                  <w:r>
                    <w:rPr>
                      <w:b/>
                      <w:bCs/>
                      <w:szCs w:val="21"/>
                      <w:u w:val="single"/>
                    </w:rPr>
                    <w:t>采样点位</w:t>
                  </w:r>
                </w:p>
              </w:tc>
              <w:tc>
                <w:tcPr>
                  <w:tcW w:w="1946" w:type="dxa"/>
                  <w:gridSpan w:val="2"/>
                  <w:tcBorders>
                    <w:tl2br w:val="nil"/>
                    <w:tr2bl w:val="nil"/>
                  </w:tcBorders>
                  <w:vAlign w:val="center"/>
                </w:tcPr>
                <w:p w:rsidR="00760D88" w:rsidRDefault="00000000">
                  <w:pPr>
                    <w:jc w:val="center"/>
                    <w:rPr>
                      <w:b/>
                      <w:bCs/>
                      <w:szCs w:val="21"/>
                      <w:u w:val="single"/>
                    </w:rPr>
                  </w:pPr>
                  <w:r>
                    <w:rPr>
                      <w:b/>
                      <w:bCs/>
                      <w:szCs w:val="21"/>
                      <w:u w:val="single"/>
                    </w:rPr>
                    <w:t>采样时间</w:t>
                  </w:r>
                </w:p>
              </w:tc>
              <w:tc>
                <w:tcPr>
                  <w:tcW w:w="1400" w:type="dxa"/>
                  <w:tcBorders>
                    <w:tl2br w:val="nil"/>
                    <w:tr2bl w:val="nil"/>
                  </w:tcBorders>
                  <w:vAlign w:val="center"/>
                </w:tcPr>
                <w:p w:rsidR="00760D88" w:rsidRDefault="00000000">
                  <w:pPr>
                    <w:jc w:val="center"/>
                    <w:rPr>
                      <w:b/>
                      <w:bCs/>
                      <w:szCs w:val="21"/>
                      <w:u w:val="single"/>
                    </w:rPr>
                  </w:pPr>
                  <w:r>
                    <w:rPr>
                      <w:b/>
                      <w:bCs/>
                      <w:szCs w:val="21"/>
                      <w:u w:val="single"/>
                    </w:rPr>
                    <w:t>检测值</w:t>
                  </w:r>
                  <w:r>
                    <w:rPr>
                      <w:b/>
                      <w:bCs/>
                      <w:szCs w:val="21"/>
                      <w:u w:val="single"/>
                    </w:rPr>
                    <w:t>[dB</w:t>
                  </w:r>
                  <w:r>
                    <w:rPr>
                      <w:b/>
                      <w:bCs/>
                      <w:szCs w:val="21"/>
                      <w:u w:val="single"/>
                    </w:rPr>
                    <w:t>（</w:t>
                  </w:r>
                  <w:r>
                    <w:rPr>
                      <w:b/>
                      <w:bCs/>
                      <w:szCs w:val="21"/>
                      <w:u w:val="single"/>
                    </w:rPr>
                    <w:t>A</w:t>
                  </w:r>
                  <w:r>
                    <w:rPr>
                      <w:b/>
                      <w:bCs/>
                      <w:szCs w:val="21"/>
                      <w:u w:val="single"/>
                    </w:rPr>
                    <w:t>）</w:t>
                  </w:r>
                  <w:r>
                    <w:rPr>
                      <w:b/>
                      <w:bCs/>
                      <w:szCs w:val="21"/>
                      <w:u w:val="single"/>
                    </w:rPr>
                    <w:t>]</w:t>
                  </w:r>
                </w:p>
              </w:tc>
              <w:tc>
                <w:tcPr>
                  <w:tcW w:w="1942" w:type="dxa"/>
                  <w:tcBorders>
                    <w:tl2br w:val="nil"/>
                    <w:tr2bl w:val="nil"/>
                  </w:tcBorders>
                  <w:vAlign w:val="center"/>
                </w:tcPr>
                <w:p w:rsidR="00760D88" w:rsidRDefault="00000000">
                  <w:pPr>
                    <w:jc w:val="center"/>
                    <w:rPr>
                      <w:b/>
                      <w:bCs/>
                      <w:szCs w:val="21"/>
                      <w:u w:val="single"/>
                    </w:rPr>
                  </w:pPr>
                  <w:r>
                    <w:rPr>
                      <w:b/>
                      <w:bCs/>
                      <w:szCs w:val="21"/>
                      <w:u w:val="single"/>
                    </w:rPr>
                    <w:t>参考限值</w:t>
                  </w:r>
                  <w:r>
                    <w:rPr>
                      <w:b/>
                      <w:bCs/>
                      <w:szCs w:val="21"/>
                      <w:u w:val="single"/>
                    </w:rPr>
                    <w:t>[dB</w:t>
                  </w:r>
                  <w:r>
                    <w:rPr>
                      <w:b/>
                      <w:bCs/>
                      <w:szCs w:val="21"/>
                      <w:u w:val="single"/>
                    </w:rPr>
                    <w:t>（</w:t>
                  </w:r>
                  <w:r>
                    <w:rPr>
                      <w:b/>
                      <w:bCs/>
                      <w:szCs w:val="21"/>
                      <w:u w:val="single"/>
                    </w:rPr>
                    <w:t>A</w:t>
                  </w:r>
                  <w:r>
                    <w:rPr>
                      <w:b/>
                      <w:bCs/>
                      <w:szCs w:val="21"/>
                      <w:u w:val="single"/>
                    </w:rPr>
                    <w:t>）</w:t>
                  </w:r>
                  <w:r>
                    <w:rPr>
                      <w:b/>
                      <w:bCs/>
                      <w:szCs w:val="21"/>
                      <w:u w:val="single"/>
                    </w:rPr>
                    <w:t>]</w:t>
                  </w:r>
                </w:p>
              </w:tc>
            </w:tr>
            <w:tr w:rsidR="00760D88">
              <w:trPr>
                <w:trHeight w:val="438"/>
                <w:jc w:val="center"/>
              </w:trPr>
              <w:tc>
                <w:tcPr>
                  <w:tcW w:w="807" w:type="dxa"/>
                  <w:vMerge w:val="restart"/>
                  <w:tcBorders>
                    <w:tl2br w:val="nil"/>
                    <w:tr2bl w:val="nil"/>
                  </w:tcBorders>
                  <w:vAlign w:val="center"/>
                </w:tcPr>
                <w:p w:rsidR="00760D88" w:rsidRDefault="00000000">
                  <w:pPr>
                    <w:jc w:val="center"/>
                    <w:rPr>
                      <w:szCs w:val="21"/>
                      <w:u w:val="single"/>
                    </w:rPr>
                  </w:pPr>
                  <w:r>
                    <w:rPr>
                      <w:rFonts w:hint="eastAsia"/>
                      <w:szCs w:val="21"/>
                      <w:u w:val="single"/>
                    </w:rPr>
                    <w:t>声环境质量</w:t>
                  </w:r>
                </w:p>
              </w:tc>
              <w:tc>
                <w:tcPr>
                  <w:tcW w:w="1609" w:type="dxa"/>
                  <w:vMerge w:val="restart"/>
                  <w:tcBorders>
                    <w:tl2br w:val="nil"/>
                    <w:tr2bl w:val="nil"/>
                  </w:tcBorders>
                  <w:vAlign w:val="center"/>
                </w:tcPr>
                <w:p w:rsidR="00760D88" w:rsidRDefault="00000000">
                  <w:pPr>
                    <w:pStyle w:val="a0"/>
                    <w:tabs>
                      <w:tab w:val="center" w:pos="4153"/>
                      <w:tab w:val="right" w:pos="8306"/>
                    </w:tabs>
                    <w:snapToGrid w:val="0"/>
                    <w:ind w:firstLineChars="0" w:firstLine="0"/>
                    <w:jc w:val="center"/>
                    <w:rPr>
                      <w:szCs w:val="21"/>
                      <w:u w:val="single"/>
                    </w:rPr>
                  </w:pPr>
                  <w:r>
                    <w:rPr>
                      <w:szCs w:val="21"/>
                      <w:u w:val="single"/>
                    </w:rPr>
                    <w:t>N1</w:t>
                  </w:r>
                  <w:r>
                    <w:rPr>
                      <w:rFonts w:hint="eastAsia"/>
                      <w:szCs w:val="21"/>
                      <w:u w:val="single"/>
                    </w:rPr>
                    <w:t>南侧厂界外</w:t>
                  </w:r>
                  <w:r>
                    <w:rPr>
                      <w:szCs w:val="21"/>
                      <w:u w:val="single"/>
                    </w:rPr>
                    <w:t>居民点</w:t>
                  </w:r>
                  <w:r>
                    <w:rPr>
                      <w:rFonts w:hint="eastAsia"/>
                      <w:szCs w:val="21"/>
                      <w:u w:val="single"/>
                    </w:rPr>
                    <w:t>（南侧厂界外</w:t>
                  </w:r>
                  <w:r>
                    <w:rPr>
                      <w:rFonts w:hint="eastAsia"/>
                      <w:szCs w:val="21"/>
                      <w:u w:val="single"/>
                    </w:rPr>
                    <w:t>8m</w:t>
                  </w:r>
                  <w:r>
                    <w:rPr>
                      <w:rFonts w:hint="eastAsia"/>
                      <w:szCs w:val="21"/>
                      <w:u w:val="single"/>
                    </w:rPr>
                    <w:t>）</w:t>
                  </w:r>
                </w:p>
              </w:tc>
              <w:tc>
                <w:tcPr>
                  <w:tcW w:w="1016" w:type="dxa"/>
                  <w:vMerge w:val="restart"/>
                  <w:tcBorders>
                    <w:tl2br w:val="nil"/>
                    <w:tr2bl w:val="nil"/>
                  </w:tcBorders>
                  <w:vAlign w:val="center"/>
                </w:tcPr>
                <w:p w:rsidR="00760D88" w:rsidRDefault="00000000">
                  <w:pPr>
                    <w:jc w:val="center"/>
                    <w:rPr>
                      <w:szCs w:val="21"/>
                      <w:u w:val="single"/>
                    </w:rPr>
                  </w:pPr>
                  <w:r>
                    <w:rPr>
                      <w:szCs w:val="21"/>
                      <w:u w:val="single"/>
                    </w:rPr>
                    <w:t>202</w:t>
                  </w:r>
                  <w:r>
                    <w:rPr>
                      <w:rFonts w:hint="eastAsia"/>
                      <w:szCs w:val="21"/>
                      <w:u w:val="single"/>
                    </w:rPr>
                    <w:t>5</w:t>
                  </w:r>
                  <w:r>
                    <w:rPr>
                      <w:szCs w:val="21"/>
                      <w:u w:val="single"/>
                    </w:rPr>
                    <w:t>年</w:t>
                  </w:r>
                  <w:r>
                    <w:rPr>
                      <w:rFonts w:hint="eastAsia"/>
                      <w:szCs w:val="21"/>
                      <w:u w:val="single"/>
                    </w:rPr>
                    <w:t>4</w:t>
                  </w:r>
                  <w:r>
                    <w:rPr>
                      <w:szCs w:val="21"/>
                      <w:u w:val="single"/>
                    </w:rPr>
                    <w:t>月</w:t>
                  </w:r>
                  <w:r>
                    <w:rPr>
                      <w:rFonts w:hint="eastAsia"/>
                      <w:szCs w:val="21"/>
                      <w:u w:val="single"/>
                    </w:rPr>
                    <w:t>11</w:t>
                  </w:r>
                  <w:r>
                    <w:rPr>
                      <w:szCs w:val="21"/>
                      <w:u w:val="single"/>
                    </w:rPr>
                    <w:t>日</w:t>
                  </w:r>
                </w:p>
              </w:tc>
              <w:tc>
                <w:tcPr>
                  <w:tcW w:w="930" w:type="dxa"/>
                  <w:tcBorders>
                    <w:tl2br w:val="nil"/>
                    <w:tr2bl w:val="nil"/>
                  </w:tcBorders>
                  <w:vAlign w:val="center"/>
                </w:tcPr>
                <w:p w:rsidR="00760D88" w:rsidRDefault="00000000">
                  <w:pPr>
                    <w:jc w:val="center"/>
                    <w:rPr>
                      <w:szCs w:val="21"/>
                      <w:u w:val="single"/>
                    </w:rPr>
                  </w:pPr>
                  <w:r>
                    <w:rPr>
                      <w:szCs w:val="21"/>
                      <w:u w:val="single"/>
                    </w:rPr>
                    <w:t>昼间</w:t>
                  </w:r>
                </w:p>
              </w:tc>
              <w:tc>
                <w:tcPr>
                  <w:tcW w:w="1400" w:type="dxa"/>
                  <w:tcBorders>
                    <w:tl2br w:val="nil"/>
                    <w:tr2bl w:val="nil"/>
                  </w:tcBorders>
                  <w:vAlign w:val="center"/>
                </w:tcPr>
                <w:p w:rsidR="00760D88" w:rsidRDefault="00000000">
                  <w:pPr>
                    <w:widowControl/>
                    <w:spacing w:line="360" w:lineRule="exact"/>
                    <w:jc w:val="center"/>
                    <w:textAlignment w:val="center"/>
                    <w:rPr>
                      <w:szCs w:val="21"/>
                      <w:u w:val="single"/>
                    </w:rPr>
                  </w:pPr>
                  <w:r>
                    <w:rPr>
                      <w:rFonts w:hint="eastAsia"/>
                      <w:szCs w:val="21"/>
                      <w:u w:val="single"/>
                    </w:rPr>
                    <w:t>52</w:t>
                  </w:r>
                </w:p>
              </w:tc>
              <w:tc>
                <w:tcPr>
                  <w:tcW w:w="1942" w:type="dxa"/>
                  <w:tcBorders>
                    <w:tl2br w:val="nil"/>
                    <w:tr2bl w:val="nil"/>
                  </w:tcBorders>
                  <w:vAlign w:val="center"/>
                </w:tcPr>
                <w:p w:rsidR="00760D88" w:rsidRDefault="00000000">
                  <w:pPr>
                    <w:jc w:val="center"/>
                    <w:rPr>
                      <w:szCs w:val="21"/>
                      <w:u w:val="single"/>
                    </w:rPr>
                  </w:pPr>
                  <w:r>
                    <w:rPr>
                      <w:szCs w:val="21"/>
                      <w:u w:val="single"/>
                    </w:rPr>
                    <w:t>60</w:t>
                  </w:r>
                </w:p>
              </w:tc>
            </w:tr>
            <w:tr w:rsidR="00760D88">
              <w:trPr>
                <w:trHeight w:val="438"/>
                <w:jc w:val="center"/>
              </w:trPr>
              <w:tc>
                <w:tcPr>
                  <w:tcW w:w="807" w:type="dxa"/>
                  <w:vMerge/>
                  <w:tcBorders>
                    <w:tl2br w:val="nil"/>
                    <w:tr2bl w:val="nil"/>
                  </w:tcBorders>
                  <w:vAlign w:val="center"/>
                </w:tcPr>
                <w:p w:rsidR="00760D88" w:rsidRDefault="00760D88">
                  <w:pPr>
                    <w:jc w:val="center"/>
                    <w:rPr>
                      <w:szCs w:val="21"/>
                      <w:u w:val="single"/>
                    </w:rPr>
                  </w:pPr>
                </w:p>
              </w:tc>
              <w:tc>
                <w:tcPr>
                  <w:tcW w:w="1609" w:type="dxa"/>
                  <w:vMerge/>
                  <w:tcBorders>
                    <w:tl2br w:val="nil"/>
                    <w:tr2bl w:val="nil"/>
                  </w:tcBorders>
                  <w:vAlign w:val="center"/>
                </w:tcPr>
                <w:p w:rsidR="00760D88" w:rsidRDefault="00760D88">
                  <w:pPr>
                    <w:jc w:val="center"/>
                    <w:rPr>
                      <w:szCs w:val="21"/>
                      <w:u w:val="single"/>
                    </w:rPr>
                  </w:pPr>
                </w:p>
              </w:tc>
              <w:tc>
                <w:tcPr>
                  <w:tcW w:w="1016" w:type="dxa"/>
                  <w:vMerge/>
                  <w:tcBorders>
                    <w:tl2br w:val="nil"/>
                    <w:tr2bl w:val="nil"/>
                  </w:tcBorders>
                  <w:vAlign w:val="center"/>
                </w:tcPr>
                <w:p w:rsidR="00760D88" w:rsidRDefault="00760D88">
                  <w:pPr>
                    <w:jc w:val="center"/>
                    <w:rPr>
                      <w:szCs w:val="21"/>
                      <w:u w:val="single"/>
                    </w:rPr>
                  </w:pPr>
                </w:p>
              </w:tc>
              <w:tc>
                <w:tcPr>
                  <w:tcW w:w="930" w:type="dxa"/>
                  <w:tcBorders>
                    <w:tl2br w:val="nil"/>
                    <w:tr2bl w:val="nil"/>
                  </w:tcBorders>
                  <w:vAlign w:val="center"/>
                </w:tcPr>
                <w:p w:rsidR="00760D88" w:rsidRDefault="00000000">
                  <w:pPr>
                    <w:jc w:val="center"/>
                    <w:rPr>
                      <w:szCs w:val="21"/>
                      <w:u w:val="single"/>
                    </w:rPr>
                  </w:pPr>
                  <w:r>
                    <w:rPr>
                      <w:szCs w:val="21"/>
                      <w:u w:val="single"/>
                    </w:rPr>
                    <w:t>夜间</w:t>
                  </w:r>
                </w:p>
              </w:tc>
              <w:tc>
                <w:tcPr>
                  <w:tcW w:w="1400" w:type="dxa"/>
                  <w:tcBorders>
                    <w:tl2br w:val="nil"/>
                    <w:tr2bl w:val="nil"/>
                  </w:tcBorders>
                  <w:vAlign w:val="center"/>
                </w:tcPr>
                <w:p w:rsidR="00760D88" w:rsidRDefault="00000000">
                  <w:pPr>
                    <w:widowControl/>
                    <w:spacing w:line="360" w:lineRule="exact"/>
                    <w:jc w:val="center"/>
                    <w:textAlignment w:val="center"/>
                    <w:rPr>
                      <w:szCs w:val="21"/>
                      <w:u w:val="single"/>
                    </w:rPr>
                  </w:pPr>
                  <w:r>
                    <w:rPr>
                      <w:rFonts w:hint="eastAsia"/>
                      <w:szCs w:val="21"/>
                      <w:u w:val="single"/>
                    </w:rPr>
                    <w:t>41</w:t>
                  </w:r>
                </w:p>
              </w:tc>
              <w:tc>
                <w:tcPr>
                  <w:tcW w:w="1942" w:type="dxa"/>
                  <w:tcBorders>
                    <w:tl2br w:val="nil"/>
                    <w:tr2bl w:val="nil"/>
                  </w:tcBorders>
                  <w:vAlign w:val="center"/>
                </w:tcPr>
                <w:p w:rsidR="00760D88" w:rsidRDefault="00000000">
                  <w:pPr>
                    <w:jc w:val="center"/>
                    <w:rPr>
                      <w:szCs w:val="21"/>
                      <w:u w:val="single"/>
                    </w:rPr>
                  </w:pPr>
                  <w:r>
                    <w:rPr>
                      <w:szCs w:val="21"/>
                      <w:u w:val="single"/>
                    </w:rPr>
                    <w:t>50</w:t>
                  </w:r>
                </w:p>
              </w:tc>
            </w:tr>
            <w:tr w:rsidR="00760D88">
              <w:trPr>
                <w:trHeight w:val="438"/>
                <w:jc w:val="center"/>
              </w:trPr>
              <w:tc>
                <w:tcPr>
                  <w:tcW w:w="807" w:type="dxa"/>
                  <w:vMerge/>
                  <w:tcBorders>
                    <w:tl2br w:val="nil"/>
                    <w:tr2bl w:val="nil"/>
                  </w:tcBorders>
                  <w:vAlign w:val="center"/>
                </w:tcPr>
                <w:p w:rsidR="00760D88" w:rsidRDefault="00760D88">
                  <w:pPr>
                    <w:jc w:val="center"/>
                    <w:rPr>
                      <w:szCs w:val="21"/>
                      <w:u w:val="single"/>
                    </w:rPr>
                  </w:pPr>
                </w:p>
              </w:tc>
              <w:tc>
                <w:tcPr>
                  <w:tcW w:w="1609" w:type="dxa"/>
                  <w:vMerge w:val="restart"/>
                  <w:tcBorders>
                    <w:tl2br w:val="nil"/>
                    <w:tr2bl w:val="nil"/>
                  </w:tcBorders>
                  <w:vAlign w:val="center"/>
                </w:tcPr>
                <w:p w:rsidR="00760D88" w:rsidRDefault="00000000">
                  <w:pPr>
                    <w:jc w:val="center"/>
                    <w:rPr>
                      <w:szCs w:val="21"/>
                      <w:u w:val="single"/>
                    </w:rPr>
                  </w:pPr>
                  <w:r>
                    <w:rPr>
                      <w:szCs w:val="21"/>
                      <w:u w:val="single"/>
                    </w:rPr>
                    <w:t>N</w:t>
                  </w:r>
                  <w:r>
                    <w:rPr>
                      <w:rFonts w:hint="eastAsia"/>
                      <w:szCs w:val="21"/>
                      <w:u w:val="single"/>
                    </w:rPr>
                    <w:t>2</w:t>
                  </w:r>
                  <w:r>
                    <w:rPr>
                      <w:rFonts w:hint="eastAsia"/>
                      <w:szCs w:val="21"/>
                      <w:u w:val="single"/>
                    </w:rPr>
                    <w:t>南侧厂界外</w:t>
                  </w:r>
                  <w:r>
                    <w:rPr>
                      <w:szCs w:val="21"/>
                      <w:u w:val="single"/>
                    </w:rPr>
                    <w:t>居民点</w:t>
                  </w:r>
                  <w:r>
                    <w:rPr>
                      <w:rFonts w:hint="eastAsia"/>
                      <w:szCs w:val="21"/>
                      <w:u w:val="single"/>
                    </w:rPr>
                    <w:t>（南侧厂界外</w:t>
                  </w:r>
                  <w:r>
                    <w:rPr>
                      <w:rFonts w:hint="eastAsia"/>
                      <w:szCs w:val="21"/>
                      <w:u w:val="single"/>
                    </w:rPr>
                    <w:t>8m</w:t>
                  </w:r>
                  <w:r>
                    <w:rPr>
                      <w:rFonts w:hint="eastAsia"/>
                      <w:szCs w:val="21"/>
                      <w:u w:val="single"/>
                    </w:rPr>
                    <w:t>）</w:t>
                  </w:r>
                </w:p>
              </w:tc>
              <w:tc>
                <w:tcPr>
                  <w:tcW w:w="1016" w:type="dxa"/>
                  <w:vMerge w:val="restart"/>
                  <w:tcBorders>
                    <w:tl2br w:val="nil"/>
                    <w:tr2bl w:val="nil"/>
                  </w:tcBorders>
                  <w:vAlign w:val="center"/>
                </w:tcPr>
                <w:p w:rsidR="00760D88" w:rsidRDefault="00000000">
                  <w:pPr>
                    <w:jc w:val="center"/>
                    <w:rPr>
                      <w:szCs w:val="21"/>
                      <w:u w:val="single"/>
                    </w:rPr>
                  </w:pPr>
                  <w:r>
                    <w:rPr>
                      <w:szCs w:val="21"/>
                      <w:u w:val="single"/>
                    </w:rPr>
                    <w:t>202</w:t>
                  </w:r>
                  <w:r>
                    <w:rPr>
                      <w:rFonts w:hint="eastAsia"/>
                      <w:szCs w:val="21"/>
                      <w:u w:val="single"/>
                    </w:rPr>
                    <w:t>5</w:t>
                  </w:r>
                  <w:r>
                    <w:rPr>
                      <w:szCs w:val="21"/>
                      <w:u w:val="single"/>
                    </w:rPr>
                    <w:t>年</w:t>
                  </w:r>
                  <w:r>
                    <w:rPr>
                      <w:rFonts w:hint="eastAsia"/>
                      <w:szCs w:val="21"/>
                      <w:u w:val="single"/>
                    </w:rPr>
                    <w:t>4</w:t>
                  </w:r>
                  <w:r>
                    <w:rPr>
                      <w:szCs w:val="21"/>
                      <w:u w:val="single"/>
                    </w:rPr>
                    <w:t>月</w:t>
                  </w:r>
                  <w:r>
                    <w:rPr>
                      <w:rFonts w:hint="eastAsia"/>
                      <w:szCs w:val="21"/>
                      <w:u w:val="single"/>
                    </w:rPr>
                    <w:t>11</w:t>
                  </w:r>
                  <w:r>
                    <w:rPr>
                      <w:szCs w:val="21"/>
                      <w:u w:val="single"/>
                    </w:rPr>
                    <w:t>日</w:t>
                  </w:r>
                </w:p>
              </w:tc>
              <w:tc>
                <w:tcPr>
                  <w:tcW w:w="930" w:type="dxa"/>
                  <w:tcBorders>
                    <w:tl2br w:val="nil"/>
                    <w:tr2bl w:val="nil"/>
                  </w:tcBorders>
                  <w:vAlign w:val="center"/>
                </w:tcPr>
                <w:p w:rsidR="00760D88" w:rsidRDefault="00000000">
                  <w:pPr>
                    <w:jc w:val="center"/>
                    <w:rPr>
                      <w:szCs w:val="21"/>
                      <w:u w:val="single"/>
                    </w:rPr>
                  </w:pPr>
                  <w:r>
                    <w:rPr>
                      <w:szCs w:val="21"/>
                      <w:u w:val="single"/>
                    </w:rPr>
                    <w:t>昼间</w:t>
                  </w:r>
                </w:p>
              </w:tc>
              <w:tc>
                <w:tcPr>
                  <w:tcW w:w="1400" w:type="dxa"/>
                  <w:tcBorders>
                    <w:tl2br w:val="nil"/>
                    <w:tr2bl w:val="nil"/>
                  </w:tcBorders>
                  <w:vAlign w:val="center"/>
                </w:tcPr>
                <w:p w:rsidR="00760D88" w:rsidRDefault="00000000">
                  <w:pPr>
                    <w:widowControl/>
                    <w:spacing w:line="360" w:lineRule="exact"/>
                    <w:jc w:val="center"/>
                    <w:textAlignment w:val="center"/>
                    <w:rPr>
                      <w:szCs w:val="21"/>
                      <w:u w:val="single"/>
                    </w:rPr>
                  </w:pPr>
                  <w:r>
                    <w:rPr>
                      <w:rFonts w:hint="eastAsia"/>
                      <w:szCs w:val="21"/>
                      <w:u w:val="single"/>
                    </w:rPr>
                    <w:t>52</w:t>
                  </w:r>
                </w:p>
              </w:tc>
              <w:tc>
                <w:tcPr>
                  <w:tcW w:w="1942" w:type="dxa"/>
                  <w:tcBorders>
                    <w:tl2br w:val="nil"/>
                    <w:tr2bl w:val="nil"/>
                  </w:tcBorders>
                  <w:vAlign w:val="center"/>
                </w:tcPr>
                <w:p w:rsidR="00760D88" w:rsidRDefault="00000000">
                  <w:pPr>
                    <w:jc w:val="center"/>
                    <w:rPr>
                      <w:szCs w:val="21"/>
                      <w:u w:val="single"/>
                    </w:rPr>
                  </w:pPr>
                  <w:r>
                    <w:rPr>
                      <w:szCs w:val="21"/>
                      <w:u w:val="single"/>
                    </w:rPr>
                    <w:t>60</w:t>
                  </w:r>
                </w:p>
              </w:tc>
            </w:tr>
            <w:tr w:rsidR="00760D88">
              <w:trPr>
                <w:trHeight w:val="438"/>
                <w:jc w:val="center"/>
              </w:trPr>
              <w:tc>
                <w:tcPr>
                  <w:tcW w:w="807" w:type="dxa"/>
                  <w:vMerge/>
                  <w:tcBorders>
                    <w:tl2br w:val="nil"/>
                    <w:tr2bl w:val="nil"/>
                  </w:tcBorders>
                  <w:vAlign w:val="center"/>
                </w:tcPr>
                <w:p w:rsidR="00760D88" w:rsidRDefault="00760D88">
                  <w:pPr>
                    <w:jc w:val="center"/>
                    <w:rPr>
                      <w:szCs w:val="21"/>
                      <w:u w:val="single"/>
                    </w:rPr>
                  </w:pPr>
                </w:p>
              </w:tc>
              <w:tc>
                <w:tcPr>
                  <w:tcW w:w="1609" w:type="dxa"/>
                  <w:vMerge/>
                  <w:tcBorders>
                    <w:tl2br w:val="nil"/>
                    <w:tr2bl w:val="nil"/>
                  </w:tcBorders>
                  <w:vAlign w:val="center"/>
                </w:tcPr>
                <w:p w:rsidR="00760D88" w:rsidRDefault="00760D88">
                  <w:pPr>
                    <w:jc w:val="center"/>
                    <w:rPr>
                      <w:szCs w:val="21"/>
                      <w:u w:val="single"/>
                    </w:rPr>
                  </w:pPr>
                </w:p>
              </w:tc>
              <w:tc>
                <w:tcPr>
                  <w:tcW w:w="1016" w:type="dxa"/>
                  <w:vMerge/>
                  <w:tcBorders>
                    <w:tl2br w:val="nil"/>
                    <w:tr2bl w:val="nil"/>
                  </w:tcBorders>
                  <w:vAlign w:val="center"/>
                </w:tcPr>
                <w:p w:rsidR="00760D88" w:rsidRDefault="00760D88">
                  <w:pPr>
                    <w:jc w:val="center"/>
                    <w:rPr>
                      <w:szCs w:val="21"/>
                      <w:u w:val="single"/>
                    </w:rPr>
                  </w:pPr>
                </w:p>
              </w:tc>
              <w:tc>
                <w:tcPr>
                  <w:tcW w:w="930" w:type="dxa"/>
                  <w:tcBorders>
                    <w:tl2br w:val="nil"/>
                    <w:tr2bl w:val="nil"/>
                  </w:tcBorders>
                  <w:vAlign w:val="center"/>
                </w:tcPr>
                <w:p w:rsidR="00760D88" w:rsidRDefault="00000000">
                  <w:pPr>
                    <w:jc w:val="center"/>
                    <w:rPr>
                      <w:szCs w:val="21"/>
                      <w:u w:val="single"/>
                    </w:rPr>
                  </w:pPr>
                  <w:r>
                    <w:rPr>
                      <w:szCs w:val="21"/>
                      <w:u w:val="single"/>
                    </w:rPr>
                    <w:t>夜间</w:t>
                  </w:r>
                </w:p>
              </w:tc>
              <w:tc>
                <w:tcPr>
                  <w:tcW w:w="1400" w:type="dxa"/>
                  <w:tcBorders>
                    <w:tl2br w:val="nil"/>
                    <w:tr2bl w:val="nil"/>
                  </w:tcBorders>
                  <w:vAlign w:val="center"/>
                </w:tcPr>
                <w:p w:rsidR="00760D88" w:rsidRDefault="00000000">
                  <w:pPr>
                    <w:widowControl/>
                    <w:spacing w:line="360" w:lineRule="exact"/>
                    <w:jc w:val="center"/>
                    <w:textAlignment w:val="center"/>
                    <w:rPr>
                      <w:szCs w:val="21"/>
                      <w:u w:val="single"/>
                    </w:rPr>
                  </w:pPr>
                  <w:r>
                    <w:rPr>
                      <w:rFonts w:hint="eastAsia"/>
                      <w:szCs w:val="21"/>
                      <w:u w:val="single"/>
                    </w:rPr>
                    <w:t>42</w:t>
                  </w:r>
                </w:p>
              </w:tc>
              <w:tc>
                <w:tcPr>
                  <w:tcW w:w="1942" w:type="dxa"/>
                  <w:tcBorders>
                    <w:tl2br w:val="nil"/>
                    <w:tr2bl w:val="nil"/>
                  </w:tcBorders>
                  <w:vAlign w:val="center"/>
                </w:tcPr>
                <w:p w:rsidR="00760D88" w:rsidRDefault="00000000">
                  <w:pPr>
                    <w:jc w:val="center"/>
                    <w:rPr>
                      <w:szCs w:val="21"/>
                      <w:u w:val="single"/>
                    </w:rPr>
                  </w:pPr>
                  <w:r>
                    <w:rPr>
                      <w:szCs w:val="21"/>
                      <w:u w:val="single"/>
                    </w:rPr>
                    <w:t>50</w:t>
                  </w:r>
                </w:p>
              </w:tc>
            </w:tr>
            <w:tr w:rsidR="00760D88">
              <w:trPr>
                <w:trHeight w:val="438"/>
                <w:jc w:val="center"/>
              </w:trPr>
              <w:tc>
                <w:tcPr>
                  <w:tcW w:w="807" w:type="dxa"/>
                  <w:vMerge/>
                  <w:tcBorders>
                    <w:tl2br w:val="nil"/>
                    <w:tr2bl w:val="nil"/>
                  </w:tcBorders>
                  <w:vAlign w:val="center"/>
                </w:tcPr>
                <w:p w:rsidR="00760D88" w:rsidRDefault="00760D88">
                  <w:pPr>
                    <w:jc w:val="center"/>
                    <w:rPr>
                      <w:szCs w:val="21"/>
                      <w:u w:val="single"/>
                    </w:rPr>
                  </w:pPr>
                </w:p>
              </w:tc>
              <w:tc>
                <w:tcPr>
                  <w:tcW w:w="1609" w:type="dxa"/>
                  <w:vMerge w:val="restart"/>
                  <w:tcBorders>
                    <w:tl2br w:val="nil"/>
                    <w:tr2bl w:val="nil"/>
                  </w:tcBorders>
                  <w:vAlign w:val="center"/>
                </w:tcPr>
                <w:p w:rsidR="00760D88" w:rsidRDefault="00000000">
                  <w:pPr>
                    <w:jc w:val="center"/>
                    <w:rPr>
                      <w:szCs w:val="21"/>
                      <w:u w:val="single"/>
                    </w:rPr>
                  </w:pPr>
                  <w:r>
                    <w:rPr>
                      <w:szCs w:val="21"/>
                      <w:u w:val="single"/>
                    </w:rPr>
                    <w:t>N</w:t>
                  </w:r>
                  <w:r>
                    <w:rPr>
                      <w:rFonts w:hint="eastAsia"/>
                      <w:szCs w:val="21"/>
                      <w:u w:val="single"/>
                    </w:rPr>
                    <w:t>3</w:t>
                  </w:r>
                  <w:r>
                    <w:rPr>
                      <w:rFonts w:hint="eastAsia"/>
                      <w:szCs w:val="21"/>
                      <w:u w:val="single"/>
                    </w:rPr>
                    <w:t>祁阳县育英学校（西侧厂界外</w:t>
                  </w:r>
                  <w:r>
                    <w:rPr>
                      <w:rFonts w:hint="eastAsia"/>
                      <w:szCs w:val="21"/>
                      <w:u w:val="single"/>
                    </w:rPr>
                    <w:t>10</w:t>
                  </w:r>
                  <w:r>
                    <w:rPr>
                      <w:rFonts w:hint="eastAsia"/>
                      <w:szCs w:val="21"/>
                      <w:u w:val="single"/>
                    </w:rPr>
                    <w:t>米）</w:t>
                  </w:r>
                </w:p>
              </w:tc>
              <w:tc>
                <w:tcPr>
                  <w:tcW w:w="1016" w:type="dxa"/>
                  <w:vMerge w:val="restart"/>
                  <w:tcBorders>
                    <w:tl2br w:val="nil"/>
                    <w:tr2bl w:val="nil"/>
                  </w:tcBorders>
                  <w:vAlign w:val="center"/>
                </w:tcPr>
                <w:p w:rsidR="00760D88" w:rsidRDefault="00000000">
                  <w:pPr>
                    <w:jc w:val="center"/>
                    <w:rPr>
                      <w:szCs w:val="21"/>
                      <w:u w:val="single"/>
                    </w:rPr>
                  </w:pPr>
                  <w:r>
                    <w:rPr>
                      <w:szCs w:val="21"/>
                      <w:u w:val="single"/>
                    </w:rPr>
                    <w:t>202</w:t>
                  </w:r>
                  <w:r>
                    <w:rPr>
                      <w:rFonts w:hint="eastAsia"/>
                      <w:szCs w:val="21"/>
                      <w:u w:val="single"/>
                    </w:rPr>
                    <w:t>5</w:t>
                  </w:r>
                  <w:r>
                    <w:rPr>
                      <w:szCs w:val="21"/>
                      <w:u w:val="single"/>
                    </w:rPr>
                    <w:t>年</w:t>
                  </w:r>
                  <w:r>
                    <w:rPr>
                      <w:rFonts w:hint="eastAsia"/>
                      <w:szCs w:val="21"/>
                      <w:u w:val="single"/>
                    </w:rPr>
                    <w:t>4</w:t>
                  </w:r>
                  <w:r>
                    <w:rPr>
                      <w:szCs w:val="21"/>
                      <w:u w:val="single"/>
                    </w:rPr>
                    <w:t>月</w:t>
                  </w:r>
                  <w:r>
                    <w:rPr>
                      <w:rFonts w:hint="eastAsia"/>
                      <w:szCs w:val="21"/>
                      <w:u w:val="single"/>
                    </w:rPr>
                    <w:t>11</w:t>
                  </w:r>
                  <w:r>
                    <w:rPr>
                      <w:szCs w:val="21"/>
                      <w:u w:val="single"/>
                    </w:rPr>
                    <w:t>日</w:t>
                  </w:r>
                </w:p>
              </w:tc>
              <w:tc>
                <w:tcPr>
                  <w:tcW w:w="930" w:type="dxa"/>
                  <w:tcBorders>
                    <w:tl2br w:val="nil"/>
                    <w:tr2bl w:val="nil"/>
                  </w:tcBorders>
                  <w:vAlign w:val="center"/>
                </w:tcPr>
                <w:p w:rsidR="00760D88" w:rsidRDefault="00000000">
                  <w:pPr>
                    <w:jc w:val="center"/>
                    <w:rPr>
                      <w:szCs w:val="21"/>
                      <w:u w:val="single"/>
                    </w:rPr>
                  </w:pPr>
                  <w:r>
                    <w:rPr>
                      <w:szCs w:val="21"/>
                      <w:u w:val="single"/>
                    </w:rPr>
                    <w:t>昼间</w:t>
                  </w:r>
                </w:p>
              </w:tc>
              <w:tc>
                <w:tcPr>
                  <w:tcW w:w="1400" w:type="dxa"/>
                  <w:tcBorders>
                    <w:tl2br w:val="nil"/>
                    <w:tr2bl w:val="nil"/>
                  </w:tcBorders>
                  <w:vAlign w:val="center"/>
                </w:tcPr>
                <w:p w:rsidR="00760D88" w:rsidRDefault="00000000">
                  <w:pPr>
                    <w:widowControl/>
                    <w:spacing w:line="360" w:lineRule="exact"/>
                    <w:jc w:val="center"/>
                    <w:textAlignment w:val="center"/>
                    <w:rPr>
                      <w:szCs w:val="21"/>
                      <w:u w:val="single"/>
                    </w:rPr>
                  </w:pPr>
                  <w:r>
                    <w:rPr>
                      <w:rFonts w:hint="eastAsia"/>
                      <w:szCs w:val="21"/>
                      <w:u w:val="single"/>
                    </w:rPr>
                    <w:t>54</w:t>
                  </w:r>
                </w:p>
              </w:tc>
              <w:tc>
                <w:tcPr>
                  <w:tcW w:w="1942" w:type="dxa"/>
                  <w:tcBorders>
                    <w:tl2br w:val="nil"/>
                    <w:tr2bl w:val="nil"/>
                  </w:tcBorders>
                  <w:vAlign w:val="center"/>
                </w:tcPr>
                <w:p w:rsidR="00760D88" w:rsidRDefault="00000000">
                  <w:pPr>
                    <w:jc w:val="center"/>
                    <w:rPr>
                      <w:szCs w:val="21"/>
                      <w:u w:val="single"/>
                    </w:rPr>
                  </w:pPr>
                  <w:r>
                    <w:rPr>
                      <w:szCs w:val="21"/>
                      <w:u w:val="single"/>
                    </w:rPr>
                    <w:t>60</w:t>
                  </w:r>
                </w:p>
              </w:tc>
            </w:tr>
            <w:tr w:rsidR="00760D88">
              <w:trPr>
                <w:trHeight w:val="438"/>
                <w:jc w:val="center"/>
              </w:trPr>
              <w:tc>
                <w:tcPr>
                  <w:tcW w:w="807" w:type="dxa"/>
                  <w:vMerge/>
                  <w:tcBorders>
                    <w:tl2br w:val="nil"/>
                    <w:tr2bl w:val="nil"/>
                  </w:tcBorders>
                  <w:vAlign w:val="center"/>
                </w:tcPr>
                <w:p w:rsidR="00760D88" w:rsidRDefault="00760D88">
                  <w:pPr>
                    <w:jc w:val="center"/>
                    <w:rPr>
                      <w:szCs w:val="21"/>
                      <w:u w:val="single"/>
                    </w:rPr>
                  </w:pPr>
                </w:p>
              </w:tc>
              <w:tc>
                <w:tcPr>
                  <w:tcW w:w="1609" w:type="dxa"/>
                  <w:vMerge/>
                  <w:tcBorders>
                    <w:tl2br w:val="nil"/>
                    <w:tr2bl w:val="nil"/>
                  </w:tcBorders>
                  <w:vAlign w:val="center"/>
                </w:tcPr>
                <w:p w:rsidR="00760D88" w:rsidRDefault="00760D88">
                  <w:pPr>
                    <w:jc w:val="center"/>
                    <w:rPr>
                      <w:szCs w:val="21"/>
                      <w:u w:val="single"/>
                    </w:rPr>
                  </w:pPr>
                </w:p>
              </w:tc>
              <w:tc>
                <w:tcPr>
                  <w:tcW w:w="1016" w:type="dxa"/>
                  <w:vMerge/>
                  <w:tcBorders>
                    <w:tl2br w:val="nil"/>
                    <w:tr2bl w:val="nil"/>
                  </w:tcBorders>
                  <w:vAlign w:val="center"/>
                </w:tcPr>
                <w:p w:rsidR="00760D88" w:rsidRDefault="00760D88">
                  <w:pPr>
                    <w:jc w:val="center"/>
                    <w:rPr>
                      <w:szCs w:val="21"/>
                      <w:u w:val="single"/>
                    </w:rPr>
                  </w:pPr>
                </w:p>
              </w:tc>
              <w:tc>
                <w:tcPr>
                  <w:tcW w:w="930" w:type="dxa"/>
                  <w:tcBorders>
                    <w:tl2br w:val="nil"/>
                    <w:tr2bl w:val="nil"/>
                  </w:tcBorders>
                  <w:vAlign w:val="center"/>
                </w:tcPr>
                <w:p w:rsidR="00760D88" w:rsidRDefault="00000000">
                  <w:pPr>
                    <w:jc w:val="center"/>
                    <w:rPr>
                      <w:szCs w:val="21"/>
                      <w:u w:val="single"/>
                    </w:rPr>
                  </w:pPr>
                  <w:r>
                    <w:rPr>
                      <w:szCs w:val="21"/>
                      <w:u w:val="single"/>
                    </w:rPr>
                    <w:t>夜间</w:t>
                  </w:r>
                </w:p>
              </w:tc>
              <w:tc>
                <w:tcPr>
                  <w:tcW w:w="1400" w:type="dxa"/>
                  <w:tcBorders>
                    <w:tl2br w:val="nil"/>
                    <w:tr2bl w:val="nil"/>
                  </w:tcBorders>
                  <w:vAlign w:val="center"/>
                </w:tcPr>
                <w:p w:rsidR="00760D88" w:rsidRDefault="00000000">
                  <w:pPr>
                    <w:widowControl/>
                    <w:spacing w:line="360" w:lineRule="exact"/>
                    <w:jc w:val="center"/>
                    <w:textAlignment w:val="center"/>
                    <w:rPr>
                      <w:szCs w:val="21"/>
                      <w:u w:val="single"/>
                    </w:rPr>
                  </w:pPr>
                  <w:r>
                    <w:rPr>
                      <w:rFonts w:hint="eastAsia"/>
                      <w:szCs w:val="21"/>
                      <w:u w:val="single"/>
                    </w:rPr>
                    <w:t>44</w:t>
                  </w:r>
                </w:p>
              </w:tc>
              <w:tc>
                <w:tcPr>
                  <w:tcW w:w="1942" w:type="dxa"/>
                  <w:tcBorders>
                    <w:tl2br w:val="nil"/>
                    <w:tr2bl w:val="nil"/>
                  </w:tcBorders>
                  <w:vAlign w:val="center"/>
                </w:tcPr>
                <w:p w:rsidR="00760D88" w:rsidRDefault="00000000">
                  <w:pPr>
                    <w:jc w:val="center"/>
                    <w:rPr>
                      <w:szCs w:val="21"/>
                      <w:u w:val="single"/>
                    </w:rPr>
                  </w:pPr>
                  <w:r>
                    <w:rPr>
                      <w:szCs w:val="21"/>
                      <w:u w:val="single"/>
                    </w:rPr>
                    <w:t>50</w:t>
                  </w:r>
                </w:p>
              </w:tc>
            </w:tr>
            <w:tr w:rsidR="00760D88">
              <w:trPr>
                <w:trHeight w:val="466"/>
                <w:jc w:val="center"/>
              </w:trPr>
              <w:tc>
                <w:tcPr>
                  <w:tcW w:w="7704" w:type="dxa"/>
                  <w:gridSpan w:val="6"/>
                  <w:tcBorders>
                    <w:tl2br w:val="nil"/>
                    <w:tr2bl w:val="nil"/>
                  </w:tcBorders>
                  <w:vAlign w:val="center"/>
                </w:tcPr>
                <w:p w:rsidR="00760D88" w:rsidRDefault="00000000">
                  <w:pPr>
                    <w:jc w:val="center"/>
                    <w:rPr>
                      <w:szCs w:val="21"/>
                      <w:u w:val="single"/>
                    </w:rPr>
                  </w:pPr>
                  <w:r>
                    <w:rPr>
                      <w:szCs w:val="21"/>
                      <w:u w:val="single"/>
                    </w:rPr>
                    <w:t>备注：执行《声环境质量标准》（</w:t>
                  </w:r>
                  <w:r>
                    <w:rPr>
                      <w:szCs w:val="21"/>
                      <w:u w:val="single"/>
                    </w:rPr>
                    <w:t>GB3096-2008</w:t>
                  </w:r>
                  <w:r>
                    <w:rPr>
                      <w:szCs w:val="21"/>
                      <w:u w:val="single"/>
                    </w:rPr>
                    <w:t>）中</w:t>
                  </w:r>
                  <w:r>
                    <w:rPr>
                      <w:szCs w:val="21"/>
                      <w:u w:val="single"/>
                    </w:rPr>
                    <w:t>2</w:t>
                  </w:r>
                  <w:r>
                    <w:rPr>
                      <w:szCs w:val="21"/>
                      <w:u w:val="single"/>
                    </w:rPr>
                    <w:t>类标准。</w:t>
                  </w:r>
                </w:p>
              </w:tc>
            </w:tr>
          </w:tbl>
          <w:p w:rsidR="00760D88" w:rsidRDefault="00000000">
            <w:pPr>
              <w:spacing w:beforeLines="50" w:before="120" w:line="360" w:lineRule="auto"/>
              <w:ind w:firstLineChars="200" w:firstLine="480"/>
              <w:rPr>
                <w:sz w:val="24"/>
                <w:u w:val="single"/>
              </w:rPr>
            </w:pPr>
            <w:r>
              <w:rPr>
                <w:sz w:val="24"/>
                <w:u w:val="single"/>
              </w:rPr>
              <w:t>由上表可知，</w:t>
            </w:r>
            <w:r>
              <w:rPr>
                <w:rFonts w:hint="eastAsia"/>
                <w:sz w:val="24"/>
                <w:u w:val="single"/>
              </w:rPr>
              <w:t>项目周边</w:t>
            </w:r>
            <w:r>
              <w:rPr>
                <w:rFonts w:hint="eastAsia"/>
                <w:sz w:val="24"/>
                <w:u w:val="single"/>
              </w:rPr>
              <w:t>50m</w:t>
            </w:r>
            <w:r>
              <w:rPr>
                <w:rFonts w:hint="eastAsia"/>
                <w:sz w:val="24"/>
                <w:u w:val="single"/>
              </w:rPr>
              <w:t>范围内声环境敏感点的</w:t>
            </w:r>
            <w:r>
              <w:rPr>
                <w:sz w:val="24"/>
                <w:u w:val="single"/>
              </w:rPr>
              <w:t>声环境</w:t>
            </w:r>
            <w:r>
              <w:rPr>
                <w:rFonts w:hint="eastAsia"/>
                <w:sz w:val="24"/>
                <w:u w:val="single"/>
              </w:rPr>
              <w:t>质量现状</w:t>
            </w:r>
            <w:r>
              <w:rPr>
                <w:sz w:val="24"/>
                <w:u w:val="single"/>
              </w:rPr>
              <w:t>符合《声环境质量标准》（</w:t>
            </w:r>
            <w:r>
              <w:rPr>
                <w:sz w:val="24"/>
                <w:u w:val="single"/>
              </w:rPr>
              <w:t>GB3096-2008</w:t>
            </w:r>
            <w:r>
              <w:rPr>
                <w:sz w:val="24"/>
                <w:u w:val="single"/>
              </w:rPr>
              <w:t>）</w:t>
            </w:r>
            <w:r>
              <w:rPr>
                <w:sz w:val="24"/>
                <w:u w:val="single"/>
              </w:rPr>
              <w:t>2</w:t>
            </w:r>
            <w:r>
              <w:rPr>
                <w:sz w:val="24"/>
                <w:u w:val="single"/>
              </w:rPr>
              <w:t>类标准，周边声环境质量较好。</w:t>
            </w:r>
          </w:p>
          <w:p w:rsidR="00760D88" w:rsidRDefault="00000000">
            <w:pPr>
              <w:spacing w:line="360" w:lineRule="auto"/>
              <w:rPr>
                <w:b/>
                <w:bCs/>
                <w:sz w:val="24"/>
              </w:rPr>
            </w:pPr>
            <w:r>
              <w:rPr>
                <w:b/>
                <w:bCs/>
                <w:sz w:val="24"/>
              </w:rPr>
              <w:t>4</w:t>
            </w:r>
            <w:r>
              <w:rPr>
                <w:b/>
                <w:bCs/>
                <w:sz w:val="24"/>
              </w:rPr>
              <w:t>、生态环境现状</w:t>
            </w:r>
          </w:p>
          <w:p w:rsidR="00760D88" w:rsidRDefault="00000000">
            <w:pPr>
              <w:spacing w:line="360" w:lineRule="auto"/>
              <w:ind w:firstLineChars="200" w:firstLine="480"/>
              <w:rPr>
                <w:sz w:val="24"/>
              </w:rPr>
            </w:pPr>
            <w:r>
              <w:rPr>
                <w:sz w:val="24"/>
              </w:rPr>
              <w:lastRenderedPageBreak/>
              <w:t>《建设项目环境影响报告表编制技术指南（污染影响类）</w:t>
            </w:r>
            <w:r w:rsidR="00F6452E">
              <w:rPr>
                <w:sz w:val="24"/>
              </w:rPr>
              <w:t>（试行）</w:t>
            </w:r>
            <w:r>
              <w:rPr>
                <w:sz w:val="24"/>
              </w:rPr>
              <w:t>》明确生态环境现状：产业</w:t>
            </w:r>
            <w:r>
              <w:rPr>
                <w:rFonts w:hint="eastAsia"/>
                <w:sz w:val="24"/>
              </w:rPr>
              <w:t>市政</w:t>
            </w:r>
            <w:r>
              <w:rPr>
                <w:sz w:val="24"/>
              </w:rPr>
              <w:t>外建设项目新增用地且用地范围内含有生态环境保护目标时，应进行生态现状调查。</w:t>
            </w:r>
          </w:p>
          <w:p w:rsidR="00760D88" w:rsidRDefault="00000000">
            <w:pPr>
              <w:spacing w:line="360" w:lineRule="auto"/>
              <w:ind w:firstLineChars="200" w:firstLine="480"/>
              <w:rPr>
                <w:sz w:val="24"/>
              </w:rPr>
            </w:pPr>
            <w:r>
              <w:rPr>
                <w:sz w:val="24"/>
                <w:lang w:val="en-GB"/>
              </w:rPr>
              <w:t>本项目位于</w:t>
            </w:r>
            <w:r>
              <w:rPr>
                <w:rFonts w:hint="eastAsia"/>
                <w:sz w:val="24"/>
              </w:rPr>
              <w:t>湖南省永州市祁阳县白水镇赵衙里村</w:t>
            </w:r>
            <w:r>
              <w:rPr>
                <w:kern w:val="0"/>
                <w:sz w:val="24"/>
                <w:lang w:bidi="ar"/>
              </w:rPr>
              <w:t>，</w:t>
            </w:r>
            <w:r>
              <w:rPr>
                <w:kern w:val="0"/>
                <w:sz w:val="24"/>
              </w:rPr>
              <w:t>属于</w:t>
            </w:r>
            <w:r>
              <w:rPr>
                <w:rFonts w:hint="eastAsia"/>
                <w:kern w:val="0"/>
                <w:sz w:val="24"/>
              </w:rPr>
              <w:t>祁阳市行政范围，</w:t>
            </w:r>
            <w:r>
              <w:rPr>
                <w:sz w:val="24"/>
              </w:rPr>
              <w:t>根据现场调查，项目所在区域为城市生态系统，植被受人为活动影响较大，区域植被主要由人工林地、道旁绿化带以及未开发区域的杂草等组成，无古树名木以及濒危保护植物物种分布；项目区域内野生动物均为常见种类，主要以青蛙、老鼠、鸟类等小型野生动物为主，无国家重点保护野生动物及栖息地，无珍稀植物种类。因此，本次评价可不开展生态环境现状调查工作。</w:t>
            </w:r>
          </w:p>
          <w:p w:rsidR="00760D88" w:rsidRDefault="00000000">
            <w:pPr>
              <w:widowControl/>
              <w:autoSpaceDE w:val="0"/>
              <w:autoSpaceDN w:val="0"/>
              <w:adjustRightInd w:val="0"/>
              <w:snapToGrid w:val="0"/>
              <w:spacing w:line="360" w:lineRule="auto"/>
              <w:ind w:firstLineChars="200" w:firstLine="480"/>
              <w:textAlignment w:val="baseline"/>
              <w:rPr>
                <w:snapToGrid w:val="0"/>
                <w:kern w:val="0"/>
                <w:sz w:val="24"/>
              </w:rPr>
            </w:pPr>
            <w:r>
              <w:rPr>
                <w:snapToGrid w:val="0"/>
                <w:kern w:val="0"/>
                <w:sz w:val="24"/>
              </w:rPr>
              <w:t>本项目最近的生态敏感区为</w:t>
            </w:r>
            <w:r>
              <w:rPr>
                <w:kern w:val="0"/>
                <w:sz w:val="24"/>
                <w:lang w:bidi="ar"/>
              </w:rPr>
              <w:t>湖南祁阳浯溪国家湿地公园</w:t>
            </w:r>
            <w:r>
              <w:rPr>
                <w:rFonts w:hint="eastAsia"/>
                <w:kern w:val="0"/>
                <w:sz w:val="24"/>
                <w:lang w:bidi="ar"/>
              </w:rPr>
              <w:t>保育区</w:t>
            </w:r>
            <w:r>
              <w:rPr>
                <w:rFonts w:hint="eastAsia"/>
                <w:snapToGrid w:val="0"/>
                <w:kern w:val="0"/>
                <w:sz w:val="24"/>
              </w:rPr>
              <w:t>，本项目厂界北侧</w:t>
            </w:r>
            <w:r>
              <w:rPr>
                <w:snapToGrid w:val="0"/>
                <w:kern w:val="0"/>
                <w:sz w:val="24"/>
              </w:rPr>
              <w:t>与</w:t>
            </w:r>
            <w:r>
              <w:rPr>
                <w:kern w:val="0"/>
                <w:sz w:val="24"/>
                <w:lang w:bidi="ar"/>
              </w:rPr>
              <w:t>湖南祁阳浯溪国家湿地公园</w:t>
            </w:r>
            <w:r>
              <w:rPr>
                <w:rFonts w:hint="eastAsia"/>
                <w:kern w:val="0"/>
                <w:sz w:val="24"/>
                <w:lang w:bidi="ar"/>
              </w:rPr>
              <w:t>保育区</w:t>
            </w:r>
            <w:r>
              <w:rPr>
                <w:snapToGrid w:val="0"/>
                <w:kern w:val="0"/>
                <w:sz w:val="24"/>
              </w:rPr>
              <w:t>边界最近距离</w:t>
            </w:r>
            <w:r>
              <w:rPr>
                <w:rFonts w:hint="eastAsia"/>
                <w:snapToGrid w:val="0"/>
                <w:kern w:val="0"/>
                <w:sz w:val="24"/>
              </w:rPr>
              <w:t>10</w:t>
            </w:r>
            <w:r>
              <w:rPr>
                <w:snapToGrid w:val="0"/>
                <w:kern w:val="0"/>
                <w:sz w:val="24"/>
              </w:rPr>
              <w:t>m</w:t>
            </w:r>
            <w:r>
              <w:rPr>
                <w:rFonts w:hint="eastAsia"/>
                <w:snapToGrid w:val="0"/>
                <w:kern w:val="0"/>
                <w:sz w:val="24"/>
              </w:rPr>
              <w:t>。</w:t>
            </w:r>
          </w:p>
          <w:p w:rsidR="00760D88" w:rsidRDefault="00000000">
            <w:pPr>
              <w:widowControl/>
              <w:autoSpaceDE w:val="0"/>
              <w:autoSpaceDN w:val="0"/>
              <w:adjustRightInd w:val="0"/>
              <w:snapToGrid w:val="0"/>
              <w:spacing w:line="360" w:lineRule="auto"/>
              <w:ind w:firstLineChars="200" w:firstLine="482"/>
              <w:textAlignment w:val="baseline"/>
              <w:rPr>
                <w:b/>
                <w:bCs/>
                <w:snapToGrid w:val="0"/>
                <w:kern w:val="0"/>
                <w:sz w:val="24"/>
              </w:rPr>
            </w:pPr>
            <w:r>
              <w:rPr>
                <w:b/>
                <w:bCs/>
                <w:snapToGrid w:val="0"/>
                <w:kern w:val="0"/>
                <w:sz w:val="24"/>
              </w:rPr>
              <w:t>湖南祁阳浯溪国家湿地公园</w:t>
            </w:r>
          </w:p>
          <w:p w:rsidR="00760D88" w:rsidRDefault="00000000">
            <w:pPr>
              <w:widowControl/>
              <w:autoSpaceDE w:val="0"/>
              <w:autoSpaceDN w:val="0"/>
              <w:adjustRightInd w:val="0"/>
              <w:snapToGrid w:val="0"/>
              <w:spacing w:line="360" w:lineRule="auto"/>
              <w:ind w:firstLineChars="200" w:firstLine="480"/>
              <w:textAlignment w:val="baseline"/>
              <w:rPr>
                <w:snapToGrid w:val="0"/>
                <w:kern w:val="0"/>
                <w:sz w:val="24"/>
              </w:rPr>
            </w:pPr>
            <w:r>
              <w:rPr>
                <w:snapToGrid w:val="0"/>
                <w:kern w:val="0"/>
                <w:sz w:val="24"/>
              </w:rPr>
              <w:t>2016</w:t>
            </w:r>
            <w:r>
              <w:rPr>
                <w:snapToGrid w:val="0"/>
                <w:kern w:val="0"/>
                <w:sz w:val="24"/>
              </w:rPr>
              <w:t>年</w:t>
            </w:r>
            <w:r>
              <w:rPr>
                <w:snapToGrid w:val="0"/>
                <w:kern w:val="0"/>
                <w:sz w:val="24"/>
              </w:rPr>
              <w:t>12</w:t>
            </w:r>
            <w:r>
              <w:rPr>
                <w:snapToGrid w:val="0"/>
                <w:kern w:val="0"/>
                <w:sz w:val="24"/>
              </w:rPr>
              <w:t>月</w:t>
            </w:r>
            <w:r>
              <w:rPr>
                <w:snapToGrid w:val="0"/>
                <w:kern w:val="0"/>
                <w:sz w:val="24"/>
              </w:rPr>
              <w:t>30</w:t>
            </w:r>
            <w:r>
              <w:rPr>
                <w:snapToGrid w:val="0"/>
                <w:kern w:val="0"/>
                <w:sz w:val="24"/>
              </w:rPr>
              <w:t>日，国家林业局以《关于同意天津蓟县州河等</w:t>
            </w:r>
            <w:r>
              <w:rPr>
                <w:snapToGrid w:val="0"/>
                <w:kern w:val="0"/>
                <w:sz w:val="24"/>
              </w:rPr>
              <w:t>134</w:t>
            </w:r>
            <w:r>
              <w:rPr>
                <w:snapToGrid w:val="0"/>
                <w:kern w:val="0"/>
                <w:sz w:val="24"/>
              </w:rPr>
              <w:t>处湿地开展国家湿地公园试点工作的通知》</w:t>
            </w:r>
            <w:r>
              <w:rPr>
                <w:snapToGrid w:val="0"/>
                <w:kern w:val="0"/>
                <w:sz w:val="24"/>
              </w:rPr>
              <w:t>(</w:t>
            </w:r>
            <w:r>
              <w:rPr>
                <w:snapToGrid w:val="0"/>
                <w:kern w:val="0"/>
                <w:sz w:val="24"/>
              </w:rPr>
              <w:t>林湿发</w:t>
            </w:r>
            <w:r>
              <w:rPr>
                <w:snapToGrid w:val="0"/>
                <w:kern w:val="0"/>
                <w:sz w:val="24"/>
              </w:rPr>
              <w:t>(2016)193</w:t>
            </w:r>
            <w:r>
              <w:rPr>
                <w:snapToGrid w:val="0"/>
                <w:kern w:val="0"/>
                <w:sz w:val="24"/>
              </w:rPr>
              <w:t>号</w:t>
            </w:r>
            <w:r>
              <w:rPr>
                <w:snapToGrid w:val="0"/>
                <w:kern w:val="0"/>
                <w:sz w:val="24"/>
              </w:rPr>
              <w:t>)</w:t>
            </w:r>
            <w:r>
              <w:rPr>
                <w:snapToGrid w:val="0"/>
                <w:kern w:val="0"/>
                <w:sz w:val="24"/>
              </w:rPr>
              <w:t>批复开展湖南祁阳浯溪国家湿地公园试点建设工作。</w:t>
            </w:r>
          </w:p>
          <w:p w:rsidR="00760D88" w:rsidRDefault="00000000">
            <w:pPr>
              <w:widowControl/>
              <w:autoSpaceDE w:val="0"/>
              <w:autoSpaceDN w:val="0"/>
              <w:adjustRightInd w:val="0"/>
              <w:snapToGrid w:val="0"/>
              <w:spacing w:line="360" w:lineRule="auto"/>
              <w:ind w:firstLineChars="200" w:firstLine="480"/>
              <w:textAlignment w:val="baseline"/>
              <w:rPr>
                <w:snapToGrid w:val="0"/>
                <w:kern w:val="0"/>
                <w:sz w:val="24"/>
              </w:rPr>
            </w:pPr>
            <w:r>
              <w:rPr>
                <w:snapToGrid w:val="0"/>
                <w:kern w:val="0"/>
                <w:sz w:val="24"/>
              </w:rPr>
              <w:t>2020</w:t>
            </w:r>
            <w:r>
              <w:rPr>
                <w:snapToGrid w:val="0"/>
                <w:kern w:val="0"/>
                <w:sz w:val="24"/>
              </w:rPr>
              <w:t>年</w:t>
            </w:r>
            <w:r>
              <w:rPr>
                <w:snapToGrid w:val="0"/>
                <w:kern w:val="0"/>
                <w:sz w:val="24"/>
              </w:rPr>
              <w:t>12</w:t>
            </w:r>
            <w:r>
              <w:rPr>
                <w:snapToGrid w:val="0"/>
                <w:kern w:val="0"/>
                <w:sz w:val="24"/>
              </w:rPr>
              <w:t>月</w:t>
            </w:r>
            <w:r>
              <w:rPr>
                <w:snapToGrid w:val="0"/>
                <w:kern w:val="0"/>
                <w:sz w:val="24"/>
              </w:rPr>
              <w:t>25</w:t>
            </w:r>
            <w:r>
              <w:rPr>
                <w:snapToGrid w:val="0"/>
                <w:kern w:val="0"/>
                <w:sz w:val="24"/>
              </w:rPr>
              <w:t>日，国家林业和草原局以《关于</w:t>
            </w:r>
            <w:r>
              <w:rPr>
                <w:snapToGrid w:val="0"/>
                <w:kern w:val="0"/>
                <w:sz w:val="24"/>
              </w:rPr>
              <w:t>2020</w:t>
            </w:r>
            <w:r>
              <w:rPr>
                <w:snapToGrid w:val="0"/>
                <w:kern w:val="0"/>
                <w:sz w:val="24"/>
              </w:rPr>
              <w:t>年国家湿地公园试点验收结果的通知》</w:t>
            </w:r>
            <w:r>
              <w:rPr>
                <w:snapToGrid w:val="0"/>
                <w:kern w:val="0"/>
                <w:sz w:val="24"/>
              </w:rPr>
              <w:t>(</w:t>
            </w:r>
            <w:r>
              <w:rPr>
                <w:snapToGrid w:val="0"/>
                <w:kern w:val="0"/>
                <w:sz w:val="24"/>
              </w:rPr>
              <w:t>林湿发</w:t>
            </w:r>
            <w:r>
              <w:rPr>
                <w:snapToGrid w:val="0"/>
                <w:kern w:val="0"/>
                <w:sz w:val="24"/>
              </w:rPr>
              <w:t>(2020)119</w:t>
            </w:r>
            <w:r>
              <w:rPr>
                <w:snapToGrid w:val="0"/>
                <w:kern w:val="0"/>
                <w:sz w:val="24"/>
              </w:rPr>
              <w:t>号</w:t>
            </w:r>
            <w:r>
              <w:rPr>
                <w:snapToGrid w:val="0"/>
                <w:kern w:val="0"/>
                <w:sz w:val="24"/>
              </w:rPr>
              <w:t>)</w:t>
            </w:r>
            <w:r>
              <w:rPr>
                <w:snapToGrid w:val="0"/>
                <w:kern w:val="0"/>
                <w:sz w:val="24"/>
              </w:rPr>
              <w:t>批复正式成立湖南祁阳浯溪国家湿地公园。</w:t>
            </w:r>
          </w:p>
          <w:p w:rsidR="00760D88" w:rsidRDefault="00000000">
            <w:pPr>
              <w:widowControl/>
              <w:autoSpaceDE w:val="0"/>
              <w:autoSpaceDN w:val="0"/>
              <w:adjustRightInd w:val="0"/>
              <w:snapToGrid w:val="0"/>
              <w:spacing w:line="360" w:lineRule="auto"/>
              <w:ind w:firstLineChars="200" w:firstLine="480"/>
              <w:textAlignment w:val="baseline"/>
              <w:rPr>
                <w:snapToGrid w:val="0"/>
                <w:kern w:val="0"/>
                <w:sz w:val="24"/>
              </w:rPr>
            </w:pPr>
            <w:r>
              <w:rPr>
                <w:snapToGrid w:val="0"/>
                <w:kern w:val="0"/>
                <w:sz w:val="24"/>
              </w:rPr>
              <w:t>2021</w:t>
            </w:r>
            <w:r>
              <w:rPr>
                <w:snapToGrid w:val="0"/>
                <w:kern w:val="0"/>
                <w:sz w:val="24"/>
              </w:rPr>
              <w:t>年</w:t>
            </w:r>
            <w:r>
              <w:rPr>
                <w:snapToGrid w:val="0"/>
                <w:kern w:val="0"/>
                <w:sz w:val="24"/>
              </w:rPr>
              <w:t>11</w:t>
            </w:r>
            <w:r>
              <w:rPr>
                <w:snapToGrid w:val="0"/>
                <w:kern w:val="0"/>
                <w:sz w:val="24"/>
              </w:rPr>
              <w:t>月</w:t>
            </w:r>
            <w:r>
              <w:rPr>
                <w:snapToGrid w:val="0"/>
                <w:kern w:val="0"/>
                <w:sz w:val="24"/>
              </w:rPr>
              <w:t>1</w:t>
            </w:r>
            <w:r>
              <w:rPr>
                <w:snapToGrid w:val="0"/>
                <w:kern w:val="0"/>
                <w:sz w:val="24"/>
              </w:rPr>
              <w:t>日，湖南省人民政府办公厅印发了《关于发布湖南省第二批省级重要湿地名录的通知》</w:t>
            </w:r>
            <w:r>
              <w:rPr>
                <w:snapToGrid w:val="0"/>
                <w:kern w:val="0"/>
                <w:sz w:val="24"/>
              </w:rPr>
              <w:t>(</w:t>
            </w:r>
            <w:r>
              <w:rPr>
                <w:snapToGrid w:val="0"/>
                <w:kern w:val="0"/>
                <w:sz w:val="24"/>
              </w:rPr>
              <w:t>湘政办函</w:t>
            </w:r>
            <w:r>
              <w:rPr>
                <w:snapToGrid w:val="0"/>
                <w:kern w:val="0"/>
                <w:sz w:val="24"/>
              </w:rPr>
              <w:t>(2021)95</w:t>
            </w:r>
            <w:r>
              <w:rPr>
                <w:snapToGrid w:val="0"/>
                <w:kern w:val="0"/>
                <w:sz w:val="24"/>
              </w:rPr>
              <w:t>号</w:t>
            </w:r>
            <w:r>
              <w:rPr>
                <w:snapToGrid w:val="0"/>
                <w:kern w:val="0"/>
                <w:sz w:val="24"/>
              </w:rPr>
              <w:t>)</w:t>
            </w:r>
            <w:r>
              <w:rPr>
                <w:snapToGrid w:val="0"/>
                <w:kern w:val="0"/>
                <w:sz w:val="24"/>
              </w:rPr>
              <w:t>，祁阳浯溪被列入省级重要湿地名录。</w:t>
            </w:r>
          </w:p>
          <w:p w:rsidR="00760D88" w:rsidRDefault="00000000">
            <w:pPr>
              <w:widowControl/>
              <w:autoSpaceDE w:val="0"/>
              <w:autoSpaceDN w:val="0"/>
              <w:adjustRightInd w:val="0"/>
              <w:snapToGrid w:val="0"/>
              <w:spacing w:line="360" w:lineRule="auto"/>
              <w:ind w:firstLineChars="200" w:firstLine="480"/>
              <w:textAlignment w:val="baseline"/>
              <w:rPr>
                <w:snapToGrid w:val="0"/>
                <w:kern w:val="0"/>
                <w:sz w:val="24"/>
              </w:rPr>
            </w:pPr>
            <w:r>
              <w:rPr>
                <w:snapToGrid w:val="0"/>
                <w:kern w:val="0"/>
                <w:sz w:val="24"/>
              </w:rPr>
              <w:t>浯溪湿地公园范围主要包括湘江干流祁阳段及洪泛淹没区，与之相连的白水、祁水、黄花河、石洞源水库、沿岸河洲漫滩及部分山地，地理坐标为东经</w:t>
            </w:r>
            <w:r>
              <w:rPr>
                <w:snapToGrid w:val="0"/>
                <w:kern w:val="0"/>
                <w:sz w:val="24"/>
              </w:rPr>
              <w:t>111°45′1″</w:t>
            </w:r>
            <w:r>
              <w:rPr>
                <w:snapToGrid w:val="0"/>
                <w:kern w:val="0"/>
                <w:sz w:val="24"/>
              </w:rPr>
              <w:t>～</w:t>
            </w:r>
            <w:r>
              <w:rPr>
                <w:snapToGrid w:val="0"/>
                <w:kern w:val="0"/>
                <w:sz w:val="24"/>
              </w:rPr>
              <w:t>112°8′42″</w:t>
            </w:r>
            <w:r>
              <w:rPr>
                <w:snapToGrid w:val="0"/>
                <w:kern w:val="0"/>
                <w:sz w:val="24"/>
              </w:rPr>
              <w:t>，北纬</w:t>
            </w:r>
            <w:r>
              <w:rPr>
                <w:snapToGrid w:val="0"/>
                <w:kern w:val="0"/>
                <w:sz w:val="24"/>
              </w:rPr>
              <w:t>26°22′36″</w:t>
            </w:r>
            <w:r>
              <w:rPr>
                <w:snapToGrid w:val="0"/>
                <w:kern w:val="0"/>
                <w:sz w:val="24"/>
              </w:rPr>
              <w:t>～</w:t>
            </w:r>
            <w:r>
              <w:rPr>
                <w:snapToGrid w:val="0"/>
                <w:kern w:val="0"/>
                <w:sz w:val="24"/>
              </w:rPr>
              <w:t>26°37′37″</w:t>
            </w:r>
            <w:r>
              <w:rPr>
                <w:snapToGrid w:val="0"/>
                <w:kern w:val="0"/>
                <w:sz w:val="24"/>
              </w:rPr>
              <w:t>之间，总面积为</w:t>
            </w:r>
            <w:r>
              <w:rPr>
                <w:snapToGrid w:val="0"/>
                <w:kern w:val="0"/>
                <w:sz w:val="24"/>
              </w:rPr>
              <w:t>3453.5</w:t>
            </w:r>
            <w:r>
              <w:rPr>
                <w:snapToGrid w:val="0"/>
                <w:kern w:val="0"/>
                <w:sz w:val="24"/>
              </w:rPr>
              <w:t>公顷，</w:t>
            </w:r>
          </w:p>
          <w:p w:rsidR="00760D88" w:rsidRDefault="00000000">
            <w:pPr>
              <w:widowControl/>
              <w:autoSpaceDE w:val="0"/>
              <w:autoSpaceDN w:val="0"/>
              <w:adjustRightInd w:val="0"/>
              <w:snapToGrid w:val="0"/>
              <w:spacing w:line="360" w:lineRule="auto"/>
              <w:ind w:firstLineChars="200" w:firstLine="480"/>
              <w:textAlignment w:val="baseline"/>
              <w:rPr>
                <w:snapToGrid w:val="0"/>
                <w:kern w:val="0"/>
                <w:sz w:val="24"/>
              </w:rPr>
            </w:pPr>
            <w:r>
              <w:rPr>
                <w:snapToGrid w:val="0"/>
                <w:kern w:val="0"/>
                <w:sz w:val="24"/>
              </w:rPr>
              <w:t>湿地总面积</w:t>
            </w:r>
            <w:r>
              <w:rPr>
                <w:snapToGrid w:val="0"/>
                <w:kern w:val="0"/>
                <w:sz w:val="24"/>
              </w:rPr>
              <w:t>2970.6</w:t>
            </w:r>
            <w:r>
              <w:rPr>
                <w:snapToGrid w:val="0"/>
                <w:kern w:val="0"/>
                <w:sz w:val="24"/>
              </w:rPr>
              <w:t>公顷，占湿地公园总面积的</w:t>
            </w:r>
            <w:r>
              <w:rPr>
                <w:snapToGrid w:val="0"/>
                <w:kern w:val="0"/>
                <w:sz w:val="24"/>
              </w:rPr>
              <w:t>86.02%</w:t>
            </w:r>
            <w:r>
              <w:rPr>
                <w:snapToGrid w:val="0"/>
                <w:kern w:val="0"/>
                <w:sz w:val="24"/>
              </w:rPr>
              <w:t>。其中，永久性河流湿地面积为</w:t>
            </w:r>
            <w:r>
              <w:rPr>
                <w:snapToGrid w:val="0"/>
                <w:kern w:val="0"/>
                <w:sz w:val="24"/>
              </w:rPr>
              <w:t>2755.4</w:t>
            </w:r>
            <w:r>
              <w:rPr>
                <w:snapToGrid w:val="0"/>
                <w:kern w:val="0"/>
                <w:sz w:val="24"/>
              </w:rPr>
              <w:t>公顷，洪泛平原湿地</w:t>
            </w:r>
            <w:r>
              <w:rPr>
                <w:snapToGrid w:val="0"/>
                <w:kern w:val="0"/>
                <w:sz w:val="24"/>
              </w:rPr>
              <w:t>170.4</w:t>
            </w:r>
            <w:r>
              <w:rPr>
                <w:snapToGrid w:val="0"/>
                <w:kern w:val="0"/>
                <w:sz w:val="24"/>
              </w:rPr>
              <w:t>公顷，库塘湿地面积为</w:t>
            </w:r>
            <w:r>
              <w:rPr>
                <w:snapToGrid w:val="0"/>
                <w:kern w:val="0"/>
                <w:sz w:val="24"/>
              </w:rPr>
              <w:t>44.8</w:t>
            </w:r>
            <w:r>
              <w:rPr>
                <w:snapToGrid w:val="0"/>
                <w:kern w:val="0"/>
                <w:sz w:val="24"/>
              </w:rPr>
              <w:t>公顷。总平面布置图见附图</w:t>
            </w:r>
            <w:r>
              <w:rPr>
                <w:snapToGrid w:val="0"/>
                <w:kern w:val="0"/>
                <w:sz w:val="24"/>
              </w:rPr>
              <w:t>12</w:t>
            </w:r>
          </w:p>
          <w:p w:rsidR="00760D88" w:rsidRDefault="00000000">
            <w:pPr>
              <w:widowControl/>
              <w:autoSpaceDE w:val="0"/>
              <w:autoSpaceDN w:val="0"/>
              <w:adjustRightInd w:val="0"/>
              <w:snapToGrid w:val="0"/>
              <w:spacing w:line="360" w:lineRule="auto"/>
              <w:ind w:firstLineChars="200" w:firstLine="480"/>
              <w:textAlignment w:val="baseline"/>
              <w:rPr>
                <w:snapToGrid w:val="0"/>
                <w:kern w:val="0"/>
                <w:sz w:val="24"/>
              </w:rPr>
            </w:pPr>
            <w:r>
              <w:rPr>
                <w:snapToGrid w:val="0"/>
                <w:kern w:val="0"/>
                <w:sz w:val="24"/>
              </w:rPr>
              <w:t>浯溪国家湿地公园是集湿地保护、科普宣教、科研监测、生态休闲等多</w:t>
            </w:r>
            <w:r>
              <w:rPr>
                <w:snapToGrid w:val="0"/>
                <w:kern w:val="0"/>
                <w:sz w:val="24"/>
              </w:rPr>
              <w:lastRenderedPageBreak/>
              <w:t>种功能于一体的可持续发展的国家湿地公园。</w:t>
            </w:r>
          </w:p>
          <w:p w:rsidR="00760D88" w:rsidRDefault="00000000">
            <w:pPr>
              <w:widowControl/>
              <w:autoSpaceDE w:val="0"/>
              <w:autoSpaceDN w:val="0"/>
              <w:adjustRightInd w:val="0"/>
              <w:snapToGrid w:val="0"/>
              <w:spacing w:line="360" w:lineRule="auto"/>
              <w:ind w:firstLineChars="200" w:firstLine="480"/>
              <w:textAlignment w:val="baseline"/>
              <w:rPr>
                <w:snapToGrid w:val="0"/>
                <w:kern w:val="0"/>
                <w:sz w:val="24"/>
              </w:rPr>
            </w:pPr>
            <w:r>
              <w:rPr>
                <w:snapToGrid w:val="0"/>
                <w:kern w:val="0"/>
                <w:sz w:val="24"/>
              </w:rPr>
              <w:t>浯溪国家湿地公园共分为五个功能区，即保育区、恢复重建区、宣教展示区、合理利用区和管理服务区。保育区总面积为</w:t>
            </w:r>
            <w:r>
              <w:rPr>
                <w:snapToGrid w:val="0"/>
                <w:kern w:val="0"/>
                <w:sz w:val="24"/>
              </w:rPr>
              <w:t>3399.7</w:t>
            </w:r>
            <w:r>
              <w:rPr>
                <w:snapToGrid w:val="0"/>
                <w:kern w:val="0"/>
                <w:sz w:val="24"/>
              </w:rPr>
              <w:t>公顷，包括浯溪保育区和石洞源水库保育区，湿地生态系统完整性较好，生态敏感度较高，是湿地公园内保护湿地生态系统的核心区域，主要开展保护、监测等必需的保护管理活动，不得进行任何与生态系统保护和管理无关的其他活动；恢复重建区主要为盘米洲，面积为</w:t>
            </w:r>
            <w:r>
              <w:rPr>
                <w:snapToGrid w:val="0"/>
                <w:kern w:val="0"/>
                <w:sz w:val="24"/>
              </w:rPr>
              <w:t>15.2</w:t>
            </w:r>
            <w:r>
              <w:rPr>
                <w:snapToGrid w:val="0"/>
                <w:kern w:val="0"/>
                <w:sz w:val="24"/>
              </w:rPr>
              <w:t>公顷，以湿地植被、水体恢复和培育湿地为主要目的；宣教展示区位于浯溪公园西侧，为原祁阳教师进修学校，面积</w:t>
            </w:r>
            <w:r>
              <w:rPr>
                <w:snapToGrid w:val="0"/>
                <w:kern w:val="0"/>
                <w:sz w:val="24"/>
              </w:rPr>
              <w:t>2.0</w:t>
            </w:r>
            <w:r>
              <w:rPr>
                <w:snapToGrid w:val="0"/>
                <w:kern w:val="0"/>
                <w:sz w:val="24"/>
              </w:rPr>
              <w:t>公顷，主要功能以生态展示、科普教育、文化传播为主；合理利用区位于浯洲岛，面积</w:t>
            </w:r>
            <w:r>
              <w:rPr>
                <w:snapToGrid w:val="0"/>
                <w:kern w:val="0"/>
                <w:sz w:val="24"/>
              </w:rPr>
              <w:t>35.6</w:t>
            </w:r>
            <w:r>
              <w:rPr>
                <w:snapToGrid w:val="0"/>
                <w:kern w:val="0"/>
                <w:sz w:val="24"/>
              </w:rPr>
              <w:t>公顷，主要功能为亲水活动、观光、探险、农（渔）家乐等休闲娱乐活动；管理服务区位于浯洲公园西侧，面积</w:t>
            </w:r>
            <w:r>
              <w:rPr>
                <w:snapToGrid w:val="0"/>
                <w:kern w:val="0"/>
                <w:sz w:val="24"/>
              </w:rPr>
              <w:t>1.0</w:t>
            </w:r>
            <w:r>
              <w:rPr>
                <w:snapToGrid w:val="0"/>
                <w:kern w:val="0"/>
                <w:sz w:val="24"/>
              </w:rPr>
              <w:t>公顷，为原祁阳教师进修学校，配置相应的保护、管理设备。</w:t>
            </w:r>
          </w:p>
          <w:p w:rsidR="00760D88" w:rsidRDefault="00000000">
            <w:pPr>
              <w:widowControl/>
              <w:autoSpaceDE w:val="0"/>
              <w:autoSpaceDN w:val="0"/>
              <w:adjustRightInd w:val="0"/>
              <w:snapToGrid w:val="0"/>
              <w:spacing w:line="360" w:lineRule="auto"/>
              <w:ind w:firstLineChars="200" w:firstLine="480"/>
              <w:textAlignment w:val="baseline"/>
              <w:rPr>
                <w:snapToGrid w:val="0"/>
                <w:kern w:val="0"/>
                <w:sz w:val="24"/>
              </w:rPr>
            </w:pPr>
            <w:r>
              <w:rPr>
                <w:snapToGrid w:val="0"/>
                <w:kern w:val="0"/>
                <w:sz w:val="24"/>
              </w:rPr>
              <w:t>（</w:t>
            </w:r>
            <w:r>
              <w:rPr>
                <w:snapToGrid w:val="0"/>
                <w:kern w:val="0"/>
                <w:sz w:val="24"/>
              </w:rPr>
              <w:t>1</w:t>
            </w:r>
            <w:r>
              <w:rPr>
                <w:snapToGrid w:val="0"/>
                <w:kern w:val="0"/>
                <w:sz w:val="24"/>
              </w:rPr>
              <w:t>）湿地植物资源</w:t>
            </w:r>
          </w:p>
          <w:p w:rsidR="00760D88" w:rsidRDefault="00000000">
            <w:pPr>
              <w:widowControl/>
              <w:autoSpaceDE w:val="0"/>
              <w:autoSpaceDN w:val="0"/>
              <w:adjustRightInd w:val="0"/>
              <w:snapToGrid w:val="0"/>
              <w:spacing w:line="360" w:lineRule="auto"/>
              <w:ind w:firstLineChars="200" w:firstLine="480"/>
              <w:textAlignment w:val="baseline"/>
              <w:rPr>
                <w:snapToGrid w:val="0"/>
                <w:kern w:val="0"/>
                <w:sz w:val="24"/>
              </w:rPr>
            </w:pPr>
            <w:r>
              <w:rPr>
                <w:snapToGrid w:val="0"/>
                <w:kern w:val="0"/>
                <w:sz w:val="24"/>
              </w:rPr>
              <w:t>据调查统计，浯溪湿地公园（含周边第一层山脊，下同）共有种子植物</w:t>
            </w:r>
            <w:r>
              <w:rPr>
                <w:snapToGrid w:val="0"/>
                <w:kern w:val="0"/>
                <w:sz w:val="24"/>
              </w:rPr>
              <w:t>95</w:t>
            </w:r>
            <w:r>
              <w:rPr>
                <w:snapToGrid w:val="0"/>
                <w:kern w:val="0"/>
                <w:sz w:val="24"/>
              </w:rPr>
              <w:t>科</w:t>
            </w:r>
            <w:r>
              <w:rPr>
                <w:snapToGrid w:val="0"/>
                <w:kern w:val="0"/>
                <w:sz w:val="24"/>
              </w:rPr>
              <w:t>293</w:t>
            </w:r>
            <w:r>
              <w:rPr>
                <w:snapToGrid w:val="0"/>
                <w:kern w:val="0"/>
                <w:sz w:val="24"/>
              </w:rPr>
              <w:t>属</w:t>
            </w:r>
            <w:r>
              <w:rPr>
                <w:snapToGrid w:val="0"/>
                <w:kern w:val="0"/>
                <w:sz w:val="24"/>
              </w:rPr>
              <w:t>439</w:t>
            </w:r>
            <w:r>
              <w:rPr>
                <w:snapToGrid w:val="0"/>
                <w:kern w:val="0"/>
                <w:sz w:val="24"/>
              </w:rPr>
              <w:t>种，其中，裸子植物</w:t>
            </w:r>
            <w:r>
              <w:rPr>
                <w:snapToGrid w:val="0"/>
                <w:kern w:val="0"/>
                <w:sz w:val="24"/>
              </w:rPr>
              <w:t>4</w:t>
            </w:r>
            <w:r>
              <w:rPr>
                <w:snapToGrid w:val="0"/>
                <w:kern w:val="0"/>
                <w:sz w:val="24"/>
              </w:rPr>
              <w:t>科</w:t>
            </w:r>
            <w:r>
              <w:rPr>
                <w:snapToGrid w:val="0"/>
                <w:kern w:val="0"/>
                <w:sz w:val="24"/>
              </w:rPr>
              <w:t>5</w:t>
            </w:r>
            <w:r>
              <w:rPr>
                <w:snapToGrid w:val="0"/>
                <w:kern w:val="0"/>
                <w:sz w:val="24"/>
              </w:rPr>
              <w:t>属</w:t>
            </w:r>
            <w:r>
              <w:rPr>
                <w:snapToGrid w:val="0"/>
                <w:kern w:val="0"/>
                <w:sz w:val="24"/>
              </w:rPr>
              <w:t>7</w:t>
            </w:r>
            <w:r>
              <w:rPr>
                <w:snapToGrid w:val="0"/>
                <w:kern w:val="0"/>
                <w:sz w:val="24"/>
              </w:rPr>
              <w:t>种，被子植物</w:t>
            </w:r>
            <w:r>
              <w:rPr>
                <w:snapToGrid w:val="0"/>
                <w:kern w:val="0"/>
                <w:sz w:val="24"/>
              </w:rPr>
              <w:t>91</w:t>
            </w:r>
            <w:r>
              <w:rPr>
                <w:snapToGrid w:val="0"/>
                <w:kern w:val="0"/>
                <w:sz w:val="24"/>
              </w:rPr>
              <w:t>科</w:t>
            </w:r>
            <w:r>
              <w:rPr>
                <w:snapToGrid w:val="0"/>
                <w:kern w:val="0"/>
                <w:sz w:val="24"/>
              </w:rPr>
              <w:t>287</w:t>
            </w:r>
            <w:r>
              <w:rPr>
                <w:snapToGrid w:val="0"/>
                <w:kern w:val="0"/>
                <w:sz w:val="24"/>
              </w:rPr>
              <w:t>属</w:t>
            </w:r>
            <w:r>
              <w:rPr>
                <w:snapToGrid w:val="0"/>
                <w:kern w:val="0"/>
                <w:sz w:val="24"/>
              </w:rPr>
              <w:t>432</w:t>
            </w:r>
            <w:r>
              <w:rPr>
                <w:snapToGrid w:val="0"/>
                <w:kern w:val="0"/>
                <w:sz w:val="24"/>
              </w:rPr>
              <w:t>种，除去栽培植物和外来逸生植物，湿地公园内共有土著种子植物</w:t>
            </w:r>
            <w:r>
              <w:rPr>
                <w:snapToGrid w:val="0"/>
                <w:kern w:val="0"/>
                <w:sz w:val="24"/>
              </w:rPr>
              <w:t>87</w:t>
            </w:r>
            <w:r>
              <w:rPr>
                <w:snapToGrid w:val="0"/>
                <w:kern w:val="0"/>
                <w:sz w:val="24"/>
              </w:rPr>
              <w:t>科</w:t>
            </w:r>
            <w:r>
              <w:rPr>
                <w:snapToGrid w:val="0"/>
                <w:kern w:val="0"/>
                <w:sz w:val="24"/>
              </w:rPr>
              <w:t>279</w:t>
            </w:r>
            <w:r>
              <w:rPr>
                <w:snapToGrid w:val="0"/>
                <w:kern w:val="0"/>
                <w:sz w:val="24"/>
              </w:rPr>
              <w:t>属</w:t>
            </w:r>
            <w:r>
              <w:rPr>
                <w:snapToGrid w:val="0"/>
                <w:kern w:val="0"/>
                <w:sz w:val="24"/>
              </w:rPr>
              <w:t>421</w:t>
            </w:r>
            <w:r>
              <w:rPr>
                <w:snapToGrid w:val="0"/>
                <w:kern w:val="0"/>
                <w:sz w:val="24"/>
              </w:rPr>
              <w:t>种。属于湿地植物有</w:t>
            </w:r>
            <w:r>
              <w:rPr>
                <w:snapToGrid w:val="0"/>
                <w:kern w:val="0"/>
                <w:sz w:val="24"/>
              </w:rPr>
              <w:t>68</w:t>
            </w:r>
            <w:r>
              <w:rPr>
                <w:snapToGrid w:val="0"/>
                <w:kern w:val="0"/>
                <w:sz w:val="24"/>
              </w:rPr>
              <w:t>科</w:t>
            </w:r>
            <w:r>
              <w:rPr>
                <w:snapToGrid w:val="0"/>
                <w:kern w:val="0"/>
                <w:sz w:val="24"/>
              </w:rPr>
              <w:t>148</w:t>
            </w:r>
            <w:r>
              <w:rPr>
                <w:snapToGrid w:val="0"/>
                <w:kern w:val="0"/>
                <w:sz w:val="24"/>
              </w:rPr>
              <w:t>属</w:t>
            </w:r>
            <w:r>
              <w:rPr>
                <w:snapToGrid w:val="0"/>
                <w:kern w:val="0"/>
                <w:sz w:val="24"/>
              </w:rPr>
              <w:t>282</w:t>
            </w:r>
            <w:r>
              <w:rPr>
                <w:snapToGrid w:val="0"/>
                <w:kern w:val="0"/>
                <w:sz w:val="24"/>
              </w:rPr>
              <w:t>种，湿地植物中，裸子植物</w:t>
            </w:r>
            <w:r>
              <w:rPr>
                <w:snapToGrid w:val="0"/>
                <w:kern w:val="0"/>
                <w:sz w:val="24"/>
              </w:rPr>
              <w:t>1</w:t>
            </w:r>
            <w:r>
              <w:rPr>
                <w:snapToGrid w:val="0"/>
                <w:kern w:val="0"/>
                <w:sz w:val="24"/>
              </w:rPr>
              <w:t>科</w:t>
            </w:r>
            <w:r>
              <w:rPr>
                <w:snapToGrid w:val="0"/>
                <w:kern w:val="0"/>
                <w:sz w:val="24"/>
              </w:rPr>
              <w:t>1</w:t>
            </w:r>
            <w:r>
              <w:rPr>
                <w:snapToGrid w:val="0"/>
                <w:kern w:val="0"/>
                <w:sz w:val="24"/>
              </w:rPr>
              <w:t>属</w:t>
            </w:r>
            <w:r>
              <w:rPr>
                <w:snapToGrid w:val="0"/>
                <w:kern w:val="0"/>
                <w:sz w:val="24"/>
              </w:rPr>
              <w:t>1</w:t>
            </w:r>
            <w:r>
              <w:rPr>
                <w:snapToGrid w:val="0"/>
                <w:kern w:val="0"/>
                <w:sz w:val="24"/>
              </w:rPr>
              <w:t>种，被子植物</w:t>
            </w:r>
            <w:r>
              <w:rPr>
                <w:snapToGrid w:val="0"/>
                <w:kern w:val="0"/>
                <w:sz w:val="24"/>
              </w:rPr>
              <w:t>67</w:t>
            </w:r>
            <w:r>
              <w:rPr>
                <w:snapToGrid w:val="0"/>
                <w:kern w:val="0"/>
                <w:sz w:val="24"/>
              </w:rPr>
              <w:t>科</w:t>
            </w:r>
            <w:r>
              <w:rPr>
                <w:snapToGrid w:val="0"/>
                <w:kern w:val="0"/>
                <w:sz w:val="24"/>
              </w:rPr>
              <w:t>147</w:t>
            </w:r>
            <w:r>
              <w:rPr>
                <w:snapToGrid w:val="0"/>
                <w:kern w:val="0"/>
                <w:sz w:val="24"/>
              </w:rPr>
              <w:t>属</w:t>
            </w:r>
            <w:r>
              <w:rPr>
                <w:snapToGrid w:val="0"/>
                <w:kern w:val="0"/>
                <w:sz w:val="24"/>
              </w:rPr>
              <w:t>281</w:t>
            </w:r>
            <w:r>
              <w:rPr>
                <w:snapToGrid w:val="0"/>
                <w:kern w:val="0"/>
                <w:sz w:val="24"/>
              </w:rPr>
              <w:t>种。</w:t>
            </w:r>
          </w:p>
          <w:p w:rsidR="00760D88" w:rsidRDefault="00000000">
            <w:pPr>
              <w:widowControl/>
              <w:autoSpaceDE w:val="0"/>
              <w:autoSpaceDN w:val="0"/>
              <w:adjustRightInd w:val="0"/>
              <w:snapToGrid w:val="0"/>
              <w:spacing w:line="360" w:lineRule="auto"/>
              <w:ind w:firstLineChars="200" w:firstLine="480"/>
              <w:textAlignment w:val="baseline"/>
              <w:rPr>
                <w:snapToGrid w:val="0"/>
                <w:kern w:val="0"/>
                <w:sz w:val="24"/>
              </w:rPr>
            </w:pPr>
            <w:r>
              <w:rPr>
                <w:snapToGrid w:val="0"/>
                <w:kern w:val="0"/>
                <w:sz w:val="24"/>
              </w:rPr>
              <w:t>依据《国家重点保护野生植物名录（第一批）》（</w:t>
            </w:r>
            <w:r>
              <w:rPr>
                <w:snapToGrid w:val="0"/>
                <w:kern w:val="0"/>
                <w:sz w:val="24"/>
              </w:rPr>
              <w:t>1999</w:t>
            </w:r>
            <w:r>
              <w:rPr>
                <w:snapToGrid w:val="0"/>
                <w:kern w:val="0"/>
                <w:sz w:val="24"/>
              </w:rPr>
              <w:t>年），浯溪国家湿地公园有重点保护野生植物</w:t>
            </w:r>
            <w:r>
              <w:rPr>
                <w:snapToGrid w:val="0"/>
                <w:kern w:val="0"/>
                <w:sz w:val="24"/>
              </w:rPr>
              <w:t>6</w:t>
            </w:r>
            <w:r>
              <w:rPr>
                <w:snapToGrid w:val="0"/>
                <w:kern w:val="0"/>
                <w:sz w:val="24"/>
              </w:rPr>
              <w:t>种，全部为国家</w:t>
            </w:r>
            <w:r>
              <w:rPr>
                <w:snapToGrid w:val="0"/>
                <w:kern w:val="0"/>
                <w:sz w:val="24"/>
              </w:rPr>
              <w:t>Ⅱ</w:t>
            </w:r>
            <w:r>
              <w:rPr>
                <w:snapToGrid w:val="0"/>
                <w:kern w:val="0"/>
                <w:sz w:val="24"/>
              </w:rPr>
              <w:t>级保护植物。有樟树、莲、野大豆、大叶榉、喜树、金荞麦。</w:t>
            </w:r>
          </w:p>
          <w:p w:rsidR="00760D88" w:rsidRDefault="00000000">
            <w:pPr>
              <w:widowControl/>
              <w:autoSpaceDE w:val="0"/>
              <w:autoSpaceDN w:val="0"/>
              <w:adjustRightInd w:val="0"/>
              <w:snapToGrid w:val="0"/>
              <w:spacing w:line="360" w:lineRule="auto"/>
              <w:ind w:firstLineChars="200" w:firstLine="480"/>
              <w:textAlignment w:val="baseline"/>
              <w:rPr>
                <w:snapToGrid w:val="0"/>
                <w:kern w:val="0"/>
                <w:sz w:val="24"/>
              </w:rPr>
            </w:pPr>
            <w:r>
              <w:rPr>
                <w:snapToGrid w:val="0"/>
                <w:kern w:val="0"/>
                <w:sz w:val="24"/>
              </w:rPr>
              <w:t>（</w:t>
            </w:r>
            <w:r>
              <w:rPr>
                <w:snapToGrid w:val="0"/>
                <w:kern w:val="0"/>
                <w:sz w:val="24"/>
              </w:rPr>
              <w:t>2</w:t>
            </w:r>
            <w:r>
              <w:rPr>
                <w:snapToGrid w:val="0"/>
                <w:kern w:val="0"/>
                <w:sz w:val="24"/>
              </w:rPr>
              <w:t>）湿地动物资源</w:t>
            </w:r>
          </w:p>
          <w:p w:rsidR="00760D88" w:rsidRDefault="00000000">
            <w:pPr>
              <w:widowControl/>
              <w:autoSpaceDE w:val="0"/>
              <w:autoSpaceDN w:val="0"/>
              <w:adjustRightInd w:val="0"/>
              <w:snapToGrid w:val="0"/>
              <w:spacing w:line="360" w:lineRule="auto"/>
              <w:ind w:firstLineChars="200" w:firstLine="480"/>
              <w:textAlignment w:val="baseline"/>
              <w:rPr>
                <w:snapToGrid w:val="0"/>
                <w:kern w:val="0"/>
                <w:sz w:val="24"/>
              </w:rPr>
            </w:pPr>
            <w:r>
              <w:rPr>
                <w:snapToGrid w:val="0"/>
                <w:kern w:val="0"/>
                <w:sz w:val="24"/>
              </w:rPr>
              <w:t>浯溪湿地公园内及周边有脊椎动物</w:t>
            </w:r>
            <w:r>
              <w:rPr>
                <w:snapToGrid w:val="0"/>
                <w:kern w:val="0"/>
                <w:sz w:val="24"/>
              </w:rPr>
              <w:t>5</w:t>
            </w:r>
            <w:r>
              <w:rPr>
                <w:snapToGrid w:val="0"/>
                <w:kern w:val="0"/>
                <w:sz w:val="24"/>
              </w:rPr>
              <w:t>纲</w:t>
            </w:r>
            <w:r>
              <w:rPr>
                <w:snapToGrid w:val="0"/>
                <w:kern w:val="0"/>
                <w:sz w:val="24"/>
              </w:rPr>
              <w:t>28</w:t>
            </w:r>
            <w:r>
              <w:rPr>
                <w:snapToGrid w:val="0"/>
                <w:kern w:val="0"/>
                <w:sz w:val="24"/>
              </w:rPr>
              <w:t>目</w:t>
            </w:r>
            <w:r>
              <w:rPr>
                <w:snapToGrid w:val="0"/>
                <w:kern w:val="0"/>
                <w:sz w:val="24"/>
              </w:rPr>
              <w:t>81</w:t>
            </w:r>
            <w:r>
              <w:rPr>
                <w:snapToGrid w:val="0"/>
                <w:kern w:val="0"/>
                <w:sz w:val="24"/>
              </w:rPr>
              <w:t>科</w:t>
            </w:r>
            <w:r>
              <w:rPr>
                <w:snapToGrid w:val="0"/>
                <w:kern w:val="0"/>
                <w:sz w:val="24"/>
              </w:rPr>
              <w:t>220</w:t>
            </w:r>
            <w:r>
              <w:rPr>
                <w:snapToGrid w:val="0"/>
                <w:kern w:val="0"/>
                <w:sz w:val="24"/>
              </w:rPr>
              <w:t>种。其中：哺乳纲</w:t>
            </w:r>
            <w:r>
              <w:rPr>
                <w:snapToGrid w:val="0"/>
                <w:kern w:val="0"/>
                <w:sz w:val="24"/>
              </w:rPr>
              <w:t>6</w:t>
            </w:r>
            <w:r>
              <w:rPr>
                <w:snapToGrid w:val="0"/>
                <w:kern w:val="0"/>
                <w:sz w:val="24"/>
              </w:rPr>
              <w:t>目</w:t>
            </w:r>
            <w:r>
              <w:rPr>
                <w:snapToGrid w:val="0"/>
                <w:kern w:val="0"/>
                <w:sz w:val="24"/>
              </w:rPr>
              <w:t>12</w:t>
            </w:r>
            <w:r>
              <w:rPr>
                <w:snapToGrid w:val="0"/>
                <w:kern w:val="0"/>
                <w:sz w:val="24"/>
              </w:rPr>
              <w:t>科</w:t>
            </w:r>
            <w:r>
              <w:rPr>
                <w:snapToGrid w:val="0"/>
                <w:kern w:val="0"/>
                <w:sz w:val="24"/>
              </w:rPr>
              <w:t>17</w:t>
            </w:r>
            <w:r>
              <w:rPr>
                <w:snapToGrid w:val="0"/>
                <w:kern w:val="0"/>
                <w:sz w:val="24"/>
              </w:rPr>
              <w:t>种，鸟纲</w:t>
            </w:r>
            <w:r>
              <w:rPr>
                <w:snapToGrid w:val="0"/>
                <w:kern w:val="0"/>
                <w:sz w:val="24"/>
              </w:rPr>
              <w:t>15</w:t>
            </w:r>
            <w:r>
              <w:rPr>
                <w:snapToGrid w:val="0"/>
                <w:kern w:val="0"/>
                <w:sz w:val="24"/>
              </w:rPr>
              <w:t>目</w:t>
            </w:r>
            <w:r>
              <w:rPr>
                <w:snapToGrid w:val="0"/>
                <w:kern w:val="0"/>
                <w:sz w:val="24"/>
              </w:rPr>
              <w:t>42</w:t>
            </w:r>
            <w:r>
              <w:rPr>
                <w:snapToGrid w:val="0"/>
                <w:kern w:val="0"/>
                <w:sz w:val="24"/>
              </w:rPr>
              <w:t>科</w:t>
            </w:r>
            <w:r>
              <w:rPr>
                <w:snapToGrid w:val="0"/>
                <w:kern w:val="0"/>
                <w:sz w:val="24"/>
              </w:rPr>
              <w:t>111</w:t>
            </w:r>
            <w:r>
              <w:rPr>
                <w:snapToGrid w:val="0"/>
                <w:kern w:val="0"/>
                <w:sz w:val="24"/>
              </w:rPr>
              <w:t>种，爬行纲</w:t>
            </w:r>
            <w:r>
              <w:rPr>
                <w:snapToGrid w:val="0"/>
                <w:kern w:val="0"/>
                <w:sz w:val="24"/>
              </w:rPr>
              <w:t>2</w:t>
            </w:r>
            <w:r>
              <w:rPr>
                <w:snapToGrid w:val="0"/>
                <w:kern w:val="0"/>
                <w:sz w:val="24"/>
              </w:rPr>
              <w:t>目</w:t>
            </w:r>
            <w:r>
              <w:rPr>
                <w:snapToGrid w:val="0"/>
                <w:kern w:val="0"/>
                <w:sz w:val="24"/>
              </w:rPr>
              <w:t>9</w:t>
            </w:r>
            <w:r>
              <w:rPr>
                <w:snapToGrid w:val="0"/>
                <w:kern w:val="0"/>
                <w:sz w:val="24"/>
              </w:rPr>
              <w:t>科</w:t>
            </w:r>
            <w:r>
              <w:rPr>
                <w:snapToGrid w:val="0"/>
                <w:kern w:val="0"/>
                <w:sz w:val="24"/>
              </w:rPr>
              <w:t>25</w:t>
            </w:r>
            <w:r>
              <w:rPr>
                <w:snapToGrid w:val="0"/>
                <w:kern w:val="0"/>
                <w:sz w:val="24"/>
              </w:rPr>
              <w:t>种，两栖纲</w:t>
            </w:r>
            <w:r>
              <w:rPr>
                <w:snapToGrid w:val="0"/>
                <w:kern w:val="0"/>
                <w:sz w:val="24"/>
              </w:rPr>
              <w:t>1</w:t>
            </w:r>
            <w:r>
              <w:rPr>
                <w:snapToGrid w:val="0"/>
                <w:kern w:val="0"/>
                <w:sz w:val="24"/>
              </w:rPr>
              <w:t>目</w:t>
            </w:r>
            <w:r>
              <w:rPr>
                <w:snapToGrid w:val="0"/>
                <w:kern w:val="0"/>
                <w:sz w:val="24"/>
              </w:rPr>
              <w:t>5</w:t>
            </w:r>
            <w:r>
              <w:rPr>
                <w:snapToGrid w:val="0"/>
                <w:kern w:val="0"/>
                <w:sz w:val="24"/>
              </w:rPr>
              <w:t>科</w:t>
            </w:r>
            <w:r>
              <w:rPr>
                <w:snapToGrid w:val="0"/>
                <w:kern w:val="0"/>
                <w:sz w:val="24"/>
              </w:rPr>
              <w:t>16</w:t>
            </w:r>
            <w:r>
              <w:rPr>
                <w:snapToGrid w:val="0"/>
                <w:kern w:val="0"/>
                <w:sz w:val="24"/>
              </w:rPr>
              <w:t>种，鱼纲</w:t>
            </w:r>
            <w:r>
              <w:rPr>
                <w:snapToGrid w:val="0"/>
                <w:kern w:val="0"/>
                <w:sz w:val="24"/>
              </w:rPr>
              <w:t>4</w:t>
            </w:r>
            <w:r>
              <w:rPr>
                <w:snapToGrid w:val="0"/>
                <w:kern w:val="0"/>
                <w:sz w:val="24"/>
              </w:rPr>
              <w:t>目</w:t>
            </w:r>
            <w:r>
              <w:rPr>
                <w:snapToGrid w:val="0"/>
                <w:kern w:val="0"/>
                <w:sz w:val="24"/>
              </w:rPr>
              <w:t>13</w:t>
            </w:r>
            <w:r>
              <w:rPr>
                <w:snapToGrid w:val="0"/>
                <w:kern w:val="0"/>
                <w:sz w:val="24"/>
              </w:rPr>
              <w:t>科</w:t>
            </w:r>
            <w:r>
              <w:rPr>
                <w:snapToGrid w:val="0"/>
                <w:kern w:val="0"/>
                <w:sz w:val="24"/>
              </w:rPr>
              <w:t>51</w:t>
            </w:r>
            <w:r>
              <w:rPr>
                <w:snapToGrid w:val="0"/>
                <w:kern w:val="0"/>
                <w:sz w:val="24"/>
              </w:rPr>
              <w:t>种。</w:t>
            </w:r>
          </w:p>
          <w:p w:rsidR="00760D88" w:rsidRDefault="00000000">
            <w:pPr>
              <w:widowControl/>
              <w:autoSpaceDE w:val="0"/>
              <w:autoSpaceDN w:val="0"/>
              <w:adjustRightInd w:val="0"/>
              <w:snapToGrid w:val="0"/>
              <w:spacing w:line="360" w:lineRule="auto"/>
              <w:ind w:firstLineChars="200" w:firstLine="480"/>
              <w:textAlignment w:val="baseline"/>
              <w:rPr>
                <w:sz w:val="24"/>
              </w:rPr>
            </w:pPr>
            <w:r>
              <w:rPr>
                <w:snapToGrid w:val="0"/>
                <w:kern w:val="0"/>
                <w:sz w:val="24"/>
              </w:rPr>
              <w:t>在湿地公园</w:t>
            </w:r>
            <w:r>
              <w:rPr>
                <w:snapToGrid w:val="0"/>
                <w:kern w:val="0"/>
                <w:sz w:val="24"/>
              </w:rPr>
              <w:t>220</w:t>
            </w:r>
            <w:r>
              <w:rPr>
                <w:snapToGrid w:val="0"/>
                <w:kern w:val="0"/>
                <w:sz w:val="24"/>
              </w:rPr>
              <w:t>种脊椎动物中：国家</w:t>
            </w:r>
            <w:r>
              <w:rPr>
                <w:snapToGrid w:val="0"/>
                <w:kern w:val="0"/>
                <w:sz w:val="24"/>
              </w:rPr>
              <w:t>Ⅱ</w:t>
            </w:r>
            <w:r>
              <w:rPr>
                <w:snapToGrid w:val="0"/>
                <w:kern w:val="0"/>
                <w:sz w:val="24"/>
              </w:rPr>
              <w:t>级保护动物</w:t>
            </w:r>
            <w:r>
              <w:rPr>
                <w:snapToGrid w:val="0"/>
                <w:kern w:val="0"/>
                <w:sz w:val="24"/>
              </w:rPr>
              <w:t>15</w:t>
            </w:r>
            <w:r>
              <w:rPr>
                <w:snapToGrid w:val="0"/>
                <w:kern w:val="0"/>
                <w:sz w:val="24"/>
              </w:rPr>
              <w:t>种；三有保护动物</w:t>
            </w:r>
            <w:r>
              <w:rPr>
                <w:snapToGrid w:val="0"/>
                <w:kern w:val="0"/>
                <w:sz w:val="24"/>
              </w:rPr>
              <w:t>127</w:t>
            </w:r>
            <w:r>
              <w:rPr>
                <w:snapToGrid w:val="0"/>
                <w:kern w:val="0"/>
                <w:sz w:val="24"/>
              </w:rPr>
              <w:t>种；湖南省地方重点保护动物</w:t>
            </w:r>
            <w:r>
              <w:rPr>
                <w:snapToGrid w:val="0"/>
                <w:kern w:val="0"/>
                <w:sz w:val="24"/>
              </w:rPr>
              <w:t>121</w:t>
            </w:r>
            <w:r>
              <w:rPr>
                <w:snapToGrid w:val="0"/>
                <w:kern w:val="0"/>
                <w:sz w:val="24"/>
              </w:rPr>
              <w:t>种；《濒危野生动植物种国际贸易公约》（</w:t>
            </w:r>
            <w:r>
              <w:rPr>
                <w:snapToGrid w:val="0"/>
                <w:kern w:val="0"/>
                <w:sz w:val="24"/>
              </w:rPr>
              <w:t>CITES</w:t>
            </w:r>
            <w:r>
              <w:rPr>
                <w:snapToGrid w:val="0"/>
                <w:kern w:val="0"/>
                <w:sz w:val="24"/>
              </w:rPr>
              <w:t>）附录</w:t>
            </w:r>
            <w:r>
              <w:rPr>
                <w:snapToGrid w:val="0"/>
                <w:kern w:val="0"/>
                <w:sz w:val="24"/>
              </w:rPr>
              <w:t>Ⅱ</w:t>
            </w:r>
            <w:r>
              <w:rPr>
                <w:snapToGrid w:val="0"/>
                <w:kern w:val="0"/>
                <w:sz w:val="24"/>
              </w:rPr>
              <w:t>和附录</w:t>
            </w:r>
            <w:r>
              <w:rPr>
                <w:snapToGrid w:val="0"/>
                <w:kern w:val="0"/>
                <w:sz w:val="24"/>
              </w:rPr>
              <w:t>Ⅲ</w:t>
            </w:r>
            <w:r>
              <w:rPr>
                <w:snapToGrid w:val="0"/>
                <w:kern w:val="0"/>
                <w:sz w:val="24"/>
              </w:rPr>
              <w:t>物种各有</w:t>
            </w:r>
            <w:r>
              <w:rPr>
                <w:snapToGrid w:val="0"/>
                <w:kern w:val="0"/>
                <w:sz w:val="24"/>
              </w:rPr>
              <w:t>17</w:t>
            </w:r>
            <w:r>
              <w:rPr>
                <w:snapToGrid w:val="0"/>
                <w:kern w:val="0"/>
                <w:sz w:val="24"/>
              </w:rPr>
              <w:t>种和</w:t>
            </w:r>
            <w:r>
              <w:rPr>
                <w:snapToGrid w:val="0"/>
                <w:kern w:val="0"/>
                <w:sz w:val="24"/>
              </w:rPr>
              <w:t>3</w:t>
            </w:r>
            <w:r>
              <w:rPr>
                <w:snapToGrid w:val="0"/>
                <w:kern w:val="0"/>
                <w:sz w:val="24"/>
              </w:rPr>
              <w:t>种；世界自然保护联盟（</w:t>
            </w:r>
            <w:r>
              <w:rPr>
                <w:snapToGrid w:val="0"/>
                <w:kern w:val="0"/>
                <w:sz w:val="24"/>
              </w:rPr>
              <w:t>IUCN</w:t>
            </w:r>
            <w:r>
              <w:rPr>
                <w:snapToGrid w:val="0"/>
                <w:kern w:val="0"/>
                <w:sz w:val="24"/>
              </w:rPr>
              <w:t>）名录易危（</w:t>
            </w:r>
            <w:r>
              <w:rPr>
                <w:snapToGrid w:val="0"/>
                <w:kern w:val="0"/>
                <w:sz w:val="24"/>
              </w:rPr>
              <w:t>VU</w:t>
            </w:r>
            <w:r>
              <w:rPr>
                <w:snapToGrid w:val="0"/>
                <w:kern w:val="0"/>
                <w:sz w:val="24"/>
              </w:rPr>
              <w:t>）物种、近危（</w:t>
            </w:r>
            <w:r>
              <w:rPr>
                <w:snapToGrid w:val="0"/>
                <w:kern w:val="0"/>
                <w:sz w:val="24"/>
              </w:rPr>
              <w:t>NT</w:t>
            </w:r>
            <w:r>
              <w:rPr>
                <w:snapToGrid w:val="0"/>
                <w:kern w:val="0"/>
                <w:sz w:val="24"/>
              </w:rPr>
              <w:t>）物种和濒危（</w:t>
            </w:r>
            <w:r>
              <w:rPr>
                <w:snapToGrid w:val="0"/>
                <w:kern w:val="0"/>
                <w:sz w:val="24"/>
              </w:rPr>
              <w:t>EN</w:t>
            </w:r>
            <w:r>
              <w:rPr>
                <w:snapToGrid w:val="0"/>
                <w:kern w:val="0"/>
                <w:sz w:val="24"/>
              </w:rPr>
              <w:t>）物种各有</w:t>
            </w:r>
            <w:r>
              <w:rPr>
                <w:snapToGrid w:val="0"/>
                <w:kern w:val="0"/>
                <w:sz w:val="24"/>
              </w:rPr>
              <w:t>6</w:t>
            </w:r>
            <w:r>
              <w:rPr>
                <w:snapToGrid w:val="0"/>
                <w:kern w:val="0"/>
                <w:sz w:val="24"/>
              </w:rPr>
              <w:t>种、</w:t>
            </w:r>
            <w:r>
              <w:rPr>
                <w:snapToGrid w:val="0"/>
                <w:kern w:val="0"/>
                <w:sz w:val="24"/>
              </w:rPr>
              <w:t>12</w:t>
            </w:r>
            <w:r>
              <w:rPr>
                <w:snapToGrid w:val="0"/>
                <w:kern w:val="0"/>
                <w:sz w:val="24"/>
              </w:rPr>
              <w:t>种和</w:t>
            </w:r>
            <w:r>
              <w:rPr>
                <w:snapToGrid w:val="0"/>
                <w:kern w:val="0"/>
                <w:sz w:val="24"/>
              </w:rPr>
              <w:lastRenderedPageBreak/>
              <w:t>7</w:t>
            </w:r>
            <w:r>
              <w:rPr>
                <w:snapToGrid w:val="0"/>
                <w:kern w:val="0"/>
                <w:sz w:val="24"/>
              </w:rPr>
              <w:t>种；中国特有物种</w:t>
            </w:r>
            <w:r>
              <w:rPr>
                <w:snapToGrid w:val="0"/>
                <w:kern w:val="0"/>
                <w:sz w:val="24"/>
              </w:rPr>
              <w:t>27</w:t>
            </w:r>
            <w:r>
              <w:rPr>
                <w:snapToGrid w:val="0"/>
                <w:kern w:val="0"/>
                <w:sz w:val="24"/>
              </w:rPr>
              <w:t>种；中日候鸟协定鸟类</w:t>
            </w:r>
            <w:r>
              <w:rPr>
                <w:snapToGrid w:val="0"/>
                <w:kern w:val="0"/>
                <w:sz w:val="24"/>
              </w:rPr>
              <w:t>29</w:t>
            </w:r>
            <w:r>
              <w:rPr>
                <w:snapToGrid w:val="0"/>
                <w:kern w:val="0"/>
                <w:sz w:val="24"/>
              </w:rPr>
              <w:t>种；中澳候鸟协定鸟类</w:t>
            </w:r>
            <w:r>
              <w:rPr>
                <w:snapToGrid w:val="0"/>
                <w:kern w:val="0"/>
                <w:sz w:val="24"/>
              </w:rPr>
              <w:t>10</w:t>
            </w:r>
            <w:r>
              <w:rPr>
                <w:snapToGrid w:val="0"/>
                <w:kern w:val="0"/>
                <w:sz w:val="24"/>
              </w:rPr>
              <w:t>种。因此，该湿地公园对保护这些珍稀濒危野生动物具有重要意义。</w:t>
            </w:r>
          </w:p>
          <w:p w:rsidR="00760D88" w:rsidRDefault="00000000">
            <w:pPr>
              <w:spacing w:line="360" w:lineRule="auto"/>
              <w:rPr>
                <w:b/>
                <w:bCs/>
                <w:sz w:val="24"/>
              </w:rPr>
            </w:pPr>
            <w:r>
              <w:rPr>
                <w:b/>
                <w:bCs/>
                <w:sz w:val="24"/>
              </w:rPr>
              <w:t>5</w:t>
            </w:r>
            <w:r>
              <w:rPr>
                <w:b/>
                <w:bCs/>
                <w:sz w:val="24"/>
              </w:rPr>
              <w:t>、地下水、土壤环境</w:t>
            </w:r>
          </w:p>
          <w:p w:rsidR="00760D88" w:rsidRDefault="00000000">
            <w:pPr>
              <w:spacing w:line="360" w:lineRule="auto"/>
              <w:ind w:firstLineChars="200" w:firstLine="480"/>
              <w:rPr>
                <w:bCs/>
                <w:sz w:val="24"/>
              </w:rPr>
            </w:pPr>
            <w:r>
              <w:rPr>
                <w:bCs/>
                <w:sz w:val="24"/>
              </w:rPr>
              <w:t>本项目土石方的开挖、回填，将对项目用地范围内的地表植被造成一定破坏，雨季将产生一定的水土流失，建议本项目在设计时能因地制宜，尽量保持原有植被，避免雨季施工，裸露地面及时进行硬化或者覆盖。在施工完成后及时进行绿化或地面恢复。同时，根据现场勘查，本项目用地周围无挂牌保护的名胜古迹和需特殊保护的文物单位，邻近工程区没有文物保护单位，建设项目区域内没有国家规定保护的珍稀动植物，对区域生态环境影响较小。</w:t>
            </w:r>
          </w:p>
          <w:p w:rsidR="00760D88" w:rsidRDefault="00000000">
            <w:pPr>
              <w:spacing w:line="360" w:lineRule="auto"/>
              <w:rPr>
                <w:b/>
                <w:bCs/>
                <w:sz w:val="24"/>
              </w:rPr>
            </w:pPr>
            <w:r>
              <w:rPr>
                <w:b/>
                <w:bCs/>
                <w:sz w:val="24"/>
              </w:rPr>
              <w:t>6</w:t>
            </w:r>
            <w:r>
              <w:rPr>
                <w:b/>
                <w:bCs/>
                <w:sz w:val="24"/>
              </w:rPr>
              <w:t>、电磁辐射</w:t>
            </w:r>
          </w:p>
          <w:p w:rsidR="00760D88" w:rsidRDefault="00000000">
            <w:pPr>
              <w:widowControl/>
              <w:spacing w:line="360" w:lineRule="auto"/>
              <w:ind w:firstLineChars="200" w:firstLine="480"/>
              <w:jc w:val="left"/>
            </w:pPr>
            <w:r>
              <w:rPr>
                <w:sz w:val="24"/>
              </w:rPr>
              <w:t>本项目</w:t>
            </w:r>
            <w:r>
              <w:rPr>
                <w:spacing w:val="20"/>
                <w:sz w:val="24"/>
              </w:rPr>
              <w:t>从事</w:t>
            </w:r>
            <w:r>
              <w:rPr>
                <w:sz w:val="24"/>
              </w:rPr>
              <w:t>化纤织物染整精加工</w:t>
            </w:r>
            <w:r>
              <w:rPr>
                <w:rFonts w:hint="eastAsia"/>
                <w:sz w:val="24"/>
              </w:rPr>
              <w:t>行业</w:t>
            </w:r>
            <w:r>
              <w:rPr>
                <w:sz w:val="24"/>
              </w:rPr>
              <w:t>，不属于广播电台、差转台、电视塔台、卫星地球上行站、雷达等电磁辐射类项目，无需对电磁辐射现状开展监测与评价。</w:t>
            </w:r>
          </w:p>
        </w:tc>
      </w:tr>
      <w:tr w:rsidR="00760D88">
        <w:trPr>
          <w:trHeight w:val="1091"/>
          <w:jc w:val="center"/>
        </w:trPr>
        <w:tc>
          <w:tcPr>
            <w:tcW w:w="573" w:type="dxa"/>
            <w:tcBorders>
              <w:top w:val="single" w:sz="4" w:space="0" w:color="auto"/>
              <w:left w:val="single" w:sz="4" w:space="0" w:color="auto"/>
              <w:bottom w:val="single" w:sz="4" w:space="0" w:color="auto"/>
              <w:right w:val="single" w:sz="4" w:space="0" w:color="auto"/>
            </w:tcBorders>
            <w:vAlign w:val="center"/>
          </w:tcPr>
          <w:p w:rsidR="00760D88" w:rsidRDefault="00000000">
            <w:pPr>
              <w:adjustRightInd w:val="0"/>
              <w:snapToGrid w:val="0"/>
              <w:jc w:val="center"/>
              <w:rPr>
                <w:kern w:val="0"/>
                <w:sz w:val="24"/>
              </w:rPr>
            </w:pPr>
            <w:r>
              <w:rPr>
                <w:kern w:val="0"/>
                <w:sz w:val="24"/>
              </w:rPr>
              <w:lastRenderedPageBreak/>
              <w:t>环境</w:t>
            </w:r>
          </w:p>
          <w:p w:rsidR="00760D88" w:rsidRDefault="00000000">
            <w:pPr>
              <w:adjustRightInd w:val="0"/>
              <w:snapToGrid w:val="0"/>
              <w:jc w:val="center"/>
              <w:rPr>
                <w:kern w:val="0"/>
                <w:sz w:val="24"/>
              </w:rPr>
            </w:pPr>
            <w:r>
              <w:rPr>
                <w:kern w:val="0"/>
                <w:sz w:val="24"/>
              </w:rPr>
              <w:t>保护</w:t>
            </w:r>
          </w:p>
          <w:p w:rsidR="00760D88" w:rsidRDefault="00000000">
            <w:pPr>
              <w:adjustRightInd w:val="0"/>
              <w:snapToGrid w:val="0"/>
              <w:jc w:val="center"/>
              <w:rPr>
                <w:kern w:val="0"/>
                <w:sz w:val="24"/>
              </w:rPr>
            </w:pPr>
            <w:r>
              <w:rPr>
                <w:kern w:val="0"/>
                <w:sz w:val="24"/>
              </w:rPr>
              <w:t>目标</w:t>
            </w:r>
          </w:p>
        </w:tc>
        <w:tc>
          <w:tcPr>
            <w:tcW w:w="7950" w:type="dxa"/>
            <w:tcBorders>
              <w:top w:val="single" w:sz="4" w:space="0" w:color="auto"/>
              <w:left w:val="single" w:sz="4" w:space="0" w:color="auto"/>
              <w:bottom w:val="single" w:sz="4" w:space="0" w:color="auto"/>
              <w:right w:val="single" w:sz="4" w:space="0" w:color="auto"/>
            </w:tcBorders>
            <w:vAlign w:val="center"/>
          </w:tcPr>
          <w:p w:rsidR="00760D88" w:rsidRDefault="00000000">
            <w:pPr>
              <w:spacing w:line="360" w:lineRule="auto"/>
              <w:ind w:firstLineChars="200" w:firstLine="480"/>
              <w:jc w:val="left"/>
              <w:rPr>
                <w:sz w:val="24"/>
              </w:rPr>
            </w:pPr>
            <w:r>
              <w:rPr>
                <w:sz w:val="24"/>
              </w:rPr>
              <w:t>根据生态环境部办公厅</w:t>
            </w:r>
            <w:r>
              <w:rPr>
                <w:sz w:val="24"/>
              </w:rPr>
              <w:t>2020</w:t>
            </w:r>
            <w:r>
              <w:rPr>
                <w:sz w:val="24"/>
              </w:rPr>
              <w:t>年</w:t>
            </w:r>
            <w:r>
              <w:rPr>
                <w:sz w:val="24"/>
              </w:rPr>
              <w:t>12</w:t>
            </w:r>
            <w:r>
              <w:rPr>
                <w:sz w:val="24"/>
              </w:rPr>
              <w:t>月</w:t>
            </w:r>
            <w:r>
              <w:rPr>
                <w:sz w:val="24"/>
              </w:rPr>
              <w:t>24</w:t>
            </w:r>
            <w:r>
              <w:rPr>
                <w:sz w:val="24"/>
              </w:rPr>
              <w:t>日印发的《</w:t>
            </w:r>
            <w:hyperlink r:id="rId18" w:history="1">
              <w:r w:rsidR="00760D88">
                <w:rPr>
                  <w:sz w:val="24"/>
                </w:rPr>
                <w:t>建设项目环境影响报</w:t>
              </w:r>
            </w:hyperlink>
            <w:r>
              <w:rPr>
                <w:sz w:val="24"/>
              </w:rPr>
              <w:t>告表编制技术指南（污染影响类）（试行）》中环境保护目标章节：大气环境需明确项目厂界外</w:t>
            </w:r>
            <w:r>
              <w:rPr>
                <w:sz w:val="24"/>
              </w:rPr>
              <w:t>500m</w:t>
            </w:r>
            <w:r>
              <w:rPr>
                <w:sz w:val="24"/>
              </w:rPr>
              <w:t>范围内环境保护目标；声环境需明确项目厂界外</w:t>
            </w:r>
            <w:r>
              <w:rPr>
                <w:sz w:val="24"/>
              </w:rPr>
              <w:t>50m</w:t>
            </w:r>
            <w:r>
              <w:rPr>
                <w:sz w:val="24"/>
              </w:rPr>
              <w:t>范围内环境保护目标；地下水环境需明确项目厂界外</w:t>
            </w:r>
            <w:r>
              <w:rPr>
                <w:sz w:val="24"/>
              </w:rPr>
              <w:t>500m</w:t>
            </w:r>
            <w:r>
              <w:rPr>
                <w:sz w:val="24"/>
              </w:rPr>
              <w:t>范围内的地下水集中式饮用水水源和热水、矿泉水、温泉等特殊地下水资源；生态环境，产业</w:t>
            </w:r>
            <w:r>
              <w:rPr>
                <w:rFonts w:hint="eastAsia"/>
                <w:sz w:val="24"/>
              </w:rPr>
              <w:t>市政</w:t>
            </w:r>
            <w:r>
              <w:rPr>
                <w:sz w:val="24"/>
              </w:rPr>
              <w:t>外建设项目新增用地的，应明确新增范围内生态环境保护目标。项目周围环境敏感目标见下表</w:t>
            </w:r>
            <w:r>
              <w:rPr>
                <w:sz w:val="24"/>
              </w:rPr>
              <w:t>3-</w:t>
            </w:r>
            <w:r>
              <w:rPr>
                <w:rFonts w:hint="eastAsia"/>
                <w:sz w:val="24"/>
              </w:rPr>
              <w:t>6</w:t>
            </w:r>
            <w:r>
              <w:rPr>
                <w:rFonts w:hint="eastAsia"/>
                <w:sz w:val="24"/>
              </w:rPr>
              <w:t>、表</w:t>
            </w:r>
            <w:r>
              <w:rPr>
                <w:rFonts w:hint="eastAsia"/>
                <w:sz w:val="24"/>
              </w:rPr>
              <w:t>3-7</w:t>
            </w:r>
            <w:r>
              <w:rPr>
                <w:sz w:val="24"/>
              </w:rPr>
              <w:t>。</w:t>
            </w:r>
          </w:p>
          <w:p w:rsidR="00760D88" w:rsidRDefault="00000000">
            <w:pPr>
              <w:spacing w:line="360" w:lineRule="auto"/>
              <w:jc w:val="center"/>
              <w:rPr>
                <w:b/>
                <w:szCs w:val="21"/>
              </w:rPr>
            </w:pPr>
            <w:r>
              <w:rPr>
                <w:b/>
                <w:szCs w:val="21"/>
              </w:rPr>
              <w:t>表</w:t>
            </w:r>
            <w:r>
              <w:rPr>
                <w:b/>
                <w:szCs w:val="21"/>
              </w:rPr>
              <w:t>3-</w:t>
            </w:r>
            <w:r>
              <w:rPr>
                <w:rFonts w:hint="eastAsia"/>
                <w:b/>
                <w:szCs w:val="21"/>
              </w:rPr>
              <w:t xml:space="preserve">6  </w:t>
            </w:r>
            <w:r>
              <w:rPr>
                <w:b/>
                <w:szCs w:val="21"/>
              </w:rPr>
              <w:t>项目环境保护目标一览表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2"/>
              <w:gridCol w:w="1082"/>
              <w:gridCol w:w="1097"/>
              <w:gridCol w:w="1025"/>
              <w:gridCol w:w="738"/>
              <w:gridCol w:w="689"/>
              <w:gridCol w:w="846"/>
              <w:gridCol w:w="1769"/>
            </w:tblGrid>
            <w:tr w:rsidR="00760D88">
              <w:trPr>
                <w:trHeight w:val="275"/>
                <w:jc w:val="center"/>
              </w:trPr>
              <w:tc>
                <w:tcPr>
                  <w:tcW w:w="424" w:type="pct"/>
                  <w:vMerge w:val="restart"/>
                  <w:tcMar>
                    <w:top w:w="0" w:type="dxa"/>
                    <w:left w:w="57" w:type="dxa"/>
                    <w:bottom w:w="0" w:type="dxa"/>
                    <w:right w:w="57" w:type="dxa"/>
                  </w:tcMar>
                  <w:vAlign w:val="center"/>
                </w:tcPr>
                <w:p w:rsidR="00760D88" w:rsidRDefault="00000000">
                  <w:pPr>
                    <w:tabs>
                      <w:tab w:val="left" w:pos="3240"/>
                    </w:tabs>
                    <w:jc w:val="center"/>
                    <w:rPr>
                      <w:b/>
                      <w:kern w:val="21"/>
                      <w:szCs w:val="21"/>
                    </w:rPr>
                  </w:pPr>
                  <w:r>
                    <w:rPr>
                      <w:b/>
                      <w:kern w:val="21"/>
                      <w:szCs w:val="21"/>
                    </w:rPr>
                    <w:t>环境要素</w:t>
                  </w:r>
                </w:p>
              </w:tc>
              <w:tc>
                <w:tcPr>
                  <w:tcW w:w="683" w:type="pct"/>
                  <w:vMerge w:val="restart"/>
                  <w:tcMar>
                    <w:top w:w="0" w:type="dxa"/>
                    <w:left w:w="57" w:type="dxa"/>
                    <w:bottom w:w="0" w:type="dxa"/>
                    <w:right w:w="57" w:type="dxa"/>
                  </w:tcMar>
                  <w:vAlign w:val="center"/>
                </w:tcPr>
                <w:p w:rsidR="00760D88" w:rsidRDefault="00000000">
                  <w:pPr>
                    <w:tabs>
                      <w:tab w:val="left" w:pos="3240"/>
                    </w:tabs>
                    <w:jc w:val="center"/>
                    <w:rPr>
                      <w:b/>
                      <w:kern w:val="21"/>
                      <w:szCs w:val="21"/>
                    </w:rPr>
                  </w:pPr>
                  <w:r>
                    <w:rPr>
                      <w:b/>
                      <w:kern w:val="21"/>
                      <w:szCs w:val="21"/>
                    </w:rPr>
                    <w:t>保护对象名称</w:t>
                  </w:r>
                </w:p>
              </w:tc>
              <w:tc>
                <w:tcPr>
                  <w:tcW w:w="1340" w:type="pct"/>
                  <w:gridSpan w:val="2"/>
                  <w:tcMar>
                    <w:top w:w="0" w:type="dxa"/>
                    <w:left w:w="57" w:type="dxa"/>
                    <w:bottom w:w="0" w:type="dxa"/>
                    <w:right w:w="57" w:type="dxa"/>
                  </w:tcMar>
                  <w:vAlign w:val="center"/>
                </w:tcPr>
                <w:p w:rsidR="00760D88" w:rsidRDefault="00000000">
                  <w:pPr>
                    <w:tabs>
                      <w:tab w:val="left" w:pos="3240"/>
                    </w:tabs>
                    <w:jc w:val="center"/>
                    <w:rPr>
                      <w:b/>
                      <w:kern w:val="21"/>
                      <w:szCs w:val="21"/>
                    </w:rPr>
                  </w:pPr>
                  <w:r>
                    <w:rPr>
                      <w:b/>
                      <w:kern w:val="21"/>
                      <w:szCs w:val="21"/>
                    </w:rPr>
                    <w:t>坐标</w:t>
                  </w:r>
                </w:p>
              </w:tc>
              <w:tc>
                <w:tcPr>
                  <w:tcW w:w="466" w:type="pct"/>
                  <w:vMerge w:val="restart"/>
                  <w:tcMar>
                    <w:top w:w="0" w:type="dxa"/>
                    <w:left w:w="57" w:type="dxa"/>
                    <w:bottom w:w="0" w:type="dxa"/>
                    <w:right w:w="57" w:type="dxa"/>
                  </w:tcMar>
                  <w:vAlign w:val="center"/>
                </w:tcPr>
                <w:p w:rsidR="00760D88" w:rsidRDefault="00000000">
                  <w:pPr>
                    <w:tabs>
                      <w:tab w:val="left" w:pos="3240"/>
                    </w:tabs>
                    <w:jc w:val="center"/>
                    <w:rPr>
                      <w:b/>
                      <w:kern w:val="21"/>
                      <w:szCs w:val="21"/>
                    </w:rPr>
                  </w:pPr>
                  <w:r>
                    <w:rPr>
                      <w:b/>
                      <w:kern w:val="21"/>
                      <w:szCs w:val="21"/>
                    </w:rPr>
                    <w:t>方位</w:t>
                  </w:r>
                </w:p>
              </w:tc>
              <w:tc>
                <w:tcPr>
                  <w:tcW w:w="435" w:type="pct"/>
                  <w:vMerge w:val="restart"/>
                  <w:tcMar>
                    <w:top w:w="0" w:type="dxa"/>
                    <w:left w:w="57" w:type="dxa"/>
                    <w:bottom w:w="0" w:type="dxa"/>
                    <w:right w:w="57" w:type="dxa"/>
                  </w:tcMar>
                  <w:vAlign w:val="center"/>
                </w:tcPr>
                <w:p w:rsidR="00760D88" w:rsidRDefault="00000000">
                  <w:pPr>
                    <w:tabs>
                      <w:tab w:val="left" w:pos="3240"/>
                    </w:tabs>
                    <w:jc w:val="center"/>
                    <w:rPr>
                      <w:b/>
                      <w:kern w:val="21"/>
                      <w:szCs w:val="21"/>
                    </w:rPr>
                  </w:pPr>
                  <w:r>
                    <w:rPr>
                      <w:b/>
                      <w:kern w:val="21"/>
                      <w:szCs w:val="21"/>
                    </w:rPr>
                    <w:t>距离</w:t>
                  </w:r>
                </w:p>
              </w:tc>
              <w:tc>
                <w:tcPr>
                  <w:tcW w:w="533" w:type="pct"/>
                  <w:vMerge w:val="restart"/>
                  <w:tcMar>
                    <w:top w:w="0" w:type="dxa"/>
                    <w:left w:w="57" w:type="dxa"/>
                    <w:bottom w:w="0" w:type="dxa"/>
                    <w:right w:w="57" w:type="dxa"/>
                  </w:tcMar>
                  <w:vAlign w:val="center"/>
                </w:tcPr>
                <w:p w:rsidR="00760D88" w:rsidRDefault="00000000">
                  <w:pPr>
                    <w:tabs>
                      <w:tab w:val="left" w:pos="3240"/>
                    </w:tabs>
                    <w:jc w:val="center"/>
                    <w:rPr>
                      <w:b/>
                      <w:kern w:val="21"/>
                      <w:szCs w:val="21"/>
                    </w:rPr>
                  </w:pPr>
                  <w:r>
                    <w:rPr>
                      <w:b/>
                      <w:kern w:val="21"/>
                      <w:szCs w:val="21"/>
                    </w:rPr>
                    <w:t>规模</w:t>
                  </w:r>
                </w:p>
              </w:tc>
              <w:tc>
                <w:tcPr>
                  <w:tcW w:w="1116" w:type="pct"/>
                  <w:vMerge w:val="restart"/>
                  <w:tcMar>
                    <w:top w:w="0" w:type="dxa"/>
                    <w:left w:w="57" w:type="dxa"/>
                    <w:bottom w:w="0" w:type="dxa"/>
                    <w:right w:w="57" w:type="dxa"/>
                  </w:tcMar>
                  <w:vAlign w:val="center"/>
                </w:tcPr>
                <w:p w:rsidR="00760D88" w:rsidRDefault="00000000">
                  <w:pPr>
                    <w:tabs>
                      <w:tab w:val="left" w:pos="3240"/>
                    </w:tabs>
                    <w:jc w:val="center"/>
                    <w:rPr>
                      <w:b/>
                      <w:kern w:val="21"/>
                      <w:szCs w:val="21"/>
                    </w:rPr>
                  </w:pPr>
                  <w:r>
                    <w:rPr>
                      <w:b/>
                      <w:kern w:val="21"/>
                      <w:szCs w:val="21"/>
                    </w:rPr>
                    <w:t>保护级别</w:t>
                  </w:r>
                </w:p>
              </w:tc>
            </w:tr>
            <w:tr w:rsidR="00760D88">
              <w:trPr>
                <w:trHeight w:val="23"/>
                <w:jc w:val="center"/>
              </w:trPr>
              <w:tc>
                <w:tcPr>
                  <w:tcW w:w="424" w:type="pct"/>
                  <w:vMerge/>
                  <w:tcMar>
                    <w:top w:w="0" w:type="dxa"/>
                    <w:left w:w="57" w:type="dxa"/>
                    <w:bottom w:w="0" w:type="dxa"/>
                    <w:right w:w="57" w:type="dxa"/>
                  </w:tcMar>
                  <w:vAlign w:val="center"/>
                </w:tcPr>
                <w:p w:rsidR="00760D88" w:rsidRDefault="00760D88">
                  <w:pPr>
                    <w:tabs>
                      <w:tab w:val="left" w:pos="3240"/>
                    </w:tabs>
                    <w:jc w:val="center"/>
                    <w:rPr>
                      <w:szCs w:val="21"/>
                    </w:rPr>
                  </w:pPr>
                </w:p>
              </w:tc>
              <w:tc>
                <w:tcPr>
                  <w:tcW w:w="683" w:type="pct"/>
                  <w:vMerge/>
                  <w:tcMar>
                    <w:top w:w="0" w:type="dxa"/>
                    <w:left w:w="57" w:type="dxa"/>
                    <w:bottom w:w="0" w:type="dxa"/>
                    <w:right w:w="57" w:type="dxa"/>
                  </w:tcMar>
                  <w:vAlign w:val="center"/>
                </w:tcPr>
                <w:p w:rsidR="00760D88" w:rsidRDefault="00760D88">
                  <w:pPr>
                    <w:tabs>
                      <w:tab w:val="left" w:pos="3240"/>
                    </w:tabs>
                    <w:jc w:val="center"/>
                    <w:rPr>
                      <w:szCs w:val="21"/>
                    </w:rPr>
                  </w:pPr>
                </w:p>
              </w:tc>
              <w:tc>
                <w:tcPr>
                  <w:tcW w:w="693" w:type="pct"/>
                  <w:tcMar>
                    <w:top w:w="0" w:type="dxa"/>
                    <w:left w:w="57" w:type="dxa"/>
                    <w:bottom w:w="0" w:type="dxa"/>
                    <w:right w:w="57" w:type="dxa"/>
                  </w:tcMar>
                  <w:vAlign w:val="center"/>
                </w:tcPr>
                <w:p w:rsidR="00760D88" w:rsidRDefault="00000000">
                  <w:pPr>
                    <w:tabs>
                      <w:tab w:val="left" w:pos="3240"/>
                    </w:tabs>
                    <w:jc w:val="center"/>
                    <w:rPr>
                      <w:b/>
                      <w:kern w:val="21"/>
                      <w:szCs w:val="21"/>
                    </w:rPr>
                  </w:pPr>
                  <w:r>
                    <w:rPr>
                      <w:b/>
                      <w:kern w:val="21"/>
                      <w:szCs w:val="21"/>
                    </w:rPr>
                    <w:t>经度</w:t>
                  </w:r>
                </w:p>
              </w:tc>
              <w:tc>
                <w:tcPr>
                  <w:tcW w:w="646" w:type="pct"/>
                  <w:tcMar>
                    <w:top w:w="0" w:type="dxa"/>
                    <w:left w:w="57" w:type="dxa"/>
                    <w:bottom w:w="0" w:type="dxa"/>
                    <w:right w:w="57" w:type="dxa"/>
                  </w:tcMar>
                  <w:vAlign w:val="center"/>
                </w:tcPr>
                <w:p w:rsidR="00760D88" w:rsidRDefault="00000000">
                  <w:pPr>
                    <w:tabs>
                      <w:tab w:val="left" w:pos="3240"/>
                    </w:tabs>
                    <w:jc w:val="center"/>
                    <w:rPr>
                      <w:b/>
                      <w:kern w:val="21"/>
                      <w:szCs w:val="21"/>
                    </w:rPr>
                  </w:pPr>
                  <w:r>
                    <w:rPr>
                      <w:b/>
                      <w:kern w:val="21"/>
                      <w:szCs w:val="21"/>
                    </w:rPr>
                    <w:t>纬度</w:t>
                  </w:r>
                </w:p>
              </w:tc>
              <w:tc>
                <w:tcPr>
                  <w:tcW w:w="466" w:type="pct"/>
                  <w:vMerge/>
                  <w:tcMar>
                    <w:top w:w="0" w:type="dxa"/>
                    <w:left w:w="57" w:type="dxa"/>
                    <w:bottom w:w="0" w:type="dxa"/>
                    <w:right w:w="57" w:type="dxa"/>
                  </w:tcMar>
                  <w:vAlign w:val="center"/>
                </w:tcPr>
                <w:p w:rsidR="00760D88" w:rsidRDefault="00760D88">
                  <w:pPr>
                    <w:tabs>
                      <w:tab w:val="left" w:pos="3240"/>
                    </w:tabs>
                    <w:jc w:val="center"/>
                    <w:rPr>
                      <w:b/>
                      <w:kern w:val="21"/>
                      <w:szCs w:val="21"/>
                    </w:rPr>
                  </w:pPr>
                </w:p>
              </w:tc>
              <w:tc>
                <w:tcPr>
                  <w:tcW w:w="435" w:type="pct"/>
                  <w:vMerge/>
                  <w:tcMar>
                    <w:top w:w="0" w:type="dxa"/>
                    <w:left w:w="57" w:type="dxa"/>
                    <w:bottom w:w="0" w:type="dxa"/>
                    <w:right w:w="57" w:type="dxa"/>
                  </w:tcMar>
                  <w:vAlign w:val="center"/>
                </w:tcPr>
                <w:p w:rsidR="00760D88" w:rsidRDefault="00760D88">
                  <w:pPr>
                    <w:tabs>
                      <w:tab w:val="left" w:pos="3240"/>
                    </w:tabs>
                    <w:jc w:val="center"/>
                    <w:rPr>
                      <w:b/>
                      <w:kern w:val="21"/>
                      <w:szCs w:val="21"/>
                    </w:rPr>
                  </w:pPr>
                </w:p>
              </w:tc>
              <w:tc>
                <w:tcPr>
                  <w:tcW w:w="533" w:type="pct"/>
                  <w:vMerge/>
                  <w:tcMar>
                    <w:top w:w="0" w:type="dxa"/>
                    <w:left w:w="57" w:type="dxa"/>
                    <w:bottom w:w="0" w:type="dxa"/>
                    <w:right w:w="57" w:type="dxa"/>
                  </w:tcMar>
                  <w:vAlign w:val="center"/>
                </w:tcPr>
                <w:p w:rsidR="00760D88" w:rsidRDefault="00760D88">
                  <w:pPr>
                    <w:tabs>
                      <w:tab w:val="left" w:pos="3240"/>
                    </w:tabs>
                    <w:jc w:val="center"/>
                    <w:rPr>
                      <w:b/>
                      <w:kern w:val="21"/>
                      <w:szCs w:val="21"/>
                    </w:rPr>
                  </w:pPr>
                </w:p>
              </w:tc>
              <w:tc>
                <w:tcPr>
                  <w:tcW w:w="1116" w:type="pct"/>
                  <w:vMerge/>
                  <w:tcMar>
                    <w:top w:w="0" w:type="dxa"/>
                    <w:left w:w="57" w:type="dxa"/>
                    <w:bottom w:w="0" w:type="dxa"/>
                    <w:right w:w="57" w:type="dxa"/>
                  </w:tcMar>
                  <w:vAlign w:val="center"/>
                </w:tcPr>
                <w:p w:rsidR="00760D88" w:rsidRDefault="00760D88">
                  <w:pPr>
                    <w:tabs>
                      <w:tab w:val="left" w:pos="3240"/>
                    </w:tabs>
                    <w:jc w:val="center"/>
                    <w:rPr>
                      <w:b/>
                      <w:kern w:val="21"/>
                      <w:szCs w:val="21"/>
                    </w:rPr>
                  </w:pPr>
                </w:p>
              </w:tc>
            </w:tr>
            <w:tr w:rsidR="00760D88">
              <w:trPr>
                <w:trHeight w:val="23"/>
                <w:jc w:val="center"/>
              </w:trPr>
              <w:tc>
                <w:tcPr>
                  <w:tcW w:w="424" w:type="pct"/>
                  <w:vMerge w:val="restart"/>
                  <w:tcMar>
                    <w:top w:w="0" w:type="dxa"/>
                    <w:left w:w="57" w:type="dxa"/>
                    <w:bottom w:w="0" w:type="dxa"/>
                    <w:right w:w="57" w:type="dxa"/>
                  </w:tcMar>
                  <w:vAlign w:val="center"/>
                </w:tcPr>
                <w:p w:rsidR="00760D88" w:rsidRDefault="00000000">
                  <w:pPr>
                    <w:tabs>
                      <w:tab w:val="left" w:pos="3240"/>
                    </w:tabs>
                    <w:jc w:val="center"/>
                    <w:rPr>
                      <w:kern w:val="21"/>
                      <w:szCs w:val="21"/>
                    </w:rPr>
                  </w:pPr>
                  <w:r>
                    <w:rPr>
                      <w:kern w:val="21"/>
                      <w:szCs w:val="21"/>
                    </w:rPr>
                    <w:t>大气环境</w:t>
                  </w:r>
                </w:p>
              </w:tc>
              <w:tc>
                <w:tcPr>
                  <w:tcW w:w="683" w:type="pct"/>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祁阳县育英学校</w:t>
                  </w:r>
                </w:p>
              </w:tc>
              <w:tc>
                <w:tcPr>
                  <w:tcW w:w="693" w:type="pct"/>
                  <w:tcMar>
                    <w:top w:w="0" w:type="dxa"/>
                    <w:left w:w="57" w:type="dxa"/>
                    <w:bottom w:w="0" w:type="dxa"/>
                    <w:right w:w="57" w:type="dxa"/>
                  </w:tcMar>
                  <w:vAlign w:val="center"/>
                </w:tcPr>
                <w:p w:rsidR="00760D88" w:rsidRDefault="00000000">
                  <w:pPr>
                    <w:jc w:val="center"/>
                    <w:rPr>
                      <w:kern w:val="21"/>
                      <w:szCs w:val="21"/>
                    </w:rPr>
                  </w:pPr>
                  <w:r>
                    <w:rPr>
                      <w:rFonts w:hint="eastAsia"/>
                      <w:kern w:val="21"/>
                      <w:szCs w:val="21"/>
                    </w:rPr>
                    <w:t>111.99348</w:t>
                  </w:r>
                </w:p>
              </w:tc>
              <w:tc>
                <w:tcPr>
                  <w:tcW w:w="646" w:type="pct"/>
                  <w:tcMar>
                    <w:top w:w="0" w:type="dxa"/>
                    <w:left w:w="57" w:type="dxa"/>
                    <w:bottom w:w="0" w:type="dxa"/>
                    <w:right w:w="57" w:type="dxa"/>
                  </w:tcMar>
                  <w:vAlign w:val="center"/>
                </w:tcPr>
                <w:p w:rsidR="00760D88" w:rsidRDefault="00000000">
                  <w:pPr>
                    <w:jc w:val="center"/>
                    <w:rPr>
                      <w:kern w:val="21"/>
                      <w:szCs w:val="21"/>
                    </w:rPr>
                  </w:pPr>
                  <w:r>
                    <w:rPr>
                      <w:rFonts w:hint="eastAsia"/>
                      <w:kern w:val="21"/>
                      <w:szCs w:val="21"/>
                    </w:rPr>
                    <w:t>26.43051</w:t>
                  </w:r>
                </w:p>
              </w:tc>
              <w:tc>
                <w:tcPr>
                  <w:tcW w:w="1434" w:type="pct"/>
                  <w:gridSpan w:val="3"/>
                  <w:tcMar>
                    <w:top w:w="0" w:type="dxa"/>
                    <w:left w:w="57" w:type="dxa"/>
                    <w:bottom w:w="0" w:type="dxa"/>
                    <w:right w:w="57" w:type="dxa"/>
                  </w:tcMar>
                  <w:vAlign w:val="center"/>
                </w:tcPr>
                <w:p w:rsidR="00760D88" w:rsidRDefault="00000000">
                  <w:pPr>
                    <w:tabs>
                      <w:tab w:val="left" w:pos="3240"/>
                    </w:tabs>
                    <w:jc w:val="center"/>
                    <w:rPr>
                      <w:kern w:val="21"/>
                      <w:szCs w:val="21"/>
                    </w:rPr>
                  </w:pPr>
                  <w:r>
                    <w:rPr>
                      <w:kern w:val="21"/>
                      <w:szCs w:val="21"/>
                    </w:rPr>
                    <w:t>西侧</w:t>
                  </w:r>
                  <w:r>
                    <w:rPr>
                      <w:rFonts w:hint="eastAsia"/>
                      <w:kern w:val="21"/>
                      <w:szCs w:val="21"/>
                    </w:rPr>
                    <w:t>10</w:t>
                  </w:r>
                  <w:r>
                    <w:rPr>
                      <w:kern w:val="21"/>
                      <w:szCs w:val="21"/>
                    </w:rPr>
                    <w:t>-</w:t>
                  </w:r>
                  <w:r>
                    <w:rPr>
                      <w:rFonts w:hint="eastAsia"/>
                      <w:kern w:val="21"/>
                      <w:szCs w:val="21"/>
                    </w:rPr>
                    <w:t>115</w:t>
                  </w:r>
                  <w:r>
                    <w:rPr>
                      <w:kern w:val="21"/>
                      <w:szCs w:val="21"/>
                    </w:rPr>
                    <w:t>m</w:t>
                  </w:r>
                  <w:r>
                    <w:rPr>
                      <w:kern w:val="21"/>
                      <w:szCs w:val="21"/>
                    </w:rPr>
                    <w:t>；</w:t>
                  </w:r>
                  <w:r>
                    <w:rPr>
                      <w:rFonts w:hint="eastAsia"/>
                      <w:kern w:val="21"/>
                      <w:szCs w:val="21"/>
                    </w:rPr>
                    <w:t>师生约</w:t>
                  </w:r>
                  <w:r>
                    <w:rPr>
                      <w:rFonts w:hint="eastAsia"/>
                      <w:kern w:val="21"/>
                      <w:szCs w:val="21"/>
                    </w:rPr>
                    <w:t>1000</w:t>
                  </w:r>
                  <w:r>
                    <w:rPr>
                      <w:rFonts w:hint="eastAsia"/>
                      <w:kern w:val="21"/>
                      <w:szCs w:val="21"/>
                    </w:rPr>
                    <w:t>人</w:t>
                  </w:r>
                </w:p>
              </w:tc>
              <w:tc>
                <w:tcPr>
                  <w:tcW w:w="1116" w:type="pct"/>
                  <w:vMerge w:val="restart"/>
                  <w:tcMar>
                    <w:top w:w="0" w:type="dxa"/>
                    <w:left w:w="57" w:type="dxa"/>
                    <w:bottom w:w="0" w:type="dxa"/>
                    <w:right w:w="57" w:type="dxa"/>
                  </w:tcMar>
                  <w:vAlign w:val="center"/>
                </w:tcPr>
                <w:p w:rsidR="00760D88" w:rsidRDefault="00000000">
                  <w:pPr>
                    <w:widowControl/>
                    <w:jc w:val="center"/>
                    <w:rPr>
                      <w:kern w:val="21"/>
                      <w:szCs w:val="21"/>
                    </w:rPr>
                  </w:pPr>
                  <w:r>
                    <w:rPr>
                      <w:kern w:val="0"/>
                      <w:szCs w:val="21"/>
                      <w:lang w:bidi="ar"/>
                    </w:rPr>
                    <w:t>《环境空气质量标准》</w:t>
                  </w:r>
                  <w:r>
                    <w:rPr>
                      <w:szCs w:val="21"/>
                    </w:rPr>
                    <w:t>（</w:t>
                  </w:r>
                  <w:r>
                    <w:rPr>
                      <w:szCs w:val="21"/>
                    </w:rPr>
                    <w:t>GB3095-2012</w:t>
                  </w:r>
                  <w:r>
                    <w:rPr>
                      <w:szCs w:val="21"/>
                    </w:rPr>
                    <w:t>）及</w:t>
                  </w:r>
                  <w:r>
                    <w:rPr>
                      <w:szCs w:val="21"/>
                    </w:rPr>
                    <w:t>2018</w:t>
                  </w:r>
                  <w:r>
                    <w:rPr>
                      <w:szCs w:val="21"/>
                    </w:rPr>
                    <w:t>年修改单二级标准</w:t>
                  </w:r>
                </w:p>
              </w:tc>
            </w:tr>
            <w:tr w:rsidR="00760D88">
              <w:trPr>
                <w:trHeight w:val="23"/>
                <w:jc w:val="center"/>
              </w:trPr>
              <w:tc>
                <w:tcPr>
                  <w:tcW w:w="424" w:type="pct"/>
                  <w:vMerge/>
                  <w:tcMar>
                    <w:top w:w="0" w:type="dxa"/>
                    <w:left w:w="57" w:type="dxa"/>
                    <w:bottom w:w="0" w:type="dxa"/>
                    <w:right w:w="57" w:type="dxa"/>
                  </w:tcMar>
                  <w:vAlign w:val="center"/>
                </w:tcPr>
                <w:p w:rsidR="00760D88" w:rsidRDefault="00760D88">
                  <w:pPr>
                    <w:tabs>
                      <w:tab w:val="left" w:pos="3240"/>
                    </w:tabs>
                    <w:jc w:val="center"/>
                    <w:rPr>
                      <w:kern w:val="21"/>
                      <w:szCs w:val="21"/>
                    </w:rPr>
                  </w:pPr>
                </w:p>
              </w:tc>
              <w:tc>
                <w:tcPr>
                  <w:tcW w:w="683" w:type="pct"/>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南侧居民散户</w:t>
                  </w:r>
                </w:p>
              </w:tc>
              <w:tc>
                <w:tcPr>
                  <w:tcW w:w="693" w:type="pct"/>
                  <w:tcMar>
                    <w:top w:w="0" w:type="dxa"/>
                    <w:left w:w="57" w:type="dxa"/>
                    <w:bottom w:w="0" w:type="dxa"/>
                    <w:right w:w="57" w:type="dxa"/>
                  </w:tcMar>
                  <w:vAlign w:val="center"/>
                </w:tcPr>
                <w:p w:rsidR="00760D88" w:rsidRDefault="00000000">
                  <w:pPr>
                    <w:jc w:val="center"/>
                    <w:rPr>
                      <w:kern w:val="21"/>
                      <w:szCs w:val="21"/>
                    </w:rPr>
                  </w:pPr>
                  <w:r>
                    <w:rPr>
                      <w:rFonts w:hint="eastAsia"/>
                      <w:kern w:val="21"/>
                      <w:szCs w:val="21"/>
                    </w:rPr>
                    <w:t>111.99438</w:t>
                  </w:r>
                </w:p>
              </w:tc>
              <w:tc>
                <w:tcPr>
                  <w:tcW w:w="646" w:type="pct"/>
                  <w:tcMar>
                    <w:top w:w="0" w:type="dxa"/>
                    <w:left w:w="57" w:type="dxa"/>
                    <w:bottom w:w="0" w:type="dxa"/>
                    <w:right w:w="57" w:type="dxa"/>
                  </w:tcMar>
                  <w:vAlign w:val="center"/>
                </w:tcPr>
                <w:p w:rsidR="00760D88" w:rsidRDefault="00000000">
                  <w:pPr>
                    <w:jc w:val="center"/>
                    <w:rPr>
                      <w:kern w:val="21"/>
                      <w:szCs w:val="21"/>
                    </w:rPr>
                  </w:pPr>
                  <w:r>
                    <w:rPr>
                      <w:rFonts w:hint="eastAsia"/>
                      <w:kern w:val="21"/>
                      <w:szCs w:val="21"/>
                    </w:rPr>
                    <w:t>26.43082</w:t>
                  </w:r>
                </w:p>
              </w:tc>
              <w:tc>
                <w:tcPr>
                  <w:tcW w:w="1434" w:type="pct"/>
                  <w:gridSpan w:val="3"/>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南侧</w:t>
                  </w:r>
                  <w:r>
                    <w:rPr>
                      <w:rFonts w:hint="eastAsia"/>
                      <w:kern w:val="21"/>
                      <w:szCs w:val="21"/>
                    </w:rPr>
                    <w:t>8</w:t>
                  </w:r>
                  <w:r>
                    <w:rPr>
                      <w:kern w:val="21"/>
                      <w:szCs w:val="21"/>
                    </w:rPr>
                    <w:t>-</w:t>
                  </w:r>
                  <w:r>
                    <w:rPr>
                      <w:rFonts w:hint="eastAsia"/>
                      <w:kern w:val="21"/>
                      <w:szCs w:val="21"/>
                    </w:rPr>
                    <w:t>65</w:t>
                  </w:r>
                  <w:r>
                    <w:rPr>
                      <w:kern w:val="21"/>
                      <w:szCs w:val="21"/>
                    </w:rPr>
                    <w:t>m</w:t>
                  </w:r>
                  <w:r>
                    <w:rPr>
                      <w:kern w:val="21"/>
                      <w:szCs w:val="21"/>
                    </w:rPr>
                    <w:t>；</w:t>
                  </w:r>
                  <w:r>
                    <w:rPr>
                      <w:rFonts w:hint="eastAsia"/>
                      <w:kern w:val="21"/>
                      <w:szCs w:val="21"/>
                    </w:rPr>
                    <w:t>5</w:t>
                  </w:r>
                  <w:r>
                    <w:rPr>
                      <w:kern w:val="21"/>
                      <w:szCs w:val="21"/>
                    </w:rPr>
                    <w:t>户，</w:t>
                  </w:r>
                  <w:r>
                    <w:rPr>
                      <w:rFonts w:hint="eastAsia"/>
                      <w:kern w:val="21"/>
                      <w:szCs w:val="21"/>
                    </w:rPr>
                    <w:t>15</w:t>
                  </w:r>
                  <w:r>
                    <w:rPr>
                      <w:kern w:val="21"/>
                      <w:szCs w:val="21"/>
                    </w:rPr>
                    <w:t>人</w:t>
                  </w:r>
                </w:p>
              </w:tc>
              <w:tc>
                <w:tcPr>
                  <w:tcW w:w="1116" w:type="pct"/>
                  <w:vMerge/>
                  <w:tcMar>
                    <w:top w:w="0" w:type="dxa"/>
                    <w:left w:w="57" w:type="dxa"/>
                    <w:bottom w:w="0" w:type="dxa"/>
                    <w:right w:w="57" w:type="dxa"/>
                  </w:tcMar>
                  <w:vAlign w:val="center"/>
                </w:tcPr>
                <w:p w:rsidR="00760D88" w:rsidRDefault="00760D88">
                  <w:pPr>
                    <w:widowControl/>
                    <w:jc w:val="center"/>
                    <w:rPr>
                      <w:kern w:val="0"/>
                      <w:szCs w:val="21"/>
                      <w:lang w:bidi="ar"/>
                    </w:rPr>
                  </w:pPr>
                </w:p>
              </w:tc>
            </w:tr>
            <w:tr w:rsidR="00760D88">
              <w:trPr>
                <w:trHeight w:val="23"/>
                <w:jc w:val="center"/>
              </w:trPr>
              <w:tc>
                <w:tcPr>
                  <w:tcW w:w="424" w:type="pct"/>
                  <w:vMerge/>
                  <w:tcMar>
                    <w:top w:w="0" w:type="dxa"/>
                    <w:left w:w="57" w:type="dxa"/>
                    <w:bottom w:w="0" w:type="dxa"/>
                    <w:right w:w="57" w:type="dxa"/>
                  </w:tcMar>
                  <w:vAlign w:val="center"/>
                </w:tcPr>
                <w:p w:rsidR="00760D88" w:rsidRDefault="00760D88">
                  <w:pPr>
                    <w:tabs>
                      <w:tab w:val="left" w:pos="3240"/>
                    </w:tabs>
                    <w:jc w:val="center"/>
                    <w:rPr>
                      <w:kern w:val="21"/>
                      <w:szCs w:val="21"/>
                    </w:rPr>
                  </w:pPr>
                </w:p>
              </w:tc>
              <w:tc>
                <w:tcPr>
                  <w:tcW w:w="683" w:type="pct"/>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东川村居民点</w:t>
                  </w:r>
                </w:p>
              </w:tc>
              <w:tc>
                <w:tcPr>
                  <w:tcW w:w="693" w:type="pct"/>
                  <w:tcMar>
                    <w:top w:w="0" w:type="dxa"/>
                    <w:left w:w="57" w:type="dxa"/>
                    <w:bottom w:w="0" w:type="dxa"/>
                    <w:right w:w="57" w:type="dxa"/>
                  </w:tcMar>
                  <w:vAlign w:val="center"/>
                </w:tcPr>
                <w:p w:rsidR="00760D88" w:rsidRDefault="00000000">
                  <w:pPr>
                    <w:jc w:val="center"/>
                    <w:rPr>
                      <w:kern w:val="21"/>
                      <w:szCs w:val="21"/>
                    </w:rPr>
                  </w:pPr>
                  <w:r>
                    <w:rPr>
                      <w:szCs w:val="21"/>
                    </w:rPr>
                    <w:t>11</w:t>
                  </w:r>
                  <w:r>
                    <w:rPr>
                      <w:rFonts w:hint="eastAsia"/>
                      <w:szCs w:val="21"/>
                    </w:rPr>
                    <w:t>1.99007</w:t>
                  </w:r>
                </w:p>
              </w:tc>
              <w:tc>
                <w:tcPr>
                  <w:tcW w:w="646" w:type="pct"/>
                  <w:tcMar>
                    <w:top w:w="0" w:type="dxa"/>
                    <w:left w:w="57" w:type="dxa"/>
                    <w:bottom w:w="0" w:type="dxa"/>
                    <w:right w:w="57" w:type="dxa"/>
                  </w:tcMar>
                  <w:vAlign w:val="center"/>
                </w:tcPr>
                <w:p w:rsidR="00760D88" w:rsidRDefault="00000000">
                  <w:pPr>
                    <w:jc w:val="center"/>
                    <w:rPr>
                      <w:kern w:val="21"/>
                      <w:szCs w:val="21"/>
                    </w:rPr>
                  </w:pPr>
                  <w:r>
                    <w:rPr>
                      <w:szCs w:val="21"/>
                    </w:rPr>
                    <w:t>26.4</w:t>
                  </w:r>
                  <w:r>
                    <w:rPr>
                      <w:rFonts w:hint="eastAsia"/>
                      <w:szCs w:val="21"/>
                    </w:rPr>
                    <w:t>3109</w:t>
                  </w:r>
                </w:p>
              </w:tc>
              <w:tc>
                <w:tcPr>
                  <w:tcW w:w="1434" w:type="pct"/>
                  <w:gridSpan w:val="3"/>
                  <w:tcMar>
                    <w:top w:w="0" w:type="dxa"/>
                    <w:left w:w="57" w:type="dxa"/>
                    <w:bottom w:w="0" w:type="dxa"/>
                    <w:right w:w="57" w:type="dxa"/>
                  </w:tcMar>
                  <w:vAlign w:val="center"/>
                </w:tcPr>
                <w:p w:rsidR="00760D88" w:rsidRDefault="00000000">
                  <w:pPr>
                    <w:tabs>
                      <w:tab w:val="left" w:pos="3240"/>
                    </w:tabs>
                    <w:jc w:val="center"/>
                    <w:rPr>
                      <w:kern w:val="21"/>
                      <w:szCs w:val="21"/>
                    </w:rPr>
                  </w:pPr>
                  <w:r>
                    <w:rPr>
                      <w:kern w:val="21"/>
                      <w:szCs w:val="21"/>
                    </w:rPr>
                    <w:t>西侧</w:t>
                  </w:r>
                  <w:r>
                    <w:rPr>
                      <w:rFonts w:hint="eastAsia"/>
                      <w:kern w:val="21"/>
                      <w:szCs w:val="21"/>
                    </w:rPr>
                    <w:t>275</w:t>
                  </w:r>
                  <w:r>
                    <w:rPr>
                      <w:kern w:val="21"/>
                      <w:szCs w:val="21"/>
                    </w:rPr>
                    <w:t>-500m</w:t>
                  </w:r>
                  <w:r>
                    <w:rPr>
                      <w:kern w:val="21"/>
                      <w:szCs w:val="21"/>
                    </w:rPr>
                    <w:t>；</w:t>
                  </w:r>
                  <w:r>
                    <w:rPr>
                      <w:rFonts w:hint="eastAsia"/>
                      <w:kern w:val="21"/>
                      <w:szCs w:val="21"/>
                    </w:rPr>
                    <w:t>15</w:t>
                  </w:r>
                  <w:r>
                    <w:rPr>
                      <w:kern w:val="21"/>
                      <w:szCs w:val="21"/>
                    </w:rPr>
                    <w:t>户，</w:t>
                  </w:r>
                  <w:r>
                    <w:rPr>
                      <w:rFonts w:hint="eastAsia"/>
                      <w:kern w:val="21"/>
                      <w:szCs w:val="21"/>
                    </w:rPr>
                    <w:t>45</w:t>
                  </w:r>
                  <w:r>
                    <w:rPr>
                      <w:kern w:val="21"/>
                      <w:szCs w:val="21"/>
                    </w:rPr>
                    <w:t>人</w:t>
                  </w:r>
                </w:p>
              </w:tc>
              <w:tc>
                <w:tcPr>
                  <w:tcW w:w="1116" w:type="pct"/>
                  <w:vMerge/>
                  <w:tcMar>
                    <w:top w:w="0" w:type="dxa"/>
                    <w:left w:w="57" w:type="dxa"/>
                    <w:bottom w:w="0" w:type="dxa"/>
                    <w:right w:w="57" w:type="dxa"/>
                  </w:tcMar>
                  <w:vAlign w:val="center"/>
                </w:tcPr>
                <w:p w:rsidR="00760D88" w:rsidRDefault="00760D88">
                  <w:pPr>
                    <w:widowControl/>
                    <w:jc w:val="center"/>
                    <w:rPr>
                      <w:kern w:val="0"/>
                      <w:szCs w:val="21"/>
                      <w:lang w:bidi="ar"/>
                    </w:rPr>
                  </w:pPr>
                </w:p>
              </w:tc>
            </w:tr>
            <w:tr w:rsidR="00760D88">
              <w:trPr>
                <w:trHeight w:val="23"/>
                <w:jc w:val="center"/>
              </w:trPr>
              <w:tc>
                <w:tcPr>
                  <w:tcW w:w="424" w:type="pct"/>
                  <w:vMerge/>
                  <w:tcMar>
                    <w:top w:w="0" w:type="dxa"/>
                    <w:left w:w="57" w:type="dxa"/>
                    <w:bottom w:w="0" w:type="dxa"/>
                    <w:right w:w="57" w:type="dxa"/>
                  </w:tcMar>
                  <w:vAlign w:val="center"/>
                </w:tcPr>
                <w:p w:rsidR="00760D88" w:rsidRDefault="00760D88">
                  <w:pPr>
                    <w:tabs>
                      <w:tab w:val="left" w:pos="3240"/>
                    </w:tabs>
                    <w:jc w:val="center"/>
                    <w:rPr>
                      <w:kern w:val="21"/>
                      <w:szCs w:val="21"/>
                    </w:rPr>
                  </w:pPr>
                </w:p>
              </w:tc>
              <w:tc>
                <w:tcPr>
                  <w:tcW w:w="683" w:type="pct"/>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西南侧赵衙里村居民点</w:t>
                  </w:r>
                </w:p>
              </w:tc>
              <w:tc>
                <w:tcPr>
                  <w:tcW w:w="693" w:type="pct"/>
                  <w:tcMar>
                    <w:top w:w="0" w:type="dxa"/>
                    <w:left w:w="57" w:type="dxa"/>
                    <w:bottom w:w="0" w:type="dxa"/>
                    <w:right w:w="57" w:type="dxa"/>
                  </w:tcMar>
                  <w:vAlign w:val="center"/>
                </w:tcPr>
                <w:p w:rsidR="00760D88" w:rsidRDefault="00000000">
                  <w:pPr>
                    <w:pStyle w:val="af1"/>
                    <w:spacing w:before="0" w:beforeAutospacing="0" w:after="0" w:afterAutospacing="0"/>
                    <w:jc w:val="center"/>
                    <w:rPr>
                      <w:rFonts w:ascii="Times New Roman" w:hAnsi="Times New Roman"/>
                      <w:kern w:val="21"/>
                      <w:sz w:val="21"/>
                      <w:szCs w:val="21"/>
                    </w:rPr>
                  </w:pPr>
                  <w:r>
                    <w:rPr>
                      <w:rFonts w:ascii="Times New Roman" w:hAnsi="Times New Roman"/>
                      <w:sz w:val="21"/>
                      <w:szCs w:val="21"/>
                    </w:rPr>
                    <w:t>11</w:t>
                  </w:r>
                  <w:r>
                    <w:rPr>
                      <w:rFonts w:ascii="Times New Roman" w:hAnsi="Times New Roman" w:hint="eastAsia"/>
                      <w:sz w:val="21"/>
                      <w:szCs w:val="21"/>
                    </w:rPr>
                    <w:t>1.99143</w:t>
                  </w:r>
                </w:p>
              </w:tc>
              <w:tc>
                <w:tcPr>
                  <w:tcW w:w="646" w:type="pct"/>
                  <w:tcMar>
                    <w:top w:w="0" w:type="dxa"/>
                    <w:left w:w="57" w:type="dxa"/>
                    <w:bottom w:w="0" w:type="dxa"/>
                    <w:right w:w="57" w:type="dxa"/>
                  </w:tcMar>
                  <w:vAlign w:val="center"/>
                </w:tcPr>
                <w:p w:rsidR="00760D88" w:rsidRDefault="00000000">
                  <w:pPr>
                    <w:jc w:val="center"/>
                    <w:rPr>
                      <w:kern w:val="21"/>
                      <w:szCs w:val="21"/>
                    </w:rPr>
                  </w:pPr>
                  <w:r>
                    <w:rPr>
                      <w:szCs w:val="21"/>
                    </w:rPr>
                    <w:t>26.4</w:t>
                  </w:r>
                  <w:r>
                    <w:rPr>
                      <w:rFonts w:hint="eastAsia"/>
                      <w:szCs w:val="21"/>
                    </w:rPr>
                    <w:t>2979</w:t>
                  </w:r>
                </w:p>
              </w:tc>
              <w:tc>
                <w:tcPr>
                  <w:tcW w:w="1434" w:type="pct"/>
                  <w:gridSpan w:val="3"/>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西南侧</w:t>
                  </w:r>
                  <w:r>
                    <w:rPr>
                      <w:rFonts w:hint="eastAsia"/>
                      <w:kern w:val="21"/>
                      <w:szCs w:val="21"/>
                    </w:rPr>
                    <w:t>98</w:t>
                  </w:r>
                  <w:r>
                    <w:rPr>
                      <w:kern w:val="21"/>
                      <w:szCs w:val="21"/>
                    </w:rPr>
                    <w:t>-500m</w:t>
                  </w:r>
                  <w:r>
                    <w:rPr>
                      <w:kern w:val="21"/>
                      <w:szCs w:val="21"/>
                    </w:rPr>
                    <w:t>；</w:t>
                  </w:r>
                  <w:r>
                    <w:rPr>
                      <w:rFonts w:hint="eastAsia"/>
                      <w:kern w:val="21"/>
                      <w:szCs w:val="21"/>
                    </w:rPr>
                    <w:t>60</w:t>
                  </w:r>
                  <w:r>
                    <w:rPr>
                      <w:kern w:val="21"/>
                      <w:szCs w:val="21"/>
                    </w:rPr>
                    <w:t>户，</w:t>
                  </w:r>
                  <w:r>
                    <w:rPr>
                      <w:rFonts w:hint="eastAsia"/>
                      <w:kern w:val="21"/>
                      <w:szCs w:val="21"/>
                    </w:rPr>
                    <w:t>180</w:t>
                  </w:r>
                  <w:r>
                    <w:rPr>
                      <w:kern w:val="21"/>
                      <w:szCs w:val="21"/>
                    </w:rPr>
                    <w:t>人</w:t>
                  </w:r>
                </w:p>
              </w:tc>
              <w:tc>
                <w:tcPr>
                  <w:tcW w:w="1116" w:type="pct"/>
                  <w:vMerge/>
                  <w:tcMar>
                    <w:top w:w="0" w:type="dxa"/>
                    <w:left w:w="57" w:type="dxa"/>
                    <w:bottom w:w="0" w:type="dxa"/>
                    <w:right w:w="57" w:type="dxa"/>
                  </w:tcMar>
                  <w:vAlign w:val="center"/>
                </w:tcPr>
                <w:p w:rsidR="00760D88" w:rsidRDefault="00760D88">
                  <w:pPr>
                    <w:tabs>
                      <w:tab w:val="left" w:pos="3240"/>
                    </w:tabs>
                    <w:jc w:val="center"/>
                    <w:rPr>
                      <w:szCs w:val="21"/>
                    </w:rPr>
                  </w:pPr>
                </w:p>
              </w:tc>
            </w:tr>
            <w:tr w:rsidR="00760D88">
              <w:trPr>
                <w:trHeight w:val="23"/>
                <w:jc w:val="center"/>
              </w:trPr>
              <w:tc>
                <w:tcPr>
                  <w:tcW w:w="424" w:type="pct"/>
                  <w:vMerge/>
                  <w:tcMar>
                    <w:top w:w="0" w:type="dxa"/>
                    <w:left w:w="57" w:type="dxa"/>
                    <w:bottom w:w="0" w:type="dxa"/>
                    <w:right w:w="57" w:type="dxa"/>
                  </w:tcMar>
                  <w:vAlign w:val="center"/>
                </w:tcPr>
                <w:p w:rsidR="00760D88" w:rsidRDefault="00760D88">
                  <w:pPr>
                    <w:tabs>
                      <w:tab w:val="left" w:pos="3240"/>
                    </w:tabs>
                    <w:jc w:val="center"/>
                    <w:rPr>
                      <w:kern w:val="21"/>
                      <w:szCs w:val="21"/>
                    </w:rPr>
                  </w:pPr>
                </w:p>
              </w:tc>
              <w:tc>
                <w:tcPr>
                  <w:tcW w:w="683" w:type="pct"/>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西南侧赵衙里村居民散户</w:t>
                  </w:r>
                </w:p>
              </w:tc>
              <w:tc>
                <w:tcPr>
                  <w:tcW w:w="693" w:type="pct"/>
                  <w:tcMar>
                    <w:top w:w="0" w:type="dxa"/>
                    <w:left w:w="57" w:type="dxa"/>
                    <w:bottom w:w="0" w:type="dxa"/>
                    <w:right w:w="57" w:type="dxa"/>
                  </w:tcMar>
                  <w:vAlign w:val="center"/>
                </w:tcPr>
                <w:p w:rsidR="00760D88" w:rsidRDefault="00000000">
                  <w:pPr>
                    <w:pStyle w:val="af1"/>
                    <w:spacing w:before="0" w:beforeAutospacing="0" w:after="0" w:afterAutospacing="0"/>
                    <w:jc w:val="center"/>
                    <w:rPr>
                      <w:rFonts w:ascii="Times New Roman" w:hAnsi="Times New Roman"/>
                      <w:sz w:val="21"/>
                      <w:szCs w:val="21"/>
                    </w:rPr>
                  </w:pPr>
                  <w:r>
                    <w:rPr>
                      <w:rFonts w:ascii="Times New Roman" w:hAnsi="Times New Roman"/>
                      <w:sz w:val="21"/>
                      <w:szCs w:val="21"/>
                    </w:rPr>
                    <w:t>11</w:t>
                  </w:r>
                  <w:r>
                    <w:rPr>
                      <w:rFonts w:ascii="Times New Roman" w:hAnsi="Times New Roman" w:hint="eastAsia"/>
                      <w:sz w:val="21"/>
                      <w:szCs w:val="21"/>
                    </w:rPr>
                    <w:t>1.99238</w:t>
                  </w:r>
                </w:p>
              </w:tc>
              <w:tc>
                <w:tcPr>
                  <w:tcW w:w="646" w:type="pct"/>
                  <w:tcMar>
                    <w:top w:w="0" w:type="dxa"/>
                    <w:left w:w="57" w:type="dxa"/>
                    <w:bottom w:w="0" w:type="dxa"/>
                    <w:right w:w="57" w:type="dxa"/>
                  </w:tcMar>
                  <w:vAlign w:val="center"/>
                </w:tcPr>
                <w:p w:rsidR="00760D88" w:rsidRDefault="00000000">
                  <w:pPr>
                    <w:jc w:val="center"/>
                    <w:rPr>
                      <w:szCs w:val="21"/>
                    </w:rPr>
                  </w:pPr>
                  <w:r>
                    <w:rPr>
                      <w:szCs w:val="21"/>
                    </w:rPr>
                    <w:t>26.</w:t>
                  </w:r>
                  <w:r>
                    <w:rPr>
                      <w:rFonts w:hint="eastAsia"/>
                      <w:szCs w:val="21"/>
                    </w:rPr>
                    <w:t>42839</w:t>
                  </w:r>
                </w:p>
              </w:tc>
              <w:tc>
                <w:tcPr>
                  <w:tcW w:w="1434" w:type="pct"/>
                  <w:gridSpan w:val="3"/>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西南侧</w:t>
                  </w:r>
                  <w:r>
                    <w:rPr>
                      <w:rFonts w:hint="eastAsia"/>
                      <w:kern w:val="21"/>
                      <w:szCs w:val="21"/>
                    </w:rPr>
                    <w:t>270-500m</w:t>
                  </w:r>
                  <w:r>
                    <w:rPr>
                      <w:rFonts w:hint="eastAsia"/>
                      <w:kern w:val="21"/>
                      <w:szCs w:val="21"/>
                    </w:rPr>
                    <w:t>；</w:t>
                  </w:r>
                  <w:r>
                    <w:rPr>
                      <w:rFonts w:hint="eastAsia"/>
                      <w:kern w:val="21"/>
                      <w:szCs w:val="21"/>
                    </w:rPr>
                    <w:t>27</w:t>
                  </w:r>
                  <w:r>
                    <w:rPr>
                      <w:rFonts w:hint="eastAsia"/>
                      <w:kern w:val="21"/>
                      <w:szCs w:val="21"/>
                    </w:rPr>
                    <w:t>户，</w:t>
                  </w:r>
                  <w:r>
                    <w:rPr>
                      <w:rFonts w:hint="eastAsia"/>
                      <w:kern w:val="21"/>
                      <w:szCs w:val="21"/>
                    </w:rPr>
                    <w:t>80</w:t>
                  </w:r>
                  <w:r>
                    <w:rPr>
                      <w:rFonts w:hint="eastAsia"/>
                      <w:kern w:val="21"/>
                      <w:szCs w:val="21"/>
                    </w:rPr>
                    <w:t>人</w:t>
                  </w:r>
                </w:p>
              </w:tc>
              <w:tc>
                <w:tcPr>
                  <w:tcW w:w="1116" w:type="pct"/>
                  <w:vMerge/>
                  <w:tcMar>
                    <w:top w:w="0" w:type="dxa"/>
                    <w:left w:w="57" w:type="dxa"/>
                    <w:bottom w:w="0" w:type="dxa"/>
                    <w:right w:w="57" w:type="dxa"/>
                  </w:tcMar>
                  <w:vAlign w:val="center"/>
                </w:tcPr>
                <w:p w:rsidR="00760D88" w:rsidRDefault="00760D88">
                  <w:pPr>
                    <w:tabs>
                      <w:tab w:val="left" w:pos="3240"/>
                    </w:tabs>
                    <w:jc w:val="center"/>
                    <w:rPr>
                      <w:szCs w:val="21"/>
                    </w:rPr>
                  </w:pPr>
                </w:p>
              </w:tc>
            </w:tr>
            <w:tr w:rsidR="00760D88">
              <w:trPr>
                <w:trHeight w:val="23"/>
                <w:jc w:val="center"/>
              </w:trPr>
              <w:tc>
                <w:tcPr>
                  <w:tcW w:w="424" w:type="pct"/>
                  <w:vMerge/>
                  <w:tcMar>
                    <w:top w:w="0" w:type="dxa"/>
                    <w:left w:w="57" w:type="dxa"/>
                    <w:bottom w:w="0" w:type="dxa"/>
                    <w:right w:w="57" w:type="dxa"/>
                  </w:tcMar>
                  <w:vAlign w:val="center"/>
                </w:tcPr>
                <w:p w:rsidR="00760D88" w:rsidRDefault="00760D88">
                  <w:pPr>
                    <w:tabs>
                      <w:tab w:val="left" w:pos="3240"/>
                    </w:tabs>
                    <w:jc w:val="center"/>
                    <w:rPr>
                      <w:kern w:val="21"/>
                      <w:szCs w:val="21"/>
                    </w:rPr>
                  </w:pPr>
                </w:p>
              </w:tc>
              <w:tc>
                <w:tcPr>
                  <w:tcW w:w="683" w:type="pct"/>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南侧赵衙里村居民点</w:t>
                  </w:r>
                </w:p>
              </w:tc>
              <w:tc>
                <w:tcPr>
                  <w:tcW w:w="693" w:type="pct"/>
                  <w:tcMar>
                    <w:top w:w="0" w:type="dxa"/>
                    <w:left w:w="57" w:type="dxa"/>
                    <w:bottom w:w="0" w:type="dxa"/>
                    <w:right w:w="57" w:type="dxa"/>
                  </w:tcMar>
                  <w:vAlign w:val="center"/>
                </w:tcPr>
                <w:p w:rsidR="00760D88" w:rsidRDefault="00000000">
                  <w:pPr>
                    <w:pStyle w:val="af1"/>
                    <w:spacing w:before="0" w:beforeAutospacing="0" w:after="0" w:afterAutospacing="0"/>
                    <w:jc w:val="center"/>
                    <w:rPr>
                      <w:rFonts w:ascii="Times New Roman" w:hAnsi="Times New Roman"/>
                      <w:sz w:val="21"/>
                      <w:szCs w:val="21"/>
                    </w:rPr>
                  </w:pPr>
                  <w:r>
                    <w:rPr>
                      <w:rFonts w:ascii="Times New Roman" w:hAnsi="Times New Roman" w:hint="eastAsia"/>
                      <w:sz w:val="21"/>
                      <w:szCs w:val="21"/>
                    </w:rPr>
                    <w:t>111.99632</w:t>
                  </w:r>
                </w:p>
              </w:tc>
              <w:tc>
                <w:tcPr>
                  <w:tcW w:w="646" w:type="pct"/>
                  <w:tcMar>
                    <w:top w:w="0" w:type="dxa"/>
                    <w:left w:w="57" w:type="dxa"/>
                    <w:bottom w:w="0" w:type="dxa"/>
                    <w:right w:w="57" w:type="dxa"/>
                  </w:tcMar>
                  <w:vAlign w:val="center"/>
                </w:tcPr>
                <w:p w:rsidR="00760D88" w:rsidRDefault="00000000">
                  <w:pPr>
                    <w:jc w:val="center"/>
                    <w:rPr>
                      <w:szCs w:val="21"/>
                    </w:rPr>
                  </w:pPr>
                  <w:r>
                    <w:rPr>
                      <w:rFonts w:hint="eastAsia"/>
                      <w:szCs w:val="21"/>
                    </w:rPr>
                    <w:t>26.42831</w:t>
                  </w:r>
                </w:p>
              </w:tc>
              <w:tc>
                <w:tcPr>
                  <w:tcW w:w="1434" w:type="pct"/>
                  <w:gridSpan w:val="3"/>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南侧</w:t>
                  </w:r>
                  <w:r>
                    <w:rPr>
                      <w:rFonts w:hint="eastAsia"/>
                      <w:kern w:val="21"/>
                      <w:szCs w:val="21"/>
                    </w:rPr>
                    <w:t>95-500m</w:t>
                  </w:r>
                  <w:r>
                    <w:rPr>
                      <w:rFonts w:hint="eastAsia"/>
                      <w:kern w:val="21"/>
                      <w:szCs w:val="21"/>
                    </w:rPr>
                    <w:t>；</w:t>
                  </w:r>
                  <w:r>
                    <w:rPr>
                      <w:rFonts w:hint="eastAsia"/>
                      <w:kern w:val="21"/>
                      <w:szCs w:val="21"/>
                    </w:rPr>
                    <w:t>45</w:t>
                  </w:r>
                  <w:r>
                    <w:rPr>
                      <w:rFonts w:hint="eastAsia"/>
                      <w:kern w:val="21"/>
                      <w:szCs w:val="21"/>
                    </w:rPr>
                    <w:t>户，</w:t>
                  </w:r>
                  <w:r>
                    <w:rPr>
                      <w:rFonts w:hint="eastAsia"/>
                      <w:kern w:val="21"/>
                      <w:szCs w:val="21"/>
                    </w:rPr>
                    <w:t>135</w:t>
                  </w:r>
                  <w:r>
                    <w:rPr>
                      <w:rFonts w:hint="eastAsia"/>
                      <w:kern w:val="21"/>
                      <w:szCs w:val="21"/>
                    </w:rPr>
                    <w:t>人</w:t>
                  </w:r>
                </w:p>
              </w:tc>
              <w:tc>
                <w:tcPr>
                  <w:tcW w:w="1116" w:type="pct"/>
                  <w:vMerge/>
                  <w:tcMar>
                    <w:top w:w="0" w:type="dxa"/>
                    <w:left w:w="57" w:type="dxa"/>
                    <w:bottom w:w="0" w:type="dxa"/>
                    <w:right w:w="57" w:type="dxa"/>
                  </w:tcMar>
                  <w:vAlign w:val="center"/>
                </w:tcPr>
                <w:p w:rsidR="00760D88" w:rsidRDefault="00760D88">
                  <w:pPr>
                    <w:tabs>
                      <w:tab w:val="left" w:pos="3240"/>
                    </w:tabs>
                    <w:jc w:val="center"/>
                    <w:rPr>
                      <w:szCs w:val="21"/>
                    </w:rPr>
                  </w:pPr>
                </w:p>
              </w:tc>
            </w:tr>
            <w:tr w:rsidR="00760D88">
              <w:trPr>
                <w:trHeight w:val="23"/>
                <w:jc w:val="center"/>
              </w:trPr>
              <w:tc>
                <w:tcPr>
                  <w:tcW w:w="424" w:type="pct"/>
                  <w:vMerge/>
                  <w:tcMar>
                    <w:top w:w="0" w:type="dxa"/>
                    <w:left w:w="57" w:type="dxa"/>
                    <w:bottom w:w="0" w:type="dxa"/>
                    <w:right w:w="57" w:type="dxa"/>
                  </w:tcMar>
                  <w:vAlign w:val="center"/>
                </w:tcPr>
                <w:p w:rsidR="00760D88" w:rsidRDefault="00760D88">
                  <w:pPr>
                    <w:tabs>
                      <w:tab w:val="left" w:pos="3240"/>
                    </w:tabs>
                    <w:jc w:val="center"/>
                    <w:rPr>
                      <w:kern w:val="21"/>
                      <w:szCs w:val="21"/>
                    </w:rPr>
                  </w:pPr>
                </w:p>
              </w:tc>
              <w:tc>
                <w:tcPr>
                  <w:tcW w:w="683" w:type="pct"/>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南侧赵衙里村居民散户</w:t>
                  </w:r>
                </w:p>
              </w:tc>
              <w:tc>
                <w:tcPr>
                  <w:tcW w:w="693" w:type="pct"/>
                  <w:tcMar>
                    <w:top w:w="0" w:type="dxa"/>
                    <w:left w:w="57" w:type="dxa"/>
                    <w:bottom w:w="0" w:type="dxa"/>
                    <w:right w:w="57" w:type="dxa"/>
                  </w:tcMar>
                  <w:vAlign w:val="center"/>
                </w:tcPr>
                <w:p w:rsidR="00760D88" w:rsidRDefault="00000000">
                  <w:pPr>
                    <w:pStyle w:val="af1"/>
                    <w:spacing w:before="0" w:beforeAutospacing="0" w:after="0" w:afterAutospacing="0"/>
                    <w:jc w:val="center"/>
                    <w:rPr>
                      <w:rFonts w:ascii="Times New Roman" w:hAnsi="Times New Roman"/>
                      <w:sz w:val="21"/>
                      <w:szCs w:val="21"/>
                    </w:rPr>
                  </w:pPr>
                  <w:r>
                    <w:rPr>
                      <w:rFonts w:ascii="Times New Roman" w:hAnsi="Times New Roman" w:hint="eastAsia"/>
                      <w:sz w:val="21"/>
                      <w:szCs w:val="21"/>
                    </w:rPr>
                    <w:t>111.99509</w:t>
                  </w:r>
                </w:p>
              </w:tc>
              <w:tc>
                <w:tcPr>
                  <w:tcW w:w="646" w:type="pct"/>
                  <w:tcMar>
                    <w:top w:w="0" w:type="dxa"/>
                    <w:left w:w="57" w:type="dxa"/>
                    <w:bottom w:w="0" w:type="dxa"/>
                    <w:right w:w="57" w:type="dxa"/>
                  </w:tcMar>
                  <w:vAlign w:val="center"/>
                </w:tcPr>
                <w:p w:rsidR="00760D88" w:rsidRDefault="00000000">
                  <w:pPr>
                    <w:jc w:val="center"/>
                    <w:rPr>
                      <w:szCs w:val="21"/>
                    </w:rPr>
                  </w:pPr>
                  <w:r>
                    <w:rPr>
                      <w:rFonts w:hint="eastAsia"/>
                      <w:szCs w:val="21"/>
                    </w:rPr>
                    <w:t>26.42685</w:t>
                  </w:r>
                </w:p>
              </w:tc>
              <w:tc>
                <w:tcPr>
                  <w:tcW w:w="1434" w:type="pct"/>
                  <w:gridSpan w:val="3"/>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南侧</w:t>
                  </w:r>
                  <w:r>
                    <w:rPr>
                      <w:rFonts w:hint="eastAsia"/>
                      <w:kern w:val="21"/>
                      <w:szCs w:val="21"/>
                    </w:rPr>
                    <w:t>450-500m</w:t>
                  </w:r>
                  <w:r>
                    <w:rPr>
                      <w:rFonts w:hint="eastAsia"/>
                      <w:kern w:val="21"/>
                      <w:szCs w:val="21"/>
                    </w:rPr>
                    <w:t>；</w:t>
                  </w:r>
                  <w:r>
                    <w:rPr>
                      <w:rFonts w:hint="eastAsia"/>
                      <w:kern w:val="21"/>
                      <w:szCs w:val="21"/>
                    </w:rPr>
                    <w:t>3</w:t>
                  </w:r>
                  <w:r>
                    <w:rPr>
                      <w:rFonts w:hint="eastAsia"/>
                      <w:kern w:val="21"/>
                      <w:szCs w:val="21"/>
                    </w:rPr>
                    <w:t>户，</w:t>
                  </w:r>
                  <w:r>
                    <w:rPr>
                      <w:rFonts w:hint="eastAsia"/>
                      <w:kern w:val="21"/>
                      <w:szCs w:val="21"/>
                    </w:rPr>
                    <w:t>10</w:t>
                  </w:r>
                  <w:r>
                    <w:rPr>
                      <w:rFonts w:hint="eastAsia"/>
                      <w:kern w:val="21"/>
                      <w:szCs w:val="21"/>
                    </w:rPr>
                    <w:t>人</w:t>
                  </w:r>
                </w:p>
              </w:tc>
              <w:tc>
                <w:tcPr>
                  <w:tcW w:w="1116" w:type="pct"/>
                  <w:vMerge/>
                  <w:tcMar>
                    <w:top w:w="0" w:type="dxa"/>
                    <w:left w:w="57" w:type="dxa"/>
                    <w:bottom w:w="0" w:type="dxa"/>
                    <w:right w:w="57" w:type="dxa"/>
                  </w:tcMar>
                  <w:vAlign w:val="center"/>
                </w:tcPr>
                <w:p w:rsidR="00760D88" w:rsidRDefault="00760D88">
                  <w:pPr>
                    <w:tabs>
                      <w:tab w:val="left" w:pos="3240"/>
                    </w:tabs>
                    <w:jc w:val="center"/>
                    <w:rPr>
                      <w:szCs w:val="21"/>
                    </w:rPr>
                  </w:pPr>
                </w:p>
              </w:tc>
            </w:tr>
            <w:tr w:rsidR="00760D88">
              <w:trPr>
                <w:trHeight w:val="23"/>
                <w:jc w:val="center"/>
              </w:trPr>
              <w:tc>
                <w:tcPr>
                  <w:tcW w:w="424" w:type="pct"/>
                  <w:vMerge/>
                  <w:tcMar>
                    <w:top w:w="0" w:type="dxa"/>
                    <w:left w:w="57" w:type="dxa"/>
                    <w:bottom w:w="0" w:type="dxa"/>
                    <w:right w:w="57" w:type="dxa"/>
                  </w:tcMar>
                  <w:vAlign w:val="center"/>
                </w:tcPr>
                <w:p w:rsidR="00760D88" w:rsidRDefault="00760D88">
                  <w:pPr>
                    <w:tabs>
                      <w:tab w:val="left" w:pos="3240"/>
                    </w:tabs>
                    <w:jc w:val="center"/>
                    <w:rPr>
                      <w:kern w:val="21"/>
                      <w:szCs w:val="21"/>
                    </w:rPr>
                  </w:pPr>
                </w:p>
              </w:tc>
              <w:tc>
                <w:tcPr>
                  <w:tcW w:w="683" w:type="pct"/>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东南侧赵衙里村居民点</w:t>
                  </w:r>
                </w:p>
              </w:tc>
              <w:tc>
                <w:tcPr>
                  <w:tcW w:w="693" w:type="pct"/>
                  <w:tcMar>
                    <w:top w:w="0" w:type="dxa"/>
                    <w:left w:w="57" w:type="dxa"/>
                    <w:bottom w:w="0" w:type="dxa"/>
                    <w:right w:w="57" w:type="dxa"/>
                  </w:tcMar>
                  <w:vAlign w:val="center"/>
                </w:tcPr>
                <w:p w:rsidR="00760D88" w:rsidRDefault="00000000">
                  <w:pPr>
                    <w:pStyle w:val="af1"/>
                    <w:spacing w:before="0" w:beforeAutospacing="0" w:after="0" w:afterAutospacing="0"/>
                    <w:jc w:val="center"/>
                    <w:rPr>
                      <w:rFonts w:ascii="Times New Roman" w:hAnsi="Times New Roman"/>
                      <w:sz w:val="21"/>
                      <w:szCs w:val="21"/>
                    </w:rPr>
                  </w:pPr>
                  <w:r>
                    <w:rPr>
                      <w:rFonts w:ascii="Times New Roman" w:hAnsi="Times New Roman" w:hint="eastAsia"/>
                      <w:sz w:val="21"/>
                      <w:szCs w:val="21"/>
                    </w:rPr>
                    <w:t>111.99992</w:t>
                  </w:r>
                </w:p>
              </w:tc>
              <w:tc>
                <w:tcPr>
                  <w:tcW w:w="646" w:type="pct"/>
                  <w:tcMar>
                    <w:top w:w="0" w:type="dxa"/>
                    <w:left w:w="57" w:type="dxa"/>
                    <w:bottom w:w="0" w:type="dxa"/>
                    <w:right w:w="57" w:type="dxa"/>
                  </w:tcMar>
                  <w:vAlign w:val="center"/>
                </w:tcPr>
                <w:p w:rsidR="00760D88" w:rsidRDefault="00000000">
                  <w:pPr>
                    <w:jc w:val="center"/>
                    <w:rPr>
                      <w:szCs w:val="21"/>
                    </w:rPr>
                  </w:pPr>
                  <w:r>
                    <w:rPr>
                      <w:rFonts w:hint="eastAsia"/>
                      <w:szCs w:val="21"/>
                    </w:rPr>
                    <w:t>26.42803</w:t>
                  </w:r>
                </w:p>
              </w:tc>
              <w:tc>
                <w:tcPr>
                  <w:tcW w:w="1434" w:type="pct"/>
                  <w:gridSpan w:val="3"/>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东南侧</w:t>
                  </w:r>
                  <w:r>
                    <w:rPr>
                      <w:rFonts w:hint="eastAsia"/>
                      <w:kern w:val="21"/>
                      <w:szCs w:val="21"/>
                    </w:rPr>
                    <w:t>315-500m</w:t>
                  </w:r>
                  <w:r>
                    <w:rPr>
                      <w:rFonts w:hint="eastAsia"/>
                      <w:kern w:val="21"/>
                      <w:szCs w:val="21"/>
                    </w:rPr>
                    <w:t>；</w:t>
                  </w:r>
                  <w:r>
                    <w:rPr>
                      <w:rFonts w:hint="eastAsia"/>
                      <w:kern w:val="21"/>
                      <w:szCs w:val="21"/>
                    </w:rPr>
                    <w:t>30</w:t>
                  </w:r>
                  <w:r>
                    <w:rPr>
                      <w:rFonts w:hint="eastAsia"/>
                      <w:kern w:val="21"/>
                      <w:szCs w:val="21"/>
                    </w:rPr>
                    <w:t>户，</w:t>
                  </w:r>
                  <w:r>
                    <w:rPr>
                      <w:rFonts w:hint="eastAsia"/>
                      <w:kern w:val="21"/>
                      <w:szCs w:val="21"/>
                    </w:rPr>
                    <w:t>90</w:t>
                  </w:r>
                  <w:r>
                    <w:rPr>
                      <w:rFonts w:hint="eastAsia"/>
                      <w:kern w:val="21"/>
                      <w:szCs w:val="21"/>
                    </w:rPr>
                    <w:t>人</w:t>
                  </w:r>
                </w:p>
              </w:tc>
              <w:tc>
                <w:tcPr>
                  <w:tcW w:w="1116" w:type="pct"/>
                  <w:vMerge/>
                  <w:tcMar>
                    <w:top w:w="0" w:type="dxa"/>
                    <w:left w:w="57" w:type="dxa"/>
                    <w:bottom w:w="0" w:type="dxa"/>
                    <w:right w:w="57" w:type="dxa"/>
                  </w:tcMar>
                  <w:vAlign w:val="center"/>
                </w:tcPr>
                <w:p w:rsidR="00760D88" w:rsidRDefault="00760D88">
                  <w:pPr>
                    <w:tabs>
                      <w:tab w:val="left" w:pos="3240"/>
                    </w:tabs>
                    <w:jc w:val="center"/>
                    <w:rPr>
                      <w:szCs w:val="21"/>
                    </w:rPr>
                  </w:pPr>
                </w:p>
              </w:tc>
            </w:tr>
            <w:tr w:rsidR="00760D88">
              <w:trPr>
                <w:trHeight w:val="23"/>
                <w:jc w:val="center"/>
              </w:trPr>
              <w:tc>
                <w:tcPr>
                  <w:tcW w:w="424" w:type="pct"/>
                  <w:vMerge/>
                  <w:tcMar>
                    <w:top w:w="0" w:type="dxa"/>
                    <w:left w:w="57" w:type="dxa"/>
                    <w:bottom w:w="0" w:type="dxa"/>
                    <w:right w:w="57" w:type="dxa"/>
                  </w:tcMar>
                  <w:vAlign w:val="center"/>
                </w:tcPr>
                <w:p w:rsidR="00760D88" w:rsidRDefault="00760D88">
                  <w:pPr>
                    <w:tabs>
                      <w:tab w:val="left" w:pos="3240"/>
                    </w:tabs>
                    <w:jc w:val="center"/>
                    <w:rPr>
                      <w:kern w:val="21"/>
                      <w:szCs w:val="21"/>
                    </w:rPr>
                  </w:pPr>
                </w:p>
              </w:tc>
              <w:tc>
                <w:tcPr>
                  <w:tcW w:w="683" w:type="pct"/>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西侧赵衙里村居民散户</w:t>
                  </w:r>
                </w:p>
              </w:tc>
              <w:tc>
                <w:tcPr>
                  <w:tcW w:w="693" w:type="pct"/>
                  <w:tcMar>
                    <w:top w:w="0" w:type="dxa"/>
                    <w:left w:w="57" w:type="dxa"/>
                    <w:bottom w:w="0" w:type="dxa"/>
                    <w:right w:w="57" w:type="dxa"/>
                  </w:tcMar>
                  <w:vAlign w:val="center"/>
                </w:tcPr>
                <w:p w:rsidR="00760D88" w:rsidRDefault="00000000">
                  <w:pPr>
                    <w:pStyle w:val="af1"/>
                    <w:spacing w:before="0" w:beforeAutospacing="0" w:after="0" w:afterAutospacing="0"/>
                    <w:jc w:val="center"/>
                    <w:rPr>
                      <w:rFonts w:ascii="Times New Roman" w:hAnsi="Times New Roman"/>
                      <w:sz w:val="21"/>
                      <w:szCs w:val="21"/>
                    </w:rPr>
                  </w:pPr>
                  <w:r>
                    <w:rPr>
                      <w:rFonts w:ascii="Times New Roman" w:hAnsi="Times New Roman" w:hint="eastAsia"/>
                      <w:sz w:val="21"/>
                      <w:szCs w:val="21"/>
                    </w:rPr>
                    <w:t>112.00008</w:t>
                  </w:r>
                </w:p>
              </w:tc>
              <w:tc>
                <w:tcPr>
                  <w:tcW w:w="646" w:type="pct"/>
                  <w:tcMar>
                    <w:top w:w="0" w:type="dxa"/>
                    <w:left w:w="57" w:type="dxa"/>
                    <w:bottom w:w="0" w:type="dxa"/>
                    <w:right w:w="57" w:type="dxa"/>
                  </w:tcMar>
                  <w:vAlign w:val="center"/>
                </w:tcPr>
                <w:p w:rsidR="00760D88" w:rsidRDefault="00000000">
                  <w:pPr>
                    <w:jc w:val="center"/>
                    <w:rPr>
                      <w:szCs w:val="21"/>
                    </w:rPr>
                  </w:pPr>
                  <w:r>
                    <w:rPr>
                      <w:rFonts w:hint="eastAsia"/>
                      <w:szCs w:val="21"/>
                    </w:rPr>
                    <w:t>26.43018</w:t>
                  </w:r>
                </w:p>
              </w:tc>
              <w:tc>
                <w:tcPr>
                  <w:tcW w:w="1434" w:type="pct"/>
                  <w:gridSpan w:val="3"/>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西侧</w:t>
                  </w:r>
                  <w:r>
                    <w:rPr>
                      <w:rFonts w:hint="eastAsia"/>
                      <w:kern w:val="21"/>
                      <w:szCs w:val="21"/>
                    </w:rPr>
                    <w:t>450-500m</w:t>
                  </w:r>
                  <w:r>
                    <w:rPr>
                      <w:rFonts w:hint="eastAsia"/>
                      <w:kern w:val="21"/>
                      <w:szCs w:val="21"/>
                    </w:rPr>
                    <w:t>；</w:t>
                  </w:r>
                  <w:r>
                    <w:rPr>
                      <w:rFonts w:hint="eastAsia"/>
                      <w:kern w:val="21"/>
                      <w:szCs w:val="21"/>
                    </w:rPr>
                    <w:t>8</w:t>
                  </w:r>
                  <w:r>
                    <w:rPr>
                      <w:rFonts w:hint="eastAsia"/>
                      <w:kern w:val="21"/>
                      <w:szCs w:val="21"/>
                    </w:rPr>
                    <w:t>户，</w:t>
                  </w:r>
                  <w:r>
                    <w:rPr>
                      <w:rFonts w:hint="eastAsia"/>
                      <w:kern w:val="21"/>
                      <w:szCs w:val="21"/>
                    </w:rPr>
                    <w:t>25</w:t>
                  </w:r>
                  <w:r>
                    <w:rPr>
                      <w:rFonts w:hint="eastAsia"/>
                      <w:kern w:val="21"/>
                      <w:szCs w:val="21"/>
                    </w:rPr>
                    <w:t>人</w:t>
                  </w:r>
                </w:p>
              </w:tc>
              <w:tc>
                <w:tcPr>
                  <w:tcW w:w="1116" w:type="pct"/>
                  <w:vMerge/>
                  <w:tcMar>
                    <w:top w:w="0" w:type="dxa"/>
                    <w:left w:w="57" w:type="dxa"/>
                    <w:bottom w:w="0" w:type="dxa"/>
                    <w:right w:w="57" w:type="dxa"/>
                  </w:tcMar>
                  <w:vAlign w:val="center"/>
                </w:tcPr>
                <w:p w:rsidR="00760D88" w:rsidRDefault="00760D88">
                  <w:pPr>
                    <w:tabs>
                      <w:tab w:val="left" w:pos="3240"/>
                    </w:tabs>
                    <w:jc w:val="center"/>
                    <w:rPr>
                      <w:szCs w:val="21"/>
                    </w:rPr>
                  </w:pPr>
                </w:p>
              </w:tc>
            </w:tr>
            <w:tr w:rsidR="00760D88">
              <w:trPr>
                <w:trHeight w:val="23"/>
                <w:jc w:val="center"/>
              </w:trPr>
              <w:tc>
                <w:tcPr>
                  <w:tcW w:w="424" w:type="pct"/>
                  <w:vMerge w:val="restart"/>
                  <w:tcMar>
                    <w:top w:w="0" w:type="dxa"/>
                    <w:left w:w="57" w:type="dxa"/>
                    <w:bottom w:w="0" w:type="dxa"/>
                    <w:right w:w="57" w:type="dxa"/>
                  </w:tcMar>
                  <w:vAlign w:val="center"/>
                </w:tcPr>
                <w:p w:rsidR="00760D88" w:rsidRDefault="00000000">
                  <w:pPr>
                    <w:tabs>
                      <w:tab w:val="left" w:pos="3240"/>
                    </w:tabs>
                    <w:jc w:val="center"/>
                    <w:rPr>
                      <w:kern w:val="21"/>
                      <w:szCs w:val="21"/>
                    </w:rPr>
                  </w:pPr>
                  <w:r>
                    <w:rPr>
                      <w:kern w:val="21"/>
                      <w:szCs w:val="21"/>
                    </w:rPr>
                    <w:t>声环境</w:t>
                  </w:r>
                </w:p>
              </w:tc>
              <w:tc>
                <w:tcPr>
                  <w:tcW w:w="683" w:type="pct"/>
                  <w:tcMar>
                    <w:top w:w="0" w:type="dxa"/>
                    <w:left w:w="57" w:type="dxa"/>
                    <w:bottom w:w="0" w:type="dxa"/>
                    <w:right w:w="57" w:type="dxa"/>
                  </w:tcMar>
                  <w:vAlign w:val="center"/>
                </w:tcPr>
                <w:p w:rsidR="00760D88" w:rsidRDefault="00000000">
                  <w:pPr>
                    <w:tabs>
                      <w:tab w:val="left" w:pos="3240"/>
                    </w:tabs>
                    <w:jc w:val="center"/>
                    <w:rPr>
                      <w:szCs w:val="21"/>
                    </w:rPr>
                  </w:pPr>
                  <w:r>
                    <w:rPr>
                      <w:rFonts w:hint="eastAsia"/>
                      <w:kern w:val="21"/>
                      <w:szCs w:val="21"/>
                    </w:rPr>
                    <w:t>祁阳县育英学校</w:t>
                  </w:r>
                </w:p>
              </w:tc>
              <w:tc>
                <w:tcPr>
                  <w:tcW w:w="693" w:type="pct"/>
                  <w:tcMar>
                    <w:top w:w="0" w:type="dxa"/>
                    <w:left w:w="57" w:type="dxa"/>
                    <w:bottom w:w="0" w:type="dxa"/>
                    <w:right w:w="57" w:type="dxa"/>
                  </w:tcMar>
                  <w:vAlign w:val="center"/>
                </w:tcPr>
                <w:p w:rsidR="00760D88" w:rsidRDefault="00000000">
                  <w:pPr>
                    <w:jc w:val="center"/>
                    <w:rPr>
                      <w:szCs w:val="21"/>
                    </w:rPr>
                  </w:pPr>
                  <w:r>
                    <w:rPr>
                      <w:rFonts w:hint="eastAsia"/>
                      <w:kern w:val="21"/>
                      <w:szCs w:val="21"/>
                    </w:rPr>
                    <w:t>111.99348</w:t>
                  </w:r>
                </w:p>
              </w:tc>
              <w:tc>
                <w:tcPr>
                  <w:tcW w:w="646" w:type="pct"/>
                  <w:tcMar>
                    <w:top w:w="0" w:type="dxa"/>
                    <w:left w:w="57" w:type="dxa"/>
                    <w:bottom w:w="0" w:type="dxa"/>
                    <w:right w:w="57" w:type="dxa"/>
                  </w:tcMar>
                  <w:vAlign w:val="center"/>
                </w:tcPr>
                <w:p w:rsidR="00760D88" w:rsidRDefault="00000000">
                  <w:pPr>
                    <w:jc w:val="center"/>
                    <w:rPr>
                      <w:szCs w:val="21"/>
                    </w:rPr>
                  </w:pPr>
                  <w:r>
                    <w:rPr>
                      <w:rFonts w:hint="eastAsia"/>
                      <w:kern w:val="21"/>
                      <w:szCs w:val="21"/>
                    </w:rPr>
                    <w:t>26.43051</w:t>
                  </w:r>
                </w:p>
              </w:tc>
              <w:tc>
                <w:tcPr>
                  <w:tcW w:w="1434" w:type="pct"/>
                  <w:gridSpan w:val="3"/>
                  <w:tcMar>
                    <w:top w:w="0" w:type="dxa"/>
                    <w:left w:w="57" w:type="dxa"/>
                    <w:bottom w:w="0" w:type="dxa"/>
                    <w:right w:w="57" w:type="dxa"/>
                  </w:tcMar>
                  <w:vAlign w:val="center"/>
                </w:tcPr>
                <w:p w:rsidR="00760D88" w:rsidRDefault="00000000">
                  <w:pPr>
                    <w:tabs>
                      <w:tab w:val="left" w:pos="3240"/>
                    </w:tabs>
                    <w:jc w:val="center"/>
                    <w:rPr>
                      <w:szCs w:val="21"/>
                    </w:rPr>
                  </w:pPr>
                  <w:r>
                    <w:rPr>
                      <w:kern w:val="21"/>
                      <w:szCs w:val="21"/>
                    </w:rPr>
                    <w:t>西侧</w:t>
                  </w:r>
                  <w:r>
                    <w:rPr>
                      <w:rFonts w:hint="eastAsia"/>
                      <w:kern w:val="21"/>
                      <w:szCs w:val="21"/>
                    </w:rPr>
                    <w:t>10</w:t>
                  </w:r>
                  <w:r>
                    <w:rPr>
                      <w:kern w:val="21"/>
                      <w:szCs w:val="21"/>
                    </w:rPr>
                    <w:t>-</w:t>
                  </w:r>
                  <w:r>
                    <w:rPr>
                      <w:rFonts w:hint="eastAsia"/>
                      <w:kern w:val="21"/>
                      <w:szCs w:val="21"/>
                    </w:rPr>
                    <w:t>115</w:t>
                  </w:r>
                  <w:r>
                    <w:rPr>
                      <w:kern w:val="21"/>
                      <w:szCs w:val="21"/>
                    </w:rPr>
                    <w:t>m</w:t>
                  </w:r>
                  <w:r>
                    <w:rPr>
                      <w:kern w:val="21"/>
                      <w:szCs w:val="21"/>
                    </w:rPr>
                    <w:t>；</w:t>
                  </w:r>
                  <w:r>
                    <w:rPr>
                      <w:rFonts w:hint="eastAsia"/>
                      <w:kern w:val="21"/>
                      <w:szCs w:val="21"/>
                    </w:rPr>
                    <w:t>师生约</w:t>
                  </w:r>
                  <w:r>
                    <w:rPr>
                      <w:rFonts w:hint="eastAsia"/>
                      <w:kern w:val="21"/>
                      <w:szCs w:val="21"/>
                    </w:rPr>
                    <w:t>1000</w:t>
                  </w:r>
                  <w:r>
                    <w:rPr>
                      <w:rFonts w:hint="eastAsia"/>
                      <w:kern w:val="21"/>
                      <w:szCs w:val="21"/>
                    </w:rPr>
                    <w:t>人</w:t>
                  </w:r>
                </w:p>
              </w:tc>
              <w:tc>
                <w:tcPr>
                  <w:tcW w:w="1116" w:type="pct"/>
                  <w:vMerge w:val="restart"/>
                  <w:tcMar>
                    <w:top w:w="0" w:type="dxa"/>
                    <w:left w:w="57" w:type="dxa"/>
                    <w:bottom w:w="0" w:type="dxa"/>
                    <w:right w:w="57" w:type="dxa"/>
                  </w:tcMar>
                  <w:vAlign w:val="center"/>
                </w:tcPr>
                <w:p w:rsidR="00760D88" w:rsidRDefault="00000000">
                  <w:pPr>
                    <w:widowControl/>
                    <w:jc w:val="center"/>
                    <w:rPr>
                      <w:szCs w:val="21"/>
                    </w:rPr>
                  </w:pPr>
                  <w:r>
                    <w:rPr>
                      <w:kern w:val="0"/>
                      <w:szCs w:val="21"/>
                      <w:lang w:bidi="ar"/>
                    </w:rPr>
                    <w:t>《声环境质量标准》（</w:t>
                  </w:r>
                  <w:r>
                    <w:rPr>
                      <w:kern w:val="0"/>
                      <w:szCs w:val="21"/>
                      <w:lang w:bidi="ar"/>
                    </w:rPr>
                    <w:t>GB3096-2008</w:t>
                  </w:r>
                  <w:r>
                    <w:rPr>
                      <w:kern w:val="0"/>
                      <w:szCs w:val="21"/>
                      <w:lang w:bidi="ar"/>
                    </w:rPr>
                    <w:t>）</w:t>
                  </w:r>
                  <w:r>
                    <w:rPr>
                      <w:kern w:val="0"/>
                      <w:szCs w:val="21"/>
                      <w:lang w:bidi="ar"/>
                    </w:rPr>
                    <w:t>2</w:t>
                  </w:r>
                  <w:r>
                    <w:rPr>
                      <w:kern w:val="0"/>
                      <w:szCs w:val="21"/>
                      <w:lang w:bidi="ar"/>
                    </w:rPr>
                    <w:t>类标准值要求</w:t>
                  </w:r>
                </w:p>
              </w:tc>
            </w:tr>
            <w:tr w:rsidR="00760D88">
              <w:trPr>
                <w:trHeight w:val="23"/>
                <w:jc w:val="center"/>
              </w:trPr>
              <w:tc>
                <w:tcPr>
                  <w:tcW w:w="424" w:type="pct"/>
                  <w:vMerge/>
                  <w:tcMar>
                    <w:top w:w="0" w:type="dxa"/>
                    <w:left w:w="57" w:type="dxa"/>
                    <w:bottom w:w="0" w:type="dxa"/>
                    <w:right w:w="57" w:type="dxa"/>
                  </w:tcMar>
                  <w:vAlign w:val="center"/>
                </w:tcPr>
                <w:p w:rsidR="00760D88" w:rsidRDefault="00760D88">
                  <w:pPr>
                    <w:tabs>
                      <w:tab w:val="left" w:pos="3240"/>
                    </w:tabs>
                    <w:jc w:val="center"/>
                    <w:rPr>
                      <w:kern w:val="21"/>
                      <w:szCs w:val="21"/>
                    </w:rPr>
                  </w:pPr>
                </w:p>
              </w:tc>
              <w:tc>
                <w:tcPr>
                  <w:tcW w:w="683" w:type="pct"/>
                  <w:tcMar>
                    <w:top w:w="0" w:type="dxa"/>
                    <w:left w:w="57" w:type="dxa"/>
                    <w:bottom w:w="0" w:type="dxa"/>
                    <w:right w:w="57" w:type="dxa"/>
                  </w:tcMar>
                  <w:vAlign w:val="center"/>
                </w:tcPr>
                <w:p w:rsidR="00760D88" w:rsidRDefault="00000000">
                  <w:pPr>
                    <w:tabs>
                      <w:tab w:val="left" w:pos="3240"/>
                    </w:tabs>
                    <w:jc w:val="center"/>
                    <w:rPr>
                      <w:szCs w:val="21"/>
                    </w:rPr>
                  </w:pPr>
                  <w:r>
                    <w:rPr>
                      <w:rFonts w:hint="eastAsia"/>
                      <w:kern w:val="21"/>
                      <w:szCs w:val="21"/>
                    </w:rPr>
                    <w:t>南侧居民散户</w:t>
                  </w:r>
                </w:p>
              </w:tc>
              <w:tc>
                <w:tcPr>
                  <w:tcW w:w="693" w:type="pct"/>
                  <w:tcMar>
                    <w:top w:w="0" w:type="dxa"/>
                    <w:left w:w="57" w:type="dxa"/>
                    <w:bottom w:w="0" w:type="dxa"/>
                    <w:right w:w="57" w:type="dxa"/>
                  </w:tcMar>
                  <w:vAlign w:val="center"/>
                </w:tcPr>
                <w:p w:rsidR="00760D88" w:rsidRDefault="00000000">
                  <w:pPr>
                    <w:jc w:val="center"/>
                    <w:rPr>
                      <w:szCs w:val="21"/>
                    </w:rPr>
                  </w:pPr>
                  <w:r>
                    <w:rPr>
                      <w:rFonts w:hint="eastAsia"/>
                      <w:kern w:val="21"/>
                      <w:szCs w:val="21"/>
                    </w:rPr>
                    <w:t>111.99438</w:t>
                  </w:r>
                </w:p>
              </w:tc>
              <w:tc>
                <w:tcPr>
                  <w:tcW w:w="646" w:type="pct"/>
                  <w:tcMar>
                    <w:top w:w="0" w:type="dxa"/>
                    <w:left w:w="57" w:type="dxa"/>
                    <w:bottom w:w="0" w:type="dxa"/>
                    <w:right w:w="57" w:type="dxa"/>
                  </w:tcMar>
                  <w:vAlign w:val="center"/>
                </w:tcPr>
                <w:p w:rsidR="00760D88" w:rsidRDefault="00000000">
                  <w:pPr>
                    <w:jc w:val="center"/>
                    <w:rPr>
                      <w:szCs w:val="21"/>
                    </w:rPr>
                  </w:pPr>
                  <w:r>
                    <w:rPr>
                      <w:rFonts w:hint="eastAsia"/>
                      <w:kern w:val="21"/>
                      <w:szCs w:val="21"/>
                    </w:rPr>
                    <w:t>26.43082</w:t>
                  </w:r>
                </w:p>
              </w:tc>
              <w:tc>
                <w:tcPr>
                  <w:tcW w:w="1434" w:type="pct"/>
                  <w:gridSpan w:val="3"/>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南侧</w:t>
                  </w:r>
                  <w:r>
                    <w:rPr>
                      <w:rFonts w:hint="eastAsia"/>
                      <w:kern w:val="21"/>
                      <w:szCs w:val="21"/>
                    </w:rPr>
                    <w:t>8</w:t>
                  </w:r>
                  <w:r>
                    <w:rPr>
                      <w:kern w:val="21"/>
                      <w:szCs w:val="21"/>
                    </w:rPr>
                    <w:t>-</w:t>
                  </w:r>
                  <w:r>
                    <w:rPr>
                      <w:rFonts w:hint="eastAsia"/>
                      <w:kern w:val="21"/>
                      <w:szCs w:val="21"/>
                    </w:rPr>
                    <w:t>65</w:t>
                  </w:r>
                  <w:r>
                    <w:rPr>
                      <w:kern w:val="21"/>
                      <w:szCs w:val="21"/>
                    </w:rPr>
                    <w:t>m</w:t>
                  </w:r>
                  <w:r>
                    <w:rPr>
                      <w:kern w:val="21"/>
                      <w:szCs w:val="21"/>
                    </w:rPr>
                    <w:t>；</w:t>
                  </w:r>
                  <w:r>
                    <w:rPr>
                      <w:rFonts w:hint="eastAsia"/>
                      <w:kern w:val="21"/>
                      <w:szCs w:val="21"/>
                    </w:rPr>
                    <w:t>5</w:t>
                  </w:r>
                  <w:r>
                    <w:rPr>
                      <w:kern w:val="21"/>
                      <w:szCs w:val="21"/>
                    </w:rPr>
                    <w:t>户，</w:t>
                  </w:r>
                  <w:r>
                    <w:rPr>
                      <w:rFonts w:hint="eastAsia"/>
                      <w:kern w:val="21"/>
                      <w:szCs w:val="21"/>
                    </w:rPr>
                    <w:t>15</w:t>
                  </w:r>
                  <w:r>
                    <w:rPr>
                      <w:kern w:val="21"/>
                      <w:szCs w:val="21"/>
                    </w:rPr>
                    <w:t>人</w:t>
                  </w:r>
                </w:p>
              </w:tc>
              <w:tc>
                <w:tcPr>
                  <w:tcW w:w="1116" w:type="pct"/>
                  <w:vMerge/>
                  <w:tcMar>
                    <w:top w:w="0" w:type="dxa"/>
                    <w:left w:w="57" w:type="dxa"/>
                    <w:bottom w:w="0" w:type="dxa"/>
                    <w:right w:w="57" w:type="dxa"/>
                  </w:tcMar>
                  <w:vAlign w:val="center"/>
                </w:tcPr>
                <w:p w:rsidR="00760D88" w:rsidRDefault="00760D88">
                  <w:pPr>
                    <w:widowControl/>
                    <w:jc w:val="center"/>
                    <w:rPr>
                      <w:kern w:val="0"/>
                      <w:szCs w:val="21"/>
                      <w:lang w:bidi="ar"/>
                    </w:rPr>
                  </w:pPr>
                </w:p>
              </w:tc>
            </w:tr>
            <w:tr w:rsidR="00760D88">
              <w:trPr>
                <w:trHeight w:val="23"/>
                <w:jc w:val="center"/>
              </w:trPr>
              <w:tc>
                <w:tcPr>
                  <w:tcW w:w="424" w:type="pct"/>
                  <w:vMerge w:val="restart"/>
                  <w:tcMar>
                    <w:top w:w="0" w:type="dxa"/>
                    <w:left w:w="57" w:type="dxa"/>
                    <w:bottom w:w="0" w:type="dxa"/>
                    <w:right w:w="57" w:type="dxa"/>
                  </w:tcMar>
                  <w:vAlign w:val="center"/>
                </w:tcPr>
                <w:p w:rsidR="00760D88" w:rsidRDefault="00000000">
                  <w:pPr>
                    <w:tabs>
                      <w:tab w:val="left" w:pos="3240"/>
                    </w:tabs>
                    <w:jc w:val="center"/>
                    <w:rPr>
                      <w:kern w:val="21"/>
                      <w:szCs w:val="21"/>
                    </w:rPr>
                  </w:pPr>
                  <w:r>
                    <w:rPr>
                      <w:kern w:val="21"/>
                      <w:szCs w:val="21"/>
                    </w:rPr>
                    <w:t>地表水</w:t>
                  </w:r>
                </w:p>
              </w:tc>
              <w:tc>
                <w:tcPr>
                  <w:tcW w:w="683" w:type="pct"/>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白水</w:t>
                  </w:r>
                </w:p>
              </w:tc>
              <w:tc>
                <w:tcPr>
                  <w:tcW w:w="2775" w:type="pct"/>
                  <w:gridSpan w:val="5"/>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西北侧</w:t>
                  </w:r>
                  <w:r>
                    <w:rPr>
                      <w:rFonts w:hint="eastAsia"/>
                      <w:kern w:val="21"/>
                      <w:szCs w:val="21"/>
                    </w:rPr>
                    <w:t>125m</w:t>
                  </w:r>
                  <w:r>
                    <w:rPr>
                      <w:kern w:val="21"/>
                      <w:szCs w:val="21"/>
                    </w:rPr>
                    <w:t>处，</w:t>
                  </w:r>
                  <w:r>
                    <w:rPr>
                      <w:rFonts w:hint="eastAsia"/>
                      <w:kern w:val="21"/>
                      <w:szCs w:val="21"/>
                    </w:rPr>
                    <w:t>农业用水区</w:t>
                  </w:r>
                </w:p>
              </w:tc>
              <w:tc>
                <w:tcPr>
                  <w:tcW w:w="1116" w:type="pct"/>
                  <w:vMerge w:val="restart"/>
                  <w:tcMar>
                    <w:top w:w="0" w:type="dxa"/>
                    <w:left w:w="57" w:type="dxa"/>
                    <w:bottom w:w="0" w:type="dxa"/>
                    <w:right w:w="57" w:type="dxa"/>
                  </w:tcMar>
                  <w:vAlign w:val="center"/>
                </w:tcPr>
                <w:p w:rsidR="00760D88" w:rsidRDefault="00000000">
                  <w:pPr>
                    <w:tabs>
                      <w:tab w:val="left" w:pos="3240"/>
                    </w:tabs>
                    <w:jc w:val="center"/>
                    <w:rPr>
                      <w:kern w:val="21"/>
                      <w:szCs w:val="21"/>
                    </w:rPr>
                  </w:pPr>
                  <w:r>
                    <w:rPr>
                      <w:szCs w:val="21"/>
                      <w:lang w:bidi="ar"/>
                    </w:rPr>
                    <w:t>《地表水环境质量标准》（</w:t>
                  </w:r>
                  <w:r>
                    <w:rPr>
                      <w:szCs w:val="21"/>
                      <w:lang w:bidi="ar"/>
                    </w:rPr>
                    <w:t>GB3838-2002</w:t>
                  </w:r>
                  <w:r>
                    <w:rPr>
                      <w:szCs w:val="21"/>
                      <w:lang w:bidi="ar"/>
                    </w:rPr>
                    <w:t>）中</w:t>
                  </w:r>
                  <w:r>
                    <w:rPr>
                      <w:szCs w:val="21"/>
                      <w:lang w:bidi="ar"/>
                    </w:rPr>
                    <w:t>Ⅲ</w:t>
                  </w:r>
                  <w:r>
                    <w:rPr>
                      <w:szCs w:val="21"/>
                      <w:lang w:bidi="ar"/>
                    </w:rPr>
                    <w:t>类标准</w:t>
                  </w:r>
                </w:p>
              </w:tc>
            </w:tr>
            <w:tr w:rsidR="00760D88">
              <w:trPr>
                <w:trHeight w:val="23"/>
                <w:jc w:val="center"/>
              </w:trPr>
              <w:tc>
                <w:tcPr>
                  <w:tcW w:w="424" w:type="pct"/>
                  <w:vMerge/>
                  <w:tcMar>
                    <w:top w:w="0" w:type="dxa"/>
                    <w:left w:w="57" w:type="dxa"/>
                    <w:bottom w:w="0" w:type="dxa"/>
                    <w:right w:w="57" w:type="dxa"/>
                  </w:tcMar>
                  <w:vAlign w:val="center"/>
                </w:tcPr>
                <w:p w:rsidR="00760D88" w:rsidRDefault="00760D88">
                  <w:pPr>
                    <w:tabs>
                      <w:tab w:val="left" w:pos="3240"/>
                    </w:tabs>
                    <w:jc w:val="center"/>
                    <w:rPr>
                      <w:kern w:val="21"/>
                      <w:szCs w:val="21"/>
                    </w:rPr>
                  </w:pPr>
                </w:p>
              </w:tc>
              <w:tc>
                <w:tcPr>
                  <w:tcW w:w="683" w:type="pct"/>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湘江</w:t>
                  </w:r>
                </w:p>
              </w:tc>
              <w:tc>
                <w:tcPr>
                  <w:tcW w:w="2775" w:type="pct"/>
                  <w:gridSpan w:val="5"/>
                  <w:tcMar>
                    <w:top w:w="0" w:type="dxa"/>
                    <w:left w:w="57" w:type="dxa"/>
                    <w:bottom w:w="0" w:type="dxa"/>
                    <w:right w:w="57" w:type="dxa"/>
                  </w:tcMar>
                  <w:vAlign w:val="center"/>
                </w:tcPr>
                <w:p w:rsidR="00760D88" w:rsidRDefault="00000000">
                  <w:pPr>
                    <w:tabs>
                      <w:tab w:val="left" w:pos="3240"/>
                    </w:tabs>
                    <w:jc w:val="center"/>
                    <w:rPr>
                      <w:kern w:val="21"/>
                      <w:szCs w:val="21"/>
                    </w:rPr>
                  </w:pPr>
                  <w:r>
                    <w:rPr>
                      <w:rFonts w:hint="eastAsia"/>
                      <w:kern w:val="21"/>
                      <w:szCs w:val="21"/>
                    </w:rPr>
                    <w:t>北侧</w:t>
                  </w:r>
                  <w:r>
                    <w:rPr>
                      <w:rFonts w:hint="eastAsia"/>
                      <w:kern w:val="21"/>
                      <w:szCs w:val="21"/>
                    </w:rPr>
                    <w:t>5m</w:t>
                  </w:r>
                  <w:r>
                    <w:rPr>
                      <w:kern w:val="21"/>
                      <w:szCs w:val="21"/>
                    </w:rPr>
                    <w:t>处，</w:t>
                  </w:r>
                  <w:r>
                    <w:rPr>
                      <w:rFonts w:hint="eastAsia"/>
                      <w:kern w:val="21"/>
                      <w:szCs w:val="21"/>
                    </w:rPr>
                    <w:t>渔业用水区</w:t>
                  </w:r>
                </w:p>
              </w:tc>
              <w:tc>
                <w:tcPr>
                  <w:tcW w:w="1116" w:type="pct"/>
                  <w:vMerge/>
                  <w:tcMar>
                    <w:top w:w="0" w:type="dxa"/>
                    <w:left w:w="57" w:type="dxa"/>
                    <w:bottom w:w="0" w:type="dxa"/>
                    <w:right w:w="57" w:type="dxa"/>
                  </w:tcMar>
                  <w:vAlign w:val="center"/>
                </w:tcPr>
                <w:p w:rsidR="00760D88" w:rsidRDefault="00760D88">
                  <w:pPr>
                    <w:tabs>
                      <w:tab w:val="left" w:pos="3240"/>
                    </w:tabs>
                    <w:jc w:val="center"/>
                    <w:rPr>
                      <w:szCs w:val="21"/>
                      <w:lang w:bidi="ar"/>
                    </w:rPr>
                  </w:pPr>
                </w:p>
              </w:tc>
            </w:tr>
            <w:tr w:rsidR="00760D88">
              <w:trPr>
                <w:trHeight w:val="23"/>
                <w:jc w:val="center"/>
              </w:trPr>
              <w:tc>
                <w:tcPr>
                  <w:tcW w:w="424" w:type="pct"/>
                  <w:tcMar>
                    <w:top w:w="0" w:type="dxa"/>
                    <w:left w:w="57" w:type="dxa"/>
                    <w:bottom w:w="0" w:type="dxa"/>
                    <w:right w:w="57" w:type="dxa"/>
                  </w:tcMar>
                  <w:vAlign w:val="center"/>
                </w:tcPr>
                <w:p w:rsidR="00760D88" w:rsidRDefault="00000000">
                  <w:pPr>
                    <w:tabs>
                      <w:tab w:val="left" w:pos="3240"/>
                    </w:tabs>
                    <w:jc w:val="center"/>
                    <w:rPr>
                      <w:kern w:val="21"/>
                      <w:szCs w:val="21"/>
                    </w:rPr>
                  </w:pPr>
                  <w:r>
                    <w:rPr>
                      <w:kern w:val="21"/>
                      <w:szCs w:val="21"/>
                    </w:rPr>
                    <w:t>地下水</w:t>
                  </w:r>
                </w:p>
              </w:tc>
              <w:tc>
                <w:tcPr>
                  <w:tcW w:w="4575" w:type="pct"/>
                  <w:gridSpan w:val="7"/>
                  <w:tcMar>
                    <w:top w:w="0" w:type="dxa"/>
                    <w:left w:w="57" w:type="dxa"/>
                    <w:bottom w:w="0" w:type="dxa"/>
                    <w:right w:w="57" w:type="dxa"/>
                  </w:tcMar>
                  <w:vAlign w:val="center"/>
                </w:tcPr>
                <w:p w:rsidR="00760D88" w:rsidRDefault="00000000">
                  <w:pPr>
                    <w:tabs>
                      <w:tab w:val="left" w:pos="3240"/>
                    </w:tabs>
                    <w:jc w:val="center"/>
                    <w:rPr>
                      <w:kern w:val="21"/>
                      <w:szCs w:val="21"/>
                    </w:rPr>
                  </w:pPr>
                  <w:r>
                    <w:rPr>
                      <w:szCs w:val="21"/>
                    </w:rPr>
                    <w:t>项目区域已通自来水，并且厂界外</w:t>
                  </w:r>
                  <w:r>
                    <w:rPr>
                      <w:szCs w:val="21"/>
                    </w:rPr>
                    <w:t>500</w:t>
                  </w:r>
                  <w:r>
                    <w:rPr>
                      <w:szCs w:val="21"/>
                    </w:rPr>
                    <w:t>米范围内无地下集中式饮用水水源和热水、矿泉水、温泉等特殊地下水资源。</w:t>
                  </w:r>
                </w:p>
              </w:tc>
            </w:tr>
          </w:tbl>
          <w:p w:rsidR="00760D88" w:rsidRDefault="00000000">
            <w:pPr>
              <w:spacing w:line="360" w:lineRule="auto"/>
              <w:jc w:val="center"/>
              <w:rPr>
                <w:u w:val="single"/>
              </w:rPr>
            </w:pPr>
            <w:r>
              <w:rPr>
                <w:b/>
                <w:szCs w:val="21"/>
                <w:u w:val="single"/>
              </w:rPr>
              <w:t>表</w:t>
            </w:r>
            <w:r>
              <w:rPr>
                <w:rFonts w:hint="eastAsia"/>
                <w:b/>
                <w:szCs w:val="21"/>
                <w:u w:val="single"/>
              </w:rPr>
              <w:t>3</w:t>
            </w:r>
            <w:r>
              <w:rPr>
                <w:b/>
                <w:szCs w:val="21"/>
                <w:u w:val="single"/>
              </w:rPr>
              <w:t>-</w:t>
            </w:r>
            <w:r>
              <w:rPr>
                <w:rFonts w:hint="eastAsia"/>
                <w:b/>
                <w:szCs w:val="21"/>
                <w:u w:val="single"/>
              </w:rPr>
              <w:t>7</w:t>
            </w:r>
            <w:r>
              <w:rPr>
                <w:b/>
                <w:szCs w:val="21"/>
                <w:u w:val="single"/>
              </w:rPr>
              <w:t xml:space="preserve">  </w:t>
            </w:r>
            <w:r>
              <w:rPr>
                <w:b/>
                <w:szCs w:val="21"/>
                <w:u w:val="single"/>
              </w:rPr>
              <w:t>生态环境保护目标</w:t>
            </w:r>
          </w:p>
          <w:tbl>
            <w:tblPr>
              <w:tblStyle w:val="TableNormal"/>
              <w:tblW w:w="4996" w:type="pct"/>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356"/>
              <w:gridCol w:w="2052"/>
              <w:gridCol w:w="2558"/>
              <w:gridCol w:w="1949"/>
            </w:tblGrid>
            <w:tr w:rsidR="00760D88">
              <w:trPr>
                <w:trHeight w:val="23"/>
                <w:jc w:val="center"/>
              </w:trPr>
              <w:tc>
                <w:tcPr>
                  <w:tcW w:w="857" w:type="pct"/>
                  <w:tcBorders>
                    <w:tl2br w:val="nil"/>
                    <w:tr2bl w:val="nil"/>
                  </w:tcBorders>
                  <w:vAlign w:val="center"/>
                </w:tcPr>
                <w:p w:rsidR="00760D88" w:rsidRDefault="00000000">
                  <w:pPr>
                    <w:pStyle w:val="TableText"/>
                    <w:jc w:val="center"/>
                    <w:rPr>
                      <w:rFonts w:ascii="Times New Roman" w:hAnsi="Times New Roman" w:cs="Times New Roman"/>
                      <w:kern w:val="21"/>
                      <w:sz w:val="21"/>
                      <w:szCs w:val="21"/>
                      <w:u w:val="single"/>
                    </w:rPr>
                  </w:pPr>
                  <w:r>
                    <w:rPr>
                      <w:rFonts w:ascii="Times New Roman" w:hAnsi="Times New Roman" w:cs="Times New Roman"/>
                      <w:kern w:val="21"/>
                      <w:sz w:val="21"/>
                      <w:szCs w:val="21"/>
                      <w:u w:val="single"/>
                    </w:rPr>
                    <w:t>目标名称</w:t>
                  </w:r>
                </w:p>
              </w:tc>
              <w:tc>
                <w:tcPr>
                  <w:tcW w:w="1295" w:type="pct"/>
                  <w:tcBorders>
                    <w:tl2br w:val="nil"/>
                    <w:tr2bl w:val="nil"/>
                  </w:tcBorders>
                  <w:vAlign w:val="center"/>
                </w:tcPr>
                <w:p w:rsidR="00760D88" w:rsidRDefault="00000000">
                  <w:pPr>
                    <w:pStyle w:val="TableText"/>
                    <w:jc w:val="center"/>
                    <w:rPr>
                      <w:rFonts w:ascii="Times New Roman" w:hAnsi="Times New Roman" w:cs="Times New Roman"/>
                      <w:kern w:val="21"/>
                      <w:sz w:val="21"/>
                      <w:szCs w:val="21"/>
                      <w:u w:val="single"/>
                    </w:rPr>
                  </w:pPr>
                  <w:r>
                    <w:rPr>
                      <w:rFonts w:ascii="Times New Roman" w:hAnsi="Times New Roman" w:cs="Times New Roman"/>
                      <w:kern w:val="21"/>
                      <w:sz w:val="21"/>
                      <w:szCs w:val="21"/>
                      <w:u w:val="single"/>
                    </w:rPr>
                    <w:t>相对位置</w:t>
                  </w:r>
                </w:p>
              </w:tc>
              <w:tc>
                <w:tcPr>
                  <w:tcW w:w="1615" w:type="pct"/>
                  <w:tcBorders>
                    <w:tl2br w:val="nil"/>
                    <w:tr2bl w:val="nil"/>
                  </w:tcBorders>
                  <w:vAlign w:val="center"/>
                </w:tcPr>
                <w:p w:rsidR="00760D88" w:rsidRDefault="00000000">
                  <w:pPr>
                    <w:pStyle w:val="TableText"/>
                    <w:jc w:val="center"/>
                    <w:rPr>
                      <w:rFonts w:ascii="Times New Roman" w:hAnsi="Times New Roman" w:cs="Times New Roman"/>
                      <w:kern w:val="21"/>
                      <w:sz w:val="21"/>
                      <w:szCs w:val="21"/>
                      <w:u w:val="single"/>
                    </w:rPr>
                  </w:pPr>
                  <w:r>
                    <w:rPr>
                      <w:rFonts w:ascii="Times New Roman" w:hAnsi="Times New Roman" w:cs="Times New Roman"/>
                      <w:kern w:val="21"/>
                      <w:sz w:val="21"/>
                      <w:szCs w:val="21"/>
                      <w:u w:val="single"/>
                    </w:rPr>
                    <w:t>基本情况</w:t>
                  </w:r>
                </w:p>
              </w:tc>
              <w:tc>
                <w:tcPr>
                  <w:tcW w:w="1231" w:type="pct"/>
                  <w:tcBorders>
                    <w:tl2br w:val="nil"/>
                    <w:tr2bl w:val="nil"/>
                  </w:tcBorders>
                  <w:vAlign w:val="center"/>
                </w:tcPr>
                <w:p w:rsidR="00760D88" w:rsidRDefault="00000000">
                  <w:pPr>
                    <w:pStyle w:val="TableText"/>
                    <w:jc w:val="center"/>
                    <w:rPr>
                      <w:rFonts w:ascii="Times New Roman" w:hAnsi="Times New Roman" w:cs="Times New Roman"/>
                      <w:kern w:val="21"/>
                      <w:sz w:val="21"/>
                      <w:szCs w:val="21"/>
                      <w:u w:val="single"/>
                    </w:rPr>
                  </w:pPr>
                  <w:r>
                    <w:rPr>
                      <w:rFonts w:ascii="Times New Roman" w:hAnsi="Times New Roman" w:cs="Times New Roman"/>
                      <w:kern w:val="21"/>
                      <w:sz w:val="21"/>
                      <w:szCs w:val="21"/>
                      <w:u w:val="single"/>
                    </w:rPr>
                    <w:t>保护内容</w:t>
                  </w:r>
                </w:p>
              </w:tc>
            </w:tr>
            <w:tr w:rsidR="00760D88">
              <w:trPr>
                <w:trHeight w:val="23"/>
                <w:jc w:val="center"/>
              </w:trPr>
              <w:tc>
                <w:tcPr>
                  <w:tcW w:w="857" w:type="pct"/>
                  <w:tcBorders>
                    <w:tl2br w:val="nil"/>
                    <w:tr2bl w:val="nil"/>
                  </w:tcBorders>
                  <w:vAlign w:val="center"/>
                </w:tcPr>
                <w:p w:rsidR="00760D88" w:rsidRDefault="00000000">
                  <w:pPr>
                    <w:pStyle w:val="TableText"/>
                    <w:jc w:val="center"/>
                    <w:rPr>
                      <w:rFonts w:ascii="Times New Roman" w:hAnsi="Times New Roman" w:cs="Times New Roman"/>
                      <w:kern w:val="21"/>
                      <w:sz w:val="21"/>
                      <w:szCs w:val="21"/>
                      <w:u w:val="single"/>
                      <w:lang w:eastAsia="zh-CN"/>
                    </w:rPr>
                  </w:pPr>
                  <w:r>
                    <w:rPr>
                      <w:rFonts w:ascii="Times New Roman" w:hAnsi="Times New Roman" w:cs="Times New Roman"/>
                      <w:kern w:val="21"/>
                      <w:sz w:val="21"/>
                      <w:szCs w:val="21"/>
                      <w:u w:val="single"/>
                      <w:lang w:eastAsia="zh-CN"/>
                    </w:rPr>
                    <w:t>湖南祁阳浯溪国家湿地公园</w:t>
                  </w:r>
                </w:p>
              </w:tc>
              <w:tc>
                <w:tcPr>
                  <w:tcW w:w="1295" w:type="pct"/>
                  <w:tcBorders>
                    <w:tl2br w:val="nil"/>
                    <w:tr2bl w:val="nil"/>
                  </w:tcBorders>
                  <w:vAlign w:val="center"/>
                </w:tcPr>
                <w:p w:rsidR="00760D88" w:rsidRDefault="00000000">
                  <w:pPr>
                    <w:pStyle w:val="TableText"/>
                    <w:jc w:val="center"/>
                    <w:rPr>
                      <w:rFonts w:ascii="Times New Roman" w:hAnsi="Times New Roman" w:cs="Times New Roman"/>
                      <w:kern w:val="21"/>
                      <w:sz w:val="21"/>
                      <w:szCs w:val="21"/>
                      <w:u w:val="single"/>
                      <w:lang w:eastAsia="zh-CN"/>
                    </w:rPr>
                  </w:pPr>
                  <w:r>
                    <w:rPr>
                      <w:rFonts w:ascii="Times New Roman" w:hAnsi="Times New Roman" w:cs="Times New Roman"/>
                      <w:kern w:val="21"/>
                      <w:sz w:val="21"/>
                      <w:szCs w:val="21"/>
                      <w:u w:val="single"/>
                      <w:lang w:eastAsia="zh-CN"/>
                    </w:rPr>
                    <w:t>本项目北面距湖南祁阳浯溪国家湿地公园</w:t>
                  </w:r>
                  <w:r>
                    <w:rPr>
                      <w:rFonts w:ascii="Times New Roman" w:hAnsi="Times New Roman" w:cs="Times New Roman" w:hint="eastAsia"/>
                      <w:kern w:val="21"/>
                      <w:sz w:val="21"/>
                      <w:szCs w:val="21"/>
                      <w:u w:val="single"/>
                      <w:lang w:eastAsia="zh-CN"/>
                    </w:rPr>
                    <w:t>保育区</w:t>
                  </w:r>
                  <w:r>
                    <w:rPr>
                      <w:rFonts w:ascii="Times New Roman" w:hAnsi="Times New Roman" w:cs="Times New Roman"/>
                      <w:kern w:val="21"/>
                      <w:sz w:val="21"/>
                      <w:szCs w:val="21"/>
                      <w:u w:val="single"/>
                      <w:lang w:eastAsia="zh-CN"/>
                    </w:rPr>
                    <w:t>最近</w:t>
                  </w:r>
                  <w:r>
                    <w:rPr>
                      <w:rFonts w:ascii="Times New Roman" w:hAnsi="Times New Roman" w:cs="Times New Roman"/>
                      <w:kern w:val="21"/>
                      <w:sz w:val="21"/>
                      <w:szCs w:val="21"/>
                      <w:u w:val="single"/>
                      <w:lang w:eastAsia="zh-CN"/>
                    </w:rPr>
                    <w:t>10m</w:t>
                  </w:r>
                </w:p>
              </w:tc>
              <w:tc>
                <w:tcPr>
                  <w:tcW w:w="1615" w:type="pct"/>
                  <w:tcBorders>
                    <w:tl2br w:val="nil"/>
                    <w:tr2bl w:val="nil"/>
                  </w:tcBorders>
                  <w:vAlign w:val="center"/>
                </w:tcPr>
                <w:p w:rsidR="00760D88" w:rsidRDefault="00000000">
                  <w:pPr>
                    <w:pStyle w:val="TableText"/>
                    <w:jc w:val="center"/>
                    <w:rPr>
                      <w:rFonts w:ascii="Times New Roman" w:hAnsi="Times New Roman" w:cs="Times New Roman"/>
                      <w:kern w:val="21"/>
                      <w:sz w:val="21"/>
                      <w:szCs w:val="21"/>
                      <w:u w:val="single"/>
                      <w:lang w:eastAsia="zh-CN"/>
                    </w:rPr>
                  </w:pPr>
                  <w:r>
                    <w:rPr>
                      <w:rFonts w:ascii="Times New Roman" w:hAnsi="Times New Roman" w:cs="Times New Roman"/>
                      <w:kern w:val="21"/>
                      <w:sz w:val="21"/>
                      <w:szCs w:val="21"/>
                      <w:u w:val="single"/>
                      <w:lang w:eastAsia="zh-CN"/>
                    </w:rPr>
                    <w:t>湿地公园总面积</w:t>
                  </w:r>
                  <w:r>
                    <w:rPr>
                      <w:rFonts w:ascii="Times New Roman" w:hAnsi="Times New Roman" w:cs="Times New Roman"/>
                      <w:kern w:val="21"/>
                      <w:sz w:val="21"/>
                      <w:szCs w:val="21"/>
                      <w:u w:val="single"/>
                      <w:lang w:eastAsia="zh-CN"/>
                    </w:rPr>
                    <w:t>3453.5</w:t>
                  </w:r>
                  <w:r>
                    <w:rPr>
                      <w:rFonts w:ascii="Times New Roman" w:hAnsi="Times New Roman" w:cs="Times New Roman"/>
                      <w:kern w:val="21"/>
                      <w:sz w:val="21"/>
                      <w:szCs w:val="21"/>
                      <w:u w:val="single"/>
                      <w:lang w:eastAsia="zh-CN"/>
                    </w:rPr>
                    <w:t>公顷，其中湿地面积</w:t>
                  </w:r>
                  <w:r>
                    <w:rPr>
                      <w:rFonts w:ascii="Times New Roman" w:hAnsi="Times New Roman" w:cs="Times New Roman"/>
                      <w:kern w:val="21"/>
                      <w:sz w:val="21"/>
                      <w:szCs w:val="21"/>
                      <w:u w:val="single"/>
                      <w:lang w:eastAsia="zh-CN"/>
                    </w:rPr>
                    <w:t>3034</w:t>
                  </w:r>
                  <w:r>
                    <w:rPr>
                      <w:rFonts w:ascii="Times New Roman" w:hAnsi="Times New Roman" w:cs="Times New Roman"/>
                      <w:kern w:val="21"/>
                      <w:sz w:val="21"/>
                      <w:szCs w:val="21"/>
                      <w:u w:val="single"/>
                      <w:lang w:eastAsia="zh-CN"/>
                    </w:rPr>
                    <w:t>公顷</w:t>
                  </w:r>
                </w:p>
              </w:tc>
              <w:tc>
                <w:tcPr>
                  <w:tcW w:w="1231" w:type="pct"/>
                  <w:tcBorders>
                    <w:tl2br w:val="nil"/>
                    <w:tr2bl w:val="nil"/>
                  </w:tcBorders>
                  <w:vAlign w:val="center"/>
                </w:tcPr>
                <w:p w:rsidR="00760D88" w:rsidRDefault="00000000">
                  <w:pPr>
                    <w:pStyle w:val="TableText"/>
                    <w:jc w:val="center"/>
                    <w:rPr>
                      <w:rFonts w:ascii="Times New Roman" w:hAnsi="Times New Roman" w:cs="Times New Roman"/>
                      <w:kern w:val="21"/>
                      <w:sz w:val="21"/>
                      <w:szCs w:val="21"/>
                      <w:u w:val="single"/>
                      <w:lang w:eastAsia="zh-CN"/>
                    </w:rPr>
                  </w:pPr>
                  <w:r>
                    <w:rPr>
                      <w:rFonts w:ascii="Times New Roman" w:hAnsi="Times New Roman" w:cs="Times New Roman"/>
                      <w:kern w:val="21"/>
                      <w:sz w:val="21"/>
                      <w:szCs w:val="21"/>
                      <w:u w:val="single"/>
                      <w:lang w:eastAsia="zh-CN"/>
                    </w:rPr>
                    <w:t>为国家湿地公园，保护对象为湿地生态系统</w:t>
                  </w:r>
                </w:p>
              </w:tc>
            </w:tr>
            <w:tr w:rsidR="00760D88">
              <w:trPr>
                <w:trHeight w:val="23"/>
                <w:jc w:val="center"/>
              </w:trPr>
              <w:tc>
                <w:tcPr>
                  <w:tcW w:w="857" w:type="pct"/>
                  <w:tcBorders>
                    <w:tl2br w:val="nil"/>
                    <w:tr2bl w:val="nil"/>
                  </w:tcBorders>
                  <w:vAlign w:val="center"/>
                </w:tcPr>
                <w:p w:rsidR="00760D88" w:rsidRDefault="00000000">
                  <w:pPr>
                    <w:pStyle w:val="TableText"/>
                    <w:jc w:val="center"/>
                    <w:rPr>
                      <w:rFonts w:ascii="Times New Roman" w:hAnsi="Times New Roman" w:cs="Times New Roman"/>
                      <w:kern w:val="21"/>
                      <w:sz w:val="21"/>
                      <w:szCs w:val="21"/>
                      <w:u w:val="single"/>
                      <w:lang w:eastAsia="zh-CN"/>
                    </w:rPr>
                  </w:pPr>
                  <w:r>
                    <w:rPr>
                      <w:rFonts w:ascii="Times New Roman" w:hAnsi="Times New Roman" w:cs="Times New Roman"/>
                      <w:kern w:val="21"/>
                      <w:sz w:val="21"/>
                      <w:szCs w:val="21"/>
                      <w:u w:val="single"/>
                      <w:lang w:eastAsia="zh-CN"/>
                    </w:rPr>
                    <w:t>动植物资源、耕地、绿地、果园</w:t>
                  </w:r>
                </w:p>
              </w:tc>
              <w:tc>
                <w:tcPr>
                  <w:tcW w:w="1295" w:type="pct"/>
                  <w:tcBorders>
                    <w:tl2br w:val="nil"/>
                    <w:tr2bl w:val="nil"/>
                  </w:tcBorders>
                  <w:vAlign w:val="center"/>
                </w:tcPr>
                <w:p w:rsidR="00760D88" w:rsidRDefault="00000000">
                  <w:pPr>
                    <w:pStyle w:val="TableText"/>
                    <w:jc w:val="center"/>
                    <w:rPr>
                      <w:rFonts w:ascii="Times New Roman" w:hAnsi="Times New Roman" w:cs="Times New Roman"/>
                      <w:kern w:val="21"/>
                      <w:sz w:val="21"/>
                      <w:szCs w:val="21"/>
                      <w:u w:val="single"/>
                    </w:rPr>
                  </w:pPr>
                  <w:r>
                    <w:rPr>
                      <w:rFonts w:ascii="Times New Roman" w:hAnsi="Times New Roman" w:cs="Times New Roman"/>
                      <w:kern w:val="21"/>
                      <w:sz w:val="21"/>
                      <w:szCs w:val="21"/>
                      <w:u w:val="single"/>
                    </w:rPr>
                    <w:t>周边</w:t>
                  </w:r>
                  <w:r>
                    <w:rPr>
                      <w:rFonts w:ascii="Times New Roman" w:hAnsi="Times New Roman" w:cs="Times New Roman"/>
                      <w:kern w:val="21"/>
                      <w:sz w:val="21"/>
                      <w:szCs w:val="21"/>
                      <w:u w:val="single"/>
                    </w:rPr>
                    <w:t>1km</w:t>
                  </w:r>
                  <w:r>
                    <w:rPr>
                      <w:rFonts w:ascii="Times New Roman" w:hAnsi="Times New Roman" w:cs="Times New Roman"/>
                      <w:kern w:val="21"/>
                      <w:sz w:val="21"/>
                      <w:szCs w:val="21"/>
                      <w:u w:val="single"/>
                    </w:rPr>
                    <w:t>范围</w:t>
                  </w:r>
                </w:p>
              </w:tc>
              <w:tc>
                <w:tcPr>
                  <w:tcW w:w="1615" w:type="pct"/>
                  <w:tcBorders>
                    <w:tl2br w:val="nil"/>
                    <w:tr2bl w:val="nil"/>
                  </w:tcBorders>
                  <w:vAlign w:val="center"/>
                </w:tcPr>
                <w:p w:rsidR="00760D88" w:rsidRDefault="00000000">
                  <w:pPr>
                    <w:pStyle w:val="TableText"/>
                    <w:jc w:val="center"/>
                    <w:rPr>
                      <w:rFonts w:ascii="Times New Roman" w:hAnsi="Times New Roman" w:cs="Times New Roman"/>
                      <w:kern w:val="21"/>
                      <w:sz w:val="21"/>
                      <w:szCs w:val="21"/>
                      <w:u w:val="single"/>
                      <w:lang w:eastAsia="zh-CN"/>
                    </w:rPr>
                  </w:pPr>
                  <w:r>
                    <w:rPr>
                      <w:rFonts w:ascii="Times New Roman" w:hAnsi="Times New Roman" w:cs="Times New Roman"/>
                      <w:kern w:val="21"/>
                      <w:sz w:val="21"/>
                      <w:szCs w:val="21"/>
                      <w:u w:val="single"/>
                      <w:lang w:eastAsia="zh-CN"/>
                    </w:rPr>
                    <w:t>主要植被为杉木、马尾松、毛竹林、樟树、山茶客等，主要动物有蛇类、田鼠、青蛙、壁虎、山雀、八哥、黄鼠狼和鱼类等。</w:t>
                  </w:r>
                </w:p>
              </w:tc>
              <w:tc>
                <w:tcPr>
                  <w:tcW w:w="1231" w:type="pct"/>
                  <w:tcBorders>
                    <w:tl2br w:val="nil"/>
                    <w:tr2bl w:val="nil"/>
                  </w:tcBorders>
                  <w:vAlign w:val="center"/>
                </w:tcPr>
                <w:p w:rsidR="00760D88" w:rsidRDefault="00000000">
                  <w:pPr>
                    <w:pStyle w:val="TableText"/>
                    <w:jc w:val="center"/>
                    <w:rPr>
                      <w:rFonts w:ascii="Times New Roman" w:hAnsi="Times New Roman" w:cs="Times New Roman"/>
                      <w:kern w:val="21"/>
                      <w:sz w:val="21"/>
                      <w:szCs w:val="21"/>
                      <w:u w:val="single"/>
                      <w:lang w:eastAsia="zh-CN"/>
                    </w:rPr>
                  </w:pPr>
                  <w:r>
                    <w:rPr>
                      <w:rFonts w:ascii="Times New Roman" w:hAnsi="Times New Roman" w:cs="Times New Roman"/>
                      <w:kern w:val="21"/>
                      <w:sz w:val="21"/>
                      <w:szCs w:val="21"/>
                      <w:u w:val="single"/>
                      <w:lang w:eastAsia="zh-CN"/>
                    </w:rPr>
                    <w:t>减少对动植物资源的占用</w:t>
                  </w:r>
                </w:p>
              </w:tc>
            </w:tr>
          </w:tbl>
          <w:p w:rsidR="00760D88" w:rsidRDefault="00760D88">
            <w:pPr>
              <w:rPr>
                <w:sz w:val="24"/>
              </w:rPr>
            </w:pPr>
          </w:p>
        </w:tc>
      </w:tr>
      <w:tr w:rsidR="00760D88">
        <w:trPr>
          <w:trHeight w:val="714"/>
          <w:jc w:val="center"/>
        </w:trPr>
        <w:tc>
          <w:tcPr>
            <w:tcW w:w="573" w:type="dxa"/>
            <w:tcBorders>
              <w:top w:val="single" w:sz="4" w:space="0" w:color="auto"/>
            </w:tcBorders>
            <w:tcMar>
              <w:left w:w="28" w:type="dxa"/>
              <w:right w:w="28" w:type="dxa"/>
            </w:tcMar>
            <w:vAlign w:val="center"/>
          </w:tcPr>
          <w:p w:rsidR="00760D88" w:rsidRDefault="00000000">
            <w:pPr>
              <w:adjustRightInd w:val="0"/>
              <w:snapToGrid w:val="0"/>
              <w:jc w:val="center"/>
              <w:rPr>
                <w:kern w:val="0"/>
                <w:sz w:val="24"/>
              </w:rPr>
            </w:pPr>
            <w:r>
              <w:rPr>
                <w:kern w:val="0"/>
                <w:sz w:val="24"/>
              </w:rPr>
              <w:lastRenderedPageBreak/>
              <w:t>污染</w:t>
            </w:r>
          </w:p>
          <w:p w:rsidR="00760D88" w:rsidRDefault="00000000">
            <w:pPr>
              <w:adjustRightInd w:val="0"/>
              <w:snapToGrid w:val="0"/>
              <w:jc w:val="center"/>
              <w:rPr>
                <w:kern w:val="0"/>
                <w:sz w:val="24"/>
              </w:rPr>
            </w:pPr>
            <w:r>
              <w:rPr>
                <w:kern w:val="0"/>
                <w:sz w:val="24"/>
              </w:rPr>
              <w:t>物排</w:t>
            </w:r>
          </w:p>
          <w:p w:rsidR="00760D88" w:rsidRDefault="00000000">
            <w:pPr>
              <w:adjustRightInd w:val="0"/>
              <w:snapToGrid w:val="0"/>
              <w:jc w:val="center"/>
              <w:rPr>
                <w:kern w:val="0"/>
                <w:sz w:val="24"/>
              </w:rPr>
            </w:pPr>
            <w:r>
              <w:rPr>
                <w:kern w:val="0"/>
                <w:sz w:val="24"/>
              </w:rPr>
              <w:t>放控</w:t>
            </w:r>
          </w:p>
          <w:p w:rsidR="00760D88" w:rsidRDefault="00000000">
            <w:pPr>
              <w:adjustRightInd w:val="0"/>
              <w:snapToGrid w:val="0"/>
              <w:jc w:val="center"/>
              <w:rPr>
                <w:kern w:val="0"/>
                <w:sz w:val="24"/>
              </w:rPr>
            </w:pPr>
            <w:r>
              <w:rPr>
                <w:kern w:val="0"/>
                <w:sz w:val="24"/>
              </w:rPr>
              <w:t>制标</w:t>
            </w:r>
          </w:p>
          <w:p w:rsidR="00760D88" w:rsidRDefault="00000000">
            <w:pPr>
              <w:adjustRightInd w:val="0"/>
              <w:snapToGrid w:val="0"/>
              <w:jc w:val="center"/>
              <w:rPr>
                <w:kern w:val="0"/>
                <w:sz w:val="24"/>
              </w:rPr>
            </w:pPr>
            <w:r>
              <w:rPr>
                <w:kern w:val="0"/>
                <w:sz w:val="24"/>
              </w:rPr>
              <w:t>准</w:t>
            </w:r>
          </w:p>
        </w:tc>
        <w:tc>
          <w:tcPr>
            <w:tcW w:w="7950" w:type="dxa"/>
            <w:tcBorders>
              <w:top w:val="single" w:sz="4" w:space="0" w:color="auto"/>
            </w:tcBorders>
            <w:vAlign w:val="center"/>
          </w:tcPr>
          <w:p w:rsidR="00760D88" w:rsidRDefault="00000000">
            <w:pPr>
              <w:spacing w:line="360" w:lineRule="auto"/>
              <w:ind w:firstLineChars="200" w:firstLine="480"/>
              <w:jc w:val="left"/>
              <w:rPr>
                <w:bCs/>
                <w:sz w:val="24"/>
              </w:rPr>
            </w:pPr>
            <w:r>
              <w:rPr>
                <w:sz w:val="24"/>
              </w:rPr>
              <w:t>1</w:t>
            </w:r>
            <w:r>
              <w:rPr>
                <w:sz w:val="24"/>
              </w:rPr>
              <w:t>、水污染物排放</w:t>
            </w:r>
            <w:r>
              <w:rPr>
                <w:bCs/>
                <w:sz w:val="24"/>
              </w:rPr>
              <w:t>标准</w:t>
            </w:r>
          </w:p>
          <w:p w:rsidR="00760D88" w:rsidRDefault="00000000">
            <w:pPr>
              <w:spacing w:line="360" w:lineRule="auto"/>
              <w:ind w:firstLineChars="200" w:firstLine="480"/>
              <w:rPr>
                <w:sz w:val="24"/>
              </w:rPr>
            </w:pPr>
            <w:r>
              <w:rPr>
                <w:rFonts w:hint="eastAsia"/>
                <w:sz w:val="24"/>
              </w:rPr>
              <w:t>厂区生活污水经三级化粪池处理后执行《污水综合排放标准》</w:t>
            </w:r>
            <w:r>
              <w:rPr>
                <w:sz w:val="24"/>
              </w:rPr>
              <w:t>（</w:t>
            </w:r>
            <w:r>
              <w:rPr>
                <w:sz w:val="24"/>
              </w:rPr>
              <w:t>GB8978-1996</w:t>
            </w:r>
            <w:r>
              <w:rPr>
                <w:sz w:val="24"/>
              </w:rPr>
              <w:t>）</w:t>
            </w:r>
            <w:r>
              <w:rPr>
                <w:rFonts w:hint="eastAsia"/>
                <w:sz w:val="24"/>
              </w:rPr>
              <w:t>表</w:t>
            </w:r>
            <w:r>
              <w:rPr>
                <w:rFonts w:hint="eastAsia"/>
                <w:sz w:val="24"/>
              </w:rPr>
              <w:t>4</w:t>
            </w:r>
            <w:r>
              <w:rPr>
                <w:rFonts w:hint="eastAsia"/>
                <w:sz w:val="24"/>
              </w:rPr>
              <w:t>中三级标准限值及祁阳县白水镇污水处理厂进水水质标准中较严值，废水排放标准详见下表。</w:t>
            </w:r>
          </w:p>
          <w:p w:rsidR="00760D88" w:rsidRDefault="00000000">
            <w:pPr>
              <w:pStyle w:val="150"/>
              <w:adjustRightInd w:val="0"/>
              <w:snapToGrid w:val="0"/>
              <w:spacing w:line="240" w:lineRule="auto"/>
              <w:ind w:firstLine="422"/>
              <w:jc w:val="center"/>
              <w:rPr>
                <w:rFonts w:ascii="Times New Roman" w:hAnsi="Times New Roman" w:cs="Times New Roman"/>
                <w:b/>
                <w:sz w:val="21"/>
              </w:rPr>
            </w:pPr>
            <w:r>
              <w:rPr>
                <w:rFonts w:ascii="Times New Roman" w:hAnsi="Times New Roman" w:cs="Times New Roman" w:hint="eastAsia"/>
                <w:b/>
                <w:sz w:val="21"/>
              </w:rPr>
              <w:t>表</w:t>
            </w:r>
            <w:r>
              <w:rPr>
                <w:rFonts w:ascii="Times New Roman" w:hAnsi="Times New Roman" w:cs="Times New Roman" w:hint="eastAsia"/>
                <w:b/>
                <w:sz w:val="21"/>
              </w:rPr>
              <w:t xml:space="preserve">3-8  </w:t>
            </w:r>
            <w:r>
              <w:rPr>
                <w:rFonts w:ascii="Times New Roman" w:hAnsi="Times New Roman" w:cs="Times New Roman"/>
                <w:b/>
                <w:sz w:val="21"/>
              </w:rPr>
              <w:t>污水综合排放标准</w:t>
            </w:r>
            <w:r>
              <w:rPr>
                <w:rFonts w:ascii="Times New Roman" w:hAnsi="Times New Roman" w:cs="Times New Roman" w:hint="eastAsia"/>
                <w:b/>
                <w:sz w:val="21"/>
              </w:rPr>
              <w:t xml:space="preserve"> </w:t>
            </w:r>
            <w:r>
              <w:rPr>
                <w:rFonts w:ascii="Times New Roman" w:hAnsi="Times New Roman" w:cs="Times New Roman" w:hint="eastAsia"/>
                <w:b/>
                <w:sz w:val="21"/>
              </w:rPr>
              <w:t>单位：</w:t>
            </w:r>
            <w:r>
              <w:rPr>
                <w:rFonts w:ascii="Times New Roman" w:hAnsi="Times New Roman" w:cs="Times New Roman" w:hint="eastAsia"/>
                <w:b/>
                <w:sz w:val="21"/>
              </w:rPr>
              <w:t>mg/L</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6"/>
              <w:gridCol w:w="1261"/>
              <w:gridCol w:w="2082"/>
              <w:gridCol w:w="2010"/>
              <w:gridCol w:w="1829"/>
            </w:tblGrid>
            <w:tr w:rsidR="00760D88">
              <w:trPr>
                <w:trHeight w:val="23"/>
                <w:jc w:val="center"/>
              </w:trPr>
              <w:tc>
                <w:tcPr>
                  <w:tcW w:w="465" w:type="pct"/>
                  <w:tcBorders>
                    <w:tl2br w:val="nil"/>
                    <w:tr2bl w:val="nil"/>
                  </w:tcBorders>
                  <w:vAlign w:val="center"/>
                </w:tcPr>
                <w:p w:rsidR="00760D88" w:rsidRDefault="00000000">
                  <w:pPr>
                    <w:pStyle w:val="TableParagraph"/>
                    <w:adjustRightInd w:val="0"/>
                    <w:snapToGrid w:val="0"/>
                    <w:jc w:val="center"/>
                    <w:rPr>
                      <w:b/>
                      <w:sz w:val="21"/>
                      <w:szCs w:val="21"/>
                    </w:rPr>
                  </w:pPr>
                  <w:r>
                    <w:rPr>
                      <w:b/>
                      <w:sz w:val="21"/>
                      <w:szCs w:val="21"/>
                    </w:rPr>
                    <w:t>序号</w:t>
                  </w:r>
                </w:p>
              </w:tc>
              <w:tc>
                <w:tcPr>
                  <w:tcW w:w="796" w:type="pct"/>
                  <w:tcBorders>
                    <w:tl2br w:val="nil"/>
                    <w:tr2bl w:val="nil"/>
                  </w:tcBorders>
                  <w:vAlign w:val="center"/>
                </w:tcPr>
                <w:p w:rsidR="00760D88" w:rsidRDefault="00000000">
                  <w:pPr>
                    <w:pStyle w:val="TableParagraph"/>
                    <w:adjustRightInd w:val="0"/>
                    <w:snapToGrid w:val="0"/>
                    <w:jc w:val="center"/>
                    <w:rPr>
                      <w:b/>
                      <w:sz w:val="21"/>
                      <w:szCs w:val="21"/>
                    </w:rPr>
                  </w:pPr>
                  <w:r>
                    <w:rPr>
                      <w:b/>
                      <w:sz w:val="21"/>
                      <w:szCs w:val="21"/>
                    </w:rPr>
                    <w:t>项目</w:t>
                  </w:r>
                </w:p>
              </w:tc>
              <w:tc>
                <w:tcPr>
                  <w:tcW w:w="1314" w:type="pct"/>
                  <w:tcBorders>
                    <w:tl2br w:val="nil"/>
                    <w:tr2bl w:val="nil"/>
                  </w:tcBorders>
                  <w:vAlign w:val="center"/>
                </w:tcPr>
                <w:p w:rsidR="00760D88" w:rsidRDefault="00000000">
                  <w:pPr>
                    <w:pStyle w:val="TableParagraph"/>
                    <w:adjustRightInd w:val="0"/>
                    <w:snapToGrid w:val="0"/>
                    <w:jc w:val="center"/>
                    <w:rPr>
                      <w:b/>
                      <w:sz w:val="21"/>
                      <w:szCs w:val="21"/>
                    </w:rPr>
                  </w:pPr>
                  <w:r>
                    <w:rPr>
                      <w:b/>
                      <w:sz w:val="21"/>
                      <w:szCs w:val="21"/>
                    </w:rPr>
                    <w:t>（</w:t>
                  </w:r>
                  <w:r>
                    <w:rPr>
                      <w:b/>
                      <w:sz w:val="21"/>
                      <w:szCs w:val="21"/>
                    </w:rPr>
                    <w:t>GB8978-1996</w:t>
                  </w:r>
                  <w:r>
                    <w:rPr>
                      <w:rFonts w:hint="eastAsia"/>
                      <w:b/>
                      <w:sz w:val="21"/>
                      <w:szCs w:val="21"/>
                    </w:rPr>
                    <w:t>0</w:t>
                  </w:r>
                  <w:r>
                    <w:rPr>
                      <w:b/>
                      <w:sz w:val="21"/>
                      <w:szCs w:val="21"/>
                    </w:rPr>
                    <w:t>）</w:t>
                  </w:r>
                  <w:r>
                    <w:rPr>
                      <w:rFonts w:hint="eastAsia"/>
                      <w:b/>
                      <w:sz w:val="21"/>
                      <w:szCs w:val="21"/>
                    </w:rPr>
                    <w:t>表</w:t>
                  </w:r>
                  <w:r>
                    <w:rPr>
                      <w:rFonts w:hint="eastAsia"/>
                      <w:b/>
                      <w:sz w:val="21"/>
                      <w:szCs w:val="21"/>
                    </w:rPr>
                    <w:t>4</w:t>
                  </w:r>
                  <w:r>
                    <w:rPr>
                      <w:rFonts w:hint="eastAsia"/>
                      <w:b/>
                      <w:sz w:val="21"/>
                      <w:szCs w:val="21"/>
                    </w:rPr>
                    <w:t>中三级标准限值</w:t>
                  </w:r>
                </w:p>
              </w:tc>
              <w:tc>
                <w:tcPr>
                  <w:tcW w:w="1268" w:type="pct"/>
                  <w:tcBorders>
                    <w:tl2br w:val="nil"/>
                    <w:tr2bl w:val="nil"/>
                  </w:tcBorders>
                  <w:vAlign w:val="center"/>
                </w:tcPr>
                <w:p w:rsidR="00760D88" w:rsidRDefault="00000000">
                  <w:pPr>
                    <w:pStyle w:val="TableParagraph"/>
                    <w:adjustRightInd w:val="0"/>
                    <w:snapToGrid w:val="0"/>
                    <w:jc w:val="center"/>
                    <w:rPr>
                      <w:b/>
                      <w:sz w:val="21"/>
                      <w:szCs w:val="21"/>
                    </w:rPr>
                  </w:pPr>
                  <w:r>
                    <w:rPr>
                      <w:rFonts w:hint="eastAsia"/>
                      <w:b/>
                      <w:sz w:val="21"/>
                      <w:szCs w:val="21"/>
                    </w:rPr>
                    <w:t>祁阳县白水镇污水处理厂进水水质</w:t>
                  </w:r>
                </w:p>
              </w:tc>
              <w:tc>
                <w:tcPr>
                  <w:tcW w:w="1155" w:type="pct"/>
                  <w:tcBorders>
                    <w:tl2br w:val="nil"/>
                    <w:tr2bl w:val="nil"/>
                  </w:tcBorders>
                  <w:vAlign w:val="center"/>
                </w:tcPr>
                <w:p w:rsidR="00760D88" w:rsidRDefault="00000000">
                  <w:pPr>
                    <w:pStyle w:val="TableParagraph"/>
                    <w:adjustRightInd w:val="0"/>
                    <w:snapToGrid w:val="0"/>
                    <w:jc w:val="center"/>
                    <w:rPr>
                      <w:b/>
                      <w:sz w:val="21"/>
                      <w:szCs w:val="21"/>
                    </w:rPr>
                  </w:pPr>
                  <w:r>
                    <w:rPr>
                      <w:rFonts w:hint="eastAsia"/>
                      <w:b/>
                      <w:sz w:val="21"/>
                      <w:szCs w:val="21"/>
                    </w:rPr>
                    <w:t>本项目执行标准</w:t>
                  </w:r>
                </w:p>
              </w:tc>
            </w:tr>
            <w:tr w:rsidR="00760D88">
              <w:trPr>
                <w:trHeight w:val="23"/>
                <w:jc w:val="center"/>
              </w:trPr>
              <w:tc>
                <w:tcPr>
                  <w:tcW w:w="465"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1</w:t>
                  </w:r>
                </w:p>
              </w:tc>
              <w:tc>
                <w:tcPr>
                  <w:tcW w:w="796" w:type="pct"/>
                  <w:tcBorders>
                    <w:tl2br w:val="nil"/>
                    <w:tr2bl w:val="nil"/>
                  </w:tcBorders>
                  <w:vAlign w:val="center"/>
                </w:tcPr>
                <w:p w:rsidR="00760D88" w:rsidRDefault="00000000">
                  <w:pPr>
                    <w:adjustRightInd w:val="0"/>
                    <w:snapToGrid w:val="0"/>
                    <w:jc w:val="center"/>
                    <w:rPr>
                      <w:snapToGrid w:val="0"/>
                      <w:kern w:val="0"/>
                      <w:szCs w:val="21"/>
                    </w:rPr>
                  </w:pPr>
                  <w:r>
                    <w:rPr>
                      <w:szCs w:val="21"/>
                    </w:rPr>
                    <w:t>pH</w:t>
                  </w:r>
                </w:p>
              </w:tc>
              <w:tc>
                <w:tcPr>
                  <w:tcW w:w="1314" w:type="pct"/>
                  <w:tcBorders>
                    <w:tl2br w:val="nil"/>
                    <w:tr2bl w:val="nil"/>
                  </w:tcBorders>
                  <w:vAlign w:val="center"/>
                </w:tcPr>
                <w:p w:rsidR="00760D88" w:rsidRDefault="00000000">
                  <w:pPr>
                    <w:adjustRightInd w:val="0"/>
                    <w:snapToGrid w:val="0"/>
                    <w:jc w:val="center"/>
                    <w:rPr>
                      <w:snapToGrid w:val="0"/>
                      <w:kern w:val="0"/>
                      <w:szCs w:val="21"/>
                    </w:rPr>
                  </w:pPr>
                  <w:r>
                    <w:rPr>
                      <w:szCs w:val="21"/>
                    </w:rPr>
                    <w:t>6~9</w:t>
                  </w:r>
                </w:p>
              </w:tc>
              <w:tc>
                <w:tcPr>
                  <w:tcW w:w="1268" w:type="pct"/>
                  <w:tcBorders>
                    <w:tl2br w:val="nil"/>
                    <w:tr2bl w:val="nil"/>
                  </w:tcBorders>
                  <w:vAlign w:val="center"/>
                </w:tcPr>
                <w:p w:rsidR="00760D88" w:rsidRDefault="00000000">
                  <w:pPr>
                    <w:adjustRightInd w:val="0"/>
                    <w:snapToGrid w:val="0"/>
                    <w:jc w:val="center"/>
                    <w:rPr>
                      <w:szCs w:val="21"/>
                    </w:rPr>
                  </w:pPr>
                  <w:r>
                    <w:rPr>
                      <w:rFonts w:hint="eastAsia"/>
                      <w:snapToGrid w:val="0"/>
                      <w:kern w:val="0"/>
                      <w:szCs w:val="21"/>
                    </w:rPr>
                    <w:t>/</w:t>
                  </w:r>
                </w:p>
              </w:tc>
              <w:tc>
                <w:tcPr>
                  <w:tcW w:w="1827" w:type="dxa"/>
                  <w:tcBorders>
                    <w:tl2br w:val="nil"/>
                    <w:tr2bl w:val="nil"/>
                  </w:tcBorders>
                  <w:vAlign w:val="center"/>
                </w:tcPr>
                <w:p w:rsidR="00760D88" w:rsidRDefault="00000000">
                  <w:pPr>
                    <w:adjustRightInd w:val="0"/>
                    <w:snapToGrid w:val="0"/>
                    <w:jc w:val="center"/>
                    <w:rPr>
                      <w:snapToGrid w:val="0"/>
                      <w:kern w:val="0"/>
                      <w:szCs w:val="21"/>
                    </w:rPr>
                  </w:pPr>
                  <w:r>
                    <w:rPr>
                      <w:szCs w:val="21"/>
                    </w:rPr>
                    <w:t>6~9</w:t>
                  </w:r>
                </w:p>
              </w:tc>
            </w:tr>
            <w:tr w:rsidR="00760D88">
              <w:trPr>
                <w:trHeight w:val="23"/>
                <w:jc w:val="center"/>
              </w:trPr>
              <w:tc>
                <w:tcPr>
                  <w:tcW w:w="465"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2</w:t>
                  </w:r>
                </w:p>
              </w:tc>
              <w:tc>
                <w:tcPr>
                  <w:tcW w:w="796" w:type="pct"/>
                  <w:tcBorders>
                    <w:tl2br w:val="nil"/>
                    <w:tr2bl w:val="nil"/>
                  </w:tcBorders>
                  <w:vAlign w:val="center"/>
                </w:tcPr>
                <w:p w:rsidR="00760D88" w:rsidRDefault="00000000">
                  <w:pPr>
                    <w:adjustRightInd w:val="0"/>
                    <w:snapToGrid w:val="0"/>
                    <w:jc w:val="center"/>
                    <w:rPr>
                      <w:snapToGrid w:val="0"/>
                      <w:kern w:val="0"/>
                      <w:szCs w:val="21"/>
                    </w:rPr>
                  </w:pPr>
                  <w:r>
                    <w:rPr>
                      <w:snapToGrid w:val="0"/>
                      <w:kern w:val="0"/>
                      <w:szCs w:val="21"/>
                    </w:rPr>
                    <w:t>BOD</w:t>
                  </w:r>
                  <w:r>
                    <w:rPr>
                      <w:snapToGrid w:val="0"/>
                      <w:kern w:val="0"/>
                      <w:szCs w:val="21"/>
                      <w:vertAlign w:val="subscript"/>
                    </w:rPr>
                    <w:t>5</w:t>
                  </w:r>
                </w:p>
              </w:tc>
              <w:tc>
                <w:tcPr>
                  <w:tcW w:w="1314"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300</w:t>
                  </w:r>
                </w:p>
              </w:tc>
              <w:tc>
                <w:tcPr>
                  <w:tcW w:w="1268" w:type="pct"/>
                  <w:tcBorders>
                    <w:tl2br w:val="nil"/>
                    <w:tr2bl w:val="nil"/>
                  </w:tcBorders>
                  <w:vAlign w:val="center"/>
                </w:tcPr>
                <w:p w:rsidR="00760D88" w:rsidRDefault="00000000">
                  <w:pPr>
                    <w:adjustRightInd w:val="0"/>
                    <w:snapToGrid w:val="0"/>
                    <w:jc w:val="center"/>
                    <w:rPr>
                      <w:snapToGrid w:val="0"/>
                      <w:kern w:val="0"/>
                      <w:szCs w:val="21"/>
                    </w:rPr>
                  </w:pPr>
                  <w:r>
                    <w:rPr>
                      <w:rFonts w:hint="eastAsia"/>
                      <w:szCs w:val="21"/>
                    </w:rPr>
                    <w:t>130</w:t>
                  </w:r>
                </w:p>
              </w:tc>
              <w:tc>
                <w:tcPr>
                  <w:tcW w:w="1827" w:type="dxa"/>
                  <w:tcBorders>
                    <w:tl2br w:val="nil"/>
                    <w:tr2bl w:val="nil"/>
                  </w:tcBorders>
                  <w:vAlign w:val="center"/>
                </w:tcPr>
                <w:p w:rsidR="00760D88" w:rsidRDefault="00000000">
                  <w:pPr>
                    <w:adjustRightInd w:val="0"/>
                    <w:snapToGrid w:val="0"/>
                    <w:jc w:val="center"/>
                    <w:rPr>
                      <w:snapToGrid w:val="0"/>
                      <w:kern w:val="0"/>
                      <w:szCs w:val="21"/>
                    </w:rPr>
                  </w:pPr>
                  <w:r>
                    <w:rPr>
                      <w:rFonts w:hint="eastAsia"/>
                      <w:szCs w:val="21"/>
                    </w:rPr>
                    <w:t>130</w:t>
                  </w:r>
                </w:p>
              </w:tc>
            </w:tr>
            <w:tr w:rsidR="00760D88">
              <w:trPr>
                <w:trHeight w:val="23"/>
                <w:jc w:val="center"/>
              </w:trPr>
              <w:tc>
                <w:tcPr>
                  <w:tcW w:w="465"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3</w:t>
                  </w:r>
                </w:p>
              </w:tc>
              <w:tc>
                <w:tcPr>
                  <w:tcW w:w="796" w:type="pct"/>
                  <w:tcBorders>
                    <w:tl2br w:val="nil"/>
                    <w:tr2bl w:val="nil"/>
                  </w:tcBorders>
                  <w:vAlign w:val="center"/>
                </w:tcPr>
                <w:p w:rsidR="00760D88" w:rsidRDefault="00000000">
                  <w:pPr>
                    <w:adjustRightInd w:val="0"/>
                    <w:snapToGrid w:val="0"/>
                    <w:jc w:val="center"/>
                    <w:rPr>
                      <w:snapToGrid w:val="0"/>
                      <w:kern w:val="0"/>
                      <w:szCs w:val="21"/>
                    </w:rPr>
                  </w:pPr>
                  <w:r>
                    <w:rPr>
                      <w:snapToGrid w:val="0"/>
                      <w:kern w:val="0"/>
                      <w:szCs w:val="21"/>
                    </w:rPr>
                    <w:t>COD</w:t>
                  </w:r>
                </w:p>
              </w:tc>
              <w:tc>
                <w:tcPr>
                  <w:tcW w:w="1314"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500</w:t>
                  </w:r>
                </w:p>
              </w:tc>
              <w:tc>
                <w:tcPr>
                  <w:tcW w:w="1268" w:type="pct"/>
                  <w:tcBorders>
                    <w:tl2br w:val="nil"/>
                    <w:tr2bl w:val="nil"/>
                  </w:tcBorders>
                  <w:vAlign w:val="center"/>
                </w:tcPr>
                <w:p w:rsidR="00760D88" w:rsidRDefault="00000000">
                  <w:pPr>
                    <w:adjustRightInd w:val="0"/>
                    <w:snapToGrid w:val="0"/>
                    <w:jc w:val="center"/>
                    <w:rPr>
                      <w:snapToGrid w:val="0"/>
                      <w:kern w:val="0"/>
                      <w:szCs w:val="21"/>
                    </w:rPr>
                  </w:pPr>
                  <w:r>
                    <w:rPr>
                      <w:rFonts w:hint="eastAsia"/>
                      <w:szCs w:val="21"/>
                    </w:rPr>
                    <w:t>260</w:t>
                  </w:r>
                </w:p>
              </w:tc>
              <w:tc>
                <w:tcPr>
                  <w:tcW w:w="1827" w:type="dxa"/>
                  <w:tcBorders>
                    <w:tl2br w:val="nil"/>
                    <w:tr2bl w:val="nil"/>
                  </w:tcBorders>
                  <w:vAlign w:val="center"/>
                </w:tcPr>
                <w:p w:rsidR="00760D88" w:rsidRDefault="00000000">
                  <w:pPr>
                    <w:adjustRightInd w:val="0"/>
                    <w:snapToGrid w:val="0"/>
                    <w:jc w:val="center"/>
                    <w:rPr>
                      <w:snapToGrid w:val="0"/>
                      <w:kern w:val="0"/>
                      <w:szCs w:val="21"/>
                    </w:rPr>
                  </w:pPr>
                  <w:r>
                    <w:rPr>
                      <w:rFonts w:hint="eastAsia"/>
                      <w:szCs w:val="21"/>
                    </w:rPr>
                    <w:t>260</w:t>
                  </w:r>
                </w:p>
              </w:tc>
            </w:tr>
            <w:tr w:rsidR="00760D88">
              <w:trPr>
                <w:trHeight w:val="23"/>
                <w:jc w:val="center"/>
              </w:trPr>
              <w:tc>
                <w:tcPr>
                  <w:tcW w:w="465"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4</w:t>
                  </w:r>
                </w:p>
              </w:tc>
              <w:tc>
                <w:tcPr>
                  <w:tcW w:w="796" w:type="pct"/>
                  <w:tcBorders>
                    <w:tl2br w:val="nil"/>
                    <w:tr2bl w:val="nil"/>
                  </w:tcBorders>
                  <w:vAlign w:val="center"/>
                </w:tcPr>
                <w:p w:rsidR="00760D88" w:rsidRDefault="00000000">
                  <w:pPr>
                    <w:adjustRightInd w:val="0"/>
                    <w:snapToGrid w:val="0"/>
                    <w:jc w:val="center"/>
                    <w:rPr>
                      <w:snapToGrid w:val="0"/>
                      <w:kern w:val="0"/>
                      <w:szCs w:val="21"/>
                    </w:rPr>
                  </w:pPr>
                  <w:r>
                    <w:rPr>
                      <w:snapToGrid w:val="0"/>
                      <w:kern w:val="0"/>
                      <w:szCs w:val="21"/>
                    </w:rPr>
                    <w:t>SS</w:t>
                  </w:r>
                </w:p>
              </w:tc>
              <w:tc>
                <w:tcPr>
                  <w:tcW w:w="1314"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400</w:t>
                  </w:r>
                </w:p>
              </w:tc>
              <w:tc>
                <w:tcPr>
                  <w:tcW w:w="1268" w:type="pct"/>
                  <w:tcBorders>
                    <w:tl2br w:val="nil"/>
                    <w:tr2bl w:val="nil"/>
                  </w:tcBorders>
                  <w:vAlign w:val="center"/>
                </w:tcPr>
                <w:p w:rsidR="00760D88" w:rsidRDefault="00000000">
                  <w:pPr>
                    <w:adjustRightInd w:val="0"/>
                    <w:snapToGrid w:val="0"/>
                    <w:jc w:val="center"/>
                    <w:rPr>
                      <w:snapToGrid w:val="0"/>
                      <w:kern w:val="0"/>
                      <w:szCs w:val="21"/>
                    </w:rPr>
                  </w:pPr>
                  <w:r>
                    <w:rPr>
                      <w:rFonts w:hint="eastAsia"/>
                      <w:szCs w:val="21"/>
                    </w:rPr>
                    <w:t>210</w:t>
                  </w:r>
                </w:p>
              </w:tc>
              <w:tc>
                <w:tcPr>
                  <w:tcW w:w="1827" w:type="dxa"/>
                  <w:tcBorders>
                    <w:tl2br w:val="nil"/>
                    <w:tr2bl w:val="nil"/>
                  </w:tcBorders>
                  <w:vAlign w:val="center"/>
                </w:tcPr>
                <w:p w:rsidR="00760D88" w:rsidRDefault="00000000">
                  <w:pPr>
                    <w:adjustRightInd w:val="0"/>
                    <w:snapToGrid w:val="0"/>
                    <w:jc w:val="center"/>
                    <w:rPr>
                      <w:snapToGrid w:val="0"/>
                      <w:kern w:val="0"/>
                      <w:szCs w:val="21"/>
                    </w:rPr>
                  </w:pPr>
                  <w:r>
                    <w:rPr>
                      <w:rFonts w:hint="eastAsia"/>
                      <w:szCs w:val="21"/>
                    </w:rPr>
                    <w:t>210</w:t>
                  </w:r>
                </w:p>
              </w:tc>
            </w:tr>
            <w:tr w:rsidR="00760D88">
              <w:trPr>
                <w:trHeight w:val="23"/>
                <w:jc w:val="center"/>
              </w:trPr>
              <w:tc>
                <w:tcPr>
                  <w:tcW w:w="465"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5</w:t>
                  </w:r>
                </w:p>
              </w:tc>
              <w:tc>
                <w:tcPr>
                  <w:tcW w:w="796" w:type="pct"/>
                  <w:tcBorders>
                    <w:tl2br w:val="nil"/>
                    <w:tr2bl w:val="nil"/>
                  </w:tcBorders>
                  <w:vAlign w:val="center"/>
                </w:tcPr>
                <w:p w:rsidR="00760D88" w:rsidRDefault="00000000">
                  <w:pPr>
                    <w:adjustRightInd w:val="0"/>
                    <w:snapToGrid w:val="0"/>
                    <w:jc w:val="center"/>
                    <w:rPr>
                      <w:snapToGrid w:val="0"/>
                      <w:kern w:val="0"/>
                      <w:szCs w:val="21"/>
                    </w:rPr>
                  </w:pPr>
                  <w:r>
                    <w:rPr>
                      <w:snapToGrid w:val="0"/>
                      <w:kern w:val="0"/>
                      <w:szCs w:val="21"/>
                    </w:rPr>
                    <w:t>氨氮</w:t>
                  </w:r>
                </w:p>
              </w:tc>
              <w:tc>
                <w:tcPr>
                  <w:tcW w:w="1314"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w:t>
                  </w:r>
                </w:p>
              </w:tc>
              <w:tc>
                <w:tcPr>
                  <w:tcW w:w="1268" w:type="pct"/>
                  <w:tcBorders>
                    <w:tl2br w:val="nil"/>
                    <w:tr2bl w:val="nil"/>
                  </w:tcBorders>
                  <w:vAlign w:val="center"/>
                </w:tcPr>
                <w:p w:rsidR="00760D88" w:rsidRDefault="00000000">
                  <w:pPr>
                    <w:adjustRightInd w:val="0"/>
                    <w:snapToGrid w:val="0"/>
                    <w:jc w:val="center"/>
                    <w:rPr>
                      <w:snapToGrid w:val="0"/>
                      <w:kern w:val="0"/>
                      <w:szCs w:val="21"/>
                    </w:rPr>
                  </w:pPr>
                  <w:r>
                    <w:rPr>
                      <w:rFonts w:hint="eastAsia"/>
                      <w:szCs w:val="21"/>
                    </w:rPr>
                    <w:t>26.5</w:t>
                  </w:r>
                </w:p>
              </w:tc>
              <w:tc>
                <w:tcPr>
                  <w:tcW w:w="1827" w:type="dxa"/>
                  <w:tcBorders>
                    <w:tl2br w:val="nil"/>
                    <w:tr2bl w:val="nil"/>
                  </w:tcBorders>
                  <w:vAlign w:val="center"/>
                </w:tcPr>
                <w:p w:rsidR="00760D88" w:rsidRDefault="00000000">
                  <w:pPr>
                    <w:adjustRightInd w:val="0"/>
                    <w:snapToGrid w:val="0"/>
                    <w:jc w:val="center"/>
                    <w:rPr>
                      <w:snapToGrid w:val="0"/>
                      <w:kern w:val="0"/>
                      <w:szCs w:val="21"/>
                    </w:rPr>
                  </w:pPr>
                  <w:r>
                    <w:rPr>
                      <w:rFonts w:hint="eastAsia"/>
                      <w:szCs w:val="21"/>
                    </w:rPr>
                    <w:t>26.5</w:t>
                  </w:r>
                </w:p>
              </w:tc>
            </w:tr>
            <w:tr w:rsidR="00760D88">
              <w:trPr>
                <w:trHeight w:val="23"/>
                <w:jc w:val="center"/>
              </w:trPr>
              <w:tc>
                <w:tcPr>
                  <w:tcW w:w="465"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6</w:t>
                  </w:r>
                </w:p>
              </w:tc>
              <w:tc>
                <w:tcPr>
                  <w:tcW w:w="796"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动植物油</w:t>
                  </w:r>
                </w:p>
              </w:tc>
              <w:tc>
                <w:tcPr>
                  <w:tcW w:w="1314"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100</w:t>
                  </w:r>
                </w:p>
              </w:tc>
              <w:tc>
                <w:tcPr>
                  <w:tcW w:w="1268"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w:t>
                  </w:r>
                </w:p>
              </w:tc>
              <w:tc>
                <w:tcPr>
                  <w:tcW w:w="1155" w:type="pct"/>
                  <w:tcBorders>
                    <w:tl2br w:val="nil"/>
                    <w:tr2bl w:val="nil"/>
                  </w:tcBorders>
                  <w:vAlign w:val="center"/>
                </w:tcPr>
                <w:p w:rsidR="00760D88" w:rsidRDefault="00000000">
                  <w:pPr>
                    <w:adjustRightInd w:val="0"/>
                    <w:snapToGrid w:val="0"/>
                    <w:jc w:val="center"/>
                    <w:rPr>
                      <w:snapToGrid w:val="0"/>
                      <w:kern w:val="0"/>
                      <w:szCs w:val="21"/>
                    </w:rPr>
                  </w:pPr>
                  <w:r>
                    <w:rPr>
                      <w:rFonts w:hint="eastAsia"/>
                      <w:snapToGrid w:val="0"/>
                      <w:kern w:val="0"/>
                      <w:szCs w:val="21"/>
                    </w:rPr>
                    <w:t>100</w:t>
                  </w:r>
                </w:p>
              </w:tc>
            </w:tr>
          </w:tbl>
          <w:p w:rsidR="00760D88" w:rsidRDefault="00000000">
            <w:pPr>
              <w:spacing w:line="360" w:lineRule="auto"/>
              <w:ind w:firstLineChars="200" w:firstLine="480"/>
              <w:rPr>
                <w:bCs/>
                <w:sz w:val="24"/>
              </w:rPr>
            </w:pPr>
            <w:r>
              <w:rPr>
                <w:sz w:val="24"/>
              </w:rPr>
              <w:t>2</w:t>
            </w:r>
            <w:r>
              <w:rPr>
                <w:sz w:val="24"/>
              </w:rPr>
              <w:t>、大气污染物排放</w:t>
            </w:r>
            <w:r>
              <w:rPr>
                <w:bCs/>
                <w:sz w:val="24"/>
              </w:rPr>
              <w:t>标准</w:t>
            </w:r>
          </w:p>
          <w:p w:rsidR="00760D88" w:rsidRDefault="00000000">
            <w:pPr>
              <w:spacing w:line="360" w:lineRule="auto"/>
              <w:ind w:firstLineChars="200" w:firstLine="480"/>
              <w:rPr>
                <w:sz w:val="24"/>
              </w:rPr>
            </w:pPr>
            <w:r>
              <w:rPr>
                <w:rFonts w:hint="eastAsia"/>
                <w:sz w:val="24"/>
              </w:rPr>
              <w:lastRenderedPageBreak/>
              <w:t>本项目的有机废气主要来源于</w:t>
            </w:r>
            <w:r>
              <w:rPr>
                <w:rFonts w:hint="eastAsia"/>
                <w:bCs/>
                <w:sz w:val="24"/>
              </w:rPr>
              <w:t>数码印花工序，</w:t>
            </w:r>
            <w:r>
              <w:rPr>
                <w:sz w:val="24"/>
              </w:rPr>
              <w:t>执行《大气污染物综合排放标准》（</w:t>
            </w:r>
            <w:r>
              <w:rPr>
                <w:sz w:val="24"/>
              </w:rPr>
              <w:t>GB16297-1996</w:t>
            </w:r>
            <w:r>
              <w:rPr>
                <w:sz w:val="24"/>
              </w:rPr>
              <w:t>）表</w:t>
            </w:r>
            <w:r>
              <w:rPr>
                <w:sz w:val="24"/>
              </w:rPr>
              <w:t>2</w:t>
            </w:r>
            <w:r>
              <w:rPr>
                <w:sz w:val="24"/>
              </w:rPr>
              <w:t>中排放限值；厂区内无组织</w:t>
            </w:r>
            <w:r>
              <w:rPr>
                <w:sz w:val="24"/>
              </w:rPr>
              <w:t>VOCs</w:t>
            </w:r>
            <w:r>
              <w:rPr>
                <w:rFonts w:hint="eastAsia"/>
                <w:sz w:val="24"/>
              </w:rPr>
              <w:t>（以非甲烷总烃计）废气</w:t>
            </w:r>
            <w:r>
              <w:rPr>
                <w:sz w:val="24"/>
              </w:rPr>
              <w:t>执行《挥发性有机物无组织排放控制标准》（</w:t>
            </w:r>
            <w:r>
              <w:rPr>
                <w:sz w:val="24"/>
              </w:rPr>
              <w:t>GB37822-2019</w:t>
            </w:r>
            <w:r>
              <w:rPr>
                <w:sz w:val="24"/>
              </w:rPr>
              <w:t>）；</w:t>
            </w:r>
          </w:p>
          <w:p w:rsidR="00760D88" w:rsidRDefault="00000000">
            <w:pPr>
              <w:pStyle w:val="150"/>
              <w:adjustRightInd w:val="0"/>
              <w:snapToGrid w:val="0"/>
              <w:spacing w:line="240" w:lineRule="auto"/>
              <w:ind w:firstLine="422"/>
              <w:jc w:val="center"/>
              <w:rPr>
                <w:rFonts w:ascii="Times New Roman" w:hAnsi="Times New Roman" w:cs="Times New Roman"/>
                <w:b/>
                <w:sz w:val="21"/>
              </w:rPr>
            </w:pPr>
            <w:r>
              <w:rPr>
                <w:rFonts w:ascii="Times New Roman" w:hAnsi="Times New Roman" w:cs="Times New Roman"/>
                <w:b/>
                <w:sz w:val="21"/>
              </w:rPr>
              <w:t>表</w:t>
            </w:r>
            <w:r>
              <w:rPr>
                <w:rFonts w:ascii="Times New Roman" w:hAnsi="Times New Roman" w:cs="Times New Roman"/>
                <w:b/>
                <w:sz w:val="21"/>
              </w:rPr>
              <w:t>3-</w:t>
            </w:r>
            <w:r>
              <w:rPr>
                <w:rFonts w:ascii="Times New Roman" w:hAnsi="Times New Roman" w:cs="Times New Roman" w:hint="eastAsia"/>
                <w:b/>
                <w:sz w:val="21"/>
              </w:rPr>
              <w:t>9</w:t>
            </w:r>
            <w:r>
              <w:rPr>
                <w:rFonts w:ascii="Times New Roman" w:hAnsi="Times New Roman" w:cs="Times New Roman"/>
                <w:b/>
                <w:sz w:val="21"/>
              </w:rPr>
              <w:t xml:space="preserve">  </w:t>
            </w:r>
            <w:r>
              <w:rPr>
                <w:rFonts w:ascii="Times New Roman" w:hAnsi="Times New Roman" w:cs="Times New Roman"/>
                <w:b/>
                <w:sz w:val="21"/>
              </w:rPr>
              <w:t>《大气污染综合排放标准》（</w:t>
            </w:r>
            <w:r>
              <w:rPr>
                <w:rFonts w:ascii="Times New Roman" w:hAnsi="Times New Roman" w:cs="Times New Roman"/>
                <w:b/>
                <w:sz w:val="21"/>
              </w:rPr>
              <w:t>GB16297-1996</w:t>
            </w:r>
            <w:r>
              <w:rPr>
                <w:rFonts w:ascii="Times New Roman" w:hAnsi="Times New Roman" w:cs="Times New Roman"/>
                <w:b/>
                <w:sz w:val="21"/>
              </w:rPr>
              <w:t>）二级标准</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63"/>
              <w:gridCol w:w="1748"/>
              <w:gridCol w:w="1159"/>
              <w:gridCol w:w="1069"/>
              <w:gridCol w:w="2679"/>
            </w:tblGrid>
            <w:tr w:rsidR="00760D88">
              <w:trPr>
                <w:trHeight w:val="336"/>
              </w:trPr>
              <w:tc>
                <w:tcPr>
                  <w:tcW w:w="797" w:type="pct"/>
                  <w:vMerge w:val="restart"/>
                  <w:tcBorders>
                    <w:tl2br w:val="nil"/>
                    <w:tr2bl w:val="nil"/>
                  </w:tcBorders>
                  <w:vAlign w:val="center"/>
                </w:tcPr>
                <w:p w:rsidR="00760D88" w:rsidRDefault="00000000">
                  <w:pPr>
                    <w:jc w:val="center"/>
                    <w:rPr>
                      <w:b/>
                      <w:bCs/>
                      <w:kern w:val="0"/>
                      <w:szCs w:val="21"/>
                    </w:rPr>
                  </w:pPr>
                  <w:r>
                    <w:rPr>
                      <w:b/>
                      <w:bCs/>
                      <w:szCs w:val="21"/>
                    </w:rPr>
                    <w:t>污染物</w:t>
                  </w:r>
                </w:p>
              </w:tc>
              <w:tc>
                <w:tcPr>
                  <w:tcW w:w="2510" w:type="pct"/>
                  <w:gridSpan w:val="3"/>
                  <w:tcBorders>
                    <w:tl2br w:val="nil"/>
                    <w:tr2bl w:val="nil"/>
                  </w:tcBorders>
                  <w:vAlign w:val="center"/>
                </w:tcPr>
                <w:p w:rsidR="00760D88" w:rsidRDefault="00000000">
                  <w:pPr>
                    <w:jc w:val="center"/>
                    <w:rPr>
                      <w:b/>
                      <w:bCs/>
                      <w:szCs w:val="21"/>
                    </w:rPr>
                  </w:pPr>
                  <w:r>
                    <w:rPr>
                      <w:b/>
                      <w:bCs/>
                      <w:szCs w:val="21"/>
                    </w:rPr>
                    <w:t>有组织排放</w:t>
                  </w:r>
                </w:p>
              </w:tc>
              <w:tc>
                <w:tcPr>
                  <w:tcW w:w="1692" w:type="pct"/>
                  <w:tcBorders>
                    <w:tl2br w:val="nil"/>
                    <w:tr2bl w:val="nil"/>
                  </w:tcBorders>
                  <w:vAlign w:val="center"/>
                </w:tcPr>
                <w:p w:rsidR="00760D88" w:rsidRDefault="00000000">
                  <w:pPr>
                    <w:jc w:val="center"/>
                    <w:rPr>
                      <w:b/>
                      <w:bCs/>
                      <w:kern w:val="0"/>
                      <w:szCs w:val="21"/>
                    </w:rPr>
                  </w:pPr>
                  <w:r>
                    <w:rPr>
                      <w:b/>
                      <w:bCs/>
                      <w:szCs w:val="21"/>
                    </w:rPr>
                    <w:t>无组织排放监控浓度限值</w:t>
                  </w:r>
                </w:p>
              </w:tc>
            </w:tr>
            <w:tr w:rsidR="00760D88">
              <w:trPr>
                <w:trHeight w:val="336"/>
              </w:trPr>
              <w:tc>
                <w:tcPr>
                  <w:tcW w:w="797" w:type="pct"/>
                  <w:vMerge/>
                  <w:tcBorders>
                    <w:tl2br w:val="nil"/>
                    <w:tr2bl w:val="nil"/>
                  </w:tcBorders>
                  <w:vAlign w:val="center"/>
                </w:tcPr>
                <w:p w:rsidR="00760D88" w:rsidRDefault="00760D88">
                  <w:pPr>
                    <w:jc w:val="center"/>
                    <w:rPr>
                      <w:b/>
                      <w:bCs/>
                      <w:kern w:val="0"/>
                      <w:szCs w:val="21"/>
                    </w:rPr>
                  </w:pPr>
                </w:p>
              </w:tc>
              <w:tc>
                <w:tcPr>
                  <w:tcW w:w="1103" w:type="pct"/>
                  <w:tcBorders>
                    <w:tl2br w:val="nil"/>
                    <w:tr2bl w:val="nil"/>
                  </w:tcBorders>
                  <w:vAlign w:val="center"/>
                </w:tcPr>
                <w:p w:rsidR="00760D88" w:rsidRDefault="00000000">
                  <w:pPr>
                    <w:jc w:val="center"/>
                    <w:rPr>
                      <w:b/>
                      <w:bCs/>
                      <w:kern w:val="0"/>
                      <w:szCs w:val="21"/>
                    </w:rPr>
                  </w:pPr>
                  <w:r>
                    <w:rPr>
                      <w:b/>
                      <w:bCs/>
                      <w:kern w:val="0"/>
                      <w:szCs w:val="21"/>
                    </w:rPr>
                    <w:t>最高允许排放浓度</w:t>
                  </w:r>
                  <w:r>
                    <w:rPr>
                      <w:b/>
                      <w:bCs/>
                      <w:szCs w:val="21"/>
                    </w:rPr>
                    <w:t>（</w:t>
                  </w:r>
                  <w:r>
                    <w:rPr>
                      <w:b/>
                      <w:bCs/>
                      <w:szCs w:val="21"/>
                    </w:rPr>
                    <w:t>mg/m</w:t>
                  </w:r>
                  <w:r>
                    <w:rPr>
                      <w:b/>
                      <w:bCs/>
                      <w:szCs w:val="21"/>
                      <w:vertAlign w:val="superscript"/>
                    </w:rPr>
                    <w:t>3</w:t>
                  </w:r>
                  <w:r>
                    <w:rPr>
                      <w:b/>
                      <w:bCs/>
                      <w:szCs w:val="21"/>
                    </w:rPr>
                    <w:t>）</w:t>
                  </w:r>
                </w:p>
              </w:tc>
              <w:tc>
                <w:tcPr>
                  <w:tcW w:w="732" w:type="pct"/>
                  <w:tcBorders>
                    <w:tl2br w:val="nil"/>
                    <w:tr2bl w:val="nil"/>
                  </w:tcBorders>
                  <w:vAlign w:val="center"/>
                </w:tcPr>
                <w:p w:rsidR="00760D88" w:rsidRDefault="00000000">
                  <w:pPr>
                    <w:jc w:val="center"/>
                    <w:rPr>
                      <w:b/>
                      <w:bCs/>
                      <w:kern w:val="0"/>
                      <w:szCs w:val="21"/>
                    </w:rPr>
                  </w:pPr>
                  <w:r>
                    <w:rPr>
                      <w:b/>
                      <w:bCs/>
                      <w:kern w:val="0"/>
                      <w:szCs w:val="21"/>
                    </w:rPr>
                    <w:t>排放速率（</w:t>
                  </w:r>
                  <w:r>
                    <w:rPr>
                      <w:b/>
                      <w:bCs/>
                      <w:kern w:val="0"/>
                      <w:szCs w:val="21"/>
                    </w:rPr>
                    <w:t>kg/h</w:t>
                  </w:r>
                  <w:r>
                    <w:rPr>
                      <w:b/>
                      <w:bCs/>
                      <w:kern w:val="0"/>
                      <w:szCs w:val="21"/>
                    </w:rPr>
                    <w:t>）</w:t>
                  </w:r>
                </w:p>
              </w:tc>
              <w:tc>
                <w:tcPr>
                  <w:tcW w:w="674" w:type="pct"/>
                  <w:tcBorders>
                    <w:tl2br w:val="nil"/>
                    <w:tr2bl w:val="nil"/>
                  </w:tcBorders>
                  <w:vAlign w:val="center"/>
                </w:tcPr>
                <w:p w:rsidR="00760D88" w:rsidRDefault="00000000">
                  <w:pPr>
                    <w:jc w:val="center"/>
                    <w:rPr>
                      <w:b/>
                      <w:bCs/>
                      <w:kern w:val="0"/>
                      <w:szCs w:val="21"/>
                    </w:rPr>
                  </w:pPr>
                  <w:r>
                    <w:rPr>
                      <w:b/>
                      <w:bCs/>
                      <w:kern w:val="0"/>
                      <w:szCs w:val="21"/>
                    </w:rPr>
                    <w:t>排气筒（</w:t>
                  </w:r>
                  <w:r>
                    <w:rPr>
                      <w:b/>
                      <w:bCs/>
                      <w:kern w:val="0"/>
                      <w:szCs w:val="21"/>
                    </w:rPr>
                    <w:t>m</w:t>
                  </w:r>
                  <w:r>
                    <w:rPr>
                      <w:b/>
                      <w:bCs/>
                      <w:kern w:val="0"/>
                      <w:szCs w:val="21"/>
                    </w:rPr>
                    <w:t>）</w:t>
                  </w:r>
                </w:p>
              </w:tc>
              <w:tc>
                <w:tcPr>
                  <w:tcW w:w="1692" w:type="pct"/>
                  <w:tcBorders>
                    <w:tl2br w:val="nil"/>
                    <w:tr2bl w:val="nil"/>
                  </w:tcBorders>
                  <w:vAlign w:val="center"/>
                </w:tcPr>
                <w:p w:rsidR="00760D88" w:rsidRDefault="00000000">
                  <w:pPr>
                    <w:jc w:val="center"/>
                    <w:rPr>
                      <w:b/>
                      <w:bCs/>
                      <w:kern w:val="0"/>
                      <w:szCs w:val="21"/>
                    </w:rPr>
                  </w:pPr>
                  <w:r>
                    <w:rPr>
                      <w:b/>
                      <w:bCs/>
                      <w:szCs w:val="21"/>
                    </w:rPr>
                    <w:t>周界外浓度最高点（</w:t>
                  </w:r>
                  <w:r>
                    <w:rPr>
                      <w:b/>
                      <w:bCs/>
                      <w:szCs w:val="21"/>
                    </w:rPr>
                    <w:t>mg/m</w:t>
                  </w:r>
                  <w:r>
                    <w:rPr>
                      <w:b/>
                      <w:bCs/>
                      <w:szCs w:val="21"/>
                      <w:vertAlign w:val="superscript"/>
                    </w:rPr>
                    <w:t>3</w:t>
                  </w:r>
                  <w:r>
                    <w:rPr>
                      <w:b/>
                      <w:bCs/>
                      <w:szCs w:val="21"/>
                    </w:rPr>
                    <w:t>）</w:t>
                  </w:r>
                </w:p>
              </w:tc>
            </w:tr>
            <w:tr w:rsidR="00760D88">
              <w:trPr>
                <w:trHeight w:val="229"/>
              </w:trPr>
              <w:tc>
                <w:tcPr>
                  <w:tcW w:w="797" w:type="pct"/>
                  <w:tcBorders>
                    <w:tl2br w:val="nil"/>
                    <w:tr2bl w:val="nil"/>
                  </w:tcBorders>
                  <w:vAlign w:val="center"/>
                </w:tcPr>
                <w:p w:rsidR="00760D88" w:rsidRDefault="00000000">
                  <w:pPr>
                    <w:jc w:val="center"/>
                    <w:rPr>
                      <w:kern w:val="0"/>
                      <w:szCs w:val="21"/>
                    </w:rPr>
                  </w:pPr>
                  <w:r>
                    <w:rPr>
                      <w:szCs w:val="21"/>
                    </w:rPr>
                    <w:t>非甲烷总烃</w:t>
                  </w:r>
                </w:p>
              </w:tc>
              <w:tc>
                <w:tcPr>
                  <w:tcW w:w="1103" w:type="pct"/>
                  <w:tcBorders>
                    <w:tl2br w:val="nil"/>
                    <w:tr2bl w:val="nil"/>
                  </w:tcBorders>
                  <w:vAlign w:val="center"/>
                </w:tcPr>
                <w:p w:rsidR="00760D88" w:rsidRDefault="00000000">
                  <w:pPr>
                    <w:jc w:val="center"/>
                    <w:rPr>
                      <w:szCs w:val="21"/>
                    </w:rPr>
                  </w:pPr>
                  <w:r>
                    <w:rPr>
                      <w:szCs w:val="21"/>
                    </w:rPr>
                    <w:t>120</w:t>
                  </w:r>
                </w:p>
              </w:tc>
              <w:tc>
                <w:tcPr>
                  <w:tcW w:w="732" w:type="pct"/>
                  <w:tcBorders>
                    <w:tl2br w:val="nil"/>
                    <w:tr2bl w:val="nil"/>
                  </w:tcBorders>
                  <w:vAlign w:val="center"/>
                </w:tcPr>
                <w:p w:rsidR="00760D88" w:rsidRDefault="00000000">
                  <w:pPr>
                    <w:jc w:val="center"/>
                    <w:rPr>
                      <w:szCs w:val="21"/>
                    </w:rPr>
                  </w:pPr>
                  <w:r>
                    <w:rPr>
                      <w:rFonts w:hint="eastAsia"/>
                      <w:szCs w:val="21"/>
                    </w:rPr>
                    <w:t>10</w:t>
                  </w:r>
                </w:p>
              </w:tc>
              <w:tc>
                <w:tcPr>
                  <w:tcW w:w="674" w:type="pct"/>
                  <w:tcBorders>
                    <w:tl2br w:val="nil"/>
                    <w:tr2bl w:val="nil"/>
                  </w:tcBorders>
                  <w:vAlign w:val="center"/>
                </w:tcPr>
                <w:p w:rsidR="00760D88" w:rsidRDefault="00000000">
                  <w:pPr>
                    <w:jc w:val="center"/>
                    <w:rPr>
                      <w:szCs w:val="21"/>
                    </w:rPr>
                  </w:pPr>
                  <w:r>
                    <w:rPr>
                      <w:rFonts w:hint="eastAsia"/>
                      <w:szCs w:val="21"/>
                    </w:rPr>
                    <w:t>15</w:t>
                  </w:r>
                </w:p>
              </w:tc>
              <w:tc>
                <w:tcPr>
                  <w:tcW w:w="1692" w:type="pct"/>
                  <w:tcBorders>
                    <w:tl2br w:val="nil"/>
                    <w:tr2bl w:val="nil"/>
                  </w:tcBorders>
                  <w:vAlign w:val="center"/>
                </w:tcPr>
                <w:p w:rsidR="00760D88" w:rsidRDefault="00000000">
                  <w:pPr>
                    <w:jc w:val="center"/>
                    <w:rPr>
                      <w:kern w:val="0"/>
                      <w:szCs w:val="21"/>
                    </w:rPr>
                  </w:pPr>
                  <w:r>
                    <w:rPr>
                      <w:rFonts w:hint="eastAsia"/>
                      <w:szCs w:val="21"/>
                    </w:rPr>
                    <w:t>4.0</w:t>
                  </w:r>
                </w:p>
              </w:tc>
            </w:tr>
          </w:tbl>
          <w:p w:rsidR="00760D88" w:rsidRDefault="00000000">
            <w:pPr>
              <w:pStyle w:val="150"/>
              <w:adjustRightInd w:val="0"/>
              <w:snapToGrid w:val="0"/>
              <w:spacing w:line="240" w:lineRule="auto"/>
              <w:ind w:firstLine="422"/>
              <w:jc w:val="center"/>
              <w:rPr>
                <w:rFonts w:ascii="Times New Roman" w:hAnsi="Times New Roman" w:cs="Times New Roman"/>
                <w:b/>
                <w:sz w:val="21"/>
              </w:rPr>
            </w:pPr>
            <w:r>
              <w:rPr>
                <w:rFonts w:ascii="Times New Roman" w:hAnsi="Times New Roman" w:cs="Times New Roman"/>
                <w:b/>
                <w:sz w:val="21"/>
              </w:rPr>
              <w:t>表</w:t>
            </w:r>
            <w:r>
              <w:rPr>
                <w:rFonts w:ascii="Times New Roman" w:hAnsi="Times New Roman" w:cs="Times New Roman"/>
                <w:b/>
                <w:sz w:val="21"/>
              </w:rPr>
              <w:t>3-</w:t>
            </w:r>
            <w:r>
              <w:rPr>
                <w:rFonts w:ascii="Times New Roman" w:hAnsi="Times New Roman" w:cs="Times New Roman" w:hint="eastAsia"/>
                <w:b/>
                <w:sz w:val="21"/>
              </w:rPr>
              <w:t>10</w:t>
            </w:r>
            <w:r>
              <w:rPr>
                <w:rFonts w:ascii="Times New Roman" w:hAnsi="Times New Roman" w:cs="Times New Roman"/>
                <w:b/>
                <w:sz w:val="21"/>
              </w:rPr>
              <w:t xml:space="preserve"> </w:t>
            </w:r>
            <w:r>
              <w:rPr>
                <w:rFonts w:ascii="Times New Roman" w:hAnsi="Times New Roman" w:cs="Times New Roman"/>
                <w:b/>
                <w:bCs/>
                <w:sz w:val="21"/>
              </w:rPr>
              <w:t>《挥发性有机物无组织排放控制标准》（</w:t>
            </w:r>
            <w:r>
              <w:rPr>
                <w:rFonts w:ascii="Times New Roman" w:hAnsi="Times New Roman" w:cs="Times New Roman"/>
                <w:b/>
                <w:bCs/>
                <w:sz w:val="21"/>
              </w:rPr>
              <w:t>GB37822-2019</w:t>
            </w:r>
            <w:r>
              <w:rPr>
                <w:rFonts w:ascii="Times New Roman" w:hAnsi="Times New Roman" w:cs="Times New Roman"/>
                <w:b/>
                <w:bCs/>
                <w:sz w:val="21"/>
              </w:rPr>
              <w:t>）</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7"/>
              <w:gridCol w:w="1212"/>
              <w:gridCol w:w="3224"/>
              <w:gridCol w:w="2545"/>
            </w:tblGrid>
            <w:tr w:rsidR="00760D88">
              <w:trPr>
                <w:trHeight w:val="336"/>
              </w:trPr>
              <w:tc>
                <w:tcPr>
                  <w:tcW w:w="591" w:type="pct"/>
                  <w:tcBorders>
                    <w:tl2br w:val="nil"/>
                    <w:tr2bl w:val="nil"/>
                  </w:tcBorders>
                  <w:vAlign w:val="center"/>
                </w:tcPr>
                <w:p w:rsidR="00760D88" w:rsidRDefault="00000000">
                  <w:pPr>
                    <w:jc w:val="center"/>
                    <w:rPr>
                      <w:b/>
                      <w:bCs/>
                      <w:kern w:val="0"/>
                      <w:szCs w:val="21"/>
                    </w:rPr>
                  </w:pPr>
                  <w:r>
                    <w:rPr>
                      <w:b/>
                      <w:bCs/>
                      <w:szCs w:val="21"/>
                    </w:rPr>
                    <w:t>污染物</w:t>
                  </w:r>
                </w:p>
              </w:tc>
              <w:tc>
                <w:tcPr>
                  <w:tcW w:w="765" w:type="pct"/>
                  <w:tcBorders>
                    <w:tl2br w:val="nil"/>
                    <w:tr2bl w:val="nil"/>
                  </w:tcBorders>
                  <w:vAlign w:val="center"/>
                </w:tcPr>
                <w:p w:rsidR="00760D88" w:rsidRDefault="00000000">
                  <w:pPr>
                    <w:jc w:val="center"/>
                    <w:rPr>
                      <w:b/>
                      <w:bCs/>
                      <w:szCs w:val="21"/>
                    </w:rPr>
                  </w:pPr>
                  <w:r>
                    <w:rPr>
                      <w:b/>
                      <w:bCs/>
                      <w:szCs w:val="21"/>
                    </w:rPr>
                    <w:t>排放限值</w:t>
                  </w:r>
                </w:p>
              </w:tc>
              <w:tc>
                <w:tcPr>
                  <w:tcW w:w="2035" w:type="pct"/>
                  <w:tcBorders>
                    <w:tl2br w:val="nil"/>
                    <w:tr2bl w:val="nil"/>
                  </w:tcBorders>
                  <w:vAlign w:val="center"/>
                </w:tcPr>
                <w:p w:rsidR="00760D88" w:rsidRDefault="00000000">
                  <w:pPr>
                    <w:jc w:val="center"/>
                    <w:rPr>
                      <w:b/>
                      <w:bCs/>
                      <w:szCs w:val="21"/>
                    </w:rPr>
                  </w:pPr>
                  <w:r>
                    <w:rPr>
                      <w:b/>
                      <w:bCs/>
                      <w:szCs w:val="21"/>
                    </w:rPr>
                    <w:t>限值含义</w:t>
                  </w:r>
                </w:p>
              </w:tc>
              <w:tc>
                <w:tcPr>
                  <w:tcW w:w="1606" w:type="pct"/>
                  <w:tcBorders>
                    <w:tl2br w:val="nil"/>
                    <w:tr2bl w:val="nil"/>
                  </w:tcBorders>
                  <w:vAlign w:val="center"/>
                </w:tcPr>
                <w:p w:rsidR="00760D88" w:rsidRDefault="00000000">
                  <w:pPr>
                    <w:jc w:val="center"/>
                    <w:rPr>
                      <w:b/>
                      <w:bCs/>
                      <w:kern w:val="0"/>
                      <w:szCs w:val="21"/>
                    </w:rPr>
                  </w:pPr>
                  <w:r>
                    <w:rPr>
                      <w:b/>
                      <w:bCs/>
                      <w:szCs w:val="21"/>
                    </w:rPr>
                    <w:t>无组织排放监控位置</w:t>
                  </w:r>
                </w:p>
              </w:tc>
            </w:tr>
            <w:tr w:rsidR="00760D88">
              <w:trPr>
                <w:trHeight w:val="149"/>
              </w:trPr>
              <w:tc>
                <w:tcPr>
                  <w:tcW w:w="591" w:type="pct"/>
                  <w:vMerge w:val="restart"/>
                  <w:tcBorders>
                    <w:tl2br w:val="nil"/>
                    <w:tr2bl w:val="nil"/>
                  </w:tcBorders>
                  <w:vAlign w:val="center"/>
                </w:tcPr>
                <w:p w:rsidR="00760D88" w:rsidRDefault="00000000">
                  <w:pPr>
                    <w:jc w:val="center"/>
                    <w:rPr>
                      <w:szCs w:val="21"/>
                    </w:rPr>
                  </w:pPr>
                  <w:r>
                    <w:rPr>
                      <w:szCs w:val="21"/>
                    </w:rPr>
                    <w:t>NMHC</w:t>
                  </w:r>
                </w:p>
              </w:tc>
              <w:tc>
                <w:tcPr>
                  <w:tcW w:w="765" w:type="pct"/>
                  <w:tcBorders>
                    <w:tl2br w:val="nil"/>
                    <w:tr2bl w:val="nil"/>
                  </w:tcBorders>
                  <w:vAlign w:val="center"/>
                </w:tcPr>
                <w:p w:rsidR="00760D88" w:rsidRDefault="00000000">
                  <w:pPr>
                    <w:jc w:val="center"/>
                    <w:rPr>
                      <w:szCs w:val="21"/>
                    </w:rPr>
                  </w:pPr>
                  <w:r>
                    <w:rPr>
                      <w:szCs w:val="21"/>
                    </w:rPr>
                    <w:t>10</w:t>
                  </w:r>
                </w:p>
              </w:tc>
              <w:tc>
                <w:tcPr>
                  <w:tcW w:w="2035" w:type="pct"/>
                  <w:tcBorders>
                    <w:tl2br w:val="nil"/>
                    <w:tr2bl w:val="nil"/>
                  </w:tcBorders>
                  <w:vAlign w:val="center"/>
                </w:tcPr>
                <w:p w:rsidR="00760D88" w:rsidRDefault="00000000">
                  <w:pPr>
                    <w:jc w:val="center"/>
                    <w:rPr>
                      <w:szCs w:val="21"/>
                    </w:rPr>
                  </w:pPr>
                  <w:r>
                    <w:rPr>
                      <w:szCs w:val="21"/>
                    </w:rPr>
                    <w:t>监控点处</w:t>
                  </w:r>
                  <w:r>
                    <w:rPr>
                      <w:szCs w:val="21"/>
                    </w:rPr>
                    <w:t>1h</w:t>
                  </w:r>
                  <w:r>
                    <w:rPr>
                      <w:szCs w:val="21"/>
                    </w:rPr>
                    <w:t>平均浓度值</w:t>
                  </w:r>
                </w:p>
              </w:tc>
              <w:tc>
                <w:tcPr>
                  <w:tcW w:w="1606" w:type="pct"/>
                  <w:vMerge w:val="restart"/>
                  <w:tcBorders>
                    <w:tl2br w:val="nil"/>
                    <w:tr2bl w:val="nil"/>
                  </w:tcBorders>
                  <w:vAlign w:val="center"/>
                </w:tcPr>
                <w:p w:rsidR="00760D88" w:rsidRDefault="00000000">
                  <w:pPr>
                    <w:jc w:val="center"/>
                    <w:rPr>
                      <w:szCs w:val="21"/>
                    </w:rPr>
                  </w:pPr>
                  <w:r>
                    <w:rPr>
                      <w:szCs w:val="21"/>
                    </w:rPr>
                    <w:t>在厂房外设置监控点</w:t>
                  </w:r>
                </w:p>
              </w:tc>
            </w:tr>
            <w:tr w:rsidR="00760D88">
              <w:trPr>
                <w:trHeight w:val="132"/>
              </w:trPr>
              <w:tc>
                <w:tcPr>
                  <w:tcW w:w="591" w:type="pct"/>
                  <w:vMerge/>
                  <w:tcBorders>
                    <w:tl2br w:val="nil"/>
                    <w:tr2bl w:val="nil"/>
                  </w:tcBorders>
                  <w:vAlign w:val="center"/>
                </w:tcPr>
                <w:p w:rsidR="00760D88" w:rsidRDefault="00760D88">
                  <w:pPr>
                    <w:jc w:val="center"/>
                    <w:rPr>
                      <w:szCs w:val="21"/>
                    </w:rPr>
                  </w:pPr>
                </w:p>
              </w:tc>
              <w:tc>
                <w:tcPr>
                  <w:tcW w:w="765" w:type="pct"/>
                  <w:tcBorders>
                    <w:tl2br w:val="nil"/>
                    <w:tr2bl w:val="nil"/>
                  </w:tcBorders>
                  <w:vAlign w:val="center"/>
                </w:tcPr>
                <w:p w:rsidR="00760D88" w:rsidRDefault="00000000">
                  <w:pPr>
                    <w:jc w:val="center"/>
                    <w:rPr>
                      <w:szCs w:val="21"/>
                    </w:rPr>
                  </w:pPr>
                  <w:r>
                    <w:rPr>
                      <w:szCs w:val="21"/>
                    </w:rPr>
                    <w:t>30</w:t>
                  </w:r>
                </w:p>
              </w:tc>
              <w:tc>
                <w:tcPr>
                  <w:tcW w:w="2035" w:type="pct"/>
                  <w:tcBorders>
                    <w:tl2br w:val="nil"/>
                    <w:tr2bl w:val="nil"/>
                  </w:tcBorders>
                  <w:vAlign w:val="center"/>
                </w:tcPr>
                <w:p w:rsidR="00760D88" w:rsidRDefault="00000000">
                  <w:pPr>
                    <w:jc w:val="center"/>
                    <w:rPr>
                      <w:szCs w:val="21"/>
                    </w:rPr>
                  </w:pPr>
                  <w:r>
                    <w:rPr>
                      <w:szCs w:val="21"/>
                    </w:rPr>
                    <w:t>监控点处任意一次浓度值</w:t>
                  </w:r>
                </w:p>
              </w:tc>
              <w:tc>
                <w:tcPr>
                  <w:tcW w:w="1606" w:type="pct"/>
                  <w:vMerge/>
                  <w:tcBorders>
                    <w:tl2br w:val="nil"/>
                    <w:tr2bl w:val="nil"/>
                  </w:tcBorders>
                  <w:vAlign w:val="center"/>
                </w:tcPr>
                <w:p w:rsidR="00760D88" w:rsidRDefault="00760D88">
                  <w:pPr>
                    <w:jc w:val="center"/>
                    <w:rPr>
                      <w:szCs w:val="21"/>
                    </w:rPr>
                  </w:pPr>
                </w:p>
              </w:tc>
            </w:tr>
          </w:tbl>
          <w:p w:rsidR="00760D88" w:rsidRDefault="00000000">
            <w:pPr>
              <w:spacing w:line="360" w:lineRule="auto"/>
              <w:ind w:firstLineChars="200" w:firstLine="480"/>
              <w:jc w:val="left"/>
              <w:rPr>
                <w:sz w:val="24"/>
              </w:rPr>
            </w:pPr>
            <w:r>
              <w:rPr>
                <w:sz w:val="24"/>
              </w:rPr>
              <w:t>3</w:t>
            </w:r>
            <w:r>
              <w:rPr>
                <w:sz w:val="24"/>
              </w:rPr>
              <w:t>、噪声排放标准</w:t>
            </w:r>
          </w:p>
          <w:p w:rsidR="00760D88" w:rsidRDefault="00000000">
            <w:pPr>
              <w:spacing w:line="360" w:lineRule="auto"/>
              <w:ind w:firstLineChars="200" w:firstLine="480"/>
              <w:jc w:val="left"/>
              <w:rPr>
                <w:sz w:val="24"/>
              </w:rPr>
            </w:pPr>
            <w:r>
              <w:rPr>
                <w:sz w:val="24"/>
              </w:rPr>
              <w:t>运营期项目东、北、西、南厂界噪声执行《工业企业厂界环境噪声排放标准》（</w:t>
            </w:r>
            <w:r>
              <w:rPr>
                <w:sz w:val="24"/>
              </w:rPr>
              <w:t>GB12348-2008</w:t>
            </w:r>
            <w:r>
              <w:rPr>
                <w:sz w:val="24"/>
              </w:rPr>
              <w:t>）</w:t>
            </w:r>
            <w:r>
              <w:rPr>
                <w:rFonts w:hint="eastAsia"/>
                <w:sz w:val="24"/>
              </w:rPr>
              <w:t>2</w:t>
            </w:r>
            <w:r>
              <w:rPr>
                <w:sz w:val="24"/>
              </w:rPr>
              <w:t>类标准，见表</w:t>
            </w:r>
            <w:r>
              <w:rPr>
                <w:sz w:val="24"/>
              </w:rPr>
              <w:t>3-1</w:t>
            </w:r>
            <w:r>
              <w:rPr>
                <w:rFonts w:hint="eastAsia"/>
                <w:sz w:val="24"/>
              </w:rPr>
              <w:t>1</w:t>
            </w:r>
            <w:r>
              <w:rPr>
                <w:sz w:val="24"/>
              </w:rPr>
              <w:t>。</w:t>
            </w:r>
          </w:p>
          <w:p w:rsidR="00760D88" w:rsidRDefault="00000000">
            <w:pPr>
              <w:jc w:val="center"/>
              <w:rPr>
                <w:b/>
                <w:szCs w:val="21"/>
              </w:rPr>
            </w:pPr>
            <w:r>
              <w:rPr>
                <w:b/>
                <w:szCs w:val="21"/>
              </w:rPr>
              <w:t>表</w:t>
            </w:r>
            <w:r>
              <w:rPr>
                <w:b/>
                <w:bCs/>
                <w:szCs w:val="21"/>
              </w:rPr>
              <w:t>3-1</w:t>
            </w:r>
            <w:r>
              <w:rPr>
                <w:rFonts w:hint="eastAsia"/>
                <w:b/>
                <w:bCs/>
                <w:szCs w:val="21"/>
              </w:rPr>
              <w:t>1</w:t>
            </w:r>
            <w:r>
              <w:rPr>
                <w:b/>
                <w:szCs w:val="21"/>
              </w:rPr>
              <w:t xml:space="preserve"> </w:t>
            </w:r>
            <w:r>
              <w:rPr>
                <w:b/>
                <w:szCs w:val="21"/>
              </w:rPr>
              <w:t>噪声排放执行标准（单位：</w:t>
            </w:r>
            <w:r>
              <w:rPr>
                <w:b/>
                <w:szCs w:val="21"/>
              </w:rPr>
              <w:t>dB</w:t>
            </w:r>
            <w:r>
              <w:rPr>
                <w:b/>
                <w:szCs w:val="21"/>
              </w:rPr>
              <w:t>（</w:t>
            </w:r>
            <w:r>
              <w:rPr>
                <w:b/>
                <w:szCs w:val="21"/>
              </w:rPr>
              <w:t>A</w:t>
            </w:r>
            <w:r>
              <w:rPr>
                <w:rFonts w:hint="eastAsia"/>
                <w:b/>
                <w:szCs w:val="21"/>
              </w:rPr>
              <w:t>）</w:t>
            </w:r>
            <w:r>
              <w:rPr>
                <w:b/>
                <w:szCs w:val="21"/>
              </w:rPr>
              <w:t>）</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68"/>
              <w:gridCol w:w="1186"/>
              <w:gridCol w:w="1513"/>
              <w:gridCol w:w="1752"/>
            </w:tblGrid>
            <w:tr w:rsidR="00760D88">
              <w:trPr>
                <w:trHeight w:val="90"/>
                <w:jc w:val="center"/>
              </w:trPr>
              <w:tc>
                <w:tcPr>
                  <w:tcW w:w="2188" w:type="pct"/>
                  <w:vAlign w:val="center"/>
                </w:tcPr>
                <w:p w:rsidR="00760D88" w:rsidRDefault="00000000">
                  <w:pPr>
                    <w:jc w:val="center"/>
                    <w:rPr>
                      <w:b/>
                      <w:bCs/>
                      <w:szCs w:val="21"/>
                    </w:rPr>
                  </w:pPr>
                  <w:r>
                    <w:rPr>
                      <w:b/>
                      <w:bCs/>
                      <w:szCs w:val="21"/>
                    </w:rPr>
                    <w:t>分类</w:t>
                  </w:r>
                </w:p>
              </w:tc>
              <w:tc>
                <w:tcPr>
                  <w:tcW w:w="749" w:type="pct"/>
                  <w:vAlign w:val="center"/>
                </w:tcPr>
                <w:p w:rsidR="00760D88" w:rsidRDefault="00000000">
                  <w:pPr>
                    <w:jc w:val="center"/>
                    <w:rPr>
                      <w:b/>
                      <w:bCs/>
                      <w:szCs w:val="21"/>
                    </w:rPr>
                  </w:pPr>
                  <w:r>
                    <w:rPr>
                      <w:b/>
                      <w:bCs/>
                      <w:szCs w:val="21"/>
                    </w:rPr>
                    <w:t>级别</w:t>
                  </w:r>
                </w:p>
              </w:tc>
              <w:tc>
                <w:tcPr>
                  <w:tcW w:w="955" w:type="pct"/>
                  <w:vAlign w:val="center"/>
                </w:tcPr>
                <w:p w:rsidR="00760D88" w:rsidRDefault="00000000">
                  <w:pPr>
                    <w:jc w:val="center"/>
                    <w:rPr>
                      <w:b/>
                      <w:bCs/>
                      <w:szCs w:val="21"/>
                    </w:rPr>
                  </w:pPr>
                  <w:r>
                    <w:rPr>
                      <w:b/>
                      <w:bCs/>
                      <w:szCs w:val="21"/>
                    </w:rPr>
                    <w:t>时段</w:t>
                  </w:r>
                </w:p>
              </w:tc>
              <w:tc>
                <w:tcPr>
                  <w:tcW w:w="1106" w:type="pct"/>
                  <w:vAlign w:val="center"/>
                </w:tcPr>
                <w:p w:rsidR="00760D88" w:rsidRDefault="00000000">
                  <w:pPr>
                    <w:jc w:val="center"/>
                    <w:rPr>
                      <w:b/>
                      <w:bCs/>
                      <w:szCs w:val="21"/>
                    </w:rPr>
                  </w:pPr>
                  <w:r>
                    <w:rPr>
                      <w:b/>
                      <w:bCs/>
                      <w:szCs w:val="21"/>
                    </w:rPr>
                    <w:t>标准值</w:t>
                  </w:r>
                </w:p>
              </w:tc>
            </w:tr>
            <w:tr w:rsidR="00760D88">
              <w:trPr>
                <w:trHeight w:val="23"/>
                <w:jc w:val="center"/>
              </w:trPr>
              <w:tc>
                <w:tcPr>
                  <w:tcW w:w="2188" w:type="pct"/>
                  <w:vMerge w:val="restart"/>
                  <w:vAlign w:val="center"/>
                </w:tcPr>
                <w:p w:rsidR="00760D88" w:rsidRDefault="00000000">
                  <w:pPr>
                    <w:jc w:val="center"/>
                    <w:rPr>
                      <w:szCs w:val="21"/>
                    </w:rPr>
                  </w:pPr>
                  <w:r>
                    <w:rPr>
                      <w:szCs w:val="21"/>
                    </w:rPr>
                    <w:t>《工业企业厂界环境噪声排放标准》（</w:t>
                  </w:r>
                  <w:r>
                    <w:rPr>
                      <w:szCs w:val="21"/>
                    </w:rPr>
                    <w:t>GB12348-2008</w:t>
                  </w:r>
                  <w:r>
                    <w:rPr>
                      <w:szCs w:val="21"/>
                    </w:rPr>
                    <w:t>）</w:t>
                  </w:r>
                </w:p>
              </w:tc>
              <w:tc>
                <w:tcPr>
                  <w:tcW w:w="749" w:type="pct"/>
                  <w:vMerge w:val="restart"/>
                  <w:vAlign w:val="center"/>
                </w:tcPr>
                <w:p w:rsidR="00760D88" w:rsidRDefault="00000000">
                  <w:pPr>
                    <w:jc w:val="center"/>
                    <w:rPr>
                      <w:szCs w:val="21"/>
                    </w:rPr>
                  </w:pPr>
                  <w:r>
                    <w:rPr>
                      <w:rFonts w:hint="eastAsia"/>
                      <w:szCs w:val="21"/>
                    </w:rPr>
                    <w:t>2</w:t>
                  </w:r>
                  <w:r>
                    <w:rPr>
                      <w:szCs w:val="21"/>
                    </w:rPr>
                    <w:t>类</w:t>
                  </w:r>
                </w:p>
              </w:tc>
              <w:tc>
                <w:tcPr>
                  <w:tcW w:w="955" w:type="pct"/>
                  <w:vAlign w:val="center"/>
                </w:tcPr>
                <w:p w:rsidR="00760D88" w:rsidRDefault="00000000">
                  <w:pPr>
                    <w:jc w:val="center"/>
                    <w:rPr>
                      <w:szCs w:val="21"/>
                    </w:rPr>
                  </w:pPr>
                  <w:r>
                    <w:rPr>
                      <w:szCs w:val="21"/>
                    </w:rPr>
                    <w:t>昼间</w:t>
                  </w:r>
                </w:p>
              </w:tc>
              <w:tc>
                <w:tcPr>
                  <w:tcW w:w="1106" w:type="pct"/>
                  <w:vAlign w:val="center"/>
                </w:tcPr>
                <w:p w:rsidR="00760D88" w:rsidRDefault="00000000">
                  <w:pPr>
                    <w:jc w:val="center"/>
                    <w:rPr>
                      <w:szCs w:val="21"/>
                    </w:rPr>
                  </w:pPr>
                  <w:r>
                    <w:rPr>
                      <w:szCs w:val="21"/>
                    </w:rPr>
                    <w:t>6</w:t>
                  </w:r>
                  <w:r>
                    <w:rPr>
                      <w:rFonts w:hint="eastAsia"/>
                      <w:szCs w:val="21"/>
                    </w:rPr>
                    <w:t>0</w:t>
                  </w:r>
                </w:p>
              </w:tc>
            </w:tr>
            <w:tr w:rsidR="00760D88">
              <w:trPr>
                <w:trHeight w:val="23"/>
                <w:jc w:val="center"/>
              </w:trPr>
              <w:tc>
                <w:tcPr>
                  <w:tcW w:w="2188" w:type="pct"/>
                  <w:vMerge/>
                  <w:vAlign w:val="center"/>
                </w:tcPr>
                <w:p w:rsidR="00760D88" w:rsidRDefault="00760D88">
                  <w:pPr>
                    <w:jc w:val="center"/>
                    <w:rPr>
                      <w:szCs w:val="21"/>
                    </w:rPr>
                  </w:pPr>
                </w:p>
              </w:tc>
              <w:tc>
                <w:tcPr>
                  <w:tcW w:w="749" w:type="pct"/>
                  <w:vMerge/>
                  <w:vAlign w:val="center"/>
                </w:tcPr>
                <w:p w:rsidR="00760D88" w:rsidRDefault="00760D88">
                  <w:pPr>
                    <w:jc w:val="center"/>
                    <w:rPr>
                      <w:szCs w:val="21"/>
                    </w:rPr>
                  </w:pPr>
                </w:p>
              </w:tc>
              <w:tc>
                <w:tcPr>
                  <w:tcW w:w="955" w:type="pct"/>
                  <w:vAlign w:val="center"/>
                </w:tcPr>
                <w:p w:rsidR="00760D88" w:rsidRDefault="00000000">
                  <w:pPr>
                    <w:jc w:val="center"/>
                    <w:rPr>
                      <w:szCs w:val="21"/>
                    </w:rPr>
                  </w:pPr>
                  <w:r>
                    <w:rPr>
                      <w:szCs w:val="21"/>
                    </w:rPr>
                    <w:t>夜间</w:t>
                  </w:r>
                </w:p>
              </w:tc>
              <w:tc>
                <w:tcPr>
                  <w:tcW w:w="1106" w:type="pct"/>
                  <w:vAlign w:val="center"/>
                </w:tcPr>
                <w:p w:rsidR="00760D88" w:rsidRDefault="00000000">
                  <w:pPr>
                    <w:jc w:val="center"/>
                    <w:rPr>
                      <w:szCs w:val="21"/>
                    </w:rPr>
                  </w:pPr>
                  <w:r>
                    <w:rPr>
                      <w:szCs w:val="21"/>
                    </w:rPr>
                    <w:t>5</w:t>
                  </w:r>
                  <w:r>
                    <w:rPr>
                      <w:rFonts w:hint="eastAsia"/>
                      <w:szCs w:val="21"/>
                    </w:rPr>
                    <w:t>0</w:t>
                  </w:r>
                </w:p>
              </w:tc>
            </w:tr>
          </w:tbl>
          <w:p w:rsidR="00760D88" w:rsidRDefault="00000000">
            <w:pPr>
              <w:spacing w:line="360" w:lineRule="auto"/>
              <w:ind w:firstLineChars="200" w:firstLine="480"/>
              <w:rPr>
                <w:sz w:val="24"/>
              </w:rPr>
            </w:pPr>
            <w:r>
              <w:rPr>
                <w:sz w:val="24"/>
              </w:rPr>
              <w:t>4</w:t>
            </w:r>
            <w:r>
              <w:rPr>
                <w:sz w:val="24"/>
              </w:rPr>
              <w:t>、固体废弃物</w:t>
            </w:r>
          </w:p>
          <w:p w:rsidR="00760D88" w:rsidRDefault="00000000">
            <w:pPr>
              <w:widowControl/>
              <w:spacing w:line="360" w:lineRule="auto"/>
              <w:ind w:firstLineChars="200" w:firstLine="480"/>
              <w:jc w:val="left"/>
              <w:rPr>
                <w:kern w:val="0"/>
                <w:sz w:val="24"/>
              </w:rPr>
            </w:pPr>
            <w:r>
              <w:rPr>
                <w:kern w:val="0"/>
                <w:sz w:val="24"/>
                <w:lang w:bidi="ar"/>
              </w:rPr>
              <w:t>生活垃圾经收集后由环卫部门统一清运处置；一般固体废物执行《一般工业固体废物贮存和填埋污染控制标准》（</w:t>
            </w:r>
            <w:r>
              <w:rPr>
                <w:kern w:val="0"/>
                <w:sz w:val="24"/>
                <w:lang w:bidi="ar"/>
              </w:rPr>
              <w:t>GB18599-2020</w:t>
            </w:r>
            <w:r>
              <w:rPr>
                <w:kern w:val="0"/>
                <w:sz w:val="24"/>
                <w:lang w:bidi="ar"/>
              </w:rPr>
              <w:t>）；危险固废执行《危险废物贮存污染控制标准》（</w:t>
            </w:r>
            <w:r>
              <w:rPr>
                <w:kern w:val="0"/>
                <w:sz w:val="24"/>
                <w:lang w:bidi="ar"/>
              </w:rPr>
              <w:t>GB18597-2023</w:t>
            </w:r>
            <w:r>
              <w:rPr>
                <w:kern w:val="0"/>
                <w:sz w:val="24"/>
                <w:lang w:bidi="ar"/>
              </w:rPr>
              <w:t>）中相关要求。</w:t>
            </w:r>
          </w:p>
        </w:tc>
      </w:tr>
      <w:tr w:rsidR="00760D88">
        <w:trPr>
          <w:trHeight w:val="11289"/>
          <w:jc w:val="center"/>
        </w:trPr>
        <w:tc>
          <w:tcPr>
            <w:tcW w:w="573" w:type="dxa"/>
            <w:vAlign w:val="center"/>
          </w:tcPr>
          <w:p w:rsidR="00760D88" w:rsidRDefault="00000000">
            <w:pPr>
              <w:adjustRightInd w:val="0"/>
              <w:snapToGrid w:val="0"/>
              <w:jc w:val="center"/>
              <w:rPr>
                <w:kern w:val="0"/>
                <w:sz w:val="24"/>
              </w:rPr>
            </w:pPr>
            <w:r>
              <w:rPr>
                <w:kern w:val="0"/>
                <w:sz w:val="24"/>
              </w:rPr>
              <w:lastRenderedPageBreak/>
              <w:t>总量</w:t>
            </w:r>
          </w:p>
          <w:p w:rsidR="00760D88" w:rsidRDefault="00000000">
            <w:pPr>
              <w:adjustRightInd w:val="0"/>
              <w:snapToGrid w:val="0"/>
              <w:jc w:val="center"/>
              <w:rPr>
                <w:kern w:val="0"/>
                <w:sz w:val="24"/>
              </w:rPr>
            </w:pPr>
            <w:r>
              <w:rPr>
                <w:kern w:val="0"/>
                <w:sz w:val="24"/>
              </w:rPr>
              <w:t>控制</w:t>
            </w:r>
          </w:p>
          <w:p w:rsidR="00760D88" w:rsidRDefault="00000000">
            <w:pPr>
              <w:adjustRightInd w:val="0"/>
              <w:snapToGrid w:val="0"/>
              <w:jc w:val="center"/>
              <w:rPr>
                <w:kern w:val="0"/>
                <w:sz w:val="24"/>
              </w:rPr>
            </w:pPr>
            <w:r>
              <w:rPr>
                <w:kern w:val="0"/>
                <w:sz w:val="24"/>
              </w:rPr>
              <w:t>指标</w:t>
            </w:r>
          </w:p>
        </w:tc>
        <w:tc>
          <w:tcPr>
            <w:tcW w:w="7950" w:type="dxa"/>
          </w:tcPr>
          <w:p w:rsidR="00760D88" w:rsidRDefault="00000000">
            <w:pPr>
              <w:widowControl/>
              <w:spacing w:line="360" w:lineRule="auto"/>
              <w:ind w:firstLineChars="200" w:firstLine="480"/>
              <w:rPr>
                <w:sz w:val="24"/>
              </w:rPr>
            </w:pPr>
            <w:r>
              <w:rPr>
                <w:rFonts w:hint="eastAsia"/>
                <w:sz w:val="24"/>
              </w:rPr>
              <w:t>根据《湖南省主要污染物排污权有偿使用和交易实施细则》（湘环发〔</w:t>
            </w:r>
            <w:r>
              <w:rPr>
                <w:rFonts w:hint="eastAsia"/>
                <w:sz w:val="24"/>
              </w:rPr>
              <w:t>2024</w:t>
            </w:r>
            <w:r>
              <w:rPr>
                <w:rFonts w:hint="eastAsia"/>
                <w:sz w:val="24"/>
              </w:rPr>
              <w:t>〕</w:t>
            </w:r>
            <w:r>
              <w:rPr>
                <w:rFonts w:hint="eastAsia"/>
                <w:sz w:val="24"/>
              </w:rPr>
              <w:t>3</w:t>
            </w:r>
            <w:r>
              <w:rPr>
                <w:rFonts w:hint="eastAsia"/>
                <w:sz w:val="24"/>
              </w:rPr>
              <w:t>号）第五条新建、改建、扩建项目以及其他需要新增排污权的，需在首次申领或申请换发排污许可证前获得排污权指标。</w:t>
            </w:r>
          </w:p>
          <w:p w:rsidR="00760D88" w:rsidRDefault="00000000">
            <w:pPr>
              <w:widowControl/>
              <w:spacing w:line="360" w:lineRule="auto"/>
              <w:ind w:firstLineChars="200" w:firstLine="480"/>
              <w:jc w:val="left"/>
              <w:rPr>
                <w:sz w:val="24"/>
              </w:rPr>
            </w:pPr>
            <w:r>
              <w:rPr>
                <w:sz w:val="24"/>
              </w:rPr>
              <w:t>①</w:t>
            </w:r>
            <w:r>
              <w:rPr>
                <w:sz w:val="24"/>
              </w:rPr>
              <w:t>水污染物控制指标：</w:t>
            </w:r>
            <w:r>
              <w:rPr>
                <w:rFonts w:hint="eastAsia"/>
                <w:sz w:val="24"/>
              </w:rPr>
              <w:t>本项目不产生生产废水，</w:t>
            </w:r>
            <w:r>
              <w:rPr>
                <w:sz w:val="24"/>
              </w:rPr>
              <w:t>生活污水</w:t>
            </w:r>
            <w:r>
              <w:rPr>
                <w:rFonts w:hint="eastAsia"/>
                <w:sz w:val="24"/>
              </w:rPr>
              <w:t>经三级化粪池</w:t>
            </w:r>
            <w:r>
              <w:rPr>
                <w:sz w:val="24"/>
              </w:rPr>
              <w:t>预处理后经污水管网排入</w:t>
            </w:r>
            <w:r>
              <w:rPr>
                <w:rFonts w:hint="eastAsia"/>
                <w:sz w:val="24"/>
              </w:rPr>
              <w:t>祁阳县白水镇污水处理厂</w:t>
            </w:r>
            <w:r>
              <w:rPr>
                <w:sz w:val="24"/>
              </w:rPr>
              <w:t>集中处理后</w:t>
            </w:r>
            <w:r>
              <w:rPr>
                <w:rFonts w:hint="eastAsia"/>
                <w:sz w:val="24"/>
              </w:rPr>
              <w:t>，</w:t>
            </w:r>
            <w:r>
              <w:rPr>
                <w:sz w:val="24"/>
              </w:rPr>
              <w:t>最终排入湘江，因此无需申请水总量指标。</w:t>
            </w:r>
          </w:p>
          <w:p w:rsidR="00760D88" w:rsidRDefault="00000000">
            <w:pPr>
              <w:widowControl/>
              <w:spacing w:line="360" w:lineRule="auto"/>
              <w:ind w:firstLineChars="200" w:firstLine="480"/>
              <w:jc w:val="left"/>
              <w:rPr>
                <w:sz w:val="24"/>
              </w:rPr>
            </w:pPr>
            <w:r>
              <w:rPr>
                <w:rFonts w:hint="eastAsia"/>
                <w:sz w:val="24"/>
              </w:rPr>
              <w:t>②</w:t>
            </w:r>
            <w:r>
              <w:rPr>
                <w:kern w:val="0"/>
                <w:sz w:val="24"/>
                <w:lang w:bidi="ar"/>
              </w:rPr>
              <w:t>大气污染物总量控制指标</w:t>
            </w:r>
          </w:p>
          <w:p w:rsidR="00760D88" w:rsidRDefault="00000000">
            <w:pPr>
              <w:widowControl/>
              <w:spacing w:line="360" w:lineRule="auto"/>
              <w:ind w:firstLineChars="200" w:firstLine="480"/>
              <w:rPr>
                <w:sz w:val="24"/>
                <w:u w:val="single"/>
              </w:rPr>
            </w:pPr>
            <w:r>
              <w:rPr>
                <w:kern w:val="0"/>
                <w:sz w:val="24"/>
                <w:u w:val="single"/>
                <w:lang w:bidi="ar"/>
              </w:rPr>
              <w:t>本项目营运期排放的大气污染物主要为挥发性有机物，大气污染总量控制指标为</w:t>
            </w:r>
            <w:r>
              <w:rPr>
                <w:kern w:val="0"/>
                <w:sz w:val="24"/>
                <w:u w:val="single"/>
                <w:lang w:bidi="ar"/>
              </w:rPr>
              <w:t>VOCs</w:t>
            </w:r>
            <w:r>
              <w:rPr>
                <w:kern w:val="0"/>
                <w:sz w:val="24"/>
                <w:u w:val="single"/>
                <w:lang w:bidi="ar"/>
              </w:rPr>
              <w:t>（以非甲烷总烃计），其排放量为</w:t>
            </w:r>
            <w:r>
              <w:rPr>
                <w:rFonts w:hint="eastAsia"/>
                <w:kern w:val="0"/>
                <w:sz w:val="24"/>
                <w:u w:val="single"/>
                <w:lang w:bidi="ar"/>
              </w:rPr>
              <w:t>1.665</w:t>
            </w:r>
            <w:r>
              <w:rPr>
                <w:kern w:val="0"/>
                <w:sz w:val="24"/>
                <w:u w:val="single"/>
                <w:lang w:bidi="ar"/>
              </w:rPr>
              <w:t>t/a</w:t>
            </w:r>
            <w:r>
              <w:rPr>
                <w:kern w:val="0"/>
                <w:sz w:val="24"/>
                <w:u w:val="single"/>
                <w:lang w:bidi="ar"/>
              </w:rPr>
              <w:t>。</w:t>
            </w:r>
          </w:p>
          <w:p w:rsidR="00760D88" w:rsidRDefault="00000000">
            <w:pPr>
              <w:jc w:val="center"/>
              <w:rPr>
                <w:b/>
                <w:bCs/>
                <w:szCs w:val="21"/>
              </w:rPr>
            </w:pPr>
            <w:r>
              <w:rPr>
                <w:b/>
                <w:bCs/>
                <w:szCs w:val="21"/>
              </w:rPr>
              <w:t>表</w:t>
            </w:r>
            <w:r>
              <w:rPr>
                <w:b/>
                <w:bCs/>
                <w:szCs w:val="21"/>
              </w:rPr>
              <w:t>3-1</w:t>
            </w:r>
            <w:r>
              <w:rPr>
                <w:rFonts w:hint="eastAsia"/>
                <w:b/>
                <w:bCs/>
                <w:szCs w:val="21"/>
              </w:rPr>
              <w:t>3</w:t>
            </w:r>
            <w:r>
              <w:rPr>
                <w:b/>
                <w:bCs/>
                <w:szCs w:val="21"/>
              </w:rPr>
              <w:t xml:space="preserve">  </w:t>
            </w:r>
            <w:r>
              <w:rPr>
                <w:b/>
                <w:bCs/>
                <w:szCs w:val="21"/>
              </w:rPr>
              <w:t>本项目大气污染物（</w:t>
            </w:r>
            <w:r>
              <w:rPr>
                <w:b/>
                <w:bCs/>
                <w:szCs w:val="21"/>
              </w:rPr>
              <w:t>VOCs</w:t>
            </w:r>
            <w:r>
              <w:rPr>
                <w:b/>
                <w:bCs/>
                <w:szCs w:val="21"/>
              </w:rPr>
              <w:t>）总量控制建议指标（单位：</w:t>
            </w:r>
            <w:r>
              <w:rPr>
                <w:b/>
                <w:bCs/>
                <w:szCs w:val="21"/>
              </w:rPr>
              <w:t>t/a</w:t>
            </w:r>
            <w:r>
              <w:rPr>
                <w:b/>
                <w:bCs/>
                <w:szCs w:val="21"/>
              </w:rPr>
              <w:t>）</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1"/>
              <w:gridCol w:w="1221"/>
              <w:gridCol w:w="2679"/>
              <w:gridCol w:w="2877"/>
            </w:tblGrid>
            <w:tr w:rsidR="00760D88">
              <w:trPr>
                <w:cantSplit/>
                <w:trHeight w:val="23"/>
                <w:jc w:val="center"/>
              </w:trPr>
              <w:tc>
                <w:tcPr>
                  <w:tcW w:w="720" w:type="pct"/>
                  <w:tcBorders>
                    <w:tl2br w:val="nil"/>
                    <w:tr2bl w:val="nil"/>
                  </w:tcBorders>
                  <w:vAlign w:val="center"/>
                </w:tcPr>
                <w:p w:rsidR="00760D88" w:rsidRDefault="00000000">
                  <w:pPr>
                    <w:jc w:val="center"/>
                    <w:rPr>
                      <w:b/>
                      <w:szCs w:val="21"/>
                    </w:rPr>
                  </w:pPr>
                  <w:r>
                    <w:rPr>
                      <w:b/>
                      <w:szCs w:val="21"/>
                    </w:rPr>
                    <w:t>项目</w:t>
                  </w:r>
                </w:p>
              </w:tc>
              <w:tc>
                <w:tcPr>
                  <w:tcW w:w="771" w:type="pct"/>
                  <w:tcBorders>
                    <w:tl2br w:val="nil"/>
                    <w:tr2bl w:val="nil"/>
                  </w:tcBorders>
                  <w:vAlign w:val="center"/>
                </w:tcPr>
                <w:p w:rsidR="00760D88" w:rsidRDefault="00000000">
                  <w:pPr>
                    <w:jc w:val="center"/>
                    <w:rPr>
                      <w:b/>
                      <w:szCs w:val="21"/>
                    </w:rPr>
                  </w:pPr>
                  <w:r>
                    <w:rPr>
                      <w:b/>
                      <w:szCs w:val="21"/>
                    </w:rPr>
                    <w:t>污染因子</w:t>
                  </w:r>
                </w:p>
              </w:tc>
              <w:tc>
                <w:tcPr>
                  <w:tcW w:w="1691" w:type="pct"/>
                  <w:tcBorders>
                    <w:tl2br w:val="nil"/>
                    <w:tr2bl w:val="nil"/>
                  </w:tcBorders>
                  <w:vAlign w:val="center"/>
                </w:tcPr>
                <w:p w:rsidR="00760D88" w:rsidRDefault="00000000">
                  <w:pPr>
                    <w:jc w:val="center"/>
                    <w:rPr>
                      <w:b/>
                      <w:szCs w:val="21"/>
                    </w:rPr>
                  </w:pPr>
                  <w:r>
                    <w:rPr>
                      <w:b/>
                      <w:szCs w:val="21"/>
                    </w:rPr>
                    <w:t>排放标准核算量</w:t>
                  </w:r>
                </w:p>
              </w:tc>
              <w:tc>
                <w:tcPr>
                  <w:tcW w:w="1816" w:type="pct"/>
                  <w:tcBorders>
                    <w:tl2br w:val="nil"/>
                    <w:tr2bl w:val="nil"/>
                  </w:tcBorders>
                  <w:vAlign w:val="center"/>
                </w:tcPr>
                <w:p w:rsidR="00760D88" w:rsidRDefault="00000000">
                  <w:pPr>
                    <w:jc w:val="center"/>
                    <w:rPr>
                      <w:b/>
                      <w:szCs w:val="21"/>
                    </w:rPr>
                  </w:pPr>
                  <w:r>
                    <w:rPr>
                      <w:b/>
                      <w:szCs w:val="21"/>
                    </w:rPr>
                    <w:t>总量控制建议值</w:t>
                  </w:r>
                </w:p>
              </w:tc>
            </w:tr>
            <w:tr w:rsidR="00760D88">
              <w:trPr>
                <w:cantSplit/>
                <w:trHeight w:val="23"/>
                <w:jc w:val="center"/>
              </w:trPr>
              <w:tc>
                <w:tcPr>
                  <w:tcW w:w="720" w:type="pct"/>
                  <w:tcBorders>
                    <w:tl2br w:val="nil"/>
                    <w:tr2bl w:val="nil"/>
                  </w:tcBorders>
                  <w:vAlign w:val="center"/>
                </w:tcPr>
                <w:p w:rsidR="00760D88" w:rsidRDefault="00000000">
                  <w:pPr>
                    <w:jc w:val="center"/>
                    <w:rPr>
                      <w:szCs w:val="21"/>
                    </w:rPr>
                  </w:pPr>
                  <w:r>
                    <w:rPr>
                      <w:szCs w:val="21"/>
                    </w:rPr>
                    <w:t>废气</w:t>
                  </w:r>
                </w:p>
              </w:tc>
              <w:tc>
                <w:tcPr>
                  <w:tcW w:w="771" w:type="pct"/>
                  <w:tcBorders>
                    <w:tl2br w:val="nil"/>
                    <w:tr2bl w:val="nil"/>
                  </w:tcBorders>
                  <w:vAlign w:val="center"/>
                </w:tcPr>
                <w:p w:rsidR="00760D88" w:rsidRDefault="00000000">
                  <w:pPr>
                    <w:widowControl/>
                    <w:jc w:val="center"/>
                    <w:textAlignment w:val="center"/>
                    <w:rPr>
                      <w:kern w:val="0"/>
                      <w:szCs w:val="21"/>
                      <w:lang w:bidi="ar"/>
                    </w:rPr>
                  </w:pPr>
                  <w:r>
                    <w:rPr>
                      <w:szCs w:val="21"/>
                    </w:rPr>
                    <w:t>VOCs</w:t>
                  </w:r>
                </w:p>
              </w:tc>
              <w:tc>
                <w:tcPr>
                  <w:tcW w:w="1691" w:type="pct"/>
                  <w:tcBorders>
                    <w:tl2br w:val="nil"/>
                    <w:tr2bl w:val="nil"/>
                  </w:tcBorders>
                  <w:vAlign w:val="center"/>
                </w:tcPr>
                <w:p w:rsidR="00760D88" w:rsidRDefault="00000000">
                  <w:pPr>
                    <w:widowControl/>
                    <w:jc w:val="center"/>
                    <w:textAlignment w:val="center"/>
                    <w:rPr>
                      <w:kern w:val="0"/>
                      <w:szCs w:val="21"/>
                      <w:lang w:bidi="ar"/>
                    </w:rPr>
                  </w:pPr>
                  <w:r>
                    <w:rPr>
                      <w:rFonts w:hint="eastAsia"/>
                      <w:kern w:val="0"/>
                      <w:szCs w:val="21"/>
                      <w:lang w:bidi="ar"/>
                    </w:rPr>
                    <w:t>1.665</w:t>
                  </w:r>
                </w:p>
              </w:tc>
              <w:tc>
                <w:tcPr>
                  <w:tcW w:w="1816" w:type="pct"/>
                  <w:tcBorders>
                    <w:tl2br w:val="nil"/>
                    <w:tr2bl w:val="nil"/>
                  </w:tcBorders>
                  <w:vAlign w:val="center"/>
                </w:tcPr>
                <w:p w:rsidR="00760D88" w:rsidRDefault="00000000">
                  <w:pPr>
                    <w:jc w:val="center"/>
                    <w:rPr>
                      <w:szCs w:val="21"/>
                    </w:rPr>
                  </w:pPr>
                  <w:r>
                    <w:rPr>
                      <w:rFonts w:hint="eastAsia"/>
                      <w:kern w:val="0"/>
                      <w:szCs w:val="21"/>
                      <w:lang w:bidi="ar"/>
                    </w:rPr>
                    <w:t>1.665</w:t>
                  </w:r>
                </w:p>
              </w:tc>
            </w:tr>
          </w:tbl>
          <w:p w:rsidR="00760D88" w:rsidRDefault="00000000">
            <w:pPr>
              <w:spacing w:line="360" w:lineRule="auto"/>
              <w:ind w:firstLineChars="200" w:firstLine="480"/>
              <w:rPr>
                <w:sz w:val="24"/>
              </w:rPr>
            </w:pPr>
            <w:r>
              <w:rPr>
                <w:rFonts w:hint="eastAsia"/>
                <w:sz w:val="24"/>
              </w:rPr>
              <w:t>目前永州市未实施</w:t>
            </w:r>
            <w:r>
              <w:rPr>
                <w:rFonts w:hint="eastAsia"/>
                <w:sz w:val="24"/>
              </w:rPr>
              <w:t>VOCs</w:t>
            </w:r>
            <w:r>
              <w:rPr>
                <w:rFonts w:hint="eastAsia"/>
                <w:sz w:val="24"/>
              </w:rPr>
              <w:t>总量指标交易，待实施交易后建设单位应通过交易获取。</w:t>
            </w:r>
          </w:p>
          <w:p w:rsidR="00760D88" w:rsidRDefault="00760D88">
            <w:pPr>
              <w:pStyle w:val="aa"/>
            </w:pPr>
          </w:p>
        </w:tc>
      </w:tr>
    </w:tbl>
    <w:p w:rsidR="00760D88" w:rsidRDefault="00000000">
      <w:pPr>
        <w:pStyle w:val="af1"/>
        <w:jc w:val="center"/>
        <w:outlineLvl w:val="0"/>
        <w:rPr>
          <w:rFonts w:ascii="Times New Roman" w:hAnsi="Times New Roman"/>
          <w:snapToGrid w:val="0"/>
          <w:sz w:val="30"/>
          <w:szCs w:val="30"/>
        </w:rPr>
      </w:pPr>
      <w:r>
        <w:rPr>
          <w:rFonts w:ascii="Times New Roman" w:hAnsi="Times New Roman"/>
          <w:snapToGrid w:val="0"/>
          <w:sz w:val="36"/>
          <w:szCs w:val="36"/>
        </w:rPr>
        <w:br w:type="page"/>
      </w:r>
      <w:bookmarkStart w:id="19" w:name="_Toc9086"/>
      <w:bookmarkStart w:id="20" w:name="_Toc32137"/>
      <w:r>
        <w:rPr>
          <w:rFonts w:ascii="Times New Roman" w:hAnsi="Times New Roman" w:hint="eastAsia"/>
          <w:b/>
          <w:bCs/>
          <w:snapToGrid w:val="0"/>
          <w:sz w:val="36"/>
          <w:szCs w:val="36"/>
        </w:rPr>
        <w:lastRenderedPageBreak/>
        <w:t xml:space="preserve"> </w:t>
      </w:r>
      <w:r>
        <w:rPr>
          <w:rFonts w:ascii="Times New Roman" w:hAnsi="Times New Roman"/>
          <w:b/>
          <w:bCs/>
          <w:snapToGrid w:val="0"/>
          <w:sz w:val="30"/>
          <w:szCs w:val="30"/>
        </w:rPr>
        <w:t>四、主要环境影响和保护措施</w:t>
      </w:r>
      <w:bookmarkEnd w:id="19"/>
      <w:bookmarkEnd w:id="20"/>
    </w:p>
    <w:tbl>
      <w:tblPr>
        <w:tblW w:w="89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65"/>
        <w:gridCol w:w="8416"/>
      </w:tblGrid>
      <w:tr w:rsidR="00760D88">
        <w:trPr>
          <w:trHeight w:val="345"/>
          <w:jc w:val="center"/>
        </w:trPr>
        <w:tc>
          <w:tcPr>
            <w:tcW w:w="565" w:type="dxa"/>
            <w:tcMar>
              <w:left w:w="28" w:type="dxa"/>
              <w:right w:w="28" w:type="dxa"/>
            </w:tcMar>
            <w:vAlign w:val="center"/>
          </w:tcPr>
          <w:p w:rsidR="00760D88" w:rsidRDefault="00000000">
            <w:pPr>
              <w:pStyle w:val="af1"/>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施工</w:t>
            </w:r>
          </w:p>
          <w:p w:rsidR="00760D88" w:rsidRDefault="00000000">
            <w:pPr>
              <w:pStyle w:val="af1"/>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期环</w:t>
            </w:r>
          </w:p>
          <w:p w:rsidR="00760D88" w:rsidRDefault="00000000">
            <w:pPr>
              <w:pStyle w:val="af1"/>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境保</w:t>
            </w:r>
          </w:p>
          <w:p w:rsidR="00760D88" w:rsidRDefault="00000000">
            <w:pPr>
              <w:pStyle w:val="af1"/>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护措</w:t>
            </w:r>
          </w:p>
          <w:p w:rsidR="00760D88" w:rsidRDefault="00000000">
            <w:pPr>
              <w:pStyle w:val="af1"/>
              <w:adjustRightInd w:val="0"/>
              <w:snapToGrid w:val="0"/>
              <w:spacing w:before="0" w:beforeAutospacing="0" w:after="0" w:afterAutospacing="0"/>
              <w:jc w:val="center"/>
              <w:rPr>
                <w:rFonts w:ascii="Times New Roman" w:hAnsi="Times New Roman"/>
                <w:bCs/>
                <w:kern w:val="2"/>
                <w:szCs w:val="24"/>
              </w:rPr>
            </w:pPr>
            <w:r>
              <w:rPr>
                <w:rFonts w:ascii="Times New Roman" w:hAnsi="Times New Roman"/>
                <w:kern w:val="2"/>
                <w:szCs w:val="24"/>
              </w:rPr>
              <w:t>施</w:t>
            </w:r>
          </w:p>
        </w:tc>
        <w:tc>
          <w:tcPr>
            <w:tcW w:w="8416" w:type="dxa"/>
            <w:vAlign w:val="center"/>
          </w:tcPr>
          <w:p w:rsidR="00760D88" w:rsidRDefault="00000000">
            <w:pPr>
              <w:spacing w:line="360" w:lineRule="auto"/>
              <w:ind w:firstLineChars="200" w:firstLine="480"/>
              <w:rPr>
                <w:bCs/>
                <w:sz w:val="24"/>
                <w:u w:val="single"/>
              </w:rPr>
            </w:pPr>
            <w:r>
              <w:rPr>
                <w:bCs/>
                <w:sz w:val="24"/>
                <w:u w:val="single"/>
              </w:rPr>
              <w:t>一、废气</w:t>
            </w:r>
          </w:p>
          <w:p w:rsidR="00760D88" w:rsidRDefault="00000000">
            <w:pPr>
              <w:spacing w:line="360" w:lineRule="auto"/>
              <w:ind w:firstLineChars="200" w:firstLine="480"/>
              <w:rPr>
                <w:bCs/>
                <w:sz w:val="24"/>
                <w:u w:val="single"/>
              </w:rPr>
            </w:pPr>
            <w:r>
              <w:rPr>
                <w:bCs/>
                <w:sz w:val="24"/>
                <w:u w:val="single"/>
              </w:rPr>
              <w:t>项目施工建设过程中，大气污染物主要有：施工粉尘、施工机械和运输车辆所排放的燃油废气、装修废气。</w:t>
            </w:r>
          </w:p>
          <w:p w:rsidR="00760D88" w:rsidRDefault="00000000">
            <w:pPr>
              <w:spacing w:line="360" w:lineRule="auto"/>
              <w:ind w:firstLineChars="200" w:firstLine="480"/>
              <w:rPr>
                <w:bCs/>
                <w:sz w:val="24"/>
                <w:u w:val="single"/>
              </w:rPr>
            </w:pPr>
            <w:r>
              <w:rPr>
                <w:rFonts w:hint="eastAsia"/>
                <w:bCs/>
                <w:sz w:val="24"/>
                <w:u w:val="single"/>
              </w:rPr>
              <w:t>（</w:t>
            </w:r>
            <w:r>
              <w:rPr>
                <w:bCs/>
                <w:sz w:val="24"/>
                <w:u w:val="single"/>
              </w:rPr>
              <w:t>1</w:t>
            </w:r>
            <w:r>
              <w:rPr>
                <w:bCs/>
                <w:sz w:val="24"/>
                <w:u w:val="single"/>
              </w:rPr>
              <w:t>）粉尘</w:t>
            </w:r>
          </w:p>
          <w:p w:rsidR="00760D88" w:rsidRDefault="00000000">
            <w:pPr>
              <w:spacing w:line="360" w:lineRule="auto"/>
              <w:ind w:firstLineChars="200" w:firstLine="480"/>
              <w:rPr>
                <w:bCs/>
                <w:sz w:val="24"/>
                <w:u w:val="single"/>
              </w:rPr>
            </w:pPr>
            <w:r>
              <w:rPr>
                <w:bCs/>
                <w:sz w:val="24"/>
                <w:u w:val="single"/>
              </w:rPr>
              <w:t>本项目施工过程中，粉尘起尘特征总体分为两类：一类是静态起尘，主要指水泥等建筑材料及土方、建筑垃圾堆放过程中风蚀尘，另一类是动态起尘，主要指原有建筑物拆除扬尘、建筑材料装卸过程起尘及运输车辆往来造成的地面扬尘，主要污染因子为颗粒物。施工粉尘、扬尘污染一般来源于以下几方面：</w:t>
            </w:r>
          </w:p>
          <w:p w:rsidR="00760D88" w:rsidRDefault="00000000">
            <w:pPr>
              <w:spacing w:line="360" w:lineRule="auto"/>
              <w:ind w:firstLineChars="200" w:firstLine="480"/>
              <w:rPr>
                <w:bCs/>
                <w:sz w:val="24"/>
                <w:u w:val="single"/>
              </w:rPr>
            </w:pPr>
            <w:r>
              <w:rPr>
                <w:bCs/>
                <w:sz w:val="24"/>
                <w:u w:val="single"/>
              </w:rPr>
              <w:t>1</w:t>
            </w:r>
            <w:r>
              <w:rPr>
                <w:bCs/>
                <w:sz w:val="24"/>
                <w:u w:val="single"/>
              </w:rPr>
              <w:t>）原有建筑物拆除、土方挖掘、堆放、清运、回填及场地平整过程产生的粉尘；</w:t>
            </w:r>
          </w:p>
          <w:p w:rsidR="00760D88" w:rsidRDefault="00000000">
            <w:pPr>
              <w:spacing w:line="360" w:lineRule="auto"/>
              <w:ind w:firstLineChars="200" w:firstLine="480"/>
              <w:rPr>
                <w:bCs/>
                <w:sz w:val="24"/>
                <w:u w:val="single"/>
              </w:rPr>
            </w:pPr>
            <w:r>
              <w:rPr>
                <w:bCs/>
                <w:sz w:val="24"/>
                <w:u w:val="single"/>
              </w:rPr>
              <w:t>2</w:t>
            </w:r>
            <w:r>
              <w:rPr>
                <w:bCs/>
                <w:sz w:val="24"/>
                <w:u w:val="single"/>
              </w:rPr>
              <w:t>）建筑材料如水泥、白灰、砂子等在其装卸、堆放等过程中，因风力作用而产生的扬尘污染；</w:t>
            </w:r>
          </w:p>
          <w:p w:rsidR="00760D88" w:rsidRDefault="00000000">
            <w:pPr>
              <w:spacing w:line="360" w:lineRule="auto"/>
              <w:ind w:firstLineChars="200" w:firstLine="480"/>
              <w:rPr>
                <w:bCs/>
                <w:sz w:val="24"/>
                <w:u w:val="single"/>
              </w:rPr>
            </w:pPr>
            <w:r>
              <w:rPr>
                <w:bCs/>
                <w:sz w:val="24"/>
                <w:u w:val="single"/>
              </w:rPr>
              <w:t>3</w:t>
            </w:r>
            <w:r>
              <w:rPr>
                <w:bCs/>
                <w:sz w:val="24"/>
                <w:u w:val="single"/>
              </w:rPr>
              <w:t>）施工垃圾在其堆放过程和清运过程中产生扬尘；</w:t>
            </w:r>
          </w:p>
          <w:p w:rsidR="00760D88" w:rsidRDefault="00000000">
            <w:pPr>
              <w:spacing w:line="360" w:lineRule="auto"/>
              <w:ind w:firstLineChars="200" w:firstLine="480"/>
              <w:rPr>
                <w:bCs/>
                <w:sz w:val="24"/>
                <w:u w:val="single"/>
              </w:rPr>
            </w:pPr>
            <w:r>
              <w:rPr>
                <w:bCs/>
                <w:sz w:val="24"/>
                <w:u w:val="single"/>
              </w:rPr>
              <w:t>4</w:t>
            </w:r>
            <w:r>
              <w:rPr>
                <w:bCs/>
                <w:sz w:val="24"/>
                <w:u w:val="single"/>
              </w:rPr>
              <w:t>）根据同类工程类比调查，当风速为</w:t>
            </w:r>
            <w:r>
              <w:rPr>
                <w:bCs/>
                <w:sz w:val="24"/>
                <w:u w:val="single"/>
              </w:rPr>
              <w:t>2.4m/s</w:t>
            </w:r>
            <w:r>
              <w:rPr>
                <w:bCs/>
                <w:sz w:val="24"/>
                <w:u w:val="single"/>
              </w:rPr>
              <w:t>时，工地内的</w:t>
            </w:r>
            <w:r>
              <w:rPr>
                <w:bCs/>
                <w:sz w:val="24"/>
                <w:u w:val="single"/>
              </w:rPr>
              <w:t>TSP</w:t>
            </w:r>
            <w:r>
              <w:rPr>
                <w:bCs/>
                <w:sz w:val="24"/>
                <w:u w:val="single"/>
              </w:rPr>
              <w:t>浓度是上风向对照点的</w:t>
            </w:r>
            <w:r>
              <w:rPr>
                <w:bCs/>
                <w:sz w:val="24"/>
                <w:u w:val="single"/>
              </w:rPr>
              <w:t>1.5</w:t>
            </w:r>
            <w:r>
              <w:rPr>
                <w:bCs/>
                <w:sz w:val="24"/>
                <w:u w:val="single"/>
              </w:rPr>
              <w:t>～</w:t>
            </w:r>
            <w:r>
              <w:rPr>
                <w:bCs/>
                <w:sz w:val="24"/>
                <w:u w:val="single"/>
              </w:rPr>
              <w:t>2.3</w:t>
            </w:r>
            <w:r>
              <w:rPr>
                <w:bCs/>
                <w:sz w:val="24"/>
                <w:u w:val="single"/>
              </w:rPr>
              <w:t>倍，距施工现场</w:t>
            </w:r>
            <w:r>
              <w:rPr>
                <w:bCs/>
                <w:sz w:val="24"/>
                <w:u w:val="single"/>
              </w:rPr>
              <w:t>100m</w:t>
            </w:r>
            <w:r>
              <w:rPr>
                <w:bCs/>
                <w:sz w:val="24"/>
                <w:u w:val="single"/>
              </w:rPr>
              <w:t>处</w:t>
            </w:r>
            <w:r>
              <w:rPr>
                <w:bCs/>
                <w:sz w:val="24"/>
                <w:u w:val="single"/>
              </w:rPr>
              <w:t>TSP</w:t>
            </w:r>
            <w:r>
              <w:rPr>
                <w:bCs/>
                <w:sz w:val="24"/>
                <w:u w:val="single"/>
              </w:rPr>
              <w:t>检测值为</w:t>
            </w:r>
            <w:r>
              <w:rPr>
                <w:bCs/>
                <w:sz w:val="24"/>
                <w:u w:val="single"/>
              </w:rPr>
              <w:t>0.21</w:t>
            </w:r>
            <w:r>
              <w:rPr>
                <w:bCs/>
                <w:sz w:val="24"/>
                <w:u w:val="single"/>
              </w:rPr>
              <w:t>～</w:t>
            </w:r>
            <w:r>
              <w:rPr>
                <w:bCs/>
                <w:sz w:val="24"/>
                <w:u w:val="single"/>
              </w:rPr>
              <w:t>0.79mg/m3</w:t>
            </w:r>
            <w:r>
              <w:rPr>
                <w:bCs/>
                <w:sz w:val="24"/>
                <w:u w:val="single"/>
              </w:rPr>
              <w:t>，同时，对施工现场进行监测，其</w:t>
            </w:r>
            <w:r>
              <w:rPr>
                <w:bCs/>
                <w:sz w:val="24"/>
                <w:u w:val="single"/>
              </w:rPr>
              <w:t>TSP</w:t>
            </w:r>
            <w:r>
              <w:rPr>
                <w:bCs/>
                <w:sz w:val="24"/>
                <w:u w:val="single"/>
              </w:rPr>
              <w:t>值在为</w:t>
            </w:r>
            <w:r>
              <w:rPr>
                <w:bCs/>
                <w:sz w:val="24"/>
                <w:u w:val="single"/>
              </w:rPr>
              <w:t>0.20</w:t>
            </w:r>
            <w:r>
              <w:rPr>
                <w:bCs/>
                <w:sz w:val="24"/>
                <w:u w:val="single"/>
              </w:rPr>
              <w:t>～</w:t>
            </w:r>
            <w:r>
              <w:rPr>
                <w:bCs/>
                <w:sz w:val="24"/>
                <w:u w:val="single"/>
              </w:rPr>
              <w:t>0.40mg/m3</w:t>
            </w:r>
            <w:r>
              <w:rPr>
                <w:bCs/>
                <w:sz w:val="24"/>
                <w:u w:val="single"/>
              </w:rPr>
              <w:t>之间。</w:t>
            </w:r>
          </w:p>
          <w:p w:rsidR="00760D88" w:rsidRDefault="00000000">
            <w:pPr>
              <w:spacing w:line="360" w:lineRule="auto"/>
              <w:ind w:firstLineChars="200" w:firstLine="480"/>
              <w:rPr>
                <w:bCs/>
                <w:sz w:val="24"/>
                <w:u w:val="single"/>
              </w:rPr>
            </w:pPr>
            <w:r>
              <w:rPr>
                <w:bCs/>
                <w:sz w:val="24"/>
                <w:u w:val="single"/>
              </w:rPr>
              <w:t>5</w:t>
            </w:r>
            <w:r>
              <w:rPr>
                <w:bCs/>
                <w:sz w:val="24"/>
                <w:u w:val="single"/>
              </w:rPr>
              <w:t>）汽车扬尘</w:t>
            </w:r>
          </w:p>
          <w:p w:rsidR="00760D88" w:rsidRDefault="00000000">
            <w:pPr>
              <w:spacing w:line="360" w:lineRule="auto"/>
              <w:ind w:firstLineChars="200" w:firstLine="480"/>
              <w:rPr>
                <w:bCs/>
                <w:sz w:val="24"/>
                <w:u w:val="single"/>
              </w:rPr>
            </w:pPr>
            <w:r>
              <w:rPr>
                <w:bCs/>
                <w:sz w:val="24"/>
                <w:u w:val="single"/>
              </w:rPr>
              <w:t>据有关调查显示，施工工地的扬尘主要是由运输车辆行驶产生，与道路路面及车辆行驶速度有关，约占扬尘总量的</w:t>
            </w:r>
            <w:r>
              <w:rPr>
                <w:bCs/>
                <w:sz w:val="24"/>
                <w:u w:val="single"/>
              </w:rPr>
              <w:t>60%</w:t>
            </w:r>
            <w:r>
              <w:rPr>
                <w:bCs/>
                <w:sz w:val="24"/>
                <w:u w:val="single"/>
              </w:rPr>
              <w:t>。在完全干燥情况下，可按经验公式计算：</w:t>
            </w:r>
          </w:p>
          <w:p w:rsidR="00760D88" w:rsidRDefault="00000000">
            <w:pPr>
              <w:spacing w:line="360" w:lineRule="auto"/>
              <w:jc w:val="center"/>
              <w:rPr>
                <w:bCs/>
                <w:sz w:val="24"/>
                <w:u w:val="single"/>
              </w:rPr>
            </w:pPr>
            <w:r>
              <w:rPr>
                <w:bCs/>
                <w:sz w:val="24"/>
                <w:u w:val="single"/>
              </w:rPr>
              <w:t>Q=0.123×(V/5)×(M/6.8)</w:t>
            </w:r>
            <w:r>
              <w:rPr>
                <w:bCs/>
                <w:sz w:val="24"/>
                <w:u w:val="single"/>
                <w:vertAlign w:val="superscript"/>
              </w:rPr>
              <w:t>0.85</w:t>
            </w:r>
            <w:r>
              <w:rPr>
                <w:bCs/>
                <w:sz w:val="24"/>
                <w:u w:val="single"/>
              </w:rPr>
              <w:t>×(P/0.5)</w:t>
            </w:r>
            <w:r>
              <w:rPr>
                <w:bCs/>
                <w:sz w:val="24"/>
                <w:u w:val="single"/>
                <w:vertAlign w:val="superscript"/>
              </w:rPr>
              <w:t>0.72</w:t>
            </w:r>
          </w:p>
          <w:p w:rsidR="00760D88" w:rsidRDefault="00000000">
            <w:pPr>
              <w:spacing w:line="360" w:lineRule="auto"/>
              <w:ind w:firstLineChars="200" w:firstLine="480"/>
              <w:rPr>
                <w:bCs/>
                <w:sz w:val="24"/>
                <w:u w:val="single"/>
              </w:rPr>
            </w:pPr>
            <w:r>
              <w:rPr>
                <w:bCs/>
                <w:sz w:val="24"/>
                <w:u w:val="single"/>
              </w:rPr>
              <w:t>式中：</w:t>
            </w:r>
            <w:r>
              <w:rPr>
                <w:bCs/>
                <w:sz w:val="24"/>
                <w:u w:val="single"/>
              </w:rPr>
              <w:t>Q</w:t>
            </w:r>
            <w:r>
              <w:rPr>
                <w:bCs/>
                <w:sz w:val="24"/>
                <w:u w:val="single"/>
              </w:rPr>
              <w:t>：车辆运输产尘量，</w:t>
            </w:r>
            <w:r>
              <w:rPr>
                <w:bCs/>
                <w:sz w:val="24"/>
                <w:u w:val="single"/>
              </w:rPr>
              <w:t>kg/km·</w:t>
            </w:r>
            <w:r>
              <w:rPr>
                <w:bCs/>
                <w:sz w:val="24"/>
                <w:u w:val="single"/>
              </w:rPr>
              <w:t>辆；</w:t>
            </w:r>
          </w:p>
          <w:p w:rsidR="00760D88" w:rsidRDefault="00000000">
            <w:pPr>
              <w:spacing w:line="360" w:lineRule="auto"/>
              <w:ind w:firstLineChars="200" w:firstLine="480"/>
              <w:rPr>
                <w:bCs/>
                <w:sz w:val="24"/>
                <w:u w:val="single"/>
              </w:rPr>
            </w:pPr>
            <w:r>
              <w:rPr>
                <w:bCs/>
                <w:sz w:val="24"/>
                <w:u w:val="single"/>
              </w:rPr>
              <w:t xml:space="preserve">    </w:t>
            </w:r>
            <w:r>
              <w:rPr>
                <w:rFonts w:hint="eastAsia"/>
                <w:bCs/>
                <w:sz w:val="24"/>
                <w:u w:val="single"/>
              </w:rPr>
              <w:t xml:space="preserve"> </w:t>
            </w:r>
            <w:r>
              <w:rPr>
                <w:bCs/>
                <w:sz w:val="24"/>
                <w:u w:val="single"/>
              </w:rPr>
              <w:t xml:space="preserve"> V</w:t>
            </w:r>
            <w:r>
              <w:rPr>
                <w:bCs/>
                <w:sz w:val="24"/>
                <w:u w:val="single"/>
              </w:rPr>
              <w:t>：车辆行驶速度，</w:t>
            </w:r>
            <w:r>
              <w:rPr>
                <w:bCs/>
                <w:sz w:val="24"/>
                <w:u w:val="single"/>
              </w:rPr>
              <w:t>km/h</w:t>
            </w:r>
            <w:r>
              <w:rPr>
                <w:bCs/>
                <w:sz w:val="24"/>
                <w:u w:val="single"/>
              </w:rPr>
              <w:t>；</w:t>
            </w:r>
          </w:p>
          <w:p w:rsidR="00760D88" w:rsidRDefault="00000000">
            <w:pPr>
              <w:spacing w:line="360" w:lineRule="auto"/>
              <w:ind w:firstLineChars="200" w:firstLine="480"/>
              <w:rPr>
                <w:bCs/>
                <w:sz w:val="24"/>
                <w:u w:val="single"/>
              </w:rPr>
            </w:pPr>
            <w:r>
              <w:rPr>
                <w:bCs/>
                <w:sz w:val="24"/>
                <w:u w:val="single"/>
              </w:rPr>
              <w:t xml:space="preserve">    </w:t>
            </w:r>
            <w:r>
              <w:rPr>
                <w:rFonts w:hint="eastAsia"/>
                <w:bCs/>
                <w:sz w:val="24"/>
                <w:u w:val="single"/>
              </w:rPr>
              <w:t xml:space="preserve"> </w:t>
            </w:r>
            <w:r>
              <w:rPr>
                <w:bCs/>
                <w:sz w:val="24"/>
                <w:u w:val="single"/>
              </w:rPr>
              <w:t xml:space="preserve"> M</w:t>
            </w:r>
            <w:r>
              <w:rPr>
                <w:bCs/>
                <w:sz w:val="24"/>
                <w:u w:val="single"/>
              </w:rPr>
              <w:t>：汽车载重量，吨</w:t>
            </w:r>
            <w:r>
              <w:rPr>
                <w:bCs/>
                <w:sz w:val="24"/>
                <w:u w:val="single"/>
              </w:rPr>
              <w:t>/</w:t>
            </w:r>
            <w:r>
              <w:rPr>
                <w:bCs/>
                <w:sz w:val="24"/>
                <w:u w:val="single"/>
              </w:rPr>
              <w:t>辆；</w:t>
            </w:r>
          </w:p>
          <w:p w:rsidR="00760D88" w:rsidRDefault="00000000">
            <w:pPr>
              <w:spacing w:line="360" w:lineRule="auto"/>
              <w:ind w:firstLineChars="200" w:firstLine="480"/>
              <w:rPr>
                <w:bCs/>
                <w:sz w:val="24"/>
                <w:u w:val="single"/>
              </w:rPr>
            </w:pPr>
            <w:r>
              <w:rPr>
                <w:bCs/>
                <w:sz w:val="24"/>
                <w:u w:val="single"/>
              </w:rPr>
              <w:t xml:space="preserve">   </w:t>
            </w:r>
            <w:r>
              <w:rPr>
                <w:rFonts w:hint="eastAsia"/>
                <w:bCs/>
                <w:sz w:val="24"/>
                <w:u w:val="single"/>
              </w:rPr>
              <w:t xml:space="preserve"> </w:t>
            </w:r>
            <w:r>
              <w:rPr>
                <w:bCs/>
                <w:sz w:val="24"/>
                <w:u w:val="single"/>
              </w:rPr>
              <w:t xml:space="preserve">  P</w:t>
            </w:r>
            <w:r>
              <w:rPr>
                <w:bCs/>
                <w:sz w:val="24"/>
                <w:u w:val="single"/>
              </w:rPr>
              <w:t>：路面状况，以每平米路面灰尘覆盖率表示，</w:t>
            </w:r>
            <w:r>
              <w:rPr>
                <w:bCs/>
                <w:sz w:val="24"/>
                <w:u w:val="single"/>
              </w:rPr>
              <w:t>kg/m</w:t>
            </w:r>
            <w:r>
              <w:rPr>
                <w:bCs/>
                <w:sz w:val="24"/>
                <w:u w:val="single"/>
                <w:vertAlign w:val="superscript"/>
              </w:rPr>
              <w:t>2</w:t>
            </w:r>
            <w:r>
              <w:rPr>
                <w:bCs/>
                <w:sz w:val="24"/>
                <w:u w:val="single"/>
              </w:rPr>
              <w:t>；</w:t>
            </w:r>
          </w:p>
          <w:p w:rsidR="00760D88" w:rsidRDefault="00000000">
            <w:pPr>
              <w:spacing w:line="360" w:lineRule="auto"/>
              <w:ind w:firstLineChars="200" w:firstLine="480"/>
              <w:rPr>
                <w:bCs/>
                <w:sz w:val="24"/>
                <w:u w:val="single"/>
              </w:rPr>
            </w:pPr>
            <w:r>
              <w:rPr>
                <w:bCs/>
                <w:sz w:val="24"/>
                <w:u w:val="single"/>
              </w:rPr>
              <w:t>按经验公式计算得出：一辆</w:t>
            </w:r>
            <w:r>
              <w:rPr>
                <w:bCs/>
                <w:sz w:val="24"/>
                <w:u w:val="single"/>
              </w:rPr>
              <w:t>10t</w:t>
            </w:r>
            <w:r>
              <w:rPr>
                <w:bCs/>
                <w:sz w:val="24"/>
                <w:u w:val="single"/>
              </w:rPr>
              <w:t>卡车通过一段长度为</w:t>
            </w:r>
            <w:r>
              <w:rPr>
                <w:bCs/>
                <w:sz w:val="24"/>
                <w:u w:val="single"/>
              </w:rPr>
              <w:t>1km</w:t>
            </w:r>
            <w:r>
              <w:rPr>
                <w:bCs/>
                <w:sz w:val="24"/>
                <w:u w:val="single"/>
              </w:rPr>
              <w:t>的路面时，不同路面清洁程度、不同行驶速度情况下的扬尘量见表</w:t>
            </w:r>
            <w:r>
              <w:rPr>
                <w:bCs/>
                <w:sz w:val="24"/>
                <w:u w:val="single"/>
              </w:rPr>
              <w:t>4-</w:t>
            </w:r>
            <w:r>
              <w:rPr>
                <w:rFonts w:hint="eastAsia"/>
                <w:bCs/>
                <w:sz w:val="24"/>
                <w:u w:val="single"/>
              </w:rPr>
              <w:t>1</w:t>
            </w:r>
            <w:r>
              <w:rPr>
                <w:bCs/>
                <w:sz w:val="24"/>
                <w:u w:val="single"/>
              </w:rPr>
              <w:t>。</w:t>
            </w:r>
          </w:p>
          <w:p w:rsidR="00760D88" w:rsidRDefault="00760D88">
            <w:pPr>
              <w:pStyle w:val="afff5"/>
              <w:rPr>
                <w:u w:val="single"/>
              </w:rPr>
            </w:pPr>
          </w:p>
          <w:p w:rsidR="00760D88" w:rsidRDefault="00000000">
            <w:pPr>
              <w:pStyle w:val="afff5"/>
              <w:rPr>
                <w:u w:val="single"/>
              </w:rPr>
            </w:pPr>
            <w:r>
              <w:rPr>
                <w:rFonts w:hint="eastAsia"/>
                <w:u w:val="single"/>
              </w:rPr>
              <w:lastRenderedPageBreak/>
              <w:t>表</w:t>
            </w:r>
            <w:r>
              <w:rPr>
                <w:rFonts w:hint="eastAsia"/>
                <w:u w:val="single"/>
              </w:rPr>
              <w:t xml:space="preserve">4-1    </w:t>
            </w:r>
            <w:r>
              <w:rPr>
                <w:rFonts w:hint="eastAsia"/>
                <w:u w:val="single"/>
              </w:rPr>
              <w:t>不同车速和地面清洁程度时的汽车扬尘</w:t>
            </w:r>
            <w:r>
              <w:rPr>
                <w:rFonts w:hint="eastAsia"/>
                <w:u w:val="single"/>
              </w:rPr>
              <w:t xml:space="preserve">  </w:t>
            </w:r>
            <w:r>
              <w:rPr>
                <w:rFonts w:hint="eastAsia"/>
                <w:u w:val="single"/>
              </w:rPr>
              <w:t>单位：</w:t>
            </w:r>
            <w:r>
              <w:rPr>
                <w:rFonts w:hint="eastAsia"/>
                <w:u w:val="single"/>
              </w:rPr>
              <w:t>kg/km</w:t>
            </w:r>
            <w:r>
              <w:rPr>
                <w:rFonts w:ascii="宋体" w:hAnsi="宋体" w:cs="宋体" w:hint="eastAsia"/>
                <w:u w:val="single"/>
              </w:rPr>
              <w:t>·</w:t>
            </w:r>
            <w:r>
              <w:rPr>
                <w:rFonts w:hint="eastAsia"/>
                <w:u w:val="single"/>
              </w:rPr>
              <w:t>辆</w:t>
            </w:r>
          </w:p>
          <w:tbl>
            <w:tblPr>
              <w:tblStyle w:val="af3"/>
              <w:tblW w:w="4998"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98"/>
              <w:gridCol w:w="1026"/>
              <w:gridCol w:w="1009"/>
              <w:gridCol w:w="1075"/>
              <w:gridCol w:w="1058"/>
              <w:gridCol w:w="879"/>
              <w:gridCol w:w="822"/>
            </w:tblGrid>
            <w:tr w:rsidR="00760D88">
              <w:trPr>
                <w:trHeight w:val="349"/>
                <w:jc w:val="center"/>
              </w:trPr>
              <w:tc>
                <w:tcPr>
                  <w:tcW w:w="1405" w:type="pct"/>
                  <w:vMerge w:val="restart"/>
                  <w:tcBorders>
                    <w:tl2br w:val="nil"/>
                    <w:tr2bl w:val="nil"/>
                  </w:tcBorders>
                  <w:vAlign w:val="center"/>
                </w:tcPr>
                <w:p w:rsidR="00760D88" w:rsidRDefault="00000000">
                  <w:pPr>
                    <w:pStyle w:val="aff6"/>
                    <w:spacing w:beforeLines="0" w:afterLines="0" w:line="240" w:lineRule="auto"/>
                    <w:rPr>
                      <w:rFonts w:ascii="Times New Roman"/>
                      <w:sz w:val="21"/>
                      <w:szCs w:val="21"/>
                      <w:u w:val="single"/>
                    </w:rPr>
                  </w:pPr>
                  <w:r>
                    <w:rPr>
                      <w:rFonts w:ascii="Times New Roman" w:hint="eastAsia"/>
                      <w:sz w:val="21"/>
                      <w:szCs w:val="21"/>
                      <w:u w:val="single"/>
                    </w:rPr>
                    <w:t xml:space="preserve"> </w:t>
                  </w:r>
                  <w:r>
                    <w:rPr>
                      <w:rFonts w:ascii="Times New Roman" w:hint="eastAsia"/>
                      <w:sz w:val="21"/>
                      <w:szCs w:val="21"/>
                      <w:u w:val="single"/>
                    </w:rPr>
                    <w:t>车速</w:t>
                  </w:r>
                </w:p>
                <w:p w:rsidR="00760D88" w:rsidRDefault="00000000">
                  <w:pPr>
                    <w:pStyle w:val="afff6"/>
                    <w:jc w:val="both"/>
                    <w:rPr>
                      <w:u w:val="single"/>
                    </w:rPr>
                  </w:pPr>
                  <w:r>
                    <w:rPr>
                      <w:u w:val="single"/>
                    </w:rPr>
                    <w:t>车速</w:t>
                  </w:r>
                </w:p>
                <w:p w:rsidR="00760D88" w:rsidRDefault="00000000">
                  <w:pPr>
                    <w:pStyle w:val="afff6"/>
                    <w:jc w:val="both"/>
                    <w:rPr>
                      <w:u w:val="single"/>
                    </w:rPr>
                  </w:pPr>
                  <w:r>
                    <w:rPr>
                      <w:rFonts w:hint="eastAsia"/>
                      <w:u w:val="single"/>
                    </w:rPr>
                    <w:t>粉尘量</w:t>
                  </w:r>
                </w:p>
              </w:tc>
              <w:tc>
                <w:tcPr>
                  <w:tcW w:w="62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0.1</w:t>
                  </w:r>
                </w:p>
              </w:tc>
              <w:tc>
                <w:tcPr>
                  <w:tcW w:w="61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0.2</w:t>
                  </w:r>
                </w:p>
              </w:tc>
              <w:tc>
                <w:tcPr>
                  <w:tcW w:w="65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0.3</w:t>
                  </w:r>
                </w:p>
              </w:tc>
              <w:tc>
                <w:tcPr>
                  <w:tcW w:w="64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0.4</w:t>
                  </w:r>
                </w:p>
              </w:tc>
              <w:tc>
                <w:tcPr>
                  <w:tcW w:w="53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0.5</w:t>
                  </w:r>
                </w:p>
              </w:tc>
              <w:tc>
                <w:tcPr>
                  <w:tcW w:w="503"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1.0</w:t>
                  </w:r>
                </w:p>
              </w:tc>
            </w:tr>
            <w:tr w:rsidR="00760D88">
              <w:trPr>
                <w:trHeight w:val="90"/>
                <w:jc w:val="center"/>
              </w:trPr>
              <w:tc>
                <w:tcPr>
                  <w:tcW w:w="1405" w:type="pct"/>
                  <w:vMerge/>
                  <w:tcBorders>
                    <w:tl2br w:val="nil"/>
                    <w:tr2bl w:val="nil"/>
                  </w:tcBorders>
                  <w:vAlign w:val="center"/>
                </w:tcPr>
                <w:p w:rsidR="00760D88" w:rsidRDefault="00760D88">
                  <w:pPr>
                    <w:pStyle w:val="aff6"/>
                    <w:spacing w:beforeLines="0" w:afterLines="0" w:line="240" w:lineRule="auto"/>
                    <w:rPr>
                      <w:rFonts w:ascii="Times New Roman"/>
                      <w:u w:val="single"/>
                    </w:rPr>
                  </w:pPr>
                </w:p>
              </w:tc>
              <w:tc>
                <w:tcPr>
                  <w:tcW w:w="628" w:type="pct"/>
                  <w:tcBorders>
                    <w:tl2br w:val="nil"/>
                    <w:tr2bl w:val="nil"/>
                  </w:tcBorders>
                  <w:vAlign w:val="center"/>
                </w:tcPr>
                <w:p w:rsidR="00760D88" w:rsidRDefault="00000000">
                  <w:pPr>
                    <w:pStyle w:val="aff6"/>
                    <w:spacing w:beforeLines="0" w:afterLines="0" w:line="240" w:lineRule="auto"/>
                    <w:rPr>
                      <w:rFonts w:ascii="Times New Roman"/>
                      <w:u w:val="single"/>
                      <w:vertAlign w:val="superscript"/>
                    </w:rPr>
                  </w:pPr>
                  <w:r>
                    <w:rPr>
                      <w:rFonts w:ascii="Times New Roman"/>
                      <w:u w:val="single"/>
                    </w:rPr>
                    <w:t>kg/m</w:t>
                  </w:r>
                  <w:r>
                    <w:rPr>
                      <w:rFonts w:ascii="Times New Roman"/>
                      <w:u w:val="single"/>
                      <w:vertAlign w:val="superscript"/>
                    </w:rPr>
                    <w:t>2</w:t>
                  </w:r>
                </w:p>
              </w:tc>
              <w:tc>
                <w:tcPr>
                  <w:tcW w:w="61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kg/m</w:t>
                  </w:r>
                  <w:r>
                    <w:rPr>
                      <w:rFonts w:ascii="Times New Roman"/>
                      <w:u w:val="single"/>
                      <w:vertAlign w:val="superscript"/>
                    </w:rPr>
                    <w:t>2</w:t>
                  </w:r>
                </w:p>
              </w:tc>
              <w:tc>
                <w:tcPr>
                  <w:tcW w:w="65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kg/m</w:t>
                  </w:r>
                  <w:r>
                    <w:rPr>
                      <w:rFonts w:ascii="Times New Roman"/>
                      <w:u w:val="single"/>
                      <w:vertAlign w:val="superscript"/>
                    </w:rPr>
                    <w:t>2</w:t>
                  </w:r>
                </w:p>
              </w:tc>
              <w:tc>
                <w:tcPr>
                  <w:tcW w:w="64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kg/m</w:t>
                  </w:r>
                  <w:r>
                    <w:rPr>
                      <w:rFonts w:ascii="Times New Roman"/>
                      <w:u w:val="single"/>
                      <w:vertAlign w:val="superscript"/>
                    </w:rPr>
                    <w:t>2</w:t>
                  </w:r>
                </w:p>
              </w:tc>
              <w:tc>
                <w:tcPr>
                  <w:tcW w:w="53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kg/m</w:t>
                  </w:r>
                  <w:r>
                    <w:rPr>
                      <w:rFonts w:ascii="Times New Roman"/>
                      <w:u w:val="single"/>
                      <w:vertAlign w:val="superscript"/>
                    </w:rPr>
                    <w:t>2</w:t>
                  </w:r>
                </w:p>
              </w:tc>
              <w:tc>
                <w:tcPr>
                  <w:tcW w:w="503"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kg/m</w:t>
                  </w:r>
                  <w:r>
                    <w:rPr>
                      <w:rFonts w:ascii="Times New Roman"/>
                      <w:u w:val="single"/>
                      <w:vertAlign w:val="superscript"/>
                    </w:rPr>
                    <w:t>2</w:t>
                  </w:r>
                </w:p>
              </w:tc>
            </w:tr>
            <w:tr w:rsidR="00760D88">
              <w:trPr>
                <w:jc w:val="center"/>
              </w:trPr>
              <w:tc>
                <w:tcPr>
                  <w:tcW w:w="1405"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5</w:t>
                  </w:r>
                  <w:r>
                    <w:rPr>
                      <w:rFonts w:ascii="Times New Roman"/>
                      <w:u w:val="single"/>
                    </w:rPr>
                    <w:t>（</w:t>
                  </w:r>
                  <w:r>
                    <w:rPr>
                      <w:rFonts w:ascii="Times New Roman"/>
                      <w:u w:val="single"/>
                    </w:rPr>
                    <w:t>km/h</w:t>
                  </w:r>
                  <w:r>
                    <w:rPr>
                      <w:rFonts w:ascii="Times New Roman"/>
                      <w:u w:val="single"/>
                    </w:rPr>
                    <w:t>）</w:t>
                  </w:r>
                </w:p>
              </w:tc>
              <w:tc>
                <w:tcPr>
                  <w:tcW w:w="62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0.0511</w:t>
                  </w:r>
                </w:p>
              </w:tc>
              <w:tc>
                <w:tcPr>
                  <w:tcW w:w="61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0.0859</w:t>
                  </w:r>
                </w:p>
              </w:tc>
              <w:tc>
                <w:tcPr>
                  <w:tcW w:w="65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0.1164</w:t>
                  </w:r>
                </w:p>
              </w:tc>
              <w:tc>
                <w:tcPr>
                  <w:tcW w:w="648" w:type="pct"/>
                  <w:tcBorders>
                    <w:tl2br w:val="nil"/>
                    <w:tr2bl w:val="nil"/>
                  </w:tcBorders>
                </w:tcPr>
                <w:p w:rsidR="00760D88" w:rsidRDefault="00000000">
                  <w:pPr>
                    <w:pStyle w:val="aff6"/>
                    <w:spacing w:beforeLines="0" w:afterLines="0" w:line="240" w:lineRule="auto"/>
                    <w:rPr>
                      <w:rFonts w:ascii="Times New Roman"/>
                      <w:u w:val="single"/>
                    </w:rPr>
                  </w:pPr>
                  <w:r>
                    <w:rPr>
                      <w:rFonts w:ascii="Times New Roman"/>
                      <w:u w:val="single"/>
                    </w:rPr>
                    <w:t>0.1444</w:t>
                  </w:r>
                </w:p>
              </w:tc>
              <w:tc>
                <w:tcPr>
                  <w:tcW w:w="53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0.1707</w:t>
                  </w:r>
                </w:p>
              </w:tc>
              <w:tc>
                <w:tcPr>
                  <w:tcW w:w="503"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0.2871</w:t>
                  </w:r>
                </w:p>
              </w:tc>
            </w:tr>
            <w:tr w:rsidR="00760D88">
              <w:trPr>
                <w:jc w:val="center"/>
              </w:trPr>
              <w:tc>
                <w:tcPr>
                  <w:tcW w:w="1405"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10</w:t>
                  </w:r>
                  <w:r>
                    <w:rPr>
                      <w:rFonts w:ascii="Times New Roman"/>
                      <w:u w:val="single"/>
                    </w:rPr>
                    <w:t>（</w:t>
                  </w:r>
                  <w:r>
                    <w:rPr>
                      <w:rFonts w:ascii="Times New Roman"/>
                      <w:u w:val="single"/>
                    </w:rPr>
                    <w:t>km/h</w:t>
                  </w:r>
                  <w:r>
                    <w:rPr>
                      <w:rFonts w:ascii="Times New Roman"/>
                      <w:u w:val="single"/>
                    </w:rPr>
                    <w:t>）</w:t>
                  </w:r>
                </w:p>
              </w:tc>
              <w:tc>
                <w:tcPr>
                  <w:tcW w:w="62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0.1021</w:t>
                  </w:r>
                </w:p>
              </w:tc>
              <w:tc>
                <w:tcPr>
                  <w:tcW w:w="61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0.1717</w:t>
                  </w:r>
                </w:p>
              </w:tc>
              <w:tc>
                <w:tcPr>
                  <w:tcW w:w="65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0.2328</w:t>
                  </w:r>
                </w:p>
              </w:tc>
              <w:tc>
                <w:tcPr>
                  <w:tcW w:w="648" w:type="pct"/>
                  <w:tcBorders>
                    <w:tl2br w:val="nil"/>
                    <w:tr2bl w:val="nil"/>
                  </w:tcBorders>
                </w:tcPr>
                <w:p w:rsidR="00760D88" w:rsidRDefault="00000000">
                  <w:pPr>
                    <w:pStyle w:val="aff6"/>
                    <w:spacing w:beforeLines="0" w:afterLines="0" w:line="240" w:lineRule="auto"/>
                    <w:rPr>
                      <w:rFonts w:ascii="Times New Roman"/>
                      <w:u w:val="single"/>
                    </w:rPr>
                  </w:pPr>
                  <w:r>
                    <w:rPr>
                      <w:rFonts w:ascii="Times New Roman"/>
                      <w:u w:val="single"/>
                    </w:rPr>
                    <w:t>0.2888</w:t>
                  </w:r>
                </w:p>
              </w:tc>
              <w:tc>
                <w:tcPr>
                  <w:tcW w:w="53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0.3414</w:t>
                  </w:r>
                </w:p>
              </w:tc>
              <w:tc>
                <w:tcPr>
                  <w:tcW w:w="503"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0.5742</w:t>
                  </w:r>
                </w:p>
              </w:tc>
            </w:tr>
            <w:tr w:rsidR="00760D88">
              <w:trPr>
                <w:jc w:val="center"/>
              </w:trPr>
              <w:tc>
                <w:tcPr>
                  <w:tcW w:w="1405"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15</w:t>
                  </w:r>
                  <w:r>
                    <w:rPr>
                      <w:rFonts w:ascii="Times New Roman"/>
                      <w:u w:val="single"/>
                    </w:rPr>
                    <w:t>（</w:t>
                  </w:r>
                  <w:r>
                    <w:rPr>
                      <w:rFonts w:ascii="Times New Roman"/>
                      <w:u w:val="single"/>
                    </w:rPr>
                    <w:t>km/h</w:t>
                  </w:r>
                  <w:r>
                    <w:rPr>
                      <w:rFonts w:ascii="Times New Roman"/>
                      <w:u w:val="single"/>
                    </w:rPr>
                    <w:t>）</w:t>
                  </w:r>
                </w:p>
              </w:tc>
              <w:tc>
                <w:tcPr>
                  <w:tcW w:w="62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0.1532</w:t>
                  </w:r>
                </w:p>
              </w:tc>
              <w:tc>
                <w:tcPr>
                  <w:tcW w:w="61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0.2576</w:t>
                  </w:r>
                </w:p>
              </w:tc>
              <w:tc>
                <w:tcPr>
                  <w:tcW w:w="65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0.3481</w:t>
                  </w:r>
                </w:p>
              </w:tc>
              <w:tc>
                <w:tcPr>
                  <w:tcW w:w="648" w:type="pct"/>
                  <w:tcBorders>
                    <w:tl2br w:val="nil"/>
                    <w:tr2bl w:val="nil"/>
                  </w:tcBorders>
                </w:tcPr>
                <w:p w:rsidR="00760D88" w:rsidRDefault="00000000">
                  <w:pPr>
                    <w:pStyle w:val="aff6"/>
                    <w:spacing w:beforeLines="0" w:afterLines="0" w:line="240" w:lineRule="auto"/>
                    <w:rPr>
                      <w:rFonts w:ascii="Times New Roman"/>
                      <w:u w:val="single"/>
                    </w:rPr>
                  </w:pPr>
                  <w:r>
                    <w:rPr>
                      <w:rFonts w:ascii="Times New Roman"/>
                      <w:u w:val="single"/>
                    </w:rPr>
                    <w:t>0.4332</w:t>
                  </w:r>
                </w:p>
              </w:tc>
              <w:tc>
                <w:tcPr>
                  <w:tcW w:w="53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0.5121</w:t>
                  </w:r>
                </w:p>
              </w:tc>
              <w:tc>
                <w:tcPr>
                  <w:tcW w:w="503"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0.8613</w:t>
                  </w:r>
                </w:p>
              </w:tc>
            </w:tr>
            <w:tr w:rsidR="00760D88">
              <w:trPr>
                <w:jc w:val="center"/>
              </w:trPr>
              <w:tc>
                <w:tcPr>
                  <w:tcW w:w="1405"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25</w:t>
                  </w:r>
                  <w:r>
                    <w:rPr>
                      <w:rFonts w:ascii="Times New Roman"/>
                      <w:u w:val="single"/>
                    </w:rPr>
                    <w:t>（</w:t>
                  </w:r>
                  <w:r>
                    <w:rPr>
                      <w:rFonts w:ascii="Times New Roman"/>
                      <w:u w:val="single"/>
                    </w:rPr>
                    <w:t>km/h</w:t>
                  </w:r>
                  <w:r>
                    <w:rPr>
                      <w:rFonts w:ascii="Times New Roman"/>
                      <w:u w:val="single"/>
                    </w:rPr>
                    <w:t>）</w:t>
                  </w:r>
                </w:p>
              </w:tc>
              <w:tc>
                <w:tcPr>
                  <w:tcW w:w="62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0.2553</w:t>
                  </w:r>
                </w:p>
              </w:tc>
              <w:tc>
                <w:tcPr>
                  <w:tcW w:w="61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0.4292</w:t>
                  </w:r>
                </w:p>
              </w:tc>
              <w:tc>
                <w:tcPr>
                  <w:tcW w:w="65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0.8591</w:t>
                  </w:r>
                </w:p>
              </w:tc>
              <w:tc>
                <w:tcPr>
                  <w:tcW w:w="648" w:type="pct"/>
                  <w:tcBorders>
                    <w:tl2br w:val="nil"/>
                    <w:tr2bl w:val="nil"/>
                  </w:tcBorders>
                </w:tcPr>
                <w:p w:rsidR="00760D88" w:rsidRDefault="00000000">
                  <w:pPr>
                    <w:pStyle w:val="aff6"/>
                    <w:spacing w:beforeLines="0" w:afterLines="0" w:line="240" w:lineRule="auto"/>
                    <w:rPr>
                      <w:rFonts w:ascii="Times New Roman"/>
                      <w:u w:val="single"/>
                    </w:rPr>
                  </w:pPr>
                  <w:r>
                    <w:rPr>
                      <w:rFonts w:ascii="Times New Roman"/>
                      <w:u w:val="single"/>
                    </w:rPr>
                    <w:t>0.7220</w:t>
                  </w:r>
                </w:p>
              </w:tc>
              <w:tc>
                <w:tcPr>
                  <w:tcW w:w="538"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0.5819</w:t>
                  </w:r>
                </w:p>
              </w:tc>
              <w:tc>
                <w:tcPr>
                  <w:tcW w:w="503" w:type="pct"/>
                  <w:tcBorders>
                    <w:tl2br w:val="nil"/>
                    <w:tr2bl w:val="nil"/>
                  </w:tcBorders>
                  <w:vAlign w:val="center"/>
                </w:tcPr>
                <w:p w:rsidR="00760D88" w:rsidRDefault="00000000">
                  <w:pPr>
                    <w:pStyle w:val="aff6"/>
                    <w:spacing w:beforeLines="0" w:afterLines="0" w:line="240" w:lineRule="auto"/>
                    <w:rPr>
                      <w:rFonts w:ascii="Times New Roman"/>
                      <w:u w:val="single"/>
                    </w:rPr>
                  </w:pPr>
                  <w:r>
                    <w:rPr>
                      <w:rFonts w:ascii="Times New Roman"/>
                      <w:u w:val="single"/>
                    </w:rPr>
                    <w:t>0.7220</w:t>
                  </w:r>
                </w:p>
              </w:tc>
            </w:tr>
          </w:tbl>
          <w:p w:rsidR="00760D88" w:rsidRDefault="00000000">
            <w:pPr>
              <w:pStyle w:val="22"/>
              <w:spacing w:after="0" w:line="360" w:lineRule="auto"/>
              <w:ind w:leftChars="0" w:left="0" w:firstLine="480"/>
              <w:rPr>
                <w:sz w:val="24"/>
                <w:szCs w:val="22"/>
                <w:u w:val="single"/>
              </w:rPr>
            </w:pPr>
            <w:r>
              <w:rPr>
                <w:rFonts w:hint="eastAsia"/>
                <w:sz w:val="24"/>
                <w:szCs w:val="22"/>
                <w:u w:val="single"/>
              </w:rPr>
              <w:t>由上表可见，在同样路面清洁程度下，车速越快，扬尘量越大：而在同样车速情况下，路面越脏，则扬尘量越大。因此，限制车辆行驶速度、保持路面清洁，是减少汽车扬尘的有效手段。根据类比调查，施工场地、施工道路在自然风作用下产生的扬尘所影响的范围在</w:t>
            </w:r>
            <w:r>
              <w:rPr>
                <w:rFonts w:hint="eastAsia"/>
                <w:sz w:val="24"/>
                <w:szCs w:val="22"/>
                <w:u w:val="single"/>
              </w:rPr>
              <w:t>100m</w:t>
            </w:r>
            <w:r>
              <w:rPr>
                <w:rFonts w:hint="eastAsia"/>
                <w:sz w:val="24"/>
                <w:szCs w:val="22"/>
                <w:u w:val="single"/>
              </w:rPr>
              <w:t>以内。抑制扬尘的一个简洁有效的措施是洒水。如果在施工期内对车辆行驶的路面实施洒水抑尘，可使扬尘减</w:t>
            </w:r>
            <w:r>
              <w:rPr>
                <w:rFonts w:hint="eastAsia"/>
                <w:sz w:val="24"/>
                <w:szCs w:val="22"/>
                <w:u w:val="single"/>
              </w:rPr>
              <w:t>70%</w:t>
            </w:r>
            <w:r>
              <w:rPr>
                <w:rFonts w:hint="eastAsia"/>
                <w:sz w:val="24"/>
                <w:szCs w:val="22"/>
                <w:u w:val="single"/>
              </w:rPr>
              <w:t>左右。</w:t>
            </w:r>
          </w:p>
          <w:p w:rsidR="00760D88" w:rsidRDefault="00000000">
            <w:pPr>
              <w:pStyle w:val="22"/>
              <w:spacing w:after="0" w:line="360" w:lineRule="auto"/>
              <w:ind w:leftChars="0" w:left="0" w:firstLine="480"/>
              <w:rPr>
                <w:sz w:val="24"/>
                <w:szCs w:val="22"/>
                <w:u w:val="single"/>
              </w:rPr>
            </w:pPr>
            <w:r>
              <w:rPr>
                <w:rFonts w:hint="eastAsia"/>
                <w:sz w:val="24"/>
                <w:szCs w:val="22"/>
                <w:u w:val="single"/>
              </w:rPr>
              <w:t>（</w:t>
            </w:r>
            <w:r>
              <w:rPr>
                <w:rFonts w:hint="eastAsia"/>
                <w:sz w:val="24"/>
                <w:szCs w:val="22"/>
                <w:u w:val="single"/>
              </w:rPr>
              <w:t>2</w:t>
            </w:r>
            <w:r>
              <w:rPr>
                <w:rFonts w:hint="eastAsia"/>
                <w:sz w:val="24"/>
                <w:szCs w:val="22"/>
                <w:u w:val="single"/>
              </w:rPr>
              <w:t>）汽车尾气及施工机械废气</w:t>
            </w:r>
          </w:p>
          <w:p w:rsidR="00760D88" w:rsidRDefault="00000000">
            <w:pPr>
              <w:pStyle w:val="22"/>
              <w:spacing w:after="0" w:line="360" w:lineRule="auto"/>
              <w:ind w:leftChars="0" w:left="0" w:firstLine="480"/>
              <w:rPr>
                <w:sz w:val="24"/>
                <w:szCs w:val="22"/>
                <w:u w:val="single"/>
              </w:rPr>
            </w:pPr>
            <w:r>
              <w:rPr>
                <w:rFonts w:hint="eastAsia"/>
                <w:sz w:val="24"/>
                <w:szCs w:val="22"/>
                <w:u w:val="single"/>
              </w:rPr>
              <w:t>汽车尾气及施工机械废气排放的主要污染物为</w:t>
            </w:r>
            <w:r>
              <w:rPr>
                <w:rFonts w:hint="eastAsia"/>
                <w:sz w:val="24"/>
                <w:szCs w:val="22"/>
                <w:u w:val="single"/>
              </w:rPr>
              <w:t>NOx</w:t>
            </w:r>
            <w:r>
              <w:rPr>
                <w:rFonts w:hint="eastAsia"/>
                <w:sz w:val="24"/>
                <w:szCs w:val="22"/>
                <w:u w:val="single"/>
              </w:rPr>
              <w:t>、</w:t>
            </w:r>
            <w:r>
              <w:rPr>
                <w:rFonts w:hint="eastAsia"/>
                <w:sz w:val="24"/>
                <w:szCs w:val="22"/>
                <w:u w:val="single"/>
              </w:rPr>
              <w:t>CO</w:t>
            </w:r>
            <w:r>
              <w:rPr>
                <w:rFonts w:hint="eastAsia"/>
                <w:sz w:val="24"/>
                <w:szCs w:val="22"/>
                <w:u w:val="single"/>
              </w:rPr>
              <w:t>和烃类物等。机动车污染物排放系数见表</w:t>
            </w:r>
            <w:r>
              <w:rPr>
                <w:rFonts w:hint="eastAsia"/>
                <w:sz w:val="24"/>
                <w:szCs w:val="22"/>
                <w:u w:val="single"/>
              </w:rPr>
              <w:t>4-10</w:t>
            </w:r>
            <w:r>
              <w:rPr>
                <w:rFonts w:hint="eastAsia"/>
                <w:sz w:val="24"/>
                <w:szCs w:val="22"/>
                <w:u w:val="single"/>
              </w:rPr>
              <w:t>。</w:t>
            </w:r>
          </w:p>
          <w:p w:rsidR="00760D88" w:rsidRDefault="00000000">
            <w:pPr>
              <w:pStyle w:val="afff5"/>
              <w:rPr>
                <w:u w:val="single"/>
              </w:rPr>
            </w:pPr>
            <w:r>
              <w:rPr>
                <w:rFonts w:hint="eastAsia"/>
                <w:u w:val="single"/>
              </w:rPr>
              <w:t>表</w:t>
            </w:r>
            <w:r>
              <w:rPr>
                <w:rFonts w:hint="eastAsia"/>
                <w:u w:val="single"/>
              </w:rPr>
              <w:t xml:space="preserve">4-10   </w:t>
            </w:r>
            <w:r>
              <w:rPr>
                <w:rFonts w:hint="eastAsia"/>
                <w:u w:val="single"/>
              </w:rPr>
              <w:t>机动车污染物排放系数</w:t>
            </w:r>
          </w:p>
          <w:tbl>
            <w:tblPr>
              <w:tblStyle w:val="af3"/>
              <w:tblW w:w="4999"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2803"/>
              <w:gridCol w:w="1885"/>
              <w:gridCol w:w="2094"/>
            </w:tblGrid>
            <w:tr w:rsidR="00760D88">
              <w:trPr>
                <w:trHeight w:val="351"/>
                <w:jc w:val="center"/>
              </w:trPr>
              <w:tc>
                <w:tcPr>
                  <w:tcW w:w="848" w:type="pct"/>
                  <w:vMerge w:val="restart"/>
                  <w:tcBorders>
                    <w:tl2br w:val="nil"/>
                    <w:tr2bl w:val="nil"/>
                  </w:tcBorders>
                  <w:vAlign w:val="center"/>
                </w:tcPr>
                <w:p w:rsidR="00760D88" w:rsidRDefault="00000000">
                  <w:pPr>
                    <w:pStyle w:val="afff6"/>
                    <w:rPr>
                      <w:u w:val="single"/>
                    </w:rPr>
                  </w:pPr>
                  <w:r>
                    <w:rPr>
                      <w:u w:val="single"/>
                    </w:rPr>
                    <w:t>污染物</w:t>
                  </w:r>
                </w:p>
              </w:tc>
              <w:tc>
                <w:tcPr>
                  <w:tcW w:w="1715"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以汽油为燃料（</w:t>
                  </w:r>
                  <w:r>
                    <w:rPr>
                      <w:rFonts w:ascii="Times New Roman"/>
                      <w:u w:val="single"/>
                    </w:rPr>
                    <w:t>g/L</w:t>
                  </w:r>
                  <w:r>
                    <w:rPr>
                      <w:rFonts w:ascii="Times New Roman"/>
                      <w:u w:val="single"/>
                    </w:rPr>
                    <w:t>）</w:t>
                  </w:r>
                </w:p>
              </w:tc>
              <w:tc>
                <w:tcPr>
                  <w:tcW w:w="2436" w:type="pct"/>
                  <w:gridSpan w:val="2"/>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以柴油为燃料（</w:t>
                  </w:r>
                  <w:r>
                    <w:rPr>
                      <w:rFonts w:ascii="Times New Roman"/>
                      <w:u w:val="single"/>
                    </w:rPr>
                    <w:t>g/L</w:t>
                  </w:r>
                  <w:r>
                    <w:rPr>
                      <w:rFonts w:ascii="Times New Roman"/>
                      <w:u w:val="single"/>
                    </w:rPr>
                    <w:t>）</w:t>
                  </w:r>
                </w:p>
              </w:tc>
            </w:tr>
            <w:tr w:rsidR="00760D88">
              <w:trPr>
                <w:trHeight w:val="90"/>
                <w:jc w:val="center"/>
              </w:trPr>
              <w:tc>
                <w:tcPr>
                  <w:tcW w:w="848" w:type="pct"/>
                  <w:vMerge/>
                  <w:tcBorders>
                    <w:tl2br w:val="nil"/>
                    <w:tr2bl w:val="nil"/>
                  </w:tcBorders>
                  <w:vAlign w:val="center"/>
                </w:tcPr>
                <w:p w:rsidR="00760D88" w:rsidRDefault="00760D88">
                  <w:pPr>
                    <w:pStyle w:val="aff6"/>
                    <w:spacing w:before="24" w:after="24"/>
                    <w:rPr>
                      <w:rFonts w:ascii="Times New Roman"/>
                      <w:u w:val="single"/>
                    </w:rPr>
                  </w:pPr>
                </w:p>
              </w:tc>
              <w:tc>
                <w:tcPr>
                  <w:tcW w:w="1715" w:type="pct"/>
                  <w:tcBorders>
                    <w:tl2br w:val="nil"/>
                    <w:tr2bl w:val="nil"/>
                  </w:tcBorders>
                  <w:vAlign w:val="center"/>
                </w:tcPr>
                <w:p w:rsidR="00760D88" w:rsidRDefault="00000000">
                  <w:pPr>
                    <w:pStyle w:val="aff6"/>
                    <w:spacing w:before="24" w:after="24"/>
                    <w:rPr>
                      <w:rFonts w:ascii="Times New Roman"/>
                      <w:u w:val="single"/>
                      <w:vertAlign w:val="superscript"/>
                    </w:rPr>
                  </w:pPr>
                  <w:r>
                    <w:rPr>
                      <w:rFonts w:ascii="Times New Roman"/>
                      <w:u w:val="single"/>
                    </w:rPr>
                    <w:t>小汽车</w:t>
                  </w:r>
                </w:p>
              </w:tc>
              <w:tc>
                <w:tcPr>
                  <w:tcW w:w="1154"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载重车</w:t>
                  </w:r>
                </w:p>
              </w:tc>
              <w:tc>
                <w:tcPr>
                  <w:tcW w:w="1281"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机车</w:t>
                  </w:r>
                </w:p>
              </w:tc>
            </w:tr>
            <w:tr w:rsidR="00760D88">
              <w:trPr>
                <w:jc w:val="center"/>
              </w:trPr>
              <w:tc>
                <w:tcPr>
                  <w:tcW w:w="848"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CO</w:t>
                  </w:r>
                </w:p>
              </w:tc>
              <w:tc>
                <w:tcPr>
                  <w:tcW w:w="1715"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169.0</w:t>
                  </w:r>
                </w:p>
              </w:tc>
              <w:tc>
                <w:tcPr>
                  <w:tcW w:w="1154"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27.0</w:t>
                  </w:r>
                </w:p>
              </w:tc>
              <w:tc>
                <w:tcPr>
                  <w:tcW w:w="1281"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8.4</w:t>
                  </w:r>
                </w:p>
              </w:tc>
            </w:tr>
            <w:tr w:rsidR="00760D88">
              <w:trPr>
                <w:jc w:val="center"/>
              </w:trPr>
              <w:tc>
                <w:tcPr>
                  <w:tcW w:w="848"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NOx</w:t>
                  </w:r>
                </w:p>
              </w:tc>
              <w:tc>
                <w:tcPr>
                  <w:tcW w:w="1715"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21.1</w:t>
                  </w:r>
                </w:p>
              </w:tc>
              <w:tc>
                <w:tcPr>
                  <w:tcW w:w="1154"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44.4</w:t>
                  </w:r>
                </w:p>
              </w:tc>
              <w:tc>
                <w:tcPr>
                  <w:tcW w:w="1281"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9.0</w:t>
                  </w:r>
                </w:p>
              </w:tc>
            </w:tr>
            <w:tr w:rsidR="00760D88">
              <w:trPr>
                <w:jc w:val="center"/>
              </w:trPr>
              <w:tc>
                <w:tcPr>
                  <w:tcW w:w="848"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烃类</w:t>
                  </w:r>
                </w:p>
              </w:tc>
              <w:tc>
                <w:tcPr>
                  <w:tcW w:w="1715"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33.3</w:t>
                  </w:r>
                </w:p>
              </w:tc>
              <w:tc>
                <w:tcPr>
                  <w:tcW w:w="1154"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4.44</w:t>
                  </w:r>
                </w:p>
              </w:tc>
              <w:tc>
                <w:tcPr>
                  <w:tcW w:w="1281" w:type="pct"/>
                  <w:tcBorders>
                    <w:tl2br w:val="nil"/>
                    <w:tr2bl w:val="nil"/>
                  </w:tcBorders>
                  <w:vAlign w:val="center"/>
                </w:tcPr>
                <w:p w:rsidR="00760D88" w:rsidRDefault="00000000">
                  <w:pPr>
                    <w:pStyle w:val="aff6"/>
                    <w:spacing w:before="24" w:after="24"/>
                    <w:rPr>
                      <w:rFonts w:ascii="Times New Roman"/>
                      <w:u w:val="single"/>
                    </w:rPr>
                  </w:pPr>
                  <w:r>
                    <w:rPr>
                      <w:rFonts w:ascii="Times New Roman"/>
                      <w:u w:val="single"/>
                    </w:rPr>
                    <w:t>6.0</w:t>
                  </w:r>
                </w:p>
              </w:tc>
            </w:tr>
          </w:tbl>
          <w:p w:rsidR="00760D88" w:rsidRDefault="00000000">
            <w:pPr>
              <w:pStyle w:val="22"/>
              <w:spacing w:after="0" w:line="360" w:lineRule="auto"/>
              <w:ind w:leftChars="0" w:left="0" w:firstLine="480"/>
              <w:rPr>
                <w:sz w:val="24"/>
                <w:szCs w:val="22"/>
                <w:u w:val="single"/>
              </w:rPr>
            </w:pPr>
            <w:r>
              <w:rPr>
                <w:rFonts w:hint="eastAsia"/>
                <w:sz w:val="24"/>
                <w:szCs w:val="22"/>
                <w:u w:val="single"/>
              </w:rPr>
              <w:t>以重型车为例，其额定燃油率为</w:t>
            </w:r>
            <w:r>
              <w:rPr>
                <w:rFonts w:hint="eastAsia"/>
                <w:sz w:val="24"/>
                <w:szCs w:val="22"/>
                <w:u w:val="single"/>
              </w:rPr>
              <w:t>30.19L/100km</w:t>
            </w:r>
            <w:r>
              <w:rPr>
                <w:rFonts w:hint="eastAsia"/>
                <w:sz w:val="24"/>
                <w:szCs w:val="22"/>
                <w:u w:val="single"/>
              </w:rPr>
              <w:t>，按上表排放系数计算，单车污染物平均排放量分别为，</w:t>
            </w:r>
            <w:r>
              <w:rPr>
                <w:rFonts w:hint="eastAsia"/>
                <w:sz w:val="24"/>
                <w:szCs w:val="22"/>
                <w:u w:val="single"/>
              </w:rPr>
              <w:t>CO</w:t>
            </w:r>
            <w:r>
              <w:rPr>
                <w:rFonts w:hint="eastAsia"/>
                <w:sz w:val="24"/>
                <w:szCs w:val="22"/>
                <w:u w:val="single"/>
              </w:rPr>
              <w:t>：</w:t>
            </w:r>
            <w:r>
              <w:rPr>
                <w:rFonts w:hint="eastAsia"/>
                <w:sz w:val="24"/>
                <w:szCs w:val="22"/>
                <w:u w:val="single"/>
              </w:rPr>
              <w:t>815.13g/100km</w:t>
            </w:r>
            <w:r>
              <w:rPr>
                <w:rFonts w:hint="eastAsia"/>
                <w:sz w:val="24"/>
                <w:szCs w:val="22"/>
                <w:u w:val="single"/>
              </w:rPr>
              <w:t>，</w:t>
            </w:r>
            <w:r>
              <w:rPr>
                <w:rFonts w:hint="eastAsia"/>
                <w:sz w:val="24"/>
                <w:szCs w:val="22"/>
                <w:u w:val="single"/>
              </w:rPr>
              <w:t>NOx</w:t>
            </w:r>
            <w:r>
              <w:rPr>
                <w:rFonts w:hint="eastAsia"/>
                <w:sz w:val="24"/>
                <w:szCs w:val="22"/>
                <w:u w:val="single"/>
              </w:rPr>
              <w:t>：</w:t>
            </w:r>
            <w:r>
              <w:rPr>
                <w:rFonts w:hint="eastAsia"/>
                <w:sz w:val="24"/>
                <w:szCs w:val="22"/>
                <w:u w:val="single"/>
              </w:rPr>
              <w:t>1340.44g/100km</w:t>
            </w:r>
            <w:r>
              <w:rPr>
                <w:rFonts w:hint="eastAsia"/>
                <w:sz w:val="24"/>
                <w:szCs w:val="22"/>
                <w:u w:val="single"/>
              </w:rPr>
              <w:t>，烃类：</w:t>
            </w:r>
            <w:r>
              <w:rPr>
                <w:rFonts w:hint="eastAsia"/>
                <w:sz w:val="24"/>
                <w:szCs w:val="22"/>
                <w:u w:val="single"/>
              </w:rPr>
              <w:t>134.0g/100km</w:t>
            </w:r>
            <w:r>
              <w:rPr>
                <w:rFonts w:hint="eastAsia"/>
                <w:sz w:val="24"/>
                <w:szCs w:val="22"/>
                <w:u w:val="single"/>
              </w:rPr>
              <w:t>。</w:t>
            </w:r>
          </w:p>
          <w:p w:rsidR="00760D88" w:rsidRDefault="00000000">
            <w:pPr>
              <w:pStyle w:val="22"/>
              <w:spacing w:after="0" w:line="360" w:lineRule="auto"/>
              <w:ind w:leftChars="0" w:left="0" w:firstLine="480"/>
              <w:rPr>
                <w:sz w:val="24"/>
                <w:szCs w:val="22"/>
                <w:u w:val="single"/>
              </w:rPr>
            </w:pPr>
            <w:r>
              <w:rPr>
                <w:rFonts w:hint="eastAsia"/>
                <w:sz w:val="24"/>
                <w:szCs w:val="22"/>
                <w:u w:val="single"/>
              </w:rPr>
              <w:t>针对各环节的扬尘污染防治，施工现场应采取以下扬尘控制措施：</w:t>
            </w:r>
          </w:p>
          <w:p w:rsidR="00760D88" w:rsidRDefault="00000000">
            <w:pPr>
              <w:pStyle w:val="22"/>
              <w:spacing w:after="0" w:line="360" w:lineRule="auto"/>
              <w:ind w:leftChars="0" w:left="0" w:firstLine="480"/>
              <w:rPr>
                <w:sz w:val="24"/>
                <w:szCs w:val="22"/>
                <w:u w:val="single"/>
              </w:rPr>
            </w:pPr>
            <w:r>
              <w:rPr>
                <w:rFonts w:hint="eastAsia"/>
                <w:sz w:val="24"/>
                <w:szCs w:val="22"/>
                <w:u w:val="single"/>
              </w:rPr>
              <w:t>①现场封闭管理</w:t>
            </w:r>
            <w:r>
              <w:rPr>
                <w:rFonts w:hint="eastAsia"/>
                <w:sz w:val="24"/>
                <w:szCs w:val="22"/>
                <w:u w:val="single"/>
              </w:rPr>
              <w:t>100%</w:t>
            </w:r>
            <w:r>
              <w:rPr>
                <w:rFonts w:hint="eastAsia"/>
                <w:sz w:val="24"/>
                <w:szCs w:val="22"/>
                <w:u w:val="single"/>
              </w:rPr>
              <w:t>，施工现场设置稳固、整齐、美观的围挡（墙）、围挡高度不低于</w:t>
            </w:r>
            <w:r>
              <w:rPr>
                <w:rFonts w:hint="eastAsia"/>
                <w:sz w:val="24"/>
                <w:szCs w:val="22"/>
                <w:u w:val="single"/>
              </w:rPr>
              <w:t>2</w:t>
            </w:r>
            <w:r>
              <w:rPr>
                <w:rFonts w:hint="eastAsia"/>
                <w:sz w:val="24"/>
                <w:szCs w:val="22"/>
                <w:u w:val="single"/>
              </w:rPr>
              <w:t>米，围挡（墙）间无缝隙，底部设置防溢座，顶部设置压顶；</w:t>
            </w:r>
          </w:p>
          <w:p w:rsidR="00760D88" w:rsidRDefault="00000000">
            <w:pPr>
              <w:pStyle w:val="22"/>
              <w:spacing w:after="0" w:line="360" w:lineRule="auto"/>
              <w:ind w:leftChars="0" w:left="0" w:firstLine="480"/>
              <w:rPr>
                <w:sz w:val="24"/>
                <w:szCs w:val="22"/>
                <w:u w:val="single"/>
              </w:rPr>
            </w:pPr>
            <w:r>
              <w:rPr>
                <w:rFonts w:hint="eastAsia"/>
                <w:sz w:val="24"/>
                <w:szCs w:val="22"/>
                <w:u w:val="single"/>
              </w:rPr>
              <w:t>②在施工工地出入口应当公示扬尘污染防治措施、负责人，扬尘监督管理主管部门以及投诉举报电话等信息；</w:t>
            </w:r>
          </w:p>
          <w:p w:rsidR="00760D88" w:rsidRDefault="00000000">
            <w:pPr>
              <w:pStyle w:val="22"/>
              <w:spacing w:after="0" w:line="360" w:lineRule="auto"/>
              <w:ind w:leftChars="0" w:left="0" w:firstLine="480"/>
              <w:rPr>
                <w:sz w:val="24"/>
                <w:szCs w:val="22"/>
                <w:u w:val="single"/>
              </w:rPr>
            </w:pPr>
            <w:r>
              <w:rPr>
                <w:rFonts w:hint="eastAsia"/>
                <w:sz w:val="24"/>
                <w:szCs w:val="22"/>
                <w:u w:val="single"/>
              </w:rPr>
              <w:t>③现场湿法作业</w:t>
            </w:r>
            <w:r>
              <w:rPr>
                <w:rFonts w:hint="eastAsia"/>
                <w:sz w:val="24"/>
                <w:szCs w:val="22"/>
                <w:u w:val="single"/>
              </w:rPr>
              <w:t>100%</w:t>
            </w:r>
            <w:r>
              <w:rPr>
                <w:rFonts w:hint="eastAsia"/>
                <w:sz w:val="24"/>
                <w:szCs w:val="22"/>
                <w:u w:val="single"/>
              </w:rPr>
              <w:t>。</w:t>
            </w:r>
          </w:p>
          <w:p w:rsidR="00760D88" w:rsidRDefault="00000000">
            <w:pPr>
              <w:pStyle w:val="22"/>
              <w:spacing w:after="0" w:line="360" w:lineRule="auto"/>
              <w:ind w:leftChars="0" w:left="0" w:firstLine="480"/>
              <w:rPr>
                <w:sz w:val="24"/>
                <w:szCs w:val="22"/>
                <w:u w:val="single"/>
              </w:rPr>
            </w:pPr>
            <w:r>
              <w:rPr>
                <w:rFonts w:hint="eastAsia"/>
                <w:sz w:val="24"/>
                <w:szCs w:val="22"/>
                <w:u w:val="single"/>
              </w:rPr>
              <w:t>i</w:t>
            </w:r>
            <w:r>
              <w:rPr>
                <w:rFonts w:hint="eastAsia"/>
                <w:sz w:val="24"/>
                <w:szCs w:val="22"/>
                <w:u w:val="single"/>
              </w:rPr>
              <w:t>、建（构）筑物拆除施工时：实行提前浇水闷透的湿法拆除作业、湿法运输作业；全程采取加压洒水或者喷淋洒水等措施，达到施工现场作业区扬尘不</w:t>
            </w:r>
            <w:r>
              <w:rPr>
                <w:rFonts w:hint="eastAsia"/>
                <w:sz w:val="24"/>
                <w:szCs w:val="22"/>
                <w:u w:val="single"/>
              </w:rPr>
              <w:lastRenderedPageBreak/>
              <w:t>扩散到界外、非作业区目测无扬尘的要求；另外，在人口密集区及临街区域拆除作业的，设置防护排架并外挂密闭式防尘网；拆除工程完毕后应当及时对裸露地面进行覆盖、绿化或者铺装。</w:t>
            </w:r>
          </w:p>
          <w:p w:rsidR="00760D88" w:rsidRDefault="00000000">
            <w:pPr>
              <w:pStyle w:val="22"/>
              <w:spacing w:after="0" w:line="360" w:lineRule="auto"/>
              <w:ind w:leftChars="0" w:left="0" w:firstLine="480"/>
              <w:rPr>
                <w:sz w:val="24"/>
                <w:szCs w:val="22"/>
                <w:u w:val="single"/>
              </w:rPr>
            </w:pPr>
            <w:r>
              <w:rPr>
                <w:rFonts w:hint="eastAsia"/>
                <w:sz w:val="24"/>
                <w:szCs w:val="22"/>
                <w:u w:val="single"/>
              </w:rPr>
              <w:t>ii</w:t>
            </w:r>
            <w:r>
              <w:rPr>
                <w:rFonts w:hint="eastAsia"/>
                <w:sz w:val="24"/>
                <w:szCs w:val="22"/>
                <w:u w:val="single"/>
              </w:rPr>
              <w:t>、土方开挖、回填等可能产生扬尘的施工作业时，辅以持续加压洒水或喷淋设施，现场配备洒水设备（如雾炮机、洒水车等）和保洁人员，每天定时洒水降尘；</w:t>
            </w:r>
          </w:p>
          <w:p w:rsidR="00760D88" w:rsidRDefault="00000000">
            <w:pPr>
              <w:pStyle w:val="22"/>
              <w:spacing w:after="0" w:line="360" w:lineRule="auto"/>
              <w:ind w:leftChars="0" w:left="0" w:firstLine="480"/>
              <w:rPr>
                <w:sz w:val="24"/>
                <w:szCs w:val="22"/>
                <w:u w:val="single"/>
              </w:rPr>
            </w:pPr>
            <w:r>
              <w:rPr>
                <w:rFonts w:hint="eastAsia"/>
                <w:sz w:val="24"/>
                <w:szCs w:val="22"/>
                <w:u w:val="single"/>
              </w:rPr>
              <w:t>④场区道路硬化</w:t>
            </w:r>
            <w:r>
              <w:rPr>
                <w:rFonts w:hint="eastAsia"/>
                <w:sz w:val="24"/>
                <w:szCs w:val="22"/>
                <w:u w:val="single"/>
              </w:rPr>
              <w:t>100%</w:t>
            </w:r>
            <w:r>
              <w:rPr>
                <w:rFonts w:hint="eastAsia"/>
                <w:sz w:val="24"/>
                <w:szCs w:val="22"/>
                <w:u w:val="single"/>
              </w:rPr>
              <w:t>。在施工场区内设置的施工道路必须按要求进行硬化。</w:t>
            </w:r>
          </w:p>
          <w:p w:rsidR="00760D88" w:rsidRDefault="00000000">
            <w:pPr>
              <w:pStyle w:val="22"/>
              <w:spacing w:after="0" w:line="360" w:lineRule="auto"/>
              <w:ind w:leftChars="0" w:left="0" w:firstLine="480"/>
              <w:rPr>
                <w:sz w:val="24"/>
                <w:szCs w:val="22"/>
                <w:u w:val="single"/>
              </w:rPr>
            </w:pPr>
            <w:r>
              <w:rPr>
                <w:rFonts w:hint="eastAsia"/>
                <w:sz w:val="24"/>
                <w:szCs w:val="22"/>
                <w:u w:val="single"/>
              </w:rPr>
              <w:t>⑤渣土物料覆盖</w:t>
            </w:r>
            <w:r>
              <w:rPr>
                <w:rFonts w:hint="eastAsia"/>
                <w:sz w:val="24"/>
                <w:szCs w:val="22"/>
                <w:u w:val="single"/>
              </w:rPr>
              <w:t>100%</w:t>
            </w:r>
            <w:r>
              <w:rPr>
                <w:rFonts w:hint="eastAsia"/>
                <w:sz w:val="24"/>
                <w:szCs w:val="22"/>
                <w:u w:val="single"/>
              </w:rPr>
              <w:t>。建筑垃圾、弃土应及时清运，暂时无法清运时必须实施覆盖，长期待建时需辅以绿化、硬化措施。砂石等建筑材料堆放必须实施全覆盖；建筑施工脚手架外侧应当设置符合标准的密闭式防尘网（布），拆除时应当采取喷淋洒水等防尘降尘措施。</w:t>
            </w:r>
          </w:p>
          <w:p w:rsidR="00760D88" w:rsidRDefault="00000000">
            <w:pPr>
              <w:pStyle w:val="22"/>
              <w:spacing w:after="0" w:line="360" w:lineRule="auto"/>
              <w:ind w:leftChars="0" w:left="0" w:firstLine="480"/>
              <w:rPr>
                <w:sz w:val="24"/>
                <w:szCs w:val="22"/>
                <w:u w:val="single"/>
              </w:rPr>
            </w:pPr>
            <w:r>
              <w:rPr>
                <w:rFonts w:hint="eastAsia"/>
                <w:sz w:val="24"/>
                <w:szCs w:val="22"/>
                <w:u w:val="single"/>
              </w:rPr>
              <w:t>⑥物料密闭运输</w:t>
            </w:r>
            <w:r>
              <w:rPr>
                <w:rFonts w:hint="eastAsia"/>
                <w:sz w:val="24"/>
                <w:szCs w:val="22"/>
                <w:u w:val="single"/>
              </w:rPr>
              <w:t>100%</w:t>
            </w:r>
            <w:r>
              <w:rPr>
                <w:rFonts w:hint="eastAsia"/>
                <w:sz w:val="24"/>
                <w:szCs w:val="22"/>
                <w:u w:val="single"/>
              </w:rPr>
              <w:t>。运输车辆必须使用有资质的单位进行清运；采取密闭运输，防止建筑材料、垃圾和工程渣土洒落和流失。严禁抛洒和倾倒，包装运输途中不污染道路和环境卫生。</w:t>
            </w:r>
          </w:p>
          <w:p w:rsidR="00760D88" w:rsidRDefault="00000000">
            <w:pPr>
              <w:pStyle w:val="22"/>
              <w:spacing w:after="0" w:line="360" w:lineRule="auto"/>
              <w:ind w:leftChars="0" w:left="0" w:firstLine="480"/>
              <w:rPr>
                <w:sz w:val="24"/>
                <w:szCs w:val="22"/>
                <w:u w:val="single"/>
              </w:rPr>
            </w:pPr>
            <w:r>
              <w:rPr>
                <w:rFonts w:hint="eastAsia"/>
                <w:sz w:val="24"/>
                <w:szCs w:val="22"/>
                <w:u w:val="single"/>
              </w:rPr>
              <w:t>⑦出入车辆清洗</w:t>
            </w:r>
            <w:r>
              <w:rPr>
                <w:rFonts w:hint="eastAsia"/>
                <w:sz w:val="24"/>
                <w:szCs w:val="22"/>
                <w:u w:val="single"/>
              </w:rPr>
              <w:t>100%</w:t>
            </w:r>
            <w:r>
              <w:rPr>
                <w:rFonts w:hint="eastAsia"/>
                <w:sz w:val="24"/>
                <w:szCs w:val="22"/>
                <w:u w:val="single"/>
              </w:rPr>
              <w:t>。施工场地出入口设置车辆冲洗设施（包括冲洗池、冲洗设备、排水沟、沉淀池等），配备高压水枪，驶离工地的车辆应当冲洗干净。</w:t>
            </w:r>
          </w:p>
          <w:p w:rsidR="00760D88" w:rsidRDefault="00000000">
            <w:pPr>
              <w:pStyle w:val="22"/>
              <w:spacing w:after="0" w:line="360" w:lineRule="auto"/>
              <w:ind w:leftChars="0" w:left="0" w:firstLine="480"/>
              <w:rPr>
                <w:sz w:val="24"/>
                <w:szCs w:val="22"/>
                <w:u w:val="single"/>
              </w:rPr>
            </w:pPr>
            <w:r>
              <w:rPr>
                <w:rFonts w:hint="eastAsia"/>
                <w:sz w:val="24"/>
                <w:szCs w:val="22"/>
                <w:u w:val="single"/>
              </w:rPr>
              <w:t>⑧扬尘监控安装</w:t>
            </w:r>
            <w:r>
              <w:rPr>
                <w:rFonts w:hint="eastAsia"/>
                <w:sz w:val="24"/>
                <w:szCs w:val="22"/>
                <w:u w:val="single"/>
              </w:rPr>
              <w:t>100%</w:t>
            </w:r>
            <w:r>
              <w:rPr>
                <w:rFonts w:hint="eastAsia"/>
                <w:sz w:val="24"/>
                <w:szCs w:val="22"/>
                <w:u w:val="single"/>
              </w:rPr>
              <w:t>。设置一定数量的扬尘监控设施。</w:t>
            </w:r>
          </w:p>
          <w:p w:rsidR="00760D88" w:rsidRDefault="00000000">
            <w:pPr>
              <w:pStyle w:val="22"/>
              <w:spacing w:after="0" w:line="360" w:lineRule="auto"/>
              <w:ind w:leftChars="0" w:left="0" w:firstLine="480"/>
              <w:rPr>
                <w:sz w:val="24"/>
                <w:szCs w:val="22"/>
                <w:u w:val="single"/>
              </w:rPr>
            </w:pPr>
            <w:r>
              <w:rPr>
                <w:rFonts w:hint="eastAsia"/>
                <w:sz w:val="24"/>
                <w:szCs w:val="22"/>
                <w:u w:val="single"/>
              </w:rPr>
              <w:t>⑨工地内非道路移动机械使用油品及车辆</w:t>
            </w:r>
            <w:r>
              <w:rPr>
                <w:rFonts w:hint="eastAsia"/>
                <w:sz w:val="24"/>
                <w:szCs w:val="22"/>
                <w:u w:val="single"/>
              </w:rPr>
              <w:t>100%</w:t>
            </w:r>
            <w:r>
              <w:rPr>
                <w:rFonts w:hint="eastAsia"/>
                <w:sz w:val="24"/>
                <w:szCs w:val="22"/>
                <w:u w:val="single"/>
              </w:rPr>
              <w:t>达标。</w:t>
            </w:r>
          </w:p>
          <w:p w:rsidR="00760D88" w:rsidRDefault="00000000">
            <w:pPr>
              <w:pStyle w:val="22"/>
              <w:spacing w:after="0" w:line="360" w:lineRule="auto"/>
              <w:ind w:leftChars="0" w:left="0" w:firstLine="480"/>
              <w:rPr>
                <w:sz w:val="24"/>
                <w:szCs w:val="22"/>
                <w:u w:val="single"/>
              </w:rPr>
            </w:pPr>
            <w:r>
              <w:rPr>
                <w:rFonts w:hint="eastAsia"/>
                <w:sz w:val="24"/>
                <w:szCs w:val="22"/>
                <w:u w:val="single"/>
              </w:rPr>
              <w:t>（</w:t>
            </w:r>
            <w:r>
              <w:rPr>
                <w:rFonts w:hint="eastAsia"/>
                <w:sz w:val="24"/>
                <w:szCs w:val="22"/>
                <w:u w:val="single"/>
              </w:rPr>
              <w:t>3</w:t>
            </w:r>
            <w:r>
              <w:rPr>
                <w:rFonts w:hint="eastAsia"/>
                <w:sz w:val="24"/>
                <w:szCs w:val="22"/>
                <w:u w:val="single"/>
              </w:rPr>
              <w:t>）装修废气</w:t>
            </w:r>
          </w:p>
          <w:p w:rsidR="00760D88" w:rsidRDefault="00000000">
            <w:pPr>
              <w:pStyle w:val="22"/>
              <w:spacing w:after="0" w:line="360" w:lineRule="auto"/>
              <w:ind w:leftChars="0" w:left="0" w:firstLine="480"/>
              <w:rPr>
                <w:sz w:val="24"/>
                <w:szCs w:val="22"/>
                <w:u w:val="single"/>
              </w:rPr>
            </w:pPr>
            <w:r>
              <w:rPr>
                <w:rFonts w:hint="eastAsia"/>
                <w:sz w:val="24"/>
                <w:szCs w:val="22"/>
                <w:u w:val="single"/>
              </w:rPr>
              <w:t>项目建成后，投入使用前需经过短暂的集中装修阶段，届时将会有：装修板材散发的不良气味、使用的黏合剂、油漆散发的有机废气产生，装修期间有机溶剂废气不仅与使用的黏合剂、涂料、油漆等材料的种类有关，且与黏合剂、涂料、油漆中有机溶剂的种类、含量有关，该类废气属无组织排放，主要污染因子为甲醛、苯、醚、酯类等。</w:t>
            </w:r>
          </w:p>
          <w:p w:rsidR="00760D88" w:rsidRDefault="00000000">
            <w:pPr>
              <w:spacing w:line="360" w:lineRule="auto"/>
              <w:ind w:firstLineChars="200" w:firstLine="480"/>
              <w:rPr>
                <w:bCs/>
                <w:sz w:val="24"/>
                <w:u w:val="single"/>
              </w:rPr>
            </w:pPr>
            <w:r>
              <w:rPr>
                <w:bCs/>
                <w:sz w:val="24"/>
                <w:u w:val="single"/>
              </w:rPr>
              <w:t>综上所述，本项目施工期产生的扬尘经洒水、覆盖等措施后可得到有效减少，其余各类废气由于产生时段分散且产生量少，均可达到《大气污染物综合排放标准》（</w:t>
            </w:r>
            <w:r>
              <w:rPr>
                <w:bCs/>
                <w:sz w:val="24"/>
                <w:u w:val="single"/>
              </w:rPr>
              <w:t>GB16297-1996</w:t>
            </w:r>
            <w:r>
              <w:rPr>
                <w:bCs/>
                <w:sz w:val="24"/>
                <w:u w:val="single"/>
              </w:rPr>
              <w:t>）相应污染物的无组织监控浓度限值，且施工场地</w:t>
            </w:r>
            <w:r>
              <w:rPr>
                <w:bCs/>
                <w:sz w:val="24"/>
                <w:u w:val="single"/>
              </w:rPr>
              <w:lastRenderedPageBreak/>
              <w:t>周边敏感点较少，废气经植被吸附后，对周边环境影响较小，随着施工期结束，施工期环境影响将不复存在。</w:t>
            </w:r>
          </w:p>
          <w:p w:rsidR="00760D88" w:rsidRDefault="00000000">
            <w:pPr>
              <w:spacing w:line="360" w:lineRule="auto"/>
              <w:ind w:firstLineChars="200" w:firstLine="480"/>
              <w:jc w:val="left"/>
              <w:rPr>
                <w:bCs/>
                <w:sz w:val="24"/>
                <w:u w:val="single"/>
              </w:rPr>
            </w:pPr>
            <w:r>
              <w:rPr>
                <w:bCs/>
                <w:sz w:val="24"/>
                <w:u w:val="single"/>
              </w:rPr>
              <w:t>二、废水</w:t>
            </w:r>
          </w:p>
          <w:p w:rsidR="00760D88" w:rsidRDefault="00000000">
            <w:pPr>
              <w:spacing w:line="360" w:lineRule="auto"/>
              <w:ind w:firstLine="480"/>
              <w:rPr>
                <w:bCs/>
                <w:sz w:val="24"/>
                <w:u w:val="single"/>
              </w:rPr>
            </w:pPr>
            <w:r>
              <w:rPr>
                <w:bCs/>
                <w:sz w:val="24"/>
                <w:u w:val="single"/>
              </w:rPr>
              <w:t>本项目施工期废水主要为暴雨引发的地表径流、拆除工程前期浇淋建筑产生的废水、混凝土养护废水、机械设备和车辆的冲洗水、基坑废水及施工人员的如厕废水。</w:t>
            </w:r>
          </w:p>
          <w:p w:rsidR="00760D88" w:rsidRDefault="00000000">
            <w:pPr>
              <w:spacing w:line="360" w:lineRule="auto"/>
              <w:ind w:firstLine="480"/>
              <w:rPr>
                <w:bCs/>
                <w:sz w:val="24"/>
                <w:u w:val="single"/>
              </w:rPr>
            </w:pPr>
            <w:r>
              <w:rPr>
                <w:bCs/>
                <w:sz w:val="24"/>
                <w:u w:val="single"/>
              </w:rPr>
              <w:t>（</w:t>
            </w:r>
            <w:r>
              <w:rPr>
                <w:bCs/>
                <w:sz w:val="24"/>
                <w:u w:val="single"/>
              </w:rPr>
              <w:t>1</w:t>
            </w:r>
            <w:r>
              <w:rPr>
                <w:bCs/>
                <w:sz w:val="24"/>
                <w:u w:val="single"/>
              </w:rPr>
              <w:t>）暴雨引发的地表径流</w:t>
            </w:r>
          </w:p>
          <w:p w:rsidR="00760D88" w:rsidRDefault="00000000">
            <w:pPr>
              <w:spacing w:line="360" w:lineRule="auto"/>
              <w:ind w:firstLine="480"/>
              <w:rPr>
                <w:bCs/>
                <w:sz w:val="24"/>
                <w:u w:val="single"/>
              </w:rPr>
            </w:pPr>
            <w:r>
              <w:rPr>
                <w:bCs/>
                <w:sz w:val="24"/>
                <w:u w:val="single"/>
              </w:rPr>
              <w:t>暴雨引发的地表径流主要指冲刷浮土、建筑砂石、垃圾、弃土等产生的高浊度废水。项目施工期建设过程中如遇暴雨，地面泥沙极易因雨水冲刷汇入雨水管网，而使地表水中的</w:t>
            </w:r>
            <w:r>
              <w:rPr>
                <w:bCs/>
                <w:sz w:val="24"/>
                <w:u w:val="single"/>
              </w:rPr>
              <w:t>COD</w:t>
            </w:r>
            <w:r>
              <w:rPr>
                <w:bCs/>
                <w:sz w:val="24"/>
                <w:u w:val="single"/>
              </w:rPr>
              <w:t>以及</w:t>
            </w:r>
            <w:r>
              <w:rPr>
                <w:bCs/>
                <w:sz w:val="24"/>
                <w:u w:val="single"/>
              </w:rPr>
              <w:t>SS</w:t>
            </w:r>
            <w:r>
              <w:rPr>
                <w:bCs/>
                <w:sz w:val="24"/>
                <w:u w:val="single"/>
              </w:rPr>
              <w:t>浓度增加。环评要求施工场地内设置临时沉淀池，施工区径流雨水经沉淀后用于场地降尘洒水或排入市政污水管网。</w:t>
            </w:r>
          </w:p>
          <w:p w:rsidR="00760D88" w:rsidRDefault="00000000">
            <w:pPr>
              <w:spacing w:line="360" w:lineRule="auto"/>
              <w:ind w:firstLine="480"/>
              <w:rPr>
                <w:bCs/>
                <w:sz w:val="24"/>
                <w:u w:val="single"/>
              </w:rPr>
            </w:pPr>
            <w:r>
              <w:rPr>
                <w:bCs/>
                <w:sz w:val="24"/>
                <w:u w:val="single"/>
              </w:rPr>
              <w:t>（</w:t>
            </w:r>
            <w:r>
              <w:rPr>
                <w:bCs/>
                <w:sz w:val="24"/>
                <w:u w:val="single"/>
              </w:rPr>
              <w:t>2</w:t>
            </w:r>
            <w:r>
              <w:rPr>
                <w:bCs/>
                <w:sz w:val="24"/>
                <w:u w:val="single"/>
              </w:rPr>
              <w:t>）浇淋废水</w:t>
            </w:r>
          </w:p>
          <w:p w:rsidR="00760D88" w:rsidRDefault="00000000">
            <w:pPr>
              <w:spacing w:line="360" w:lineRule="auto"/>
              <w:ind w:firstLine="480"/>
              <w:rPr>
                <w:bCs/>
                <w:sz w:val="24"/>
                <w:u w:val="single"/>
              </w:rPr>
            </w:pPr>
            <w:r>
              <w:rPr>
                <w:bCs/>
                <w:sz w:val="24"/>
                <w:u w:val="single"/>
              </w:rPr>
              <w:t>本项目拆除现有建筑采用湿法作业，即建筑物拆除前先浇水焖透，浇水过程中未被建筑物吸收的水形成地面径流废水，主要污染物为</w:t>
            </w:r>
            <w:r>
              <w:rPr>
                <w:bCs/>
                <w:sz w:val="24"/>
                <w:u w:val="single"/>
              </w:rPr>
              <w:t>SS</w:t>
            </w:r>
            <w:r>
              <w:rPr>
                <w:bCs/>
                <w:sz w:val="24"/>
                <w:u w:val="single"/>
              </w:rPr>
              <w:t>。据调查，拟拆除的室内活动室室外设置雨水明沟，为避免废水直接排入雨水沟，评价要求对明沟汇入雨水管网的排口进行封堵，并在施工场地低地势处设置临时沉淀池，浇淋废水须经收集沉淀处理，再用于场地降尘洒水或排入市政污水管网。</w:t>
            </w:r>
          </w:p>
          <w:p w:rsidR="00760D88" w:rsidRDefault="00000000">
            <w:pPr>
              <w:spacing w:line="360" w:lineRule="auto"/>
              <w:ind w:firstLine="480"/>
              <w:rPr>
                <w:bCs/>
                <w:sz w:val="24"/>
                <w:u w:val="single"/>
              </w:rPr>
            </w:pPr>
            <w:r>
              <w:rPr>
                <w:bCs/>
                <w:sz w:val="24"/>
                <w:u w:val="single"/>
              </w:rPr>
              <w:t>（</w:t>
            </w:r>
            <w:r>
              <w:rPr>
                <w:bCs/>
                <w:sz w:val="24"/>
                <w:u w:val="single"/>
              </w:rPr>
              <w:t>3</w:t>
            </w:r>
            <w:r>
              <w:rPr>
                <w:bCs/>
                <w:sz w:val="24"/>
                <w:u w:val="single"/>
              </w:rPr>
              <w:t>）混凝土养护废水</w:t>
            </w:r>
          </w:p>
          <w:p w:rsidR="00760D88" w:rsidRDefault="00000000">
            <w:pPr>
              <w:spacing w:line="360" w:lineRule="auto"/>
              <w:ind w:firstLine="480"/>
              <w:rPr>
                <w:bCs/>
                <w:sz w:val="24"/>
                <w:u w:val="single"/>
              </w:rPr>
            </w:pPr>
            <w:r>
              <w:rPr>
                <w:bCs/>
                <w:sz w:val="24"/>
                <w:u w:val="single"/>
              </w:rPr>
              <w:t>工程主体构架采用混凝土结构，混凝土浇筑结束未完全硬化前，须浇水养护，以保证混凝土有适宜的硬化条件。养护过程未被混凝土吸收的水形成地面径流废水，主要污染物为</w:t>
            </w:r>
            <w:r>
              <w:rPr>
                <w:bCs/>
                <w:sz w:val="24"/>
                <w:u w:val="single"/>
              </w:rPr>
              <w:t>SS</w:t>
            </w:r>
            <w:r>
              <w:rPr>
                <w:bCs/>
                <w:sz w:val="24"/>
                <w:u w:val="single"/>
              </w:rPr>
              <w:t>。环评要求施工单位在施工场地低地势处设置临时沉淀池，混凝土养护废水须经收集沉淀处理，再用于场地降尘洒水或排入市政污水管网。</w:t>
            </w:r>
          </w:p>
          <w:p w:rsidR="00760D88" w:rsidRDefault="00000000">
            <w:pPr>
              <w:spacing w:line="360" w:lineRule="auto"/>
              <w:ind w:firstLine="480"/>
              <w:rPr>
                <w:bCs/>
                <w:sz w:val="24"/>
                <w:u w:val="single"/>
              </w:rPr>
            </w:pPr>
            <w:r>
              <w:rPr>
                <w:bCs/>
                <w:sz w:val="24"/>
                <w:u w:val="single"/>
              </w:rPr>
              <w:t>（</w:t>
            </w:r>
            <w:r>
              <w:rPr>
                <w:bCs/>
                <w:sz w:val="24"/>
                <w:u w:val="single"/>
              </w:rPr>
              <w:t>4</w:t>
            </w:r>
            <w:r>
              <w:rPr>
                <w:bCs/>
                <w:sz w:val="24"/>
                <w:u w:val="single"/>
              </w:rPr>
              <w:t>）机械设备和车辆的冲洗水</w:t>
            </w:r>
          </w:p>
          <w:p w:rsidR="00760D88" w:rsidRDefault="00000000">
            <w:pPr>
              <w:spacing w:line="360" w:lineRule="auto"/>
              <w:ind w:firstLine="480"/>
              <w:rPr>
                <w:bCs/>
                <w:sz w:val="24"/>
                <w:u w:val="single"/>
              </w:rPr>
            </w:pPr>
            <w:r>
              <w:rPr>
                <w:bCs/>
                <w:sz w:val="24"/>
                <w:u w:val="single"/>
              </w:rPr>
              <w:t>主要污染物为石油类和</w:t>
            </w:r>
            <w:r>
              <w:rPr>
                <w:bCs/>
                <w:sz w:val="24"/>
                <w:u w:val="single"/>
              </w:rPr>
              <w:t>SS</w:t>
            </w:r>
            <w:r>
              <w:rPr>
                <w:bCs/>
                <w:sz w:val="24"/>
                <w:u w:val="single"/>
              </w:rPr>
              <w:t>，其排放量均难以估算，石油类浓度为</w:t>
            </w:r>
            <w:r>
              <w:rPr>
                <w:bCs/>
                <w:sz w:val="24"/>
                <w:u w:val="single"/>
              </w:rPr>
              <w:t>10</w:t>
            </w:r>
            <w:r>
              <w:rPr>
                <w:bCs/>
                <w:sz w:val="24"/>
                <w:u w:val="single"/>
              </w:rPr>
              <w:t>～</w:t>
            </w:r>
            <w:r>
              <w:rPr>
                <w:bCs/>
                <w:sz w:val="24"/>
                <w:u w:val="single"/>
              </w:rPr>
              <w:t>300mg/L</w:t>
            </w:r>
            <w:r>
              <w:rPr>
                <w:bCs/>
                <w:sz w:val="24"/>
                <w:u w:val="single"/>
              </w:rPr>
              <w:t>，</w:t>
            </w:r>
            <w:r>
              <w:rPr>
                <w:bCs/>
                <w:sz w:val="24"/>
                <w:u w:val="single"/>
              </w:rPr>
              <w:t>SS</w:t>
            </w:r>
            <w:r>
              <w:rPr>
                <w:bCs/>
                <w:sz w:val="24"/>
                <w:u w:val="single"/>
              </w:rPr>
              <w:t>污染物浓度约为</w:t>
            </w:r>
            <w:r>
              <w:rPr>
                <w:bCs/>
                <w:sz w:val="24"/>
                <w:u w:val="single"/>
              </w:rPr>
              <w:t>400</w:t>
            </w:r>
            <w:r>
              <w:rPr>
                <w:bCs/>
                <w:sz w:val="24"/>
                <w:u w:val="single"/>
              </w:rPr>
              <w:t>～</w:t>
            </w:r>
            <w:r>
              <w:rPr>
                <w:bCs/>
                <w:sz w:val="24"/>
                <w:u w:val="single"/>
              </w:rPr>
              <w:t>500mg/L</w:t>
            </w:r>
            <w:r>
              <w:rPr>
                <w:bCs/>
                <w:sz w:val="24"/>
                <w:u w:val="single"/>
              </w:rPr>
              <w:t>。环评要求施工场地内设置临时隔油沉淀池，施工废水经隔油沉淀后用于场地降尘洒水或排入市政污水管网。</w:t>
            </w:r>
          </w:p>
          <w:p w:rsidR="00760D88" w:rsidRDefault="00000000">
            <w:pPr>
              <w:spacing w:line="360" w:lineRule="auto"/>
              <w:ind w:firstLine="480"/>
              <w:rPr>
                <w:bCs/>
                <w:sz w:val="24"/>
                <w:u w:val="single"/>
              </w:rPr>
            </w:pPr>
            <w:r>
              <w:rPr>
                <w:bCs/>
                <w:sz w:val="24"/>
                <w:u w:val="single"/>
              </w:rPr>
              <w:t>（</w:t>
            </w:r>
            <w:r>
              <w:rPr>
                <w:bCs/>
                <w:sz w:val="24"/>
                <w:u w:val="single"/>
              </w:rPr>
              <w:t>5</w:t>
            </w:r>
            <w:r>
              <w:rPr>
                <w:bCs/>
                <w:sz w:val="24"/>
                <w:u w:val="single"/>
              </w:rPr>
              <w:t>）基坑废水</w:t>
            </w:r>
          </w:p>
          <w:p w:rsidR="00760D88" w:rsidRDefault="00000000">
            <w:pPr>
              <w:spacing w:line="360" w:lineRule="auto"/>
              <w:ind w:firstLine="480"/>
              <w:rPr>
                <w:bCs/>
                <w:sz w:val="24"/>
                <w:u w:val="single"/>
              </w:rPr>
            </w:pPr>
            <w:r>
              <w:rPr>
                <w:bCs/>
                <w:sz w:val="24"/>
                <w:u w:val="single"/>
              </w:rPr>
              <w:t>由于工程施工期间地下室开挖，可能产生基坑废水，基坑废水主要由渗水、</w:t>
            </w:r>
            <w:r>
              <w:rPr>
                <w:bCs/>
                <w:sz w:val="24"/>
                <w:u w:val="single"/>
              </w:rPr>
              <w:lastRenderedPageBreak/>
              <w:t>雨水和混凝土养护废水汇集而成，其特点是废水量少、悬浮物含量高，处理也较简单。该部分废水量无法准确估算，设置相应的排水沟以及沉淀池，对地下室开挖过程中产生的废水进行统一沉淀处理后用于场地降尘洒水或排入市政污水管网。</w:t>
            </w:r>
          </w:p>
          <w:p w:rsidR="00760D88" w:rsidRDefault="00000000">
            <w:pPr>
              <w:spacing w:line="360" w:lineRule="auto"/>
              <w:ind w:firstLine="480"/>
              <w:rPr>
                <w:bCs/>
                <w:sz w:val="24"/>
                <w:u w:val="single"/>
              </w:rPr>
            </w:pPr>
            <w:r>
              <w:rPr>
                <w:bCs/>
                <w:sz w:val="24"/>
                <w:u w:val="single"/>
              </w:rPr>
              <w:t>（</w:t>
            </w:r>
            <w:r>
              <w:rPr>
                <w:bCs/>
                <w:sz w:val="24"/>
                <w:u w:val="single"/>
              </w:rPr>
              <w:t>6</w:t>
            </w:r>
            <w:r>
              <w:rPr>
                <w:bCs/>
                <w:sz w:val="24"/>
                <w:u w:val="single"/>
              </w:rPr>
              <w:t>）施工人员生活污水</w:t>
            </w:r>
          </w:p>
          <w:p w:rsidR="00760D88" w:rsidRDefault="00000000">
            <w:pPr>
              <w:spacing w:line="360" w:lineRule="auto"/>
              <w:ind w:firstLine="480"/>
              <w:jc w:val="left"/>
              <w:rPr>
                <w:bCs/>
                <w:sz w:val="24"/>
                <w:u w:val="single"/>
              </w:rPr>
            </w:pPr>
            <w:r>
              <w:rPr>
                <w:bCs/>
                <w:sz w:val="24"/>
                <w:u w:val="single"/>
              </w:rPr>
              <w:t>本项目施工期劳动定员为</w:t>
            </w:r>
            <w:r>
              <w:rPr>
                <w:rFonts w:hint="eastAsia"/>
                <w:bCs/>
                <w:sz w:val="24"/>
                <w:u w:val="single"/>
              </w:rPr>
              <w:t>10</w:t>
            </w:r>
            <w:r>
              <w:rPr>
                <w:bCs/>
                <w:sz w:val="24"/>
                <w:u w:val="single"/>
              </w:rPr>
              <w:t>人，施工人员不在</w:t>
            </w:r>
            <w:r>
              <w:rPr>
                <w:rFonts w:hint="eastAsia"/>
                <w:bCs/>
                <w:sz w:val="24"/>
                <w:u w:val="single"/>
              </w:rPr>
              <w:t>厂区</w:t>
            </w:r>
            <w:r>
              <w:rPr>
                <w:bCs/>
                <w:sz w:val="24"/>
                <w:u w:val="single"/>
              </w:rPr>
              <w:t>食宿，用水量按</w:t>
            </w:r>
            <w:r>
              <w:rPr>
                <w:bCs/>
                <w:sz w:val="24"/>
                <w:u w:val="single"/>
              </w:rPr>
              <w:t>50L/</w:t>
            </w:r>
            <w:r>
              <w:rPr>
                <w:bCs/>
                <w:sz w:val="24"/>
                <w:u w:val="single"/>
              </w:rPr>
              <w:t>人</w:t>
            </w:r>
            <w:r>
              <w:rPr>
                <w:bCs/>
                <w:sz w:val="24"/>
                <w:u w:val="single"/>
              </w:rPr>
              <w:t>·d</w:t>
            </w:r>
            <w:r>
              <w:rPr>
                <w:bCs/>
                <w:sz w:val="24"/>
                <w:u w:val="single"/>
              </w:rPr>
              <w:t>核算，则用水量为</w:t>
            </w:r>
            <w:r>
              <w:rPr>
                <w:rFonts w:hint="eastAsia"/>
                <w:bCs/>
                <w:sz w:val="24"/>
                <w:u w:val="single"/>
              </w:rPr>
              <w:t>0</w:t>
            </w:r>
            <w:r>
              <w:rPr>
                <w:bCs/>
                <w:sz w:val="24"/>
                <w:u w:val="single"/>
              </w:rPr>
              <w:t>.5m</w:t>
            </w:r>
            <w:r>
              <w:rPr>
                <w:bCs/>
                <w:sz w:val="24"/>
                <w:u w:val="single"/>
                <w:vertAlign w:val="superscript"/>
              </w:rPr>
              <w:t>3</w:t>
            </w:r>
            <w:r>
              <w:rPr>
                <w:bCs/>
                <w:sz w:val="24"/>
                <w:u w:val="single"/>
              </w:rPr>
              <w:t>/d</w:t>
            </w:r>
            <w:r>
              <w:rPr>
                <w:bCs/>
                <w:sz w:val="24"/>
                <w:u w:val="single"/>
              </w:rPr>
              <w:t>，排水系数</w:t>
            </w:r>
            <w:r>
              <w:rPr>
                <w:bCs/>
                <w:sz w:val="24"/>
                <w:u w:val="single"/>
              </w:rPr>
              <w:t>0.8</w:t>
            </w:r>
            <w:r>
              <w:rPr>
                <w:bCs/>
                <w:sz w:val="24"/>
                <w:u w:val="single"/>
              </w:rPr>
              <w:t>，则生活污水产生量为</w:t>
            </w:r>
            <w:r>
              <w:rPr>
                <w:rFonts w:hint="eastAsia"/>
                <w:bCs/>
                <w:sz w:val="24"/>
                <w:u w:val="single"/>
              </w:rPr>
              <w:t>0.4</w:t>
            </w:r>
            <w:r>
              <w:rPr>
                <w:bCs/>
                <w:sz w:val="24"/>
                <w:u w:val="single"/>
              </w:rPr>
              <w:t>m</w:t>
            </w:r>
            <w:r>
              <w:rPr>
                <w:bCs/>
                <w:sz w:val="24"/>
                <w:u w:val="single"/>
                <w:vertAlign w:val="superscript"/>
              </w:rPr>
              <w:t>3</w:t>
            </w:r>
            <w:r>
              <w:rPr>
                <w:bCs/>
                <w:sz w:val="24"/>
                <w:u w:val="single"/>
              </w:rPr>
              <w:t>/d</w:t>
            </w:r>
            <w:r>
              <w:rPr>
                <w:bCs/>
                <w:sz w:val="24"/>
                <w:u w:val="single"/>
              </w:rPr>
              <w:t>，主要污染物为</w:t>
            </w:r>
            <w:r>
              <w:rPr>
                <w:bCs/>
                <w:sz w:val="24"/>
                <w:u w:val="single"/>
              </w:rPr>
              <w:t>COD 220~250mg/L</w:t>
            </w:r>
            <w:r>
              <w:rPr>
                <w:bCs/>
                <w:sz w:val="24"/>
                <w:u w:val="single"/>
              </w:rPr>
              <w:t>、</w:t>
            </w:r>
            <w:r>
              <w:rPr>
                <w:bCs/>
                <w:sz w:val="24"/>
                <w:u w:val="single"/>
              </w:rPr>
              <w:t>SS 120~180mg/L</w:t>
            </w:r>
            <w:r>
              <w:rPr>
                <w:bCs/>
                <w:sz w:val="24"/>
                <w:u w:val="single"/>
              </w:rPr>
              <w:t>、</w:t>
            </w:r>
            <w:r>
              <w:rPr>
                <w:bCs/>
                <w:sz w:val="24"/>
                <w:u w:val="single"/>
              </w:rPr>
              <w:t>NH3-N 20~25mg/L</w:t>
            </w:r>
            <w:r>
              <w:rPr>
                <w:bCs/>
                <w:sz w:val="24"/>
                <w:u w:val="single"/>
              </w:rPr>
              <w:t>，进入</w:t>
            </w:r>
            <w:r>
              <w:rPr>
                <w:rFonts w:hint="eastAsia"/>
                <w:bCs/>
                <w:sz w:val="24"/>
                <w:u w:val="single"/>
              </w:rPr>
              <w:t>厂区</w:t>
            </w:r>
            <w:r>
              <w:rPr>
                <w:bCs/>
                <w:sz w:val="24"/>
                <w:u w:val="single"/>
              </w:rPr>
              <w:t>现有化粪池处理后，排入市政污水管网。</w:t>
            </w:r>
          </w:p>
          <w:p w:rsidR="00760D88" w:rsidRDefault="00000000">
            <w:pPr>
              <w:spacing w:line="360" w:lineRule="auto"/>
              <w:ind w:firstLineChars="200" w:firstLine="480"/>
              <w:jc w:val="left"/>
              <w:rPr>
                <w:bCs/>
                <w:sz w:val="24"/>
                <w:u w:val="single"/>
              </w:rPr>
            </w:pPr>
            <w:r>
              <w:rPr>
                <w:bCs/>
                <w:sz w:val="24"/>
                <w:u w:val="single"/>
              </w:rPr>
              <w:t>三、噪声</w:t>
            </w:r>
          </w:p>
          <w:p w:rsidR="00760D88" w:rsidRDefault="00000000">
            <w:pPr>
              <w:adjustRightInd w:val="0"/>
              <w:snapToGrid w:val="0"/>
              <w:spacing w:line="360" w:lineRule="auto"/>
              <w:ind w:firstLineChars="200" w:firstLine="480"/>
              <w:rPr>
                <w:sz w:val="24"/>
                <w:u w:val="single"/>
              </w:rPr>
            </w:pPr>
            <w:r>
              <w:rPr>
                <w:kern w:val="0"/>
                <w:sz w:val="24"/>
                <w:u w:val="single"/>
              </w:rPr>
              <w:t>施工噪声具有阶段性、临时性和不固定性，不同的阶段使用不同的机械设备，使施工现场产生具有强度较高、无规则、不连续等特点的噪声。其强度与施工机械的功率、工作状态等因素都有关。</w:t>
            </w:r>
            <w:r>
              <w:rPr>
                <w:sz w:val="24"/>
                <w:u w:val="single"/>
              </w:rPr>
              <w:t>施工机械在露天条件下作业，产生的声能量按自由声场形式向四周传播，其声能量也随着衰减，根据噪声衰减公式：</w:t>
            </w:r>
          </w:p>
          <w:p w:rsidR="00760D88" w:rsidRDefault="00000000">
            <w:pPr>
              <w:adjustRightInd w:val="0"/>
              <w:snapToGrid w:val="0"/>
              <w:spacing w:line="360" w:lineRule="auto"/>
              <w:ind w:firstLineChars="200" w:firstLine="480"/>
              <w:jc w:val="center"/>
              <w:rPr>
                <w:sz w:val="24"/>
                <w:u w:val="single"/>
              </w:rPr>
            </w:pPr>
            <w:r>
              <w:rPr>
                <w:position w:val="-12"/>
                <w:sz w:val="24"/>
                <w:u w:val="single"/>
              </w:rPr>
              <w:object w:dxaOrig="2680" w:dyaOrig="360">
                <v:shape id="_x0000_i1027" type="#_x0000_t75" style="width:134pt;height:18pt" o:ole="">
                  <v:imagedata r:id="rId19" o:title=""/>
                </v:shape>
                <o:OLEObject Type="Embed" ProgID="Equation.KSEE3" ShapeID="_x0000_i1027" DrawAspect="Content" ObjectID="_1826955714" r:id="rId20"/>
              </w:object>
            </w:r>
          </w:p>
          <w:p w:rsidR="00760D88" w:rsidRDefault="00000000">
            <w:pPr>
              <w:adjustRightInd w:val="0"/>
              <w:snapToGrid w:val="0"/>
              <w:spacing w:line="360" w:lineRule="auto"/>
              <w:ind w:firstLineChars="200" w:firstLine="480"/>
              <w:rPr>
                <w:sz w:val="24"/>
                <w:u w:val="single"/>
              </w:rPr>
            </w:pPr>
            <w:r>
              <w:rPr>
                <w:sz w:val="24"/>
                <w:u w:val="single"/>
              </w:rPr>
              <w:t>式中：</w:t>
            </w:r>
            <w:r>
              <w:rPr>
                <w:sz w:val="24"/>
                <w:u w:val="single"/>
              </w:rPr>
              <w:t>L</w:t>
            </w:r>
            <w:r>
              <w:rPr>
                <w:sz w:val="24"/>
                <w:u w:val="single"/>
                <w:vertAlign w:val="subscript"/>
              </w:rPr>
              <w:t>A</w:t>
            </w:r>
            <w:r>
              <w:rPr>
                <w:sz w:val="24"/>
                <w:u w:val="single"/>
              </w:rPr>
              <w:t>（</w:t>
            </w:r>
            <w:r>
              <w:rPr>
                <w:sz w:val="24"/>
                <w:u w:val="single"/>
              </w:rPr>
              <w:t>r</w:t>
            </w:r>
            <w:r>
              <w:rPr>
                <w:sz w:val="24"/>
                <w:u w:val="single"/>
              </w:rPr>
              <w:t>）</w:t>
            </w:r>
            <w:r>
              <w:rPr>
                <w:sz w:val="24"/>
                <w:u w:val="single"/>
              </w:rPr>
              <w:t>——</w:t>
            </w:r>
            <w:r>
              <w:rPr>
                <w:sz w:val="24"/>
                <w:u w:val="single"/>
              </w:rPr>
              <w:t>距离声源</w:t>
            </w:r>
            <w:r>
              <w:rPr>
                <w:sz w:val="24"/>
                <w:u w:val="single"/>
              </w:rPr>
              <w:t xml:space="preserve"> r </w:t>
            </w:r>
            <w:r>
              <w:rPr>
                <w:sz w:val="24"/>
                <w:u w:val="single"/>
              </w:rPr>
              <w:t>处的</w:t>
            </w:r>
            <w:r>
              <w:rPr>
                <w:sz w:val="24"/>
                <w:u w:val="single"/>
              </w:rPr>
              <w:t>A</w:t>
            </w:r>
            <w:r>
              <w:rPr>
                <w:sz w:val="24"/>
                <w:u w:val="single"/>
              </w:rPr>
              <w:t>声级，</w:t>
            </w:r>
            <w:r>
              <w:rPr>
                <w:sz w:val="24"/>
                <w:u w:val="single"/>
              </w:rPr>
              <w:t>dB</w:t>
            </w:r>
            <w:r>
              <w:rPr>
                <w:sz w:val="24"/>
                <w:u w:val="single"/>
              </w:rPr>
              <w:t>（</w:t>
            </w:r>
            <w:r>
              <w:rPr>
                <w:sz w:val="24"/>
                <w:u w:val="single"/>
              </w:rPr>
              <w:t>A</w:t>
            </w:r>
            <w:r>
              <w:rPr>
                <w:sz w:val="24"/>
                <w:u w:val="single"/>
              </w:rPr>
              <w:t>）；</w:t>
            </w:r>
            <w:r>
              <w:rPr>
                <w:sz w:val="24"/>
                <w:u w:val="single"/>
              </w:rPr>
              <w:t xml:space="preserve"> </w:t>
            </w:r>
          </w:p>
          <w:p w:rsidR="00760D88" w:rsidRDefault="00000000">
            <w:pPr>
              <w:adjustRightInd w:val="0"/>
              <w:snapToGrid w:val="0"/>
              <w:spacing w:line="360" w:lineRule="auto"/>
              <w:ind w:firstLineChars="500" w:firstLine="1200"/>
              <w:rPr>
                <w:sz w:val="24"/>
                <w:u w:val="single"/>
              </w:rPr>
            </w:pPr>
            <w:r>
              <w:rPr>
                <w:sz w:val="24"/>
                <w:u w:val="single"/>
              </w:rPr>
              <w:t>L</w:t>
            </w:r>
            <w:r>
              <w:rPr>
                <w:sz w:val="24"/>
                <w:u w:val="single"/>
                <w:vertAlign w:val="subscript"/>
              </w:rPr>
              <w:t>A</w:t>
            </w:r>
            <w:r>
              <w:rPr>
                <w:sz w:val="24"/>
                <w:u w:val="single"/>
              </w:rPr>
              <w:t>（</w:t>
            </w:r>
            <w:r>
              <w:rPr>
                <w:sz w:val="24"/>
                <w:u w:val="single"/>
              </w:rPr>
              <w:t>r</w:t>
            </w:r>
            <w:r>
              <w:rPr>
                <w:sz w:val="24"/>
                <w:u w:val="single"/>
                <w:vertAlign w:val="subscript"/>
              </w:rPr>
              <w:t>0</w:t>
            </w:r>
            <w:r>
              <w:rPr>
                <w:sz w:val="24"/>
                <w:u w:val="single"/>
              </w:rPr>
              <w:t>）</w:t>
            </w:r>
            <w:r>
              <w:rPr>
                <w:sz w:val="24"/>
                <w:u w:val="single"/>
              </w:rPr>
              <w:t>——</w:t>
            </w:r>
            <w:r>
              <w:rPr>
                <w:sz w:val="24"/>
                <w:u w:val="single"/>
              </w:rPr>
              <w:t>距声源</w:t>
            </w:r>
            <w:r>
              <w:rPr>
                <w:sz w:val="24"/>
                <w:u w:val="single"/>
              </w:rPr>
              <w:t xml:space="preserve"> r</w:t>
            </w:r>
            <w:r>
              <w:rPr>
                <w:sz w:val="24"/>
                <w:u w:val="single"/>
                <w:vertAlign w:val="subscript"/>
              </w:rPr>
              <w:t>0</w:t>
            </w:r>
            <w:r>
              <w:rPr>
                <w:sz w:val="24"/>
                <w:u w:val="single"/>
              </w:rPr>
              <w:t xml:space="preserve"> </w:t>
            </w:r>
            <w:r>
              <w:rPr>
                <w:sz w:val="24"/>
                <w:u w:val="single"/>
              </w:rPr>
              <w:t>处的</w:t>
            </w:r>
            <w:r>
              <w:rPr>
                <w:sz w:val="24"/>
                <w:u w:val="single"/>
              </w:rPr>
              <w:t>A</w:t>
            </w:r>
            <w:r>
              <w:rPr>
                <w:sz w:val="24"/>
                <w:u w:val="single"/>
              </w:rPr>
              <w:t>声级，</w:t>
            </w:r>
            <w:r>
              <w:rPr>
                <w:sz w:val="24"/>
                <w:u w:val="single"/>
              </w:rPr>
              <w:t>dB</w:t>
            </w:r>
            <w:r>
              <w:rPr>
                <w:sz w:val="24"/>
                <w:u w:val="single"/>
              </w:rPr>
              <w:t>（</w:t>
            </w:r>
            <w:r>
              <w:rPr>
                <w:sz w:val="24"/>
                <w:u w:val="single"/>
              </w:rPr>
              <w:t>A</w:t>
            </w:r>
            <w:r>
              <w:rPr>
                <w:sz w:val="24"/>
                <w:u w:val="single"/>
              </w:rPr>
              <w:t>）；</w:t>
            </w:r>
            <w:r>
              <w:rPr>
                <w:sz w:val="24"/>
                <w:u w:val="single"/>
              </w:rPr>
              <w:t xml:space="preserve"> </w:t>
            </w:r>
          </w:p>
          <w:p w:rsidR="00760D88" w:rsidRDefault="00000000">
            <w:pPr>
              <w:adjustRightInd w:val="0"/>
              <w:snapToGrid w:val="0"/>
              <w:spacing w:line="360" w:lineRule="auto"/>
              <w:ind w:firstLineChars="500" w:firstLine="1200"/>
              <w:rPr>
                <w:sz w:val="24"/>
                <w:u w:val="single"/>
              </w:rPr>
            </w:pPr>
            <w:r>
              <w:rPr>
                <w:sz w:val="24"/>
                <w:u w:val="single"/>
              </w:rPr>
              <w:t>r——</w:t>
            </w:r>
            <w:r>
              <w:rPr>
                <w:sz w:val="24"/>
                <w:u w:val="single"/>
              </w:rPr>
              <w:t>预测点距声源的距离；</w:t>
            </w:r>
          </w:p>
          <w:p w:rsidR="00760D88" w:rsidRDefault="00000000">
            <w:pPr>
              <w:adjustRightInd w:val="0"/>
              <w:snapToGrid w:val="0"/>
              <w:spacing w:line="360" w:lineRule="auto"/>
              <w:ind w:firstLineChars="500" w:firstLine="1200"/>
              <w:rPr>
                <w:sz w:val="24"/>
                <w:u w:val="single"/>
              </w:rPr>
            </w:pPr>
            <w:r>
              <w:rPr>
                <w:sz w:val="24"/>
                <w:u w:val="single"/>
              </w:rPr>
              <w:t>r</w:t>
            </w:r>
            <w:r>
              <w:rPr>
                <w:sz w:val="24"/>
                <w:u w:val="single"/>
                <w:vertAlign w:val="subscript"/>
              </w:rPr>
              <w:t>0</w:t>
            </w:r>
            <w:r>
              <w:rPr>
                <w:sz w:val="24"/>
                <w:u w:val="single"/>
              </w:rPr>
              <w:t>——</w:t>
            </w:r>
            <w:r>
              <w:rPr>
                <w:sz w:val="24"/>
                <w:u w:val="single"/>
              </w:rPr>
              <w:t>参考位置距声源的距离。</w:t>
            </w:r>
          </w:p>
          <w:p w:rsidR="00760D88" w:rsidRDefault="00000000">
            <w:pPr>
              <w:widowControl/>
              <w:tabs>
                <w:tab w:val="right" w:pos="11340"/>
              </w:tabs>
              <w:snapToGrid w:val="0"/>
              <w:spacing w:line="360" w:lineRule="auto"/>
              <w:ind w:firstLineChars="200" w:firstLine="480"/>
              <w:contextualSpacing/>
              <w:rPr>
                <w:kern w:val="0"/>
                <w:sz w:val="24"/>
                <w:u w:val="single"/>
              </w:rPr>
            </w:pPr>
            <w:r>
              <w:rPr>
                <w:kern w:val="0"/>
                <w:sz w:val="24"/>
                <w:u w:val="single"/>
              </w:rPr>
              <w:t>一些常用建筑机械的峰值噪声及随距离的衰减见表</w:t>
            </w:r>
            <w:r>
              <w:rPr>
                <w:kern w:val="0"/>
                <w:sz w:val="24"/>
                <w:u w:val="single"/>
              </w:rPr>
              <w:t>4-1</w:t>
            </w:r>
            <w:r>
              <w:rPr>
                <w:kern w:val="0"/>
                <w:sz w:val="24"/>
                <w:u w:val="single"/>
              </w:rPr>
              <w:t>。</w:t>
            </w:r>
          </w:p>
          <w:p w:rsidR="00760D88" w:rsidRDefault="00000000">
            <w:pPr>
              <w:pStyle w:val="a8"/>
              <w:snapToGrid w:val="0"/>
              <w:ind w:firstLineChars="200" w:firstLine="422"/>
              <w:contextualSpacing/>
              <w:jc w:val="center"/>
              <w:rPr>
                <w:rFonts w:ascii="Times New Roman" w:eastAsia="宋体" w:hAnsi="Times New Roman"/>
                <w:b/>
                <w:kern w:val="0"/>
                <w:sz w:val="21"/>
                <w:szCs w:val="21"/>
                <w:u w:val="single"/>
              </w:rPr>
            </w:pPr>
            <w:r>
              <w:rPr>
                <w:rFonts w:ascii="Times New Roman" w:eastAsia="宋体" w:hAnsi="Times New Roman"/>
                <w:b/>
                <w:kern w:val="0"/>
                <w:sz w:val="21"/>
                <w:szCs w:val="21"/>
                <w:u w:val="single"/>
              </w:rPr>
              <w:t>表</w:t>
            </w:r>
            <w:r>
              <w:rPr>
                <w:rFonts w:ascii="Times New Roman" w:eastAsia="宋体" w:hAnsi="Times New Roman"/>
                <w:b/>
                <w:kern w:val="0"/>
                <w:sz w:val="21"/>
                <w:szCs w:val="21"/>
                <w:u w:val="single"/>
              </w:rPr>
              <w:t xml:space="preserve">4-1  </w:t>
            </w:r>
            <w:r>
              <w:rPr>
                <w:rFonts w:ascii="Times New Roman" w:eastAsia="宋体" w:hAnsi="Times New Roman"/>
                <w:b/>
                <w:kern w:val="0"/>
                <w:sz w:val="21"/>
                <w:szCs w:val="21"/>
                <w:u w:val="single"/>
              </w:rPr>
              <w:t>主要施工机械峰值噪声及其传播声级</w:t>
            </w:r>
            <w:r>
              <w:rPr>
                <w:rFonts w:ascii="Times New Roman" w:eastAsia="宋体" w:hAnsi="Times New Roman"/>
                <w:b/>
                <w:kern w:val="0"/>
                <w:sz w:val="21"/>
                <w:szCs w:val="21"/>
                <w:u w:val="single"/>
              </w:rPr>
              <w:t xml:space="preserve"> </w:t>
            </w:r>
            <w:r>
              <w:rPr>
                <w:rFonts w:ascii="Times New Roman" w:eastAsia="宋体" w:hAnsi="Times New Roman"/>
                <w:b/>
                <w:kern w:val="0"/>
                <w:sz w:val="21"/>
                <w:szCs w:val="21"/>
                <w:u w:val="single"/>
              </w:rPr>
              <w:t>（单位：</w:t>
            </w:r>
            <w:r>
              <w:rPr>
                <w:rFonts w:ascii="Times New Roman" w:eastAsia="宋体" w:hAnsi="Times New Roman"/>
                <w:b/>
                <w:kern w:val="0"/>
                <w:sz w:val="21"/>
                <w:szCs w:val="21"/>
                <w:u w:val="single"/>
              </w:rPr>
              <w:t>dB</w:t>
            </w:r>
            <w:r>
              <w:rPr>
                <w:rFonts w:ascii="Times New Roman" w:eastAsia="宋体" w:hAnsi="Times New Roman"/>
                <w:b/>
                <w:kern w:val="0"/>
                <w:sz w:val="21"/>
                <w:szCs w:val="21"/>
                <w:u w:val="single"/>
              </w:rPr>
              <w:t>（</w:t>
            </w:r>
            <w:r>
              <w:rPr>
                <w:rFonts w:ascii="Times New Roman" w:eastAsia="宋体" w:hAnsi="Times New Roman"/>
                <w:b/>
                <w:kern w:val="0"/>
                <w:sz w:val="21"/>
                <w:szCs w:val="21"/>
                <w:u w:val="single"/>
              </w:rPr>
              <w:t>A</w:t>
            </w:r>
            <w:r>
              <w:rPr>
                <w:rFonts w:ascii="Times New Roman" w:eastAsia="宋体" w:hAnsi="Times New Roman"/>
                <w:b/>
                <w:kern w:val="0"/>
                <w:sz w:val="21"/>
                <w:szCs w:val="21"/>
                <w:u w:val="single"/>
              </w:rPr>
              <w:t>））</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95"/>
              <w:gridCol w:w="783"/>
              <w:gridCol w:w="1157"/>
              <w:gridCol w:w="1157"/>
              <w:gridCol w:w="1156"/>
              <w:gridCol w:w="1156"/>
              <w:gridCol w:w="1163"/>
            </w:tblGrid>
            <w:tr w:rsidR="00760D88">
              <w:trPr>
                <w:trHeight w:val="275"/>
              </w:trPr>
              <w:tc>
                <w:tcPr>
                  <w:tcW w:w="976" w:type="pct"/>
                  <w:vMerge w:val="restart"/>
                  <w:tcBorders>
                    <w:tl2br w:val="nil"/>
                    <w:tr2bl w:val="nil"/>
                  </w:tcBorders>
                  <w:vAlign w:val="center"/>
                </w:tcPr>
                <w:p w:rsidR="00760D88" w:rsidRDefault="00000000">
                  <w:pPr>
                    <w:snapToGrid w:val="0"/>
                    <w:contextualSpacing/>
                    <w:jc w:val="center"/>
                    <w:rPr>
                      <w:b/>
                      <w:bCs/>
                      <w:kern w:val="0"/>
                      <w:szCs w:val="21"/>
                      <w:u w:val="single"/>
                    </w:rPr>
                  </w:pPr>
                  <w:r>
                    <w:rPr>
                      <w:b/>
                      <w:bCs/>
                      <w:kern w:val="0"/>
                      <w:szCs w:val="21"/>
                      <w:u w:val="single"/>
                    </w:rPr>
                    <w:t>声源</w:t>
                  </w:r>
                </w:p>
              </w:tc>
              <w:tc>
                <w:tcPr>
                  <w:tcW w:w="479" w:type="pct"/>
                  <w:vMerge w:val="restart"/>
                  <w:tcBorders>
                    <w:tl2br w:val="nil"/>
                    <w:tr2bl w:val="nil"/>
                  </w:tcBorders>
                  <w:vAlign w:val="center"/>
                </w:tcPr>
                <w:p w:rsidR="00760D88" w:rsidRDefault="00000000">
                  <w:pPr>
                    <w:snapToGrid w:val="0"/>
                    <w:contextualSpacing/>
                    <w:jc w:val="center"/>
                    <w:rPr>
                      <w:b/>
                      <w:bCs/>
                      <w:kern w:val="0"/>
                      <w:szCs w:val="21"/>
                      <w:u w:val="single"/>
                    </w:rPr>
                  </w:pPr>
                  <w:r>
                    <w:rPr>
                      <w:b/>
                      <w:bCs/>
                      <w:kern w:val="0"/>
                      <w:szCs w:val="21"/>
                      <w:u w:val="single"/>
                    </w:rPr>
                    <w:t>声级</w:t>
                  </w:r>
                </w:p>
              </w:tc>
              <w:tc>
                <w:tcPr>
                  <w:tcW w:w="3544" w:type="pct"/>
                  <w:gridSpan w:val="5"/>
                  <w:tcBorders>
                    <w:tl2br w:val="nil"/>
                    <w:tr2bl w:val="nil"/>
                  </w:tcBorders>
                  <w:vAlign w:val="center"/>
                </w:tcPr>
                <w:p w:rsidR="00760D88" w:rsidRDefault="00000000">
                  <w:pPr>
                    <w:snapToGrid w:val="0"/>
                    <w:contextualSpacing/>
                    <w:jc w:val="center"/>
                    <w:rPr>
                      <w:b/>
                      <w:bCs/>
                      <w:kern w:val="0"/>
                      <w:szCs w:val="21"/>
                      <w:u w:val="single"/>
                    </w:rPr>
                  </w:pPr>
                  <w:r>
                    <w:rPr>
                      <w:b/>
                      <w:bCs/>
                      <w:kern w:val="0"/>
                      <w:szCs w:val="21"/>
                      <w:u w:val="single"/>
                    </w:rPr>
                    <w:t>不同距离衰减后噪声源</w:t>
                  </w:r>
                </w:p>
              </w:tc>
            </w:tr>
            <w:tr w:rsidR="00760D88">
              <w:trPr>
                <w:trHeight w:val="245"/>
              </w:trPr>
              <w:tc>
                <w:tcPr>
                  <w:tcW w:w="976" w:type="pct"/>
                  <w:vMerge/>
                  <w:tcBorders>
                    <w:tl2br w:val="nil"/>
                    <w:tr2bl w:val="nil"/>
                  </w:tcBorders>
                  <w:vAlign w:val="center"/>
                </w:tcPr>
                <w:p w:rsidR="00760D88" w:rsidRDefault="00760D88">
                  <w:pPr>
                    <w:tabs>
                      <w:tab w:val="left" w:pos="7200"/>
                    </w:tabs>
                    <w:snapToGrid w:val="0"/>
                    <w:contextualSpacing/>
                    <w:jc w:val="center"/>
                    <w:rPr>
                      <w:b/>
                      <w:bCs/>
                      <w:kern w:val="0"/>
                      <w:szCs w:val="21"/>
                      <w:u w:val="single"/>
                    </w:rPr>
                  </w:pPr>
                </w:p>
              </w:tc>
              <w:tc>
                <w:tcPr>
                  <w:tcW w:w="479" w:type="pct"/>
                  <w:vMerge/>
                  <w:tcBorders>
                    <w:tl2br w:val="nil"/>
                    <w:tr2bl w:val="nil"/>
                  </w:tcBorders>
                  <w:vAlign w:val="center"/>
                </w:tcPr>
                <w:p w:rsidR="00760D88" w:rsidRDefault="00760D88">
                  <w:pPr>
                    <w:tabs>
                      <w:tab w:val="left" w:pos="7200"/>
                    </w:tabs>
                    <w:snapToGrid w:val="0"/>
                    <w:contextualSpacing/>
                    <w:jc w:val="center"/>
                    <w:rPr>
                      <w:b/>
                      <w:bCs/>
                      <w:kern w:val="0"/>
                      <w:szCs w:val="21"/>
                      <w:u w:val="single"/>
                    </w:rPr>
                  </w:pPr>
                </w:p>
              </w:tc>
              <w:tc>
                <w:tcPr>
                  <w:tcW w:w="708" w:type="pct"/>
                  <w:tcBorders>
                    <w:tl2br w:val="nil"/>
                    <w:tr2bl w:val="nil"/>
                  </w:tcBorders>
                  <w:vAlign w:val="center"/>
                </w:tcPr>
                <w:p w:rsidR="00760D88" w:rsidRDefault="00000000">
                  <w:pPr>
                    <w:tabs>
                      <w:tab w:val="left" w:pos="7200"/>
                    </w:tabs>
                    <w:snapToGrid w:val="0"/>
                    <w:contextualSpacing/>
                    <w:jc w:val="center"/>
                    <w:rPr>
                      <w:b/>
                      <w:bCs/>
                      <w:kern w:val="0"/>
                      <w:szCs w:val="21"/>
                      <w:u w:val="single"/>
                    </w:rPr>
                  </w:pPr>
                  <w:r>
                    <w:rPr>
                      <w:b/>
                      <w:bCs/>
                      <w:kern w:val="0"/>
                      <w:szCs w:val="21"/>
                      <w:u w:val="single"/>
                    </w:rPr>
                    <w:t>10m</w:t>
                  </w:r>
                </w:p>
              </w:tc>
              <w:tc>
                <w:tcPr>
                  <w:tcW w:w="708" w:type="pct"/>
                  <w:tcBorders>
                    <w:tl2br w:val="nil"/>
                    <w:tr2bl w:val="nil"/>
                  </w:tcBorders>
                  <w:vAlign w:val="center"/>
                </w:tcPr>
                <w:p w:rsidR="00760D88" w:rsidRDefault="00000000">
                  <w:pPr>
                    <w:tabs>
                      <w:tab w:val="left" w:pos="7200"/>
                    </w:tabs>
                    <w:snapToGrid w:val="0"/>
                    <w:contextualSpacing/>
                    <w:jc w:val="center"/>
                    <w:rPr>
                      <w:b/>
                      <w:bCs/>
                      <w:kern w:val="0"/>
                      <w:szCs w:val="21"/>
                      <w:u w:val="single"/>
                    </w:rPr>
                  </w:pPr>
                  <w:r>
                    <w:rPr>
                      <w:b/>
                      <w:bCs/>
                      <w:kern w:val="0"/>
                      <w:szCs w:val="21"/>
                      <w:u w:val="single"/>
                    </w:rPr>
                    <w:t>30m</w:t>
                  </w:r>
                </w:p>
              </w:tc>
              <w:tc>
                <w:tcPr>
                  <w:tcW w:w="708" w:type="pct"/>
                  <w:tcBorders>
                    <w:tl2br w:val="nil"/>
                    <w:tr2bl w:val="nil"/>
                  </w:tcBorders>
                  <w:vAlign w:val="center"/>
                </w:tcPr>
                <w:p w:rsidR="00760D88" w:rsidRDefault="00000000">
                  <w:pPr>
                    <w:tabs>
                      <w:tab w:val="left" w:pos="7200"/>
                    </w:tabs>
                    <w:snapToGrid w:val="0"/>
                    <w:contextualSpacing/>
                    <w:jc w:val="center"/>
                    <w:rPr>
                      <w:b/>
                      <w:bCs/>
                      <w:kern w:val="0"/>
                      <w:szCs w:val="21"/>
                      <w:u w:val="single"/>
                    </w:rPr>
                  </w:pPr>
                  <w:r>
                    <w:rPr>
                      <w:b/>
                      <w:bCs/>
                      <w:kern w:val="0"/>
                      <w:szCs w:val="21"/>
                      <w:u w:val="single"/>
                    </w:rPr>
                    <w:t>50m</w:t>
                  </w:r>
                </w:p>
              </w:tc>
              <w:tc>
                <w:tcPr>
                  <w:tcW w:w="708" w:type="pct"/>
                  <w:tcBorders>
                    <w:tl2br w:val="nil"/>
                    <w:tr2bl w:val="nil"/>
                  </w:tcBorders>
                  <w:vAlign w:val="center"/>
                </w:tcPr>
                <w:p w:rsidR="00760D88" w:rsidRDefault="00000000">
                  <w:pPr>
                    <w:tabs>
                      <w:tab w:val="left" w:pos="7200"/>
                    </w:tabs>
                    <w:snapToGrid w:val="0"/>
                    <w:contextualSpacing/>
                    <w:jc w:val="center"/>
                    <w:rPr>
                      <w:b/>
                      <w:bCs/>
                      <w:kern w:val="0"/>
                      <w:szCs w:val="21"/>
                      <w:u w:val="single"/>
                    </w:rPr>
                  </w:pPr>
                  <w:r>
                    <w:rPr>
                      <w:b/>
                      <w:bCs/>
                      <w:kern w:val="0"/>
                      <w:szCs w:val="21"/>
                      <w:u w:val="single"/>
                    </w:rPr>
                    <w:t>100m</w:t>
                  </w:r>
                </w:p>
              </w:tc>
              <w:tc>
                <w:tcPr>
                  <w:tcW w:w="710" w:type="pct"/>
                  <w:tcBorders>
                    <w:tl2br w:val="nil"/>
                    <w:tr2bl w:val="nil"/>
                  </w:tcBorders>
                  <w:vAlign w:val="center"/>
                </w:tcPr>
                <w:p w:rsidR="00760D88" w:rsidRDefault="00000000">
                  <w:pPr>
                    <w:tabs>
                      <w:tab w:val="left" w:pos="7200"/>
                    </w:tabs>
                    <w:snapToGrid w:val="0"/>
                    <w:contextualSpacing/>
                    <w:jc w:val="center"/>
                    <w:rPr>
                      <w:b/>
                      <w:bCs/>
                      <w:kern w:val="0"/>
                      <w:szCs w:val="21"/>
                      <w:u w:val="single"/>
                    </w:rPr>
                  </w:pPr>
                  <w:r>
                    <w:rPr>
                      <w:b/>
                      <w:bCs/>
                      <w:kern w:val="0"/>
                      <w:szCs w:val="21"/>
                      <w:u w:val="single"/>
                    </w:rPr>
                    <w:t>150m</w:t>
                  </w:r>
                </w:p>
              </w:tc>
            </w:tr>
            <w:tr w:rsidR="00760D88">
              <w:trPr>
                <w:trHeight w:val="267"/>
              </w:trPr>
              <w:tc>
                <w:tcPr>
                  <w:tcW w:w="976"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挖掘机</w:t>
                  </w:r>
                </w:p>
              </w:tc>
              <w:tc>
                <w:tcPr>
                  <w:tcW w:w="479"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84</w:t>
                  </w:r>
                </w:p>
              </w:tc>
              <w:tc>
                <w:tcPr>
                  <w:tcW w:w="708"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64</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54.5</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50</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44</w:t>
                  </w:r>
                </w:p>
              </w:tc>
              <w:tc>
                <w:tcPr>
                  <w:tcW w:w="710"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40.5</w:t>
                  </w:r>
                </w:p>
              </w:tc>
            </w:tr>
            <w:tr w:rsidR="00760D88">
              <w:trPr>
                <w:trHeight w:val="251"/>
              </w:trPr>
              <w:tc>
                <w:tcPr>
                  <w:tcW w:w="976"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振捣机</w:t>
                  </w:r>
                </w:p>
              </w:tc>
              <w:tc>
                <w:tcPr>
                  <w:tcW w:w="479"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80</w:t>
                  </w:r>
                </w:p>
              </w:tc>
              <w:tc>
                <w:tcPr>
                  <w:tcW w:w="708"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60</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50.5</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46</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40</w:t>
                  </w:r>
                </w:p>
              </w:tc>
              <w:tc>
                <w:tcPr>
                  <w:tcW w:w="710"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36.5</w:t>
                  </w:r>
                </w:p>
              </w:tc>
            </w:tr>
            <w:tr w:rsidR="00760D88">
              <w:trPr>
                <w:trHeight w:val="257"/>
              </w:trPr>
              <w:tc>
                <w:tcPr>
                  <w:tcW w:w="976"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电焊机</w:t>
                  </w:r>
                </w:p>
              </w:tc>
              <w:tc>
                <w:tcPr>
                  <w:tcW w:w="479"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85</w:t>
                  </w:r>
                </w:p>
              </w:tc>
              <w:tc>
                <w:tcPr>
                  <w:tcW w:w="708"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65</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55.5</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51</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45</w:t>
                  </w:r>
                </w:p>
              </w:tc>
              <w:tc>
                <w:tcPr>
                  <w:tcW w:w="710"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41.5</w:t>
                  </w:r>
                </w:p>
              </w:tc>
            </w:tr>
            <w:tr w:rsidR="00760D88">
              <w:trPr>
                <w:trHeight w:val="295"/>
              </w:trPr>
              <w:tc>
                <w:tcPr>
                  <w:tcW w:w="976"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卡车</w:t>
                  </w:r>
                </w:p>
              </w:tc>
              <w:tc>
                <w:tcPr>
                  <w:tcW w:w="479"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80</w:t>
                  </w:r>
                </w:p>
              </w:tc>
              <w:tc>
                <w:tcPr>
                  <w:tcW w:w="708"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60</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50.5</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46</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40</w:t>
                  </w:r>
                </w:p>
              </w:tc>
              <w:tc>
                <w:tcPr>
                  <w:tcW w:w="710"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36.5</w:t>
                  </w:r>
                </w:p>
              </w:tc>
            </w:tr>
            <w:tr w:rsidR="00760D88">
              <w:trPr>
                <w:trHeight w:val="346"/>
              </w:trPr>
              <w:tc>
                <w:tcPr>
                  <w:tcW w:w="976"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声源叠加</w:t>
                  </w:r>
                </w:p>
              </w:tc>
              <w:tc>
                <w:tcPr>
                  <w:tcW w:w="479"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88.85</w:t>
                  </w:r>
                </w:p>
              </w:tc>
              <w:tc>
                <w:tcPr>
                  <w:tcW w:w="708" w:type="pct"/>
                  <w:tcBorders>
                    <w:tl2br w:val="nil"/>
                    <w:tr2bl w:val="nil"/>
                  </w:tcBorders>
                  <w:vAlign w:val="center"/>
                </w:tcPr>
                <w:p w:rsidR="00760D88" w:rsidRDefault="00000000">
                  <w:pPr>
                    <w:snapToGrid w:val="0"/>
                    <w:contextualSpacing/>
                    <w:jc w:val="center"/>
                    <w:rPr>
                      <w:kern w:val="0"/>
                      <w:szCs w:val="21"/>
                      <w:u w:val="single"/>
                    </w:rPr>
                  </w:pPr>
                  <w:r>
                    <w:rPr>
                      <w:kern w:val="0"/>
                      <w:szCs w:val="21"/>
                      <w:u w:val="single"/>
                    </w:rPr>
                    <w:t>68.85</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59.35</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54.85</w:t>
                  </w:r>
                </w:p>
              </w:tc>
              <w:tc>
                <w:tcPr>
                  <w:tcW w:w="708"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48.85</w:t>
                  </w:r>
                </w:p>
              </w:tc>
              <w:tc>
                <w:tcPr>
                  <w:tcW w:w="710" w:type="pct"/>
                  <w:tcBorders>
                    <w:tl2br w:val="nil"/>
                    <w:tr2bl w:val="nil"/>
                  </w:tcBorders>
                  <w:vAlign w:val="center"/>
                </w:tcPr>
                <w:p w:rsidR="00760D88" w:rsidRDefault="00000000">
                  <w:pPr>
                    <w:widowControl/>
                    <w:jc w:val="center"/>
                    <w:textAlignment w:val="center"/>
                    <w:rPr>
                      <w:kern w:val="0"/>
                      <w:szCs w:val="21"/>
                      <w:u w:val="single"/>
                    </w:rPr>
                  </w:pPr>
                  <w:r>
                    <w:rPr>
                      <w:kern w:val="0"/>
                      <w:szCs w:val="21"/>
                      <w:u w:val="single"/>
                      <w:lang w:bidi="ar"/>
                    </w:rPr>
                    <w:t>45.35</w:t>
                  </w:r>
                </w:p>
              </w:tc>
            </w:tr>
          </w:tbl>
          <w:p w:rsidR="00760D88" w:rsidRDefault="00000000">
            <w:pPr>
              <w:adjustRightInd w:val="0"/>
              <w:snapToGrid w:val="0"/>
              <w:spacing w:beforeLines="50" w:before="120" w:line="360" w:lineRule="auto"/>
              <w:ind w:firstLineChars="200" w:firstLine="480"/>
              <w:rPr>
                <w:sz w:val="24"/>
                <w:u w:val="single"/>
              </w:rPr>
            </w:pPr>
            <w:r>
              <w:rPr>
                <w:sz w:val="24"/>
                <w:u w:val="single"/>
              </w:rPr>
              <w:t>由上表可知：在距各种施工噪声源</w:t>
            </w:r>
            <w:r>
              <w:rPr>
                <w:sz w:val="24"/>
                <w:u w:val="single"/>
              </w:rPr>
              <w:t>10m</w:t>
            </w:r>
            <w:r>
              <w:rPr>
                <w:sz w:val="24"/>
                <w:u w:val="single"/>
              </w:rPr>
              <w:t>处噪声贡献及叠加噪声贡献值均满足《建筑施工场界环境噪声排放标准》（</w:t>
            </w:r>
            <w:r>
              <w:rPr>
                <w:sz w:val="24"/>
                <w:u w:val="single"/>
              </w:rPr>
              <w:t>GB12523-2011</w:t>
            </w:r>
            <w:r>
              <w:rPr>
                <w:sz w:val="24"/>
                <w:u w:val="single"/>
              </w:rPr>
              <w:t>）中昼间噪声限值要求（</w:t>
            </w:r>
            <w:r>
              <w:rPr>
                <w:sz w:val="24"/>
                <w:u w:val="single"/>
              </w:rPr>
              <w:t>70dB</w:t>
            </w:r>
            <w:r>
              <w:rPr>
                <w:sz w:val="24"/>
                <w:u w:val="single"/>
              </w:rPr>
              <w:t>（</w:t>
            </w:r>
            <w:r>
              <w:rPr>
                <w:sz w:val="24"/>
                <w:u w:val="single"/>
              </w:rPr>
              <w:t>A</w:t>
            </w:r>
            <w:r>
              <w:rPr>
                <w:sz w:val="24"/>
                <w:u w:val="single"/>
              </w:rPr>
              <w:t>））；在距各种施工噪声源</w:t>
            </w:r>
            <w:r>
              <w:rPr>
                <w:sz w:val="24"/>
                <w:u w:val="single"/>
              </w:rPr>
              <w:t>50m</w:t>
            </w:r>
            <w:r>
              <w:rPr>
                <w:sz w:val="24"/>
                <w:u w:val="single"/>
              </w:rPr>
              <w:t>处噪声贡献及叠加噪声贡献值均满</w:t>
            </w:r>
            <w:r>
              <w:rPr>
                <w:sz w:val="24"/>
                <w:u w:val="single"/>
              </w:rPr>
              <w:lastRenderedPageBreak/>
              <w:t>足《建筑施工场界环境噪声排放标准》（</w:t>
            </w:r>
            <w:r>
              <w:rPr>
                <w:sz w:val="24"/>
                <w:u w:val="single"/>
              </w:rPr>
              <w:t>GB12523-2011</w:t>
            </w:r>
            <w:r>
              <w:rPr>
                <w:sz w:val="24"/>
                <w:u w:val="single"/>
              </w:rPr>
              <w:t>）中夜间噪声限值要求（</w:t>
            </w:r>
            <w:r>
              <w:rPr>
                <w:sz w:val="24"/>
                <w:u w:val="single"/>
              </w:rPr>
              <w:t>55dB</w:t>
            </w:r>
            <w:r>
              <w:rPr>
                <w:sz w:val="24"/>
                <w:u w:val="single"/>
              </w:rPr>
              <w:t>（</w:t>
            </w:r>
            <w:r>
              <w:rPr>
                <w:sz w:val="24"/>
                <w:u w:val="single"/>
              </w:rPr>
              <w:t>A</w:t>
            </w:r>
            <w:r>
              <w:rPr>
                <w:sz w:val="24"/>
                <w:u w:val="single"/>
              </w:rPr>
              <w:t>））。鉴于</w:t>
            </w:r>
            <w:r>
              <w:rPr>
                <w:kern w:val="0"/>
                <w:sz w:val="24"/>
                <w:u w:val="single"/>
              </w:rPr>
              <w:t>夜间不施工</w:t>
            </w:r>
            <w:r>
              <w:rPr>
                <w:sz w:val="24"/>
                <w:u w:val="single"/>
              </w:rPr>
              <w:t>，并且采取施工场地四周设置围挡、</w:t>
            </w:r>
            <w:r>
              <w:rPr>
                <w:kern w:val="0"/>
                <w:sz w:val="24"/>
                <w:u w:val="single"/>
              </w:rPr>
              <w:t>高噪声设备周围设置屏障</w:t>
            </w:r>
            <w:r>
              <w:rPr>
                <w:sz w:val="24"/>
                <w:u w:val="single"/>
              </w:rPr>
              <w:t>等降噪措施，施工期场界噪声可达到《建筑施工场界环境噪声排放标准》（</w:t>
            </w:r>
            <w:r>
              <w:rPr>
                <w:sz w:val="24"/>
                <w:u w:val="single"/>
              </w:rPr>
              <w:t>GB12523-2011</w:t>
            </w:r>
            <w:r>
              <w:rPr>
                <w:sz w:val="24"/>
                <w:u w:val="single"/>
              </w:rPr>
              <w:t>）要求。</w:t>
            </w:r>
          </w:p>
          <w:p w:rsidR="00760D88" w:rsidRDefault="00000000">
            <w:pPr>
              <w:widowControl/>
              <w:tabs>
                <w:tab w:val="right" w:pos="11340"/>
              </w:tabs>
              <w:snapToGrid w:val="0"/>
              <w:spacing w:line="360" w:lineRule="auto"/>
              <w:ind w:firstLineChars="200" w:firstLine="480"/>
              <w:contextualSpacing/>
              <w:rPr>
                <w:kern w:val="0"/>
                <w:sz w:val="24"/>
                <w:u w:val="single"/>
              </w:rPr>
            </w:pPr>
            <w:r>
              <w:rPr>
                <w:kern w:val="0"/>
                <w:sz w:val="24"/>
                <w:u w:val="single"/>
              </w:rPr>
              <w:t>为了进一步降低对周围环境的影响，本次评价要求建设单位在施工期采取以下相应措施：</w:t>
            </w:r>
          </w:p>
          <w:p w:rsidR="00760D88" w:rsidRDefault="00000000">
            <w:pPr>
              <w:widowControl/>
              <w:tabs>
                <w:tab w:val="right" w:pos="11340"/>
              </w:tabs>
              <w:snapToGrid w:val="0"/>
              <w:spacing w:line="360" w:lineRule="auto"/>
              <w:ind w:firstLineChars="200" w:firstLine="480"/>
              <w:contextualSpacing/>
              <w:rPr>
                <w:kern w:val="0"/>
                <w:sz w:val="24"/>
                <w:u w:val="single"/>
              </w:rPr>
            </w:pPr>
            <w:r>
              <w:rPr>
                <w:kern w:val="0"/>
                <w:sz w:val="24"/>
                <w:u w:val="single"/>
              </w:rPr>
              <w:t>①</w:t>
            </w:r>
            <w:r>
              <w:rPr>
                <w:kern w:val="0"/>
                <w:sz w:val="24"/>
                <w:u w:val="single"/>
              </w:rPr>
              <w:t>施工单位应尽量选用先进的低噪声设备，在高噪声设备周围设置屏障以减轻噪声对周围环境的影响，施工机械放置在远离敏感点的位置，控制施工场界噪声不超过《建筑施工场界环境噪声排放标准》（</w:t>
            </w:r>
            <w:r>
              <w:rPr>
                <w:kern w:val="0"/>
                <w:sz w:val="24"/>
                <w:u w:val="single"/>
              </w:rPr>
              <w:t>GB12523-2011</w:t>
            </w:r>
            <w:r>
              <w:rPr>
                <w:kern w:val="0"/>
                <w:sz w:val="24"/>
                <w:u w:val="single"/>
              </w:rPr>
              <w:t>）要求。</w:t>
            </w:r>
          </w:p>
          <w:p w:rsidR="00760D88" w:rsidRDefault="00000000">
            <w:pPr>
              <w:widowControl/>
              <w:tabs>
                <w:tab w:val="right" w:pos="11340"/>
              </w:tabs>
              <w:snapToGrid w:val="0"/>
              <w:spacing w:line="360" w:lineRule="auto"/>
              <w:ind w:firstLineChars="200" w:firstLine="480"/>
              <w:contextualSpacing/>
              <w:rPr>
                <w:kern w:val="0"/>
                <w:sz w:val="24"/>
                <w:u w:val="single"/>
              </w:rPr>
            </w:pPr>
            <w:r>
              <w:rPr>
                <w:kern w:val="0"/>
                <w:sz w:val="24"/>
                <w:u w:val="single"/>
              </w:rPr>
              <w:t>②</w:t>
            </w:r>
            <w:r>
              <w:rPr>
                <w:kern w:val="0"/>
                <w:sz w:val="24"/>
                <w:u w:val="single"/>
              </w:rPr>
              <w:t>施工单位应尽量采用先进的施工工艺，合理选用施工机械。</w:t>
            </w:r>
          </w:p>
          <w:p w:rsidR="00760D88" w:rsidRDefault="00000000">
            <w:pPr>
              <w:widowControl/>
              <w:tabs>
                <w:tab w:val="right" w:pos="11340"/>
              </w:tabs>
              <w:snapToGrid w:val="0"/>
              <w:spacing w:line="360" w:lineRule="auto"/>
              <w:ind w:firstLineChars="200" w:firstLine="480"/>
              <w:contextualSpacing/>
              <w:rPr>
                <w:kern w:val="0"/>
                <w:sz w:val="24"/>
                <w:u w:val="single"/>
              </w:rPr>
            </w:pPr>
            <w:r>
              <w:rPr>
                <w:kern w:val="0"/>
                <w:sz w:val="24"/>
                <w:u w:val="single"/>
              </w:rPr>
              <w:t>③</w:t>
            </w:r>
            <w:r>
              <w:rPr>
                <w:kern w:val="0"/>
                <w:sz w:val="24"/>
                <w:u w:val="single"/>
              </w:rPr>
              <w:t>施工现场尽量减少超标设备的使用时间，提高工作效率。减少施工噪声影响时间，将施工机械的作业时间严格限制在</w:t>
            </w:r>
            <w:r>
              <w:rPr>
                <w:kern w:val="0"/>
                <w:sz w:val="24"/>
                <w:u w:val="single"/>
              </w:rPr>
              <w:t>7:00</w:t>
            </w:r>
            <w:r>
              <w:rPr>
                <w:kern w:val="0"/>
                <w:sz w:val="24"/>
                <w:u w:val="single"/>
              </w:rPr>
              <w:t>至</w:t>
            </w:r>
            <w:r>
              <w:rPr>
                <w:kern w:val="0"/>
                <w:sz w:val="24"/>
                <w:u w:val="single"/>
              </w:rPr>
              <w:t>12:00</w:t>
            </w:r>
            <w:r>
              <w:rPr>
                <w:kern w:val="0"/>
                <w:sz w:val="24"/>
                <w:u w:val="single"/>
              </w:rPr>
              <w:t>，</w:t>
            </w:r>
            <w:r>
              <w:rPr>
                <w:kern w:val="0"/>
                <w:sz w:val="24"/>
                <w:u w:val="single"/>
              </w:rPr>
              <w:t>14:00</w:t>
            </w:r>
            <w:r>
              <w:rPr>
                <w:kern w:val="0"/>
                <w:sz w:val="24"/>
                <w:u w:val="single"/>
              </w:rPr>
              <w:t>至</w:t>
            </w:r>
            <w:r>
              <w:rPr>
                <w:kern w:val="0"/>
                <w:sz w:val="24"/>
                <w:u w:val="single"/>
              </w:rPr>
              <w:t>22:00</w:t>
            </w:r>
            <w:r>
              <w:rPr>
                <w:kern w:val="0"/>
                <w:sz w:val="24"/>
                <w:u w:val="single"/>
              </w:rPr>
              <w:t>时，原则上禁止夜间施工，严禁高噪声设备在休息时间（中午或节假日）作业。</w:t>
            </w:r>
          </w:p>
          <w:p w:rsidR="00760D88" w:rsidRDefault="00000000">
            <w:pPr>
              <w:widowControl/>
              <w:tabs>
                <w:tab w:val="right" w:pos="11340"/>
              </w:tabs>
              <w:snapToGrid w:val="0"/>
              <w:spacing w:line="360" w:lineRule="auto"/>
              <w:ind w:firstLineChars="200" w:firstLine="480"/>
              <w:contextualSpacing/>
              <w:rPr>
                <w:kern w:val="0"/>
                <w:sz w:val="24"/>
                <w:u w:val="single"/>
              </w:rPr>
            </w:pPr>
            <w:r>
              <w:rPr>
                <w:kern w:val="0"/>
                <w:sz w:val="24"/>
                <w:u w:val="single"/>
              </w:rPr>
              <w:t>④</w:t>
            </w:r>
            <w:r>
              <w:rPr>
                <w:kern w:val="0"/>
                <w:sz w:val="24"/>
                <w:u w:val="single"/>
              </w:rPr>
              <w:t>加强施工机械、运输车辆的维修、管理，保证施工机械处于低噪声、高效率的状态。</w:t>
            </w:r>
          </w:p>
          <w:p w:rsidR="00760D88" w:rsidRDefault="00000000">
            <w:pPr>
              <w:adjustRightInd w:val="0"/>
              <w:snapToGrid w:val="0"/>
              <w:spacing w:line="360" w:lineRule="auto"/>
              <w:ind w:firstLineChars="200" w:firstLine="480"/>
              <w:rPr>
                <w:sz w:val="24"/>
                <w:u w:val="single"/>
              </w:rPr>
            </w:pPr>
            <w:r>
              <w:rPr>
                <w:sz w:val="24"/>
                <w:u w:val="single"/>
              </w:rPr>
              <w:t>同时，根据现场勘查，本项目施工场地周围</w:t>
            </w:r>
            <w:r>
              <w:rPr>
                <w:sz w:val="24"/>
                <w:u w:val="single"/>
              </w:rPr>
              <w:t>50m</w:t>
            </w:r>
            <w:r>
              <w:rPr>
                <w:sz w:val="24"/>
                <w:u w:val="single"/>
              </w:rPr>
              <w:t>范围内无声环境敏感点，因此，本项目施工期对周围环境影响较小。并且，随着施工的结束，施工期噪声对敏感点的影响也将结束。</w:t>
            </w:r>
          </w:p>
          <w:p w:rsidR="00760D88" w:rsidRDefault="00000000">
            <w:pPr>
              <w:spacing w:line="360" w:lineRule="auto"/>
              <w:ind w:firstLineChars="200" w:firstLine="480"/>
              <w:rPr>
                <w:bCs/>
                <w:sz w:val="24"/>
                <w:u w:val="single"/>
              </w:rPr>
            </w:pPr>
            <w:r>
              <w:rPr>
                <w:bCs/>
                <w:sz w:val="24"/>
                <w:u w:val="single"/>
              </w:rPr>
              <w:t>四、固体废物</w:t>
            </w:r>
          </w:p>
          <w:p w:rsidR="00760D88" w:rsidRDefault="00000000">
            <w:pPr>
              <w:adjustRightInd w:val="0"/>
              <w:snapToGrid w:val="0"/>
              <w:spacing w:line="360" w:lineRule="auto"/>
              <w:ind w:firstLineChars="200" w:firstLine="480"/>
              <w:rPr>
                <w:sz w:val="24"/>
                <w:u w:val="single"/>
              </w:rPr>
            </w:pPr>
            <w:r>
              <w:rPr>
                <w:sz w:val="24"/>
                <w:u w:val="single"/>
              </w:rPr>
              <w:t>本项目施工过程中固体废物主要为建筑垃圾、施工人员产生的生活垃圾。</w:t>
            </w:r>
          </w:p>
          <w:p w:rsidR="00760D88" w:rsidRDefault="00000000">
            <w:pPr>
              <w:adjustRightInd w:val="0"/>
              <w:snapToGrid w:val="0"/>
              <w:spacing w:line="360" w:lineRule="auto"/>
              <w:ind w:firstLineChars="200" w:firstLine="480"/>
              <w:rPr>
                <w:sz w:val="24"/>
                <w:u w:val="single"/>
              </w:rPr>
            </w:pPr>
            <w:r>
              <w:rPr>
                <w:sz w:val="24"/>
                <w:u w:val="single"/>
              </w:rPr>
              <w:t>（</w:t>
            </w:r>
            <w:r>
              <w:rPr>
                <w:sz w:val="24"/>
                <w:u w:val="single"/>
              </w:rPr>
              <w:t>1</w:t>
            </w:r>
            <w:r>
              <w:rPr>
                <w:sz w:val="24"/>
                <w:u w:val="single"/>
              </w:rPr>
              <w:t>）建筑垃圾</w:t>
            </w:r>
          </w:p>
          <w:p w:rsidR="00760D88" w:rsidRDefault="00000000">
            <w:pPr>
              <w:adjustRightInd w:val="0"/>
              <w:snapToGrid w:val="0"/>
              <w:spacing w:line="360" w:lineRule="auto"/>
              <w:ind w:firstLineChars="200" w:firstLine="480"/>
              <w:rPr>
                <w:sz w:val="24"/>
                <w:u w:val="single"/>
              </w:rPr>
            </w:pPr>
            <w:r>
              <w:rPr>
                <w:sz w:val="24"/>
                <w:u w:val="single"/>
              </w:rPr>
              <w:t>本项目对场地现有</w:t>
            </w:r>
            <w:r>
              <w:rPr>
                <w:sz w:val="24"/>
                <w:u w:val="single"/>
              </w:rPr>
              <w:t>7</w:t>
            </w:r>
            <w:r>
              <w:rPr>
                <w:sz w:val="24"/>
                <w:u w:val="single"/>
              </w:rPr>
              <w:t>栋建筑</w:t>
            </w:r>
            <w:r>
              <w:rPr>
                <w:rFonts w:hint="eastAsia"/>
                <w:sz w:val="24"/>
                <w:u w:val="single"/>
              </w:rPr>
              <w:t>及环保设施</w:t>
            </w:r>
            <w:r>
              <w:rPr>
                <w:sz w:val="24"/>
                <w:u w:val="single"/>
              </w:rPr>
              <w:t>进行拆除，拆除过程中会产生建筑垃圾，新建筑物建设地面挖掘、地面修筑、管道敷设、材料使用等也会产生大量的建筑垃圾。根据建设部城市环境卫生设施规划规范工作组调查数据，新建建筑物按</w:t>
            </w:r>
            <w:r>
              <w:rPr>
                <w:sz w:val="24"/>
                <w:u w:val="single"/>
              </w:rPr>
              <w:t>4.4kg/m</w:t>
            </w:r>
            <w:r>
              <w:rPr>
                <w:sz w:val="24"/>
                <w:u w:val="single"/>
                <w:vertAlign w:val="superscript"/>
              </w:rPr>
              <w:t>2</w:t>
            </w:r>
            <w:r>
              <w:rPr>
                <w:sz w:val="24"/>
                <w:u w:val="single"/>
              </w:rPr>
              <w:t>的单位建筑垃圾产生量进行估算，本项目新增建筑面积</w:t>
            </w:r>
            <w:r>
              <w:rPr>
                <w:sz w:val="24"/>
                <w:u w:val="single"/>
              </w:rPr>
              <w:t>2063.15m</w:t>
            </w:r>
            <w:r>
              <w:rPr>
                <w:sz w:val="24"/>
                <w:u w:val="single"/>
                <w:vertAlign w:val="superscript"/>
              </w:rPr>
              <w:t>2</w:t>
            </w:r>
            <w:r>
              <w:rPr>
                <w:sz w:val="24"/>
                <w:u w:val="single"/>
              </w:rPr>
              <w:t>，则产生的建筑垃圾约为</w:t>
            </w:r>
            <w:r>
              <w:rPr>
                <w:sz w:val="24"/>
                <w:u w:val="single"/>
              </w:rPr>
              <w:t>9.078t</w:t>
            </w:r>
            <w:r>
              <w:rPr>
                <w:sz w:val="24"/>
                <w:u w:val="single"/>
              </w:rPr>
              <w:t>。拆除建筑物按</w:t>
            </w:r>
            <w:r>
              <w:rPr>
                <w:sz w:val="24"/>
                <w:u w:val="single"/>
              </w:rPr>
              <w:t>0.9t/m</w:t>
            </w:r>
            <w:r>
              <w:rPr>
                <w:sz w:val="24"/>
                <w:u w:val="single"/>
                <w:vertAlign w:val="superscript"/>
              </w:rPr>
              <w:t>2</w:t>
            </w:r>
            <w:r>
              <w:rPr>
                <w:sz w:val="24"/>
                <w:u w:val="single"/>
              </w:rPr>
              <w:t>的单位建筑垃圾产生量进行估算，本次拟拆除建筑面积</w:t>
            </w:r>
            <w:r>
              <w:rPr>
                <w:sz w:val="24"/>
                <w:u w:val="single"/>
              </w:rPr>
              <w:t>9310m</w:t>
            </w:r>
            <w:r>
              <w:rPr>
                <w:sz w:val="24"/>
                <w:u w:val="single"/>
                <w:vertAlign w:val="superscript"/>
              </w:rPr>
              <w:t>2</w:t>
            </w:r>
            <w:r>
              <w:rPr>
                <w:sz w:val="24"/>
                <w:u w:val="single"/>
              </w:rPr>
              <w:t>，产生废砖石、木料等建筑垃圾约</w:t>
            </w:r>
            <w:r>
              <w:rPr>
                <w:sz w:val="24"/>
                <w:u w:val="single"/>
              </w:rPr>
              <w:t>8379t</w:t>
            </w:r>
            <w:r>
              <w:rPr>
                <w:sz w:val="24"/>
                <w:u w:val="single"/>
              </w:rPr>
              <w:t>。建筑垃圾中的碎木块、碎玻璃、废金属等，经分类收集后卖给专业公司回收，实现建筑垃圾的资源化利用和减量化。而建筑垃圾中的砖、石、混</w:t>
            </w:r>
            <w:r>
              <w:rPr>
                <w:sz w:val="24"/>
                <w:u w:val="single"/>
              </w:rPr>
              <w:lastRenderedPageBreak/>
              <w:t>凝土块等，应按</w:t>
            </w:r>
            <w:r>
              <w:rPr>
                <w:rFonts w:hint="eastAsia"/>
                <w:sz w:val="24"/>
                <w:u w:val="single"/>
              </w:rPr>
              <w:t>祁阳</w:t>
            </w:r>
            <w:r>
              <w:rPr>
                <w:sz w:val="24"/>
                <w:u w:val="single"/>
              </w:rPr>
              <w:t>市对于余泥渣土的管理规定，在指定的地点消纳处理。</w:t>
            </w:r>
          </w:p>
          <w:p w:rsidR="00760D88" w:rsidRDefault="00000000">
            <w:pPr>
              <w:adjustRightInd w:val="0"/>
              <w:snapToGrid w:val="0"/>
              <w:spacing w:line="360" w:lineRule="auto"/>
              <w:ind w:firstLineChars="200" w:firstLine="480"/>
              <w:rPr>
                <w:sz w:val="24"/>
                <w:u w:val="single"/>
              </w:rPr>
            </w:pPr>
            <w:r>
              <w:rPr>
                <w:sz w:val="24"/>
                <w:u w:val="single"/>
              </w:rPr>
              <w:t>（</w:t>
            </w:r>
            <w:r>
              <w:rPr>
                <w:sz w:val="24"/>
                <w:u w:val="single"/>
              </w:rPr>
              <w:t>2</w:t>
            </w:r>
            <w:r>
              <w:rPr>
                <w:sz w:val="24"/>
                <w:u w:val="single"/>
              </w:rPr>
              <w:t>）生活垃圾</w:t>
            </w:r>
          </w:p>
          <w:p w:rsidR="00760D88" w:rsidRDefault="00000000">
            <w:pPr>
              <w:spacing w:line="360" w:lineRule="auto"/>
              <w:ind w:firstLineChars="200" w:firstLine="480"/>
              <w:rPr>
                <w:bCs/>
                <w:sz w:val="24"/>
                <w:u w:val="single"/>
              </w:rPr>
            </w:pPr>
            <w:r>
              <w:rPr>
                <w:bCs/>
                <w:sz w:val="24"/>
                <w:u w:val="single"/>
              </w:rPr>
              <w:t>项目建设过程中同时施工的人员按</w:t>
            </w:r>
            <w:r>
              <w:rPr>
                <w:rFonts w:hint="eastAsia"/>
                <w:bCs/>
                <w:sz w:val="24"/>
                <w:u w:val="single"/>
              </w:rPr>
              <w:t>10</w:t>
            </w:r>
            <w:r>
              <w:rPr>
                <w:bCs/>
                <w:sz w:val="24"/>
                <w:u w:val="single"/>
              </w:rPr>
              <w:t>人，依照我国生活污染物排放系数，垃圾排放系数取</w:t>
            </w:r>
            <w:r>
              <w:rPr>
                <w:bCs/>
                <w:sz w:val="24"/>
                <w:u w:val="single"/>
              </w:rPr>
              <w:t>0.5kg/</w:t>
            </w:r>
            <w:r>
              <w:rPr>
                <w:bCs/>
                <w:sz w:val="24"/>
                <w:u w:val="single"/>
              </w:rPr>
              <w:t>人</w:t>
            </w:r>
            <w:r>
              <w:rPr>
                <w:bCs/>
                <w:sz w:val="24"/>
                <w:u w:val="single"/>
              </w:rPr>
              <w:t>•d</w:t>
            </w:r>
            <w:r>
              <w:rPr>
                <w:bCs/>
                <w:sz w:val="24"/>
                <w:u w:val="single"/>
              </w:rPr>
              <w:t>，生活垃圾产生量为</w:t>
            </w:r>
            <w:r>
              <w:rPr>
                <w:rFonts w:hint="eastAsia"/>
                <w:bCs/>
                <w:sz w:val="24"/>
                <w:u w:val="single"/>
              </w:rPr>
              <w:t>5kg</w:t>
            </w:r>
            <w:r>
              <w:rPr>
                <w:bCs/>
                <w:sz w:val="24"/>
                <w:u w:val="single"/>
              </w:rPr>
              <w:t>/d</w:t>
            </w:r>
            <w:r>
              <w:rPr>
                <w:bCs/>
                <w:sz w:val="24"/>
                <w:u w:val="single"/>
              </w:rPr>
              <w:t>；定点堆放，由环卫部门统一清运至垃圾填埋场处置。</w:t>
            </w:r>
          </w:p>
          <w:p w:rsidR="00760D88" w:rsidRDefault="00000000">
            <w:pPr>
              <w:spacing w:line="360" w:lineRule="auto"/>
              <w:ind w:firstLineChars="200" w:firstLine="480"/>
              <w:rPr>
                <w:bCs/>
                <w:sz w:val="24"/>
                <w:u w:val="single"/>
              </w:rPr>
            </w:pPr>
            <w:r>
              <w:rPr>
                <w:bCs/>
                <w:sz w:val="24"/>
                <w:u w:val="single"/>
              </w:rPr>
              <w:t>五、生态</w:t>
            </w:r>
          </w:p>
          <w:p w:rsidR="00760D88" w:rsidRDefault="00000000">
            <w:pPr>
              <w:spacing w:line="360" w:lineRule="auto"/>
              <w:ind w:firstLineChars="200" w:firstLine="480"/>
              <w:jc w:val="left"/>
              <w:rPr>
                <w:bCs/>
                <w:sz w:val="24"/>
                <w:u w:val="single"/>
              </w:rPr>
            </w:pPr>
            <w:r>
              <w:rPr>
                <w:sz w:val="24"/>
                <w:u w:val="single"/>
              </w:rPr>
              <w:t>本项目位于</w:t>
            </w:r>
            <w:r>
              <w:rPr>
                <w:rFonts w:hint="eastAsia"/>
                <w:sz w:val="24"/>
                <w:u w:val="single"/>
              </w:rPr>
              <w:t>湖南省永州市祁阳县白水镇赵衙里村</w:t>
            </w:r>
            <w:r>
              <w:rPr>
                <w:sz w:val="24"/>
                <w:u w:val="single"/>
              </w:rPr>
              <w:t>，属于</w:t>
            </w:r>
            <w:r>
              <w:rPr>
                <w:rFonts w:hint="eastAsia"/>
                <w:sz w:val="24"/>
                <w:u w:val="single"/>
              </w:rPr>
              <w:t>祁阳县白水镇</w:t>
            </w:r>
            <w:r>
              <w:rPr>
                <w:sz w:val="24"/>
                <w:u w:val="single"/>
              </w:rPr>
              <w:t>规划范围内</w:t>
            </w:r>
            <w:r>
              <w:rPr>
                <w:rFonts w:hint="eastAsia"/>
                <w:sz w:val="24"/>
                <w:u w:val="single"/>
              </w:rPr>
              <w:t>，</w:t>
            </w:r>
            <w:r>
              <w:rPr>
                <w:rFonts w:hint="eastAsia"/>
                <w:bCs/>
                <w:sz w:val="24"/>
                <w:u w:val="single"/>
              </w:rPr>
              <w:t>用地性质为工业用地</w:t>
            </w:r>
            <w:r>
              <w:rPr>
                <w:sz w:val="24"/>
                <w:u w:val="single"/>
              </w:rPr>
              <w:t>。</w:t>
            </w:r>
            <w:r>
              <w:rPr>
                <w:bCs/>
                <w:sz w:val="24"/>
                <w:u w:val="single"/>
              </w:rPr>
              <w:t>施工过程中地表开挖将对地表产生扰动，从而造成一定的水土流失；在基坑开挖等过程中尤为明显，受扰动的空闲裸露地表遇雨易产生水土流失。建设单位应对土石方挖、填方案等进行周密论证，优选出水土流失少的方案，并需做好以下工作：</w:t>
            </w:r>
          </w:p>
          <w:p w:rsidR="00760D88" w:rsidRDefault="00000000">
            <w:pPr>
              <w:spacing w:line="360" w:lineRule="auto"/>
              <w:ind w:firstLineChars="200" w:firstLine="480"/>
              <w:jc w:val="left"/>
              <w:rPr>
                <w:bCs/>
                <w:sz w:val="24"/>
                <w:u w:val="single"/>
              </w:rPr>
            </w:pPr>
            <w:r>
              <w:rPr>
                <w:bCs/>
                <w:sz w:val="24"/>
                <w:u w:val="single"/>
              </w:rPr>
              <w:t>①</w:t>
            </w:r>
            <w:r>
              <w:rPr>
                <w:bCs/>
                <w:sz w:val="24"/>
                <w:u w:val="single"/>
              </w:rPr>
              <w:t>施工期做好土石方平衡工作，开挖的土方应尽量作为施工场地平整回填之用。</w:t>
            </w:r>
          </w:p>
          <w:p w:rsidR="00760D88" w:rsidRDefault="00000000">
            <w:pPr>
              <w:spacing w:line="360" w:lineRule="auto"/>
              <w:ind w:firstLineChars="200" w:firstLine="480"/>
              <w:jc w:val="left"/>
              <w:rPr>
                <w:bCs/>
                <w:sz w:val="24"/>
                <w:u w:val="single"/>
              </w:rPr>
            </w:pPr>
            <w:r>
              <w:rPr>
                <w:bCs/>
                <w:sz w:val="24"/>
                <w:u w:val="single"/>
              </w:rPr>
              <w:t>②</w:t>
            </w:r>
            <w:r>
              <w:rPr>
                <w:bCs/>
                <w:sz w:val="24"/>
                <w:u w:val="single"/>
              </w:rPr>
              <w:t>避免雨季施工，裸露地面及时进行硬化或覆盖；</w:t>
            </w:r>
          </w:p>
          <w:p w:rsidR="00760D88" w:rsidRDefault="00000000">
            <w:pPr>
              <w:spacing w:line="360" w:lineRule="auto"/>
              <w:ind w:firstLineChars="200" w:firstLine="480"/>
              <w:jc w:val="left"/>
              <w:rPr>
                <w:bCs/>
                <w:sz w:val="24"/>
                <w:u w:val="single"/>
              </w:rPr>
            </w:pPr>
            <w:r>
              <w:rPr>
                <w:bCs/>
                <w:sz w:val="24"/>
                <w:u w:val="single"/>
              </w:rPr>
              <w:t>③</w:t>
            </w:r>
            <w:r>
              <w:rPr>
                <w:bCs/>
                <w:sz w:val="24"/>
                <w:u w:val="single"/>
              </w:rPr>
              <w:t>施工废水经临时沉淀池处理后回用于洒水抑尘；</w:t>
            </w:r>
          </w:p>
          <w:p w:rsidR="00760D88" w:rsidRDefault="00000000">
            <w:pPr>
              <w:spacing w:line="360" w:lineRule="auto"/>
              <w:ind w:firstLineChars="200" w:firstLine="480"/>
              <w:jc w:val="left"/>
              <w:rPr>
                <w:bCs/>
                <w:sz w:val="24"/>
                <w:u w:val="single"/>
              </w:rPr>
            </w:pPr>
            <w:r>
              <w:rPr>
                <w:bCs/>
                <w:sz w:val="24"/>
                <w:u w:val="single"/>
              </w:rPr>
              <w:t>④</w:t>
            </w:r>
            <w:r>
              <w:rPr>
                <w:bCs/>
                <w:sz w:val="24"/>
                <w:u w:val="single"/>
              </w:rPr>
              <w:t>拆除现有建筑及施工过程中，采用湿法作业，减少粉尘的产生。</w:t>
            </w:r>
          </w:p>
          <w:p w:rsidR="00760D88" w:rsidRDefault="00000000">
            <w:pPr>
              <w:spacing w:line="360" w:lineRule="auto"/>
              <w:ind w:firstLineChars="200" w:firstLine="480"/>
              <w:jc w:val="left"/>
              <w:rPr>
                <w:bCs/>
                <w:sz w:val="24"/>
                <w:u w:val="single"/>
              </w:rPr>
            </w:pPr>
            <w:r>
              <w:rPr>
                <w:bCs/>
                <w:sz w:val="24"/>
                <w:u w:val="single"/>
              </w:rPr>
              <w:t>通过采取以上生态措施后，本项目施工期对区域的生态环境影响较小。</w:t>
            </w:r>
          </w:p>
          <w:p w:rsidR="00760D88" w:rsidRDefault="00000000">
            <w:pPr>
              <w:widowControl/>
              <w:spacing w:line="360" w:lineRule="auto"/>
              <w:ind w:firstLineChars="200" w:firstLine="480"/>
              <w:jc w:val="left"/>
            </w:pPr>
            <w:r>
              <w:rPr>
                <w:sz w:val="24"/>
                <w:u w:val="single"/>
              </w:rPr>
              <w:t>同时，根据现场勘查，项目所在区域内</w:t>
            </w:r>
            <w:r>
              <w:rPr>
                <w:bCs/>
                <w:sz w:val="24"/>
                <w:u w:val="single"/>
              </w:rPr>
              <w:t>无挂牌保护的名胜古迹和需特殊保护的文物单位、没有国家规定保护的珍稀动植物，对区域生态环境影响较小</w:t>
            </w:r>
            <w:r>
              <w:rPr>
                <w:bCs/>
                <w:sz w:val="24"/>
              </w:rPr>
              <w:t>。</w:t>
            </w:r>
          </w:p>
        </w:tc>
      </w:tr>
      <w:tr w:rsidR="00760D88">
        <w:trPr>
          <w:trHeight w:val="4362"/>
          <w:jc w:val="center"/>
        </w:trPr>
        <w:tc>
          <w:tcPr>
            <w:tcW w:w="565" w:type="dxa"/>
            <w:tcMar>
              <w:left w:w="28" w:type="dxa"/>
              <w:right w:w="28" w:type="dxa"/>
            </w:tcMar>
            <w:vAlign w:val="center"/>
          </w:tcPr>
          <w:p w:rsidR="00760D88" w:rsidRDefault="00000000">
            <w:pPr>
              <w:adjustRightInd w:val="0"/>
              <w:snapToGrid w:val="0"/>
              <w:jc w:val="center"/>
              <w:rPr>
                <w:bCs/>
                <w:sz w:val="24"/>
              </w:rPr>
            </w:pPr>
            <w:r>
              <w:rPr>
                <w:bCs/>
                <w:sz w:val="24"/>
              </w:rPr>
              <w:lastRenderedPageBreak/>
              <w:t>运营</w:t>
            </w:r>
          </w:p>
          <w:p w:rsidR="00760D88" w:rsidRDefault="00000000">
            <w:pPr>
              <w:adjustRightInd w:val="0"/>
              <w:snapToGrid w:val="0"/>
              <w:jc w:val="center"/>
              <w:rPr>
                <w:bCs/>
                <w:sz w:val="24"/>
              </w:rPr>
            </w:pPr>
            <w:r>
              <w:rPr>
                <w:bCs/>
                <w:sz w:val="24"/>
              </w:rPr>
              <w:t>期环</w:t>
            </w:r>
          </w:p>
          <w:p w:rsidR="00760D88" w:rsidRDefault="00000000">
            <w:pPr>
              <w:adjustRightInd w:val="0"/>
              <w:snapToGrid w:val="0"/>
              <w:jc w:val="center"/>
              <w:rPr>
                <w:bCs/>
                <w:sz w:val="24"/>
              </w:rPr>
            </w:pPr>
            <w:r>
              <w:rPr>
                <w:bCs/>
                <w:sz w:val="24"/>
              </w:rPr>
              <w:t>境影</w:t>
            </w:r>
          </w:p>
          <w:p w:rsidR="00760D88" w:rsidRDefault="00000000">
            <w:pPr>
              <w:adjustRightInd w:val="0"/>
              <w:snapToGrid w:val="0"/>
              <w:jc w:val="center"/>
              <w:rPr>
                <w:bCs/>
                <w:sz w:val="24"/>
              </w:rPr>
            </w:pPr>
            <w:r>
              <w:rPr>
                <w:bCs/>
                <w:sz w:val="24"/>
              </w:rPr>
              <w:t>响和</w:t>
            </w:r>
          </w:p>
          <w:p w:rsidR="00760D88" w:rsidRDefault="00000000">
            <w:pPr>
              <w:adjustRightInd w:val="0"/>
              <w:snapToGrid w:val="0"/>
              <w:jc w:val="center"/>
              <w:rPr>
                <w:bCs/>
                <w:sz w:val="24"/>
              </w:rPr>
            </w:pPr>
            <w:r>
              <w:rPr>
                <w:bCs/>
                <w:sz w:val="24"/>
              </w:rPr>
              <w:t>保护</w:t>
            </w:r>
          </w:p>
          <w:p w:rsidR="00760D88" w:rsidRDefault="00000000">
            <w:pPr>
              <w:adjustRightInd w:val="0"/>
              <w:snapToGrid w:val="0"/>
              <w:jc w:val="center"/>
              <w:rPr>
                <w:bCs/>
                <w:sz w:val="24"/>
              </w:rPr>
            </w:pPr>
            <w:r>
              <w:rPr>
                <w:bCs/>
                <w:sz w:val="24"/>
              </w:rPr>
              <w:t>措施</w:t>
            </w:r>
          </w:p>
        </w:tc>
        <w:tc>
          <w:tcPr>
            <w:tcW w:w="8416" w:type="dxa"/>
            <w:vAlign w:val="center"/>
          </w:tcPr>
          <w:p w:rsidR="00760D88" w:rsidRDefault="00000000">
            <w:pPr>
              <w:spacing w:line="360" w:lineRule="auto"/>
              <w:ind w:firstLineChars="200" w:firstLine="482"/>
              <w:jc w:val="left"/>
              <w:rPr>
                <w:b/>
                <w:bCs/>
                <w:sz w:val="24"/>
                <w:u w:val="single"/>
              </w:rPr>
            </w:pPr>
            <w:r>
              <w:rPr>
                <w:b/>
                <w:bCs/>
                <w:sz w:val="24"/>
                <w:u w:val="single"/>
              </w:rPr>
              <w:t>1</w:t>
            </w:r>
            <w:r>
              <w:rPr>
                <w:b/>
                <w:bCs/>
                <w:sz w:val="24"/>
                <w:u w:val="single"/>
              </w:rPr>
              <w:t>、废水</w:t>
            </w:r>
          </w:p>
          <w:p w:rsidR="00760D88" w:rsidRDefault="00000000">
            <w:pPr>
              <w:pStyle w:val="6"/>
              <w:spacing w:line="360" w:lineRule="auto"/>
              <w:ind w:left="0" w:firstLineChars="200" w:firstLine="480"/>
              <w:rPr>
                <w:rFonts w:ascii="Times New Roman" w:hAnsi="Times New Roman"/>
                <w:b w:val="0"/>
                <w:bCs w:val="0"/>
                <w:sz w:val="24"/>
                <w:u w:val="single"/>
              </w:rPr>
            </w:pPr>
            <w:r>
              <w:rPr>
                <w:rFonts w:ascii="Times New Roman" w:hAnsi="Times New Roman"/>
                <w:b w:val="0"/>
                <w:bCs w:val="0"/>
                <w:sz w:val="24"/>
                <w:u w:val="single"/>
              </w:rPr>
              <w:t>本项目运营期产生的废水主要为生活污水，无生产废水产生。</w:t>
            </w:r>
          </w:p>
          <w:p w:rsidR="00760D88" w:rsidRDefault="00000000">
            <w:pPr>
              <w:adjustRightInd w:val="0"/>
              <w:snapToGrid w:val="0"/>
              <w:spacing w:line="360" w:lineRule="auto"/>
              <w:ind w:firstLineChars="200" w:firstLine="480"/>
              <w:rPr>
                <w:sz w:val="24"/>
                <w:u w:val="single"/>
              </w:rPr>
            </w:pPr>
            <w:r>
              <w:rPr>
                <w:sz w:val="24"/>
                <w:u w:val="single"/>
              </w:rPr>
              <w:t>根据工程分析可知，员工办公生活用水量为</w:t>
            </w:r>
            <w:r>
              <w:rPr>
                <w:sz w:val="24"/>
                <w:u w:val="single"/>
              </w:rPr>
              <w:t>5.07m</w:t>
            </w:r>
            <w:r>
              <w:rPr>
                <w:sz w:val="24"/>
                <w:u w:val="single"/>
                <w:vertAlign w:val="superscript"/>
              </w:rPr>
              <w:t>3</w:t>
            </w:r>
            <w:r>
              <w:rPr>
                <w:sz w:val="24"/>
                <w:u w:val="single"/>
              </w:rPr>
              <w:t>/d</w:t>
            </w:r>
            <w:r>
              <w:rPr>
                <w:sz w:val="24"/>
                <w:u w:val="single"/>
              </w:rPr>
              <w:t>（</w:t>
            </w:r>
            <w:r>
              <w:rPr>
                <w:sz w:val="24"/>
                <w:u w:val="single"/>
              </w:rPr>
              <w:t>1520m</w:t>
            </w:r>
            <w:r>
              <w:rPr>
                <w:sz w:val="24"/>
                <w:u w:val="single"/>
                <w:vertAlign w:val="superscript"/>
              </w:rPr>
              <w:t>3</w:t>
            </w:r>
            <w:r>
              <w:rPr>
                <w:sz w:val="24"/>
                <w:u w:val="single"/>
              </w:rPr>
              <w:t>/a</w:t>
            </w:r>
            <w:r>
              <w:rPr>
                <w:sz w:val="24"/>
                <w:u w:val="single"/>
              </w:rPr>
              <w:t>），排污系数按</w:t>
            </w:r>
            <w:r>
              <w:rPr>
                <w:sz w:val="24"/>
                <w:u w:val="single"/>
              </w:rPr>
              <w:t>0.8</w:t>
            </w:r>
            <w:r>
              <w:rPr>
                <w:sz w:val="24"/>
                <w:u w:val="single"/>
              </w:rPr>
              <w:t>计，则生活污水产生量为</w:t>
            </w:r>
            <w:r>
              <w:rPr>
                <w:sz w:val="24"/>
                <w:u w:val="single"/>
              </w:rPr>
              <w:t>4.05m</w:t>
            </w:r>
            <w:r>
              <w:rPr>
                <w:sz w:val="24"/>
                <w:u w:val="single"/>
                <w:vertAlign w:val="superscript"/>
              </w:rPr>
              <w:t>3</w:t>
            </w:r>
            <w:r>
              <w:rPr>
                <w:sz w:val="24"/>
                <w:u w:val="single"/>
              </w:rPr>
              <w:t>/d</w:t>
            </w:r>
            <w:r>
              <w:rPr>
                <w:sz w:val="24"/>
                <w:u w:val="single"/>
              </w:rPr>
              <w:t>（</w:t>
            </w:r>
            <w:r>
              <w:rPr>
                <w:sz w:val="24"/>
                <w:u w:val="single"/>
              </w:rPr>
              <w:t>1216m</w:t>
            </w:r>
            <w:r>
              <w:rPr>
                <w:sz w:val="24"/>
                <w:u w:val="single"/>
                <w:vertAlign w:val="superscript"/>
              </w:rPr>
              <w:t>3</w:t>
            </w:r>
            <w:r>
              <w:rPr>
                <w:sz w:val="24"/>
                <w:u w:val="single"/>
              </w:rPr>
              <w:t>/a</w:t>
            </w:r>
            <w:r>
              <w:rPr>
                <w:sz w:val="24"/>
                <w:u w:val="single"/>
              </w:rPr>
              <w:t>）。该生活污水的主要污染物浓度分别为</w:t>
            </w:r>
            <w:r>
              <w:rPr>
                <w:sz w:val="24"/>
                <w:u w:val="single"/>
              </w:rPr>
              <w:t>CODcr300mg/L</w:t>
            </w:r>
            <w:r>
              <w:rPr>
                <w:sz w:val="24"/>
                <w:u w:val="single"/>
              </w:rPr>
              <w:t>、</w:t>
            </w:r>
            <w:r>
              <w:rPr>
                <w:sz w:val="24"/>
                <w:u w:val="single"/>
              </w:rPr>
              <w:t>BOD</w:t>
            </w:r>
            <w:r>
              <w:rPr>
                <w:sz w:val="24"/>
                <w:u w:val="single"/>
                <w:vertAlign w:val="subscript"/>
              </w:rPr>
              <w:t>5</w:t>
            </w:r>
            <w:r>
              <w:rPr>
                <w:sz w:val="24"/>
                <w:u w:val="single"/>
              </w:rPr>
              <w:t>1</w:t>
            </w:r>
            <w:r>
              <w:rPr>
                <w:rFonts w:hint="eastAsia"/>
                <w:sz w:val="24"/>
                <w:u w:val="single"/>
              </w:rPr>
              <w:t>5</w:t>
            </w:r>
            <w:r>
              <w:rPr>
                <w:sz w:val="24"/>
                <w:u w:val="single"/>
              </w:rPr>
              <w:t>0mg/L</w:t>
            </w:r>
            <w:r>
              <w:rPr>
                <w:sz w:val="24"/>
                <w:u w:val="single"/>
              </w:rPr>
              <w:t>、</w:t>
            </w:r>
            <w:r>
              <w:rPr>
                <w:sz w:val="24"/>
                <w:u w:val="single"/>
              </w:rPr>
              <w:t>NH</w:t>
            </w:r>
            <w:r>
              <w:rPr>
                <w:sz w:val="24"/>
                <w:u w:val="single"/>
                <w:vertAlign w:val="subscript"/>
              </w:rPr>
              <w:t>3</w:t>
            </w:r>
            <w:r>
              <w:rPr>
                <w:sz w:val="24"/>
                <w:u w:val="single"/>
              </w:rPr>
              <w:t>-N</w:t>
            </w:r>
            <w:r>
              <w:rPr>
                <w:rFonts w:hint="eastAsia"/>
                <w:sz w:val="24"/>
                <w:u w:val="single"/>
              </w:rPr>
              <w:t>25</w:t>
            </w:r>
            <w:r>
              <w:rPr>
                <w:sz w:val="24"/>
                <w:u w:val="single"/>
              </w:rPr>
              <w:t>mg/L</w:t>
            </w:r>
            <w:r>
              <w:rPr>
                <w:sz w:val="24"/>
                <w:u w:val="single"/>
              </w:rPr>
              <w:t>、</w:t>
            </w:r>
            <w:r>
              <w:rPr>
                <w:sz w:val="24"/>
                <w:u w:val="single"/>
              </w:rPr>
              <w:t>SS200mg/L</w:t>
            </w:r>
            <w:r>
              <w:rPr>
                <w:sz w:val="24"/>
                <w:u w:val="single"/>
              </w:rPr>
              <w:t>、动植物油</w:t>
            </w:r>
            <w:r>
              <w:rPr>
                <w:sz w:val="24"/>
                <w:u w:val="single"/>
              </w:rPr>
              <w:t>50mg/L</w:t>
            </w:r>
            <w:r>
              <w:rPr>
                <w:sz w:val="24"/>
                <w:u w:val="single"/>
              </w:rPr>
              <w:t>，则污染物产生量分别为</w:t>
            </w:r>
            <w:r>
              <w:rPr>
                <w:rFonts w:hint="eastAsia"/>
                <w:sz w:val="24"/>
                <w:u w:val="single"/>
              </w:rPr>
              <w:t>0.365</w:t>
            </w:r>
            <w:r>
              <w:rPr>
                <w:sz w:val="24"/>
                <w:u w:val="single"/>
              </w:rPr>
              <w:t>t/a</w:t>
            </w:r>
            <w:r>
              <w:rPr>
                <w:sz w:val="24"/>
                <w:u w:val="single"/>
              </w:rPr>
              <w:t>、</w:t>
            </w:r>
            <w:r>
              <w:rPr>
                <w:sz w:val="24"/>
                <w:u w:val="single"/>
              </w:rPr>
              <w:t>0.</w:t>
            </w:r>
            <w:r>
              <w:rPr>
                <w:rFonts w:hint="eastAsia"/>
                <w:sz w:val="24"/>
                <w:u w:val="single"/>
              </w:rPr>
              <w:t>182</w:t>
            </w:r>
            <w:r>
              <w:rPr>
                <w:sz w:val="24"/>
                <w:u w:val="single"/>
              </w:rPr>
              <w:t>t/a</w:t>
            </w:r>
            <w:r>
              <w:rPr>
                <w:sz w:val="24"/>
                <w:u w:val="single"/>
              </w:rPr>
              <w:t>、</w:t>
            </w:r>
            <w:r>
              <w:rPr>
                <w:sz w:val="24"/>
                <w:u w:val="single"/>
              </w:rPr>
              <w:t>0.0</w:t>
            </w:r>
            <w:r>
              <w:rPr>
                <w:rFonts w:hint="eastAsia"/>
                <w:sz w:val="24"/>
                <w:u w:val="single"/>
              </w:rPr>
              <w:t>30</w:t>
            </w:r>
            <w:r>
              <w:rPr>
                <w:sz w:val="24"/>
                <w:u w:val="single"/>
              </w:rPr>
              <w:t>t/a</w:t>
            </w:r>
            <w:r>
              <w:rPr>
                <w:sz w:val="24"/>
                <w:u w:val="single"/>
              </w:rPr>
              <w:t>、</w:t>
            </w:r>
            <w:r>
              <w:rPr>
                <w:sz w:val="24"/>
                <w:u w:val="single"/>
              </w:rPr>
              <w:t>0.</w:t>
            </w:r>
            <w:r>
              <w:rPr>
                <w:rFonts w:hint="eastAsia"/>
                <w:sz w:val="24"/>
                <w:u w:val="single"/>
              </w:rPr>
              <w:t>243</w:t>
            </w:r>
            <w:r>
              <w:rPr>
                <w:sz w:val="24"/>
                <w:u w:val="single"/>
              </w:rPr>
              <w:t>t/a</w:t>
            </w:r>
            <w:r>
              <w:rPr>
                <w:sz w:val="24"/>
                <w:u w:val="single"/>
              </w:rPr>
              <w:t>、</w:t>
            </w:r>
            <w:r>
              <w:rPr>
                <w:sz w:val="24"/>
                <w:u w:val="single"/>
              </w:rPr>
              <w:t>0.149t/a</w:t>
            </w:r>
            <w:r>
              <w:rPr>
                <w:sz w:val="24"/>
                <w:u w:val="single"/>
              </w:rPr>
              <w:t>。生活污水经三级化粪池处理后经市政污水管网排入祁阳县白水镇污水处理厂处理，达标后最终排入湘江。</w:t>
            </w:r>
          </w:p>
          <w:p w:rsidR="00760D88" w:rsidRDefault="00000000">
            <w:pPr>
              <w:jc w:val="center"/>
              <w:rPr>
                <w:b/>
                <w:szCs w:val="21"/>
                <w:u w:val="single"/>
              </w:rPr>
            </w:pPr>
            <w:r>
              <w:rPr>
                <w:b/>
                <w:szCs w:val="21"/>
                <w:u w:val="single"/>
              </w:rPr>
              <w:t>表</w:t>
            </w:r>
            <w:r>
              <w:rPr>
                <w:b/>
                <w:szCs w:val="21"/>
                <w:u w:val="single"/>
              </w:rPr>
              <w:t>4-</w:t>
            </w:r>
            <w:r>
              <w:rPr>
                <w:rFonts w:hint="eastAsia"/>
                <w:b/>
                <w:szCs w:val="21"/>
                <w:u w:val="single"/>
              </w:rPr>
              <w:t>2</w:t>
            </w:r>
            <w:r>
              <w:rPr>
                <w:b/>
                <w:szCs w:val="21"/>
                <w:u w:val="single"/>
              </w:rPr>
              <w:t xml:space="preserve">  </w:t>
            </w:r>
            <w:r>
              <w:rPr>
                <w:b/>
                <w:szCs w:val="21"/>
                <w:u w:val="single"/>
              </w:rPr>
              <w:t>项目排放废水污染物产排情况一览表</w:t>
            </w:r>
          </w:p>
          <w:tbl>
            <w:tblPr>
              <w:tblStyle w:val="af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16"/>
              <w:gridCol w:w="1128"/>
              <w:gridCol w:w="1128"/>
              <w:gridCol w:w="1127"/>
              <w:gridCol w:w="1127"/>
              <w:gridCol w:w="1136"/>
              <w:gridCol w:w="8"/>
            </w:tblGrid>
            <w:tr w:rsidR="00760D88">
              <w:trPr>
                <w:gridAfter w:val="1"/>
                <w:wAfter w:w="4" w:type="pct"/>
                <w:jc w:val="center"/>
              </w:trPr>
              <w:tc>
                <w:tcPr>
                  <w:tcW w:w="1539" w:type="pct"/>
                  <w:tcBorders>
                    <w:tl2br w:val="nil"/>
                    <w:tr2bl w:val="nil"/>
                  </w:tcBorders>
                  <w:vAlign w:val="center"/>
                </w:tcPr>
                <w:p w:rsidR="00760D88" w:rsidRDefault="00000000">
                  <w:pPr>
                    <w:adjustRightInd w:val="0"/>
                    <w:snapToGrid w:val="0"/>
                    <w:jc w:val="center"/>
                    <w:rPr>
                      <w:b/>
                      <w:bCs/>
                      <w:kern w:val="0"/>
                      <w:szCs w:val="21"/>
                      <w:u w:val="single"/>
                    </w:rPr>
                  </w:pPr>
                  <w:r>
                    <w:rPr>
                      <w:b/>
                      <w:bCs/>
                      <w:kern w:val="0"/>
                      <w:szCs w:val="21"/>
                      <w:u w:val="single"/>
                    </w:rPr>
                    <w:t>产污环节</w:t>
                  </w:r>
                </w:p>
              </w:tc>
              <w:tc>
                <w:tcPr>
                  <w:tcW w:w="3455" w:type="pct"/>
                  <w:gridSpan w:val="5"/>
                  <w:tcBorders>
                    <w:tl2br w:val="nil"/>
                    <w:tr2bl w:val="nil"/>
                  </w:tcBorders>
                  <w:vAlign w:val="center"/>
                </w:tcPr>
                <w:p w:rsidR="00760D88" w:rsidRDefault="00000000">
                  <w:pPr>
                    <w:adjustRightInd w:val="0"/>
                    <w:snapToGrid w:val="0"/>
                    <w:jc w:val="center"/>
                    <w:rPr>
                      <w:b/>
                      <w:bCs/>
                      <w:kern w:val="0"/>
                      <w:szCs w:val="21"/>
                      <w:u w:val="single"/>
                    </w:rPr>
                  </w:pPr>
                  <w:r>
                    <w:rPr>
                      <w:b/>
                      <w:bCs/>
                      <w:kern w:val="0"/>
                      <w:szCs w:val="21"/>
                      <w:u w:val="single"/>
                    </w:rPr>
                    <w:t>员工生活</w:t>
                  </w:r>
                </w:p>
              </w:tc>
            </w:tr>
            <w:tr w:rsidR="00760D88">
              <w:trPr>
                <w:gridAfter w:val="1"/>
                <w:wAfter w:w="4" w:type="pct"/>
                <w:jc w:val="center"/>
              </w:trPr>
              <w:tc>
                <w:tcPr>
                  <w:tcW w:w="1539" w:type="pct"/>
                  <w:tcBorders>
                    <w:tl2br w:val="nil"/>
                    <w:tr2bl w:val="nil"/>
                  </w:tcBorders>
                  <w:vAlign w:val="center"/>
                </w:tcPr>
                <w:p w:rsidR="00760D88" w:rsidRDefault="00000000">
                  <w:pPr>
                    <w:adjustRightInd w:val="0"/>
                    <w:snapToGrid w:val="0"/>
                    <w:jc w:val="center"/>
                    <w:rPr>
                      <w:b/>
                      <w:bCs/>
                      <w:kern w:val="0"/>
                      <w:szCs w:val="21"/>
                      <w:u w:val="single"/>
                    </w:rPr>
                  </w:pPr>
                  <w:r>
                    <w:rPr>
                      <w:b/>
                      <w:bCs/>
                      <w:kern w:val="0"/>
                      <w:szCs w:val="21"/>
                      <w:u w:val="single"/>
                    </w:rPr>
                    <w:t>类别</w:t>
                  </w:r>
                </w:p>
              </w:tc>
              <w:tc>
                <w:tcPr>
                  <w:tcW w:w="3455" w:type="pct"/>
                  <w:gridSpan w:val="5"/>
                  <w:tcBorders>
                    <w:tl2br w:val="nil"/>
                    <w:tr2bl w:val="nil"/>
                  </w:tcBorders>
                  <w:vAlign w:val="center"/>
                </w:tcPr>
                <w:p w:rsidR="00760D88" w:rsidRDefault="00000000">
                  <w:pPr>
                    <w:adjustRightInd w:val="0"/>
                    <w:snapToGrid w:val="0"/>
                    <w:jc w:val="center"/>
                    <w:rPr>
                      <w:b/>
                      <w:bCs/>
                      <w:kern w:val="0"/>
                      <w:szCs w:val="21"/>
                      <w:u w:val="single"/>
                    </w:rPr>
                  </w:pPr>
                  <w:r>
                    <w:rPr>
                      <w:b/>
                      <w:bCs/>
                      <w:kern w:val="0"/>
                      <w:szCs w:val="21"/>
                      <w:u w:val="single"/>
                    </w:rPr>
                    <w:t>生活污水</w:t>
                  </w:r>
                </w:p>
              </w:tc>
            </w:tr>
            <w:tr w:rsidR="00760D88">
              <w:trPr>
                <w:gridAfter w:val="1"/>
                <w:wAfter w:w="4" w:type="pct"/>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污染物种类</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COD</w:t>
                  </w:r>
                </w:p>
              </w:tc>
              <w:tc>
                <w:tcPr>
                  <w:tcW w:w="68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BOD</w:t>
                  </w:r>
                  <w:r>
                    <w:rPr>
                      <w:kern w:val="0"/>
                      <w:szCs w:val="21"/>
                      <w:u w:val="single"/>
                      <w:vertAlign w:val="subscript"/>
                    </w:rPr>
                    <w:t>5</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NH</w:t>
                  </w:r>
                  <w:r>
                    <w:rPr>
                      <w:kern w:val="0"/>
                      <w:szCs w:val="21"/>
                      <w:u w:val="single"/>
                      <w:vertAlign w:val="subscript"/>
                    </w:rPr>
                    <w:t>3</w:t>
                  </w:r>
                  <w:r>
                    <w:rPr>
                      <w:kern w:val="0"/>
                      <w:szCs w:val="21"/>
                      <w:u w:val="single"/>
                    </w:rPr>
                    <w:t>-N</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SS</w:t>
                  </w:r>
                </w:p>
              </w:tc>
              <w:tc>
                <w:tcPr>
                  <w:tcW w:w="695"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动植物油</w:t>
                  </w:r>
                </w:p>
              </w:tc>
            </w:tr>
            <w:tr w:rsidR="00760D88">
              <w:trPr>
                <w:gridAfter w:val="1"/>
                <w:wAfter w:w="4" w:type="pct"/>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lastRenderedPageBreak/>
                    <w:t>污染物产生浓度（</w:t>
                  </w:r>
                  <w:r>
                    <w:rPr>
                      <w:kern w:val="0"/>
                      <w:szCs w:val="21"/>
                      <w:u w:val="single"/>
                    </w:rPr>
                    <w:t>mg/L</w:t>
                  </w:r>
                  <w:r>
                    <w:rPr>
                      <w:kern w:val="0"/>
                      <w:szCs w:val="21"/>
                      <w:u w:val="single"/>
                    </w:rPr>
                    <w:t>）</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3</w:t>
                  </w:r>
                  <w:r>
                    <w:rPr>
                      <w:rFonts w:hint="eastAsia"/>
                      <w:kern w:val="0"/>
                      <w:szCs w:val="21"/>
                      <w:u w:val="single"/>
                    </w:rPr>
                    <w:t>0</w:t>
                  </w:r>
                  <w:r>
                    <w:rPr>
                      <w:kern w:val="0"/>
                      <w:szCs w:val="21"/>
                      <w:u w:val="single"/>
                    </w:rPr>
                    <w:t>0</w:t>
                  </w:r>
                </w:p>
              </w:tc>
              <w:tc>
                <w:tcPr>
                  <w:tcW w:w="689" w:type="pct"/>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15</w:t>
                  </w:r>
                  <w:r>
                    <w:rPr>
                      <w:kern w:val="0"/>
                      <w:szCs w:val="21"/>
                      <w:u w:val="single"/>
                    </w:rPr>
                    <w:t>0</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25</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200</w:t>
                  </w:r>
                </w:p>
              </w:tc>
              <w:tc>
                <w:tcPr>
                  <w:tcW w:w="695"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50</w:t>
                  </w:r>
                </w:p>
              </w:tc>
            </w:tr>
            <w:tr w:rsidR="00760D88">
              <w:trPr>
                <w:gridAfter w:val="1"/>
                <w:wAfter w:w="4" w:type="pct"/>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污染物产生量（</w:t>
                  </w:r>
                  <w:r>
                    <w:rPr>
                      <w:kern w:val="0"/>
                      <w:szCs w:val="21"/>
                      <w:u w:val="single"/>
                    </w:rPr>
                    <w:t>t/a</w:t>
                  </w:r>
                  <w:r>
                    <w:rPr>
                      <w:kern w:val="0"/>
                      <w:szCs w:val="21"/>
                      <w:u w:val="single"/>
                    </w:rPr>
                    <w:t>）</w:t>
                  </w:r>
                </w:p>
              </w:tc>
              <w:tc>
                <w:tcPr>
                  <w:tcW w:w="690" w:type="pct"/>
                  <w:tcBorders>
                    <w:tl2br w:val="nil"/>
                    <w:tr2bl w:val="nil"/>
                  </w:tcBorders>
                  <w:vAlign w:val="center"/>
                </w:tcPr>
                <w:p w:rsidR="00760D88" w:rsidRDefault="00760D88">
                  <w:pPr>
                    <w:widowControl/>
                    <w:adjustRightInd w:val="0"/>
                    <w:snapToGrid w:val="0"/>
                    <w:jc w:val="center"/>
                    <w:textAlignment w:val="center"/>
                    <w:rPr>
                      <w:szCs w:val="21"/>
                      <w:u w:val="single"/>
                    </w:rPr>
                  </w:pPr>
                </w:p>
              </w:tc>
              <w:tc>
                <w:tcPr>
                  <w:tcW w:w="689" w:type="pct"/>
                  <w:tcBorders>
                    <w:tl2br w:val="nil"/>
                    <w:tr2bl w:val="nil"/>
                  </w:tcBorders>
                  <w:vAlign w:val="center"/>
                </w:tcPr>
                <w:p w:rsidR="00760D88" w:rsidRDefault="00760D88">
                  <w:pPr>
                    <w:widowControl/>
                    <w:adjustRightInd w:val="0"/>
                    <w:snapToGrid w:val="0"/>
                    <w:jc w:val="center"/>
                    <w:textAlignment w:val="center"/>
                    <w:rPr>
                      <w:szCs w:val="21"/>
                      <w:u w:val="single"/>
                    </w:rPr>
                  </w:pPr>
                </w:p>
              </w:tc>
              <w:tc>
                <w:tcPr>
                  <w:tcW w:w="690" w:type="pct"/>
                  <w:tcBorders>
                    <w:tl2br w:val="nil"/>
                    <w:tr2bl w:val="nil"/>
                  </w:tcBorders>
                  <w:vAlign w:val="center"/>
                </w:tcPr>
                <w:p w:rsidR="00760D88" w:rsidRDefault="00760D88">
                  <w:pPr>
                    <w:widowControl/>
                    <w:adjustRightInd w:val="0"/>
                    <w:snapToGrid w:val="0"/>
                    <w:jc w:val="center"/>
                    <w:textAlignment w:val="center"/>
                    <w:rPr>
                      <w:szCs w:val="21"/>
                      <w:u w:val="single"/>
                    </w:rPr>
                  </w:pPr>
                </w:p>
              </w:tc>
              <w:tc>
                <w:tcPr>
                  <w:tcW w:w="690" w:type="pct"/>
                  <w:tcBorders>
                    <w:tl2br w:val="nil"/>
                    <w:tr2bl w:val="nil"/>
                  </w:tcBorders>
                  <w:vAlign w:val="center"/>
                </w:tcPr>
                <w:p w:rsidR="00760D88" w:rsidRDefault="00760D88">
                  <w:pPr>
                    <w:widowControl/>
                    <w:adjustRightInd w:val="0"/>
                    <w:snapToGrid w:val="0"/>
                    <w:jc w:val="center"/>
                    <w:textAlignment w:val="center"/>
                    <w:rPr>
                      <w:szCs w:val="21"/>
                      <w:u w:val="single"/>
                    </w:rPr>
                  </w:pPr>
                </w:p>
              </w:tc>
              <w:tc>
                <w:tcPr>
                  <w:tcW w:w="695" w:type="pct"/>
                  <w:tcBorders>
                    <w:tl2br w:val="nil"/>
                    <w:tr2bl w:val="nil"/>
                  </w:tcBorders>
                  <w:vAlign w:val="center"/>
                </w:tcPr>
                <w:p w:rsidR="00760D88" w:rsidRDefault="00760D88">
                  <w:pPr>
                    <w:widowControl/>
                    <w:adjustRightInd w:val="0"/>
                    <w:snapToGrid w:val="0"/>
                    <w:jc w:val="center"/>
                    <w:textAlignment w:val="center"/>
                    <w:rPr>
                      <w:szCs w:val="21"/>
                      <w:u w:val="single"/>
                    </w:rPr>
                  </w:pPr>
                </w:p>
              </w:tc>
            </w:tr>
            <w:tr w:rsidR="00760D88">
              <w:trPr>
                <w:gridAfter w:val="1"/>
                <w:wAfter w:w="4" w:type="pct"/>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治理设施</w:t>
                  </w:r>
                </w:p>
              </w:tc>
              <w:tc>
                <w:tcPr>
                  <w:tcW w:w="3455" w:type="pct"/>
                  <w:gridSpan w:val="5"/>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三级化粪池</w:t>
                  </w:r>
                </w:p>
              </w:tc>
            </w:tr>
            <w:tr w:rsidR="00760D88">
              <w:trPr>
                <w:gridAfter w:val="1"/>
                <w:wAfter w:w="4" w:type="pct"/>
                <w:trHeight w:val="90"/>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治理效率（</w:t>
                  </w:r>
                  <w:r>
                    <w:rPr>
                      <w:kern w:val="0"/>
                      <w:szCs w:val="21"/>
                      <w:u w:val="single"/>
                    </w:rPr>
                    <w:t>%</w:t>
                  </w:r>
                  <w:r>
                    <w:rPr>
                      <w:kern w:val="0"/>
                      <w:szCs w:val="21"/>
                      <w:u w:val="single"/>
                    </w:rPr>
                    <w:t>）</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15%</w:t>
                  </w:r>
                </w:p>
              </w:tc>
              <w:tc>
                <w:tcPr>
                  <w:tcW w:w="68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35%</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3%</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60%</w:t>
                  </w:r>
                </w:p>
              </w:tc>
              <w:tc>
                <w:tcPr>
                  <w:tcW w:w="695"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90%</w:t>
                  </w:r>
                </w:p>
              </w:tc>
            </w:tr>
            <w:tr w:rsidR="00760D88">
              <w:trPr>
                <w:gridAfter w:val="1"/>
                <w:wAfter w:w="4" w:type="pct"/>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废水排放量（</w:t>
                  </w:r>
                  <w:r>
                    <w:rPr>
                      <w:kern w:val="0"/>
                      <w:szCs w:val="21"/>
                      <w:u w:val="single"/>
                    </w:rPr>
                    <w:t>m</w:t>
                  </w:r>
                  <w:r>
                    <w:rPr>
                      <w:kern w:val="0"/>
                      <w:szCs w:val="21"/>
                      <w:u w:val="single"/>
                      <w:vertAlign w:val="superscript"/>
                    </w:rPr>
                    <w:t>3</w:t>
                  </w:r>
                  <w:r>
                    <w:rPr>
                      <w:kern w:val="0"/>
                      <w:szCs w:val="21"/>
                      <w:u w:val="single"/>
                    </w:rPr>
                    <w:t>/a</w:t>
                  </w:r>
                  <w:r>
                    <w:rPr>
                      <w:kern w:val="0"/>
                      <w:szCs w:val="21"/>
                      <w:u w:val="single"/>
                    </w:rPr>
                    <w:t>）</w:t>
                  </w:r>
                </w:p>
              </w:tc>
              <w:tc>
                <w:tcPr>
                  <w:tcW w:w="3455" w:type="pct"/>
                  <w:gridSpan w:val="5"/>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1216</w:t>
                  </w:r>
                </w:p>
              </w:tc>
            </w:tr>
            <w:tr w:rsidR="00760D88">
              <w:trPr>
                <w:gridAfter w:val="1"/>
                <w:wAfter w:w="4" w:type="pct"/>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污染物排放浓度（</w:t>
                  </w:r>
                  <w:r>
                    <w:rPr>
                      <w:kern w:val="0"/>
                      <w:szCs w:val="21"/>
                      <w:u w:val="single"/>
                    </w:rPr>
                    <w:t>mg/L</w:t>
                  </w:r>
                  <w:r>
                    <w:rPr>
                      <w:kern w:val="0"/>
                      <w:szCs w:val="21"/>
                      <w:u w:val="single"/>
                    </w:rPr>
                    <w:t>）</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255</w:t>
                  </w:r>
                </w:p>
              </w:tc>
              <w:tc>
                <w:tcPr>
                  <w:tcW w:w="689" w:type="pct"/>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97.5</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24.25</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80</w:t>
                  </w:r>
                </w:p>
              </w:tc>
              <w:tc>
                <w:tcPr>
                  <w:tcW w:w="695" w:type="pct"/>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5</w:t>
                  </w:r>
                </w:p>
              </w:tc>
            </w:tr>
            <w:tr w:rsidR="00760D88">
              <w:trPr>
                <w:gridAfter w:val="1"/>
                <w:wAfter w:w="4" w:type="pct"/>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排放浓度限值</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rFonts w:hint="eastAsia"/>
                      <w:snapToGrid w:val="0"/>
                      <w:kern w:val="0"/>
                      <w:szCs w:val="21"/>
                      <w:u w:val="single"/>
                    </w:rPr>
                    <w:t>260</w:t>
                  </w:r>
                </w:p>
              </w:tc>
              <w:tc>
                <w:tcPr>
                  <w:tcW w:w="689" w:type="pct"/>
                  <w:tcBorders>
                    <w:tl2br w:val="nil"/>
                    <w:tr2bl w:val="nil"/>
                  </w:tcBorders>
                  <w:vAlign w:val="center"/>
                </w:tcPr>
                <w:p w:rsidR="00760D88" w:rsidRDefault="00000000">
                  <w:pPr>
                    <w:adjustRightInd w:val="0"/>
                    <w:snapToGrid w:val="0"/>
                    <w:jc w:val="center"/>
                    <w:rPr>
                      <w:kern w:val="0"/>
                      <w:szCs w:val="21"/>
                      <w:u w:val="single"/>
                    </w:rPr>
                  </w:pPr>
                  <w:r>
                    <w:rPr>
                      <w:rFonts w:hint="eastAsia"/>
                      <w:snapToGrid w:val="0"/>
                      <w:kern w:val="0"/>
                      <w:szCs w:val="21"/>
                      <w:u w:val="single"/>
                    </w:rPr>
                    <w:t>130</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rFonts w:hint="eastAsia"/>
                      <w:snapToGrid w:val="0"/>
                      <w:kern w:val="0"/>
                      <w:szCs w:val="21"/>
                      <w:u w:val="single"/>
                    </w:rPr>
                    <w:t>26.5</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rFonts w:hint="eastAsia"/>
                      <w:snapToGrid w:val="0"/>
                      <w:kern w:val="0"/>
                      <w:szCs w:val="21"/>
                      <w:u w:val="single"/>
                    </w:rPr>
                    <w:t>210</w:t>
                  </w:r>
                </w:p>
              </w:tc>
              <w:tc>
                <w:tcPr>
                  <w:tcW w:w="695" w:type="pct"/>
                  <w:tcBorders>
                    <w:tl2br w:val="nil"/>
                    <w:tr2bl w:val="nil"/>
                  </w:tcBorders>
                  <w:vAlign w:val="center"/>
                </w:tcPr>
                <w:p w:rsidR="00760D88" w:rsidRDefault="00000000">
                  <w:pPr>
                    <w:adjustRightInd w:val="0"/>
                    <w:snapToGrid w:val="0"/>
                    <w:jc w:val="center"/>
                    <w:rPr>
                      <w:kern w:val="0"/>
                      <w:szCs w:val="21"/>
                      <w:u w:val="single"/>
                    </w:rPr>
                  </w:pPr>
                  <w:r>
                    <w:rPr>
                      <w:snapToGrid w:val="0"/>
                      <w:kern w:val="0"/>
                      <w:szCs w:val="21"/>
                      <w:u w:val="single"/>
                    </w:rPr>
                    <w:t>100</w:t>
                  </w:r>
                </w:p>
              </w:tc>
            </w:tr>
            <w:tr w:rsidR="00760D88">
              <w:trPr>
                <w:gridAfter w:val="1"/>
                <w:wAfter w:w="4" w:type="pct"/>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污染物排放量（</w:t>
                  </w:r>
                  <w:r>
                    <w:rPr>
                      <w:kern w:val="0"/>
                      <w:szCs w:val="21"/>
                      <w:u w:val="single"/>
                    </w:rPr>
                    <w:t>t/a</w:t>
                  </w:r>
                  <w:r>
                    <w:rPr>
                      <w:kern w:val="0"/>
                      <w:szCs w:val="21"/>
                      <w:u w:val="single"/>
                    </w:rPr>
                    <w:t>）</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0.310</w:t>
                  </w:r>
                </w:p>
              </w:tc>
              <w:tc>
                <w:tcPr>
                  <w:tcW w:w="689" w:type="pct"/>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0.119</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0.029</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0.097</w:t>
                  </w:r>
                </w:p>
              </w:tc>
              <w:tc>
                <w:tcPr>
                  <w:tcW w:w="695" w:type="pct"/>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0.006</w:t>
                  </w:r>
                </w:p>
              </w:tc>
            </w:tr>
            <w:tr w:rsidR="00760D88">
              <w:trPr>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排放方式</w:t>
                  </w:r>
                </w:p>
              </w:tc>
              <w:tc>
                <w:tcPr>
                  <w:tcW w:w="3460" w:type="pct"/>
                  <w:gridSpan w:val="6"/>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间接排放</w:t>
                  </w:r>
                </w:p>
              </w:tc>
            </w:tr>
            <w:tr w:rsidR="00760D88">
              <w:trPr>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排放去向</w:t>
                  </w:r>
                </w:p>
              </w:tc>
              <w:tc>
                <w:tcPr>
                  <w:tcW w:w="3460" w:type="pct"/>
                  <w:gridSpan w:val="6"/>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排入祁阳县白水镇污水处理厂</w:t>
                  </w:r>
                </w:p>
              </w:tc>
            </w:tr>
            <w:tr w:rsidR="00760D88">
              <w:trPr>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排放规律</w:t>
                  </w:r>
                </w:p>
              </w:tc>
              <w:tc>
                <w:tcPr>
                  <w:tcW w:w="3460" w:type="pct"/>
                  <w:gridSpan w:val="6"/>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间断</w:t>
                  </w:r>
                </w:p>
              </w:tc>
            </w:tr>
            <w:tr w:rsidR="00760D88">
              <w:trPr>
                <w:gridAfter w:val="1"/>
                <w:wAfter w:w="4" w:type="pct"/>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废水排放量（</w:t>
                  </w:r>
                  <w:r>
                    <w:rPr>
                      <w:kern w:val="0"/>
                      <w:szCs w:val="21"/>
                      <w:u w:val="single"/>
                    </w:rPr>
                    <w:t>m</w:t>
                  </w:r>
                  <w:r>
                    <w:rPr>
                      <w:kern w:val="0"/>
                      <w:szCs w:val="21"/>
                      <w:u w:val="single"/>
                      <w:vertAlign w:val="superscript"/>
                    </w:rPr>
                    <w:t>3</w:t>
                  </w:r>
                  <w:r>
                    <w:rPr>
                      <w:kern w:val="0"/>
                      <w:szCs w:val="21"/>
                      <w:u w:val="single"/>
                    </w:rPr>
                    <w:t>/a</w:t>
                  </w:r>
                  <w:r>
                    <w:rPr>
                      <w:kern w:val="0"/>
                      <w:szCs w:val="21"/>
                      <w:u w:val="single"/>
                    </w:rPr>
                    <w:t>）</w:t>
                  </w:r>
                </w:p>
              </w:tc>
              <w:tc>
                <w:tcPr>
                  <w:tcW w:w="3455" w:type="pct"/>
                  <w:gridSpan w:val="5"/>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1216</w:t>
                  </w:r>
                </w:p>
              </w:tc>
            </w:tr>
            <w:tr w:rsidR="00760D88">
              <w:trPr>
                <w:gridAfter w:val="1"/>
                <w:wAfter w:w="4" w:type="pct"/>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污水处理厂处理后排放浓度</w:t>
                  </w:r>
                  <w:r>
                    <w:rPr>
                      <w:kern w:val="0"/>
                      <w:szCs w:val="21"/>
                      <w:u w:val="single"/>
                    </w:rPr>
                    <w:t>mg/L</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50</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10</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8</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10</w:t>
                  </w:r>
                </w:p>
              </w:tc>
              <w:tc>
                <w:tcPr>
                  <w:tcW w:w="692"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1</w:t>
                  </w:r>
                </w:p>
              </w:tc>
            </w:tr>
            <w:tr w:rsidR="00760D88">
              <w:trPr>
                <w:gridAfter w:val="1"/>
                <w:wAfter w:w="4" w:type="pct"/>
                <w:jc w:val="center"/>
              </w:trPr>
              <w:tc>
                <w:tcPr>
                  <w:tcW w:w="1539"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污水处理厂处理后排放量</w:t>
                  </w:r>
                  <w:r>
                    <w:rPr>
                      <w:kern w:val="0"/>
                      <w:szCs w:val="21"/>
                      <w:u w:val="single"/>
                    </w:rPr>
                    <w:t>t/a</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0.</w:t>
                  </w:r>
                  <w:r>
                    <w:rPr>
                      <w:rFonts w:hint="eastAsia"/>
                      <w:kern w:val="0"/>
                      <w:szCs w:val="21"/>
                      <w:u w:val="single"/>
                    </w:rPr>
                    <w:t>061</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rFonts w:hint="eastAsia"/>
                      <w:kern w:val="0"/>
                      <w:szCs w:val="21"/>
                      <w:u w:val="single"/>
                    </w:rPr>
                    <w:t>0.012</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0.0</w:t>
                  </w:r>
                  <w:r>
                    <w:rPr>
                      <w:rFonts w:hint="eastAsia"/>
                      <w:kern w:val="0"/>
                      <w:szCs w:val="21"/>
                      <w:u w:val="single"/>
                    </w:rPr>
                    <w:t>10</w:t>
                  </w:r>
                </w:p>
              </w:tc>
              <w:tc>
                <w:tcPr>
                  <w:tcW w:w="690"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0.0</w:t>
                  </w:r>
                  <w:r>
                    <w:rPr>
                      <w:rFonts w:hint="eastAsia"/>
                      <w:kern w:val="0"/>
                      <w:szCs w:val="21"/>
                      <w:u w:val="single"/>
                    </w:rPr>
                    <w:t>12</w:t>
                  </w:r>
                </w:p>
              </w:tc>
              <w:tc>
                <w:tcPr>
                  <w:tcW w:w="692" w:type="pct"/>
                  <w:tcBorders>
                    <w:tl2br w:val="nil"/>
                    <w:tr2bl w:val="nil"/>
                  </w:tcBorders>
                  <w:vAlign w:val="center"/>
                </w:tcPr>
                <w:p w:rsidR="00760D88" w:rsidRDefault="00000000">
                  <w:pPr>
                    <w:adjustRightInd w:val="0"/>
                    <w:snapToGrid w:val="0"/>
                    <w:jc w:val="center"/>
                    <w:rPr>
                      <w:kern w:val="0"/>
                      <w:szCs w:val="21"/>
                      <w:u w:val="single"/>
                    </w:rPr>
                  </w:pPr>
                  <w:r>
                    <w:rPr>
                      <w:kern w:val="0"/>
                      <w:szCs w:val="21"/>
                      <w:u w:val="single"/>
                    </w:rPr>
                    <w:t>0.00</w:t>
                  </w:r>
                  <w:r>
                    <w:rPr>
                      <w:rFonts w:hint="eastAsia"/>
                      <w:kern w:val="0"/>
                      <w:szCs w:val="21"/>
                      <w:u w:val="single"/>
                    </w:rPr>
                    <w:t>1</w:t>
                  </w:r>
                </w:p>
              </w:tc>
            </w:tr>
          </w:tbl>
          <w:p w:rsidR="00760D88" w:rsidRDefault="00000000">
            <w:pPr>
              <w:spacing w:line="360" w:lineRule="auto"/>
              <w:ind w:firstLineChars="200" w:firstLine="480"/>
              <w:rPr>
                <w:sz w:val="24"/>
                <w:u w:val="single"/>
              </w:rPr>
            </w:pPr>
            <w:r>
              <w:rPr>
                <w:sz w:val="24"/>
                <w:u w:val="single"/>
              </w:rPr>
              <w:t>本项目营运期废水排放方式、排放去向、排放规律及排放口基本情况等详见表</w:t>
            </w:r>
            <w:r>
              <w:rPr>
                <w:sz w:val="24"/>
                <w:u w:val="single"/>
              </w:rPr>
              <w:t>4-11</w:t>
            </w:r>
            <w:r>
              <w:rPr>
                <w:sz w:val="24"/>
                <w:u w:val="single"/>
              </w:rPr>
              <w:t>、</w:t>
            </w:r>
            <w:r>
              <w:rPr>
                <w:sz w:val="24"/>
                <w:u w:val="single"/>
              </w:rPr>
              <w:t>4-12</w:t>
            </w:r>
            <w:r>
              <w:rPr>
                <w:sz w:val="24"/>
                <w:u w:val="single"/>
              </w:rPr>
              <w:t>。</w:t>
            </w:r>
          </w:p>
          <w:p w:rsidR="00760D88" w:rsidRDefault="00000000">
            <w:pPr>
              <w:jc w:val="center"/>
              <w:rPr>
                <w:b/>
                <w:szCs w:val="21"/>
                <w:u w:val="single"/>
              </w:rPr>
            </w:pPr>
            <w:r>
              <w:rPr>
                <w:b/>
                <w:szCs w:val="21"/>
                <w:u w:val="single"/>
              </w:rPr>
              <w:t>表</w:t>
            </w:r>
            <w:r>
              <w:rPr>
                <w:b/>
                <w:szCs w:val="21"/>
                <w:u w:val="single"/>
              </w:rPr>
              <w:t xml:space="preserve">4-11  </w:t>
            </w:r>
            <w:r>
              <w:rPr>
                <w:b/>
                <w:szCs w:val="21"/>
                <w:u w:val="single"/>
              </w:rPr>
              <w:t>废水类别、污染物及污染治理设施信息</w:t>
            </w:r>
          </w:p>
          <w:tbl>
            <w:tblPr>
              <w:tblStyle w:val="af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7"/>
              <w:gridCol w:w="444"/>
              <w:gridCol w:w="921"/>
              <w:gridCol w:w="600"/>
              <w:gridCol w:w="626"/>
              <w:gridCol w:w="815"/>
              <w:gridCol w:w="814"/>
              <w:gridCol w:w="863"/>
              <w:gridCol w:w="786"/>
              <w:gridCol w:w="649"/>
              <w:gridCol w:w="1255"/>
            </w:tblGrid>
            <w:tr w:rsidR="00760D88">
              <w:trPr>
                <w:trHeight w:val="23"/>
                <w:jc w:val="center"/>
              </w:trPr>
              <w:tc>
                <w:tcPr>
                  <w:tcW w:w="242" w:type="pct"/>
                  <w:vMerge w:val="restar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序号</w:t>
                  </w:r>
                </w:p>
              </w:tc>
              <w:tc>
                <w:tcPr>
                  <w:tcW w:w="271" w:type="pct"/>
                  <w:vMerge w:val="restar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废水类别</w:t>
                  </w:r>
                  <w:r>
                    <w:rPr>
                      <w:snapToGrid w:val="0"/>
                      <w:kern w:val="0"/>
                      <w:sz w:val="18"/>
                      <w:szCs w:val="18"/>
                      <w:u w:val="single"/>
                    </w:rPr>
                    <w:t>a</w:t>
                  </w:r>
                </w:p>
              </w:tc>
              <w:tc>
                <w:tcPr>
                  <w:tcW w:w="563" w:type="pct"/>
                  <w:vMerge w:val="restar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污染物种类</w:t>
                  </w:r>
                  <w:r>
                    <w:rPr>
                      <w:snapToGrid w:val="0"/>
                      <w:kern w:val="0"/>
                      <w:sz w:val="18"/>
                      <w:szCs w:val="18"/>
                      <w:u w:val="single"/>
                    </w:rPr>
                    <w:t>b</w:t>
                  </w:r>
                </w:p>
              </w:tc>
              <w:tc>
                <w:tcPr>
                  <w:tcW w:w="367" w:type="pct"/>
                  <w:vMerge w:val="restar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排放去向</w:t>
                  </w:r>
                  <w:r>
                    <w:rPr>
                      <w:snapToGrid w:val="0"/>
                      <w:kern w:val="0"/>
                      <w:sz w:val="18"/>
                      <w:szCs w:val="18"/>
                      <w:u w:val="single"/>
                    </w:rPr>
                    <w:t>c</w:t>
                  </w:r>
                </w:p>
              </w:tc>
              <w:tc>
                <w:tcPr>
                  <w:tcW w:w="383" w:type="pct"/>
                  <w:vMerge w:val="restar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排放规律</w:t>
                  </w:r>
                  <w:r>
                    <w:rPr>
                      <w:snapToGrid w:val="0"/>
                      <w:kern w:val="0"/>
                      <w:sz w:val="18"/>
                      <w:szCs w:val="18"/>
                      <w:u w:val="single"/>
                    </w:rPr>
                    <w:t>d</w:t>
                  </w:r>
                </w:p>
              </w:tc>
              <w:tc>
                <w:tcPr>
                  <w:tcW w:w="1525" w:type="pct"/>
                  <w:gridSpan w:val="3"/>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污染治理设施</w:t>
                  </w:r>
                </w:p>
              </w:tc>
              <w:tc>
                <w:tcPr>
                  <w:tcW w:w="481" w:type="pct"/>
                  <w:vMerge w:val="restar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排放口编号</w:t>
                  </w:r>
                  <w:r>
                    <w:rPr>
                      <w:snapToGrid w:val="0"/>
                      <w:kern w:val="0"/>
                      <w:sz w:val="18"/>
                      <w:szCs w:val="18"/>
                      <w:u w:val="single"/>
                    </w:rPr>
                    <w:t>f</w:t>
                  </w:r>
                </w:p>
              </w:tc>
              <w:tc>
                <w:tcPr>
                  <w:tcW w:w="397" w:type="pct"/>
                  <w:vMerge w:val="restar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排放口设置是否符合要求</w:t>
                  </w:r>
                  <w:r>
                    <w:rPr>
                      <w:snapToGrid w:val="0"/>
                      <w:kern w:val="0"/>
                      <w:sz w:val="18"/>
                      <w:szCs w:val="18"/>
                      <w:u w:val="single"/>
                    </w:rPr>
                    <w:t>g</w:t>
                  </w:r>
                </w:p>
              </w:tc>
              <w:tc>
                <w:tcPr>
                  <w:tcW w:w="767" w:type="pct"/>
                  <w:vMerge w:val="restar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排放口类型</w:t>
                  </w:r>
                </w:p>
              </w:tc>
            </w:tr>
            <w:tr w:rsidR="00760D88">
              <w:trPr>
                <w:trHeight w:val="23"/>
                <w:jc w:val="center"/>
              </w:trPr>
              <w:tc>
                <w:tcPr>
                  <w:tcW w:w="242" w:type="pct"/>
                  <w:vMerge/>
                  <w:tcBorders>
                    <w:tl2br w:val="nil"/>
                    <w:tr2bl w:val="nil"/>
                  </w:tcBorders>
                  <w:vAlign w:val="center"/>
                </w:tcPr>
                <w:p w:rsidR="00760D88" w:rsidRDefault="00760D88">
                  <w:pPr>
                    <w:jc w:val="center"/>
                    <w:rPr>
                      <w:snapToGrid w:val="0"/>
                      <w:kern w:val="0"/>
                      <w:sz w:val="18"/>
                      <w:szCs w:val="18"/>
                      <w:u w:val="single"/>
                    </w:rPr>
                  </w:pPr>
                </w:p>
              </w:tc>
              <w:tc>
                <w:tcPr>
                  <w:tcW w:w="271" w:type="pct"/>
                  <w:vMerge/>
                  <w:tcBorders>
                    <w:tl2br w:val="nil"/>
                    <w:tr2bl w:val="nil"/>
                  </w:tcBorders>
                  <w:vAlign w:val="center"/>
                </w:tcPr>
                <w:p w:rsidR="00760D88" w:rsidRDefault="00760D88">
                  <w:pPr>
                    <w:jc w:val="center"/>
                    <w:rPr>
                      <w:snapToGrid w:val="0"/>
                      <w:kern w:val="0"/>
                      <w:sz w:val="18"/>
                      <w:szCs w:val="18"/>
                      <w:u w:val="single"/>
                    </w:rPr>
                  </w:pPr>
                </w:p>
              </w:tc>
              <w:tc>
                <w:tcPr>
                  <w:tcW w:w="563" w:type="pct"/>
                  <w:vMerge/>
                  <w:tcBorders>
                    <w:tl2br w:val="nil"/>
                    <w:tr2bl w:val="nil"/>
                  </w:tcBorders>
                  <w:vAlign w:val="center"/>
                </w:tcPr>
                <w:p w:rsidR="00760D88" w:rsidRDefault="00760D88">
                  <w:pPr>
                    <w:jc w:val="center"/>
                    <w:rPr>
                      <w:snapToGrid w:val="0"/>
                      <w:kern w:val="0"/>
                      <w:sz w:val="18"/>
                      <w:szCs w:val="18"/>
                      <w:u w:val="single"/>
                    </w:rPr>
                  </w:pPr>
                </w:p>
              </w:tc>
              <w:tc>
                <w:tcPr>
                  <w:tcW w:w="367" w:type="pct"/>
                  <w:vMerge/>
                  <w:tcBorders>
                    <w:tl2br w:val="nil"/>
                    <w:tr2bl w:val="nil"/>
                  </w:tcBorders>
                  <w:vAlign w:val="center"/>
                </w:tcPr>
                <w:p w:rsidR="00760D88" w:rsidRDefault="00760D88">
                  <w:pPr>
                    <w:jc w:val="center"/>
                    <w:rPr>
                      <w:snapToGrid w:val="0"/>
                      <w:kern w:val="0"/>
                      <w:sz w:val="18"/>
                      <w:szCs w:val="18"/>
                      <w:u w:val="single"/>
                    </w:rPr>
                  </w:pPr>
                </w:p>
              </w:tc>
              <w:tc>
                <w:tcPr>
                  <w:tcW w:w="383" w:type="pct"/>
                  <w:vMerge/>
                  <w:tcBorders>
                    <w:tl2br w:val="nil"/>
                    <w:tr2bl w:val="nil"/>
                  </w:tcBorders>
                  <w:vAlign w:val="center"/>
                </w:tcPr>
                <w:p w:rsidR="00760D88" w:rsidRDefault="00760D88">
                  <w:pPr>
                    <w:jc w:val="center"/>
                    <w:rPr>
                      <w:snapToGrid w:val="0"/>
                      <w:kern w:val="0"/>
                      <w:sz w:val="18"/>
                      <w:szCs w:val="18"/>
                      <w:u w:val="single"/>
                    </w:rPr>
                  </w:pPr>
                </w:p>
              </w:tc>
              <w:tc>
                <w:tcPr>
                  <w:tcW w:w="499" w:type="pc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污染治理设施编号</w:t>
                  </w:r>
                </w:p>
              </w:tc>
              <w:tc>
                <w:tcPr>
                  <w:tcW w:w="498" w:type="pc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污染治理设施名称</w:t>
                  </w:r>
                  <w:r>
                    <w:rPr>
                      <w:snapToGrid w:val="0"/>
                      <w:kern w:val="0"/>
                      <w:sz w:val="18"/>
                      <w:szCs w:val="18"/>
                      <w:u w:val="single"/>
                    </w:rPr>
                    <w:t>e</w:t>
                  </w:r>
                </w:p>
              </w:tc>
              <w:tc>
                <w:tcPr>
                  <w:tcW w:w="528" w:type="pc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污染治理设施工艺</w:t>
                  </w:r>
                </w:p>
              </w:tc>
              <w:tc>
                <w:tcPr>
                  <w:tcW w:w="481" w:type="pct"/>
                  <w:vMerge/>
                  <w:tcBorders>
                    <w:tl2br w:val="nil"/>
                    <w:tr2bl w:val="nil"/>
                  </w:tcBorders>
                  <w:vAlign w:val="center"/>
                </w:tcPr>
                <w:p w:rsidR="00760D88" w:rsidRDefault="00760D88">
                  <w:pPr>
                    <w:jc w:val="center"/>
                    <w:rPr>
                      <w:snapToGrid w:val="0"/>
                      <w:kern w:val="0"/>
                      <w:sz w:val="18"/>
                      <w:szCs w:val="18"/>
                      <w:u w:val="single"/>
                    </w:rPr>
                  </w:pPr>
                </w:p>
              </w:tc>
              <w:tc>
                <w:tcPr>
                  <w:tcW w:w="397" w:type="pct"/>
                  <w:vMerge/>
                  <w:tcBorders>
                    <w:tl2br w:val="nil"/>
                    <w:tr2bl w:val="nil"/>
                  </w:tcBorders>
                  <w:vAlign w:val="center"/>
                </w:tcPr>
                <w:p w:rsidR="00760D88" w:rsidRDefault="00760D88">
                  <w:pPr>
                    <w:jc w:val="center"/>
                    <w:rPr>
                      <w:snapToGrid w:val="0"/>
                      <w:kern w:val="0"/>
                      <w:sz w:val="18"/>
                      <w:szCs w:val="18"/>
                      <w:u w:val="single"/>
                    </w:rPr>
                  </w:pPr>
                </w:p>
              </w:tc>
              <w:tc>
                <w:tcPr>
                  <w:tcW w:w="767" w:type="pct"/>
                  <w:vMerge/>
                  <w:tcBorders>
                    <w:tl2br w:val="nil"/>
                    <w:tr2bl w:val="nil"/>
                  </w:tcBorders>
                  <w:vAlign w:val="center"/>
                </w:tcPr>
                <w:p w:rsidR="00760D88" w:rsidRDefault="00760D88">
                  <w:pPr>
                    <w:jc w:val="center"/>
                    <w:rPr>
                      <w:snapToGrid w:val="0"/>
                      <w:kern w:val="0"/>
                      <w:sz w:val="18"/>
                      <w:szCs w:val="18"/>
                      <w:u w:val="single"/>
                    </w:rPr>
                  </w:pPr>
                </w:p>
              </w:tc>
            </w:tr>
            <w:tr w:rsidR="00760D88">
              <w:trPr>
                <w:trHeight w:val="23"/>
                <w:jc w:val="center"/>
              </w:trPr>
              <w:tc>
                <w:tcPr>
                  <w:tcW w:w="242" w:type="pc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1</w:t>
                  </w:r>
                </w:p>
              </w:tc>
              <w:tc>
                <w:tcPr>
                  <w:tcW w:w="271" w:type="pc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生活污水</w:t>
                  </w:r>
                </w:p>
              </w:tc>
              <w:tc>
                <w:tcPr>
                  <w:tcW w:w="563" w:type="pc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pH</w:t>
                  </w:r>
                  <w:r>
                    <w:rPr>
                      <w:snapToGrid w:val="0"/>
                      <w:kern w:val="0"/>
                      <w:sz w:val="18"/>
                      <w:szCs w:val="18"/>
                      <w:u w:val="single"/>
                    </w:rPr>
                    <w:t>、</w:t>
                  </w:r>
                  <w:r>
                    <w:rPr>
                      <w:snapToGrid w:val="0"/>
                      <w:kern w:val="0"/>
                      <w:sz w:val="18"/>
                      <w:szCs w:val="18"/>
                      <w:u w:val="single"/>
                    </w:rPr>
                    <w:t>BOD</w:t>
                  </w:r>
                  <w:r>
                    <w:rPr>
                      <w:snapToGrid w:val="0"/>
                      <w:kern w:val="0"/>
                      <w:sz w:val="18"/>
                      <w:szCs w:val="18"/>
                      <w:u w:val="single"/>
                      <w:vertAlign w:val="subscript"/>
                    </w:rPr>
                    <w:t>5</w:t>
                  </w:r>
                  <w:r>
                    <w:rPr>
                      <w:snapToGrid w:val="0"/>
                      <w:kern w:val="0"/>
                      <w:sz w:val="18"/>
                      <w:szCs w:val="18"/>
                      <w:u w:val="single"/>
                    </w:rPr>
                    <w:t>、</w:t>
                  </w:r>
                  <w:r>
                    <w:rPr>
                      <w:snapToGrid w:val="0"/>
                      <w:kern w:val="0"/>
                      <w:sz w:val="18"/>
                      <w:szCs w:val="18"/>
                      <w:u w:val="single"/>
                    </w:rPr>
                    <w:t>COD</w:t>
                  </w:r>
                  <w:r>
                    <w:rPr>
                      <w:snapToGrid w:val="0"/>
                      <w:kern w:val="0"/>
                      <w:sz w:val="18"/>
                      <w:szCs w:val="18"/>
                      <w:u w:val="single"/>
                      <w:vertAlign w:val="subscript"/>
                    </w:rPr>
                    <w:t>cr</w:t>
                  </w:r>
                  <w:r>
                    <w:rPr>
                      <w:snapToGrid w:val="0"/>
                      <w:kern w:val="0"/>
                      <w:sz w:val="18"/>
                      <w:szCs w:val="18"/>
                      <w:u w:val="single"/>
                    </w:rPr>
                    <w:t>、</w:t>
                  </w:r>
                  <w:r>
                    <w:rPr>
                      <w:snapToGrid w:val="0"/>
                      <w:kern w:val="0"/>
                      <w:sz w:val="18"/>
                      <w:szCs w:val="18"/>
                      <w:u w:val="single"/>
                    </w:rPr>
                    <w:t>SS</w:t>
                  </w:r>
                  <w:r>
                    <w:rPr>
                      <w:snapToGrid w:val="0"/>
                      <w:kern w:val="0"/>
                      <w:sz w:val="18"/>
                      <w:szCs w:val="18"/>
                      <w:u w:val="single"/>
                    </w:rPr>
                    <w:t>、</w:t>
                  </w:r>
                  <w:r>
                    <w:rPr>
                      <w:snapToGrid w:val="0"/>
                      <w:kern w:val="0"/>
                      <w:sz w:val="18"/>
                      <w:szCs w:val="18"/>
                      <w:u w:val="single"/>
                    </w:rPr>
                    <w:t>NH</w:t>
                  </w:r>
                  <w:r>
                    <w:rPr>
                      <w:snapToGrid w:val="0"/>
                      <w:kern w:val="0"/>
                      <w:sz w:val="18"/>
                      <w:szCs w:val="18"/>
                      <w:u w:val="single"/>
                      <w:vertAlign w:val="subscript"/>
                    </w:rPr>
                    <w:t>3</w:t>
                  </w:r>
                  <w:r>
                    <w:rPr>
                      <w:snapToGrid w:val="0"/>
                      <w:kern w:val="0"/>
                      <w:sz w:val="18"/>
                      <w:szCs w:val="18"/>
                      <w:u w:val="single"/>
                    </w:rPr>
                    <w:t>-N</w:t>
                  </w:r>
                  <w:r>
                    <w:rPr>
                      <w:snapToGrid w:val="0"/>
                      <w:kern w:val="0"/>
                      <w:sz w:val="18"/>
                      <w:szCs w:val="18"/>
                      <w:u w:val="single"/>
                    </w:rPr>
                    <w:t>、动植物油</w:t>
                  </w:r>
                </w:p>
              </w:tc>
              <w:tc>
                <w:tcPr>
                  <w:tcW w:w="367" w:type="pc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祁阳县白水镇污水处理厂</w:t>
                  </w:r>
                </w:p>
              </w:tc>
              <w:tc>
                <w:tcPr>
                  <w:tcW w:w="383" w:type="pc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间歇排放流量稳定</w:t>
                  </w:r>
                </w:p>
              </w:tc>
              <w:tc>
                <w:tcPr>
                  <w:tcW w:w="499" w:type="pc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TW001</w:t>
                  </w:r>
                </w:p>
              </w:tc>
              <w:tc>
                <w:tcPr>
                  <w:tcW w:w="498" w:type="pct"/>
                  <w:tcBorders>
                    <w:tl2br w:val="nil"/>
                    <w:tr2bl w:val="nil"/>
                  </w:tcBorders>
                  <w:vAlign w:val="center"/>
                </w:tcPr>
                <w:p w:rsidR="00760D88" w:rsidRDefault="00000000">
                  <w:pPr>
                    <w:jc w:val="center"/>
                    <w:rPr>
                      <w:snapToGrid w:val="0"/>
                      <w:kern w:val="0"/>
                      <w:sz w:val="18"/>
                      <w:szCs w:val="18"/>
                      <w:u w:val="single"/>
                    </w:rPr>
                  </w:pPr>
                  <w:r>
                    <w:rPr>
                      <w:rFonts w:hint="eastAsia"/>
                      <w:snapToGrid w:val="0"/>
                      <w:kern w:val="0"/>
                      <w:sz w:val="18"/>
                      <w:szCs w:val="18"/>
                      <w:u w:val="single"/>
                    </w:rPr>
                    <w:t>三级</w:t>
                  </w:r>
                  <w:r>
                    <w:rPr>
                      <w:snapToGrid w:val="0"/>
                      <w:kern w:val="0"/>
                      <w:sz w:val="18"/>
                      <w:szCs w:val="18"/>
                      <w:u w:val="single"/>
                    </w:rPr>
                    <w:t>化粪池</w:t>
                  </w:r>
                </w:p>
              </w:tc>
              <w:tc>
                <w:tcPr>
                  <w:tcW w:w="528" w:type="pct"/>
                  <w:tcBorders>
                    <w:tl2br w:val="nil"/>
                    <w:tr2bl w:val="nil"/>
                  </w:tcBorders>
                  <w:vAlign w:val="center"/>
                </w:tcPr>
                <w:p w:rsidR="00760D88" w:rsidRDefault="00000000">
                  <w:pPr>
                    <w:jc w:val="center"/>
                    <w:rPr>
                      <w:snapToGrid w:val="0"/>
                      <w:kern w:val="0"/>
                      <w:sz w:val="18"/>
                      <w:szCs w:val="18"/>
                      <w:u w:val="single"/>
                    </w:rPr>
                  </w:pPr>
                  <w:r>
                    <w:rPr>
                      <w:rFonts w:hint="eastAsia"/>
                      <w:snapToGrid w:val="0"/>
                      <w:kern w:val="0"/>
                      <w:sz w:val="18"/>
                      <w:szCs w:val="18"/>
                      <w:u w:val="single"/>
                    </w:rPr>
                    <w:t>三级</w:t>
                  </w:r>
                  <w:r>
                    <w:rPr>
                      <w:snapToGrid w:val="0"/>
                      <w:kern w:val="0"/>
                      <w:sz w:val="18"/>
                      <w:szCs w:val="18"/>
                      <w:u w:val="single"/>
                    </w:rPr>
                    <w:t>化粪池</w:t>
                  </w:r>
                </w:p>
              </w:tc>
              <w:tc>
                <w:tcPr>
                  <w:tcW w:w="481" w:type="pct"/>
                  <w:tcBorders>
                    <w:tl2br w:val="nil"/>
                    <w:tr2bl w:val="nil"/>
                  </w:tcBorders>
                  <w:vAlign w:val="center"/>
                </w:tcPr>
                <w:p w:rsidR="00760D88" w:rsidRDefault="00000000">
                  <w:pPr>
                    <w:jc w:val="center"/>
                    <w:rPr>
                      <w:snapToGrid w:val="0"/>
                      <w:kern w:val="0"/>
                      <w:sz w:val="18"/>
                      <w:szCs w:val="18"/>
                      <w:u w:val="single"/>
                    </w:rPr>
                  </w:pPr>
                  <w:r>
                    <w:rPr>
                      <w:snapToGrid w:val="0"/>
                      <w:kern w:val="0"/>
                      <w:sz w:val="18"/>
                      <w:szCs w:val="18"/>
                      <w:u w:val="single"/>
                    </w:rPr>
                    <w:t>DW001</w:t>
                  </w:r>
                </w:p>
              </w:tc>
              <w:tc>
                <w:tcPr>
                  <w:tcW w:w="397" w:type="pct"/>
                  <w:tcBorders>
                    <w:tl2br w:val="nil"/>
                    <w:tr2bl w:val="nil"/>
                  </w:tcBorders>
                  <w:vAlign w:val="center"/>
                </w:tcPr>
                <w:p w:rsidR="00760D88" w:rsidRDefault="00000000">
                  <w:pPr>
                    <w:jc w:val="center"/>
                    <w:rPr>
                      <w:kern w:val="0"/>
                      <w:sz w:val="18"/>
                      <w:szCs w:val="18"/>
                      <w:u w:val="single"/>
                    </w:rPr>
                  </w:pPr>
                  <w:r>
                    <w:rPr>
                      <w:kern w:val="0"/>
                      <w:sz w:val="18"/>
                      <w:szCs w:val="18"/>
                      <w:u w:val="single"/>
                    </w:rPr>
                    <w:t>☑</w:t>
                  </w:r>
                  <w:r>
                    <w:rPr>
                      <w:kern w:val="0"/>
                      <w:sz w:val="18"/>
                      <w:szCs w:val="18"/>
                      <w:u w:val="single"/>
                    </w:rPr>
                    <w:t>是</w:t>
                  </w:r>
                </w:p>
                <w:p w:rsidR="00760D88" w:rsidRDefault="00000000">
                  <w:pPr>
                    <w:jc w:val="center"/>
                    <w:rPr>
                      <w:snapToGrid w:val="0"/>
                      <w:kern w:val="0"/>
                      <w:sz w:val="18"/>
                      <w:szCs w:val="18"/>
                      <w:u w:val="single"/>
                    </w:rPr>
                  </w:pPr>
                  <w:r>
                    <w:rPr>
                      <w:kern w:val="0"/>
                      <w:sz w:val="18"/>
                      <w:szCs w:val="18"/>
                      <w:u w:val="single"/>
                    </w:rPr>
                    <w:t>□</w:t>
                  </w:r>
                  <w:r>
                    <w:rPr>
                      <w:kern w:val="0"/>
                      <w:sz w:val="18"/>
                      <w:szCs w:val="18"/>
                      <w:u w:val="single"/>
                    </w:rPr>
                    <w:t>否</w:t>
                  </w:r>
                </w:p>
              </w:tc>
              <w:tc>
                <w:tcPr>
                  <w:tcW w:w="767" w:type="pct"/>
                  <w:tcBorders>
                    <w:tl2br w:val="nil"/>
                    <w:tr2bl w:val="nil"/>
                  </w:tcBorders>
                  <w:vAlign w:val="center"/>
                </w:tcPr>
                <w:p w:rsidR="00760D88" w:rsidRDefault="00000000">
                  <w:pPr>
                    <w:jc w:val="center"/>
                    <w:rPr>
                      <w:kern w:val="0"/>
                      <w:sz w:val="18"/>
                      <w:szCs w:val="18"/>
                      <w:u w:val="single"/>
                    </w:rPr>
                  </w:pPr>
                  <w:r>
                    <w:rPr>
                      <w:kern w:val="0"/>
                      <w:sz w:val="18"/>
                      <w:szCs w:val="18"/>
                      <w:u w:val="single"/>
                    </w:rPr>
                    <w:t>☑</w:t>
                  </w:r>
                  <w:r>
                    <w:rPr>
                      <w:kern w:val="0"/>
                      <w:sz w:val="18"/>
                      <w:szCs w:val="18"/>
                      <w:u w:val="single"/>
                    </w:rPr>
                    <w:t>企业总排</w:t>
                  </w:r>
                </w:p>
                <w:p w:rsidR="00760D88" w:rsidRDefault="00000000">
                  <w:pPr>
                    <w:jc w:val="center"/>
                    <w:rPr>
                      <w:kern w:val="0"/>
                      <w:sz w:val="18"/>
                      <w:szCs w:val="18"/>
                      <w:u w:val="single"/>
                    </w:rPr>
                  </w:pPr>
                  <w:r>
                    <w:rPr>
                      <w:kern w:val="0"/>
                      <w:sz w:val="18"/>
                      <w:szCs w:val="18"/>
                      <w:u w:val="single"/>
                    </w:rPr>
                    <w:t>□</w:t>
                  </w:r>
                  <w:r>
                    <w:rPr>
                      <w:kern w:val="0"/>
                      <w:sz w:val="18"/>
                      <w:szCs w:val="18"/>
                      <w:u w:val="single"/>
                    </w:rPr>
                    <w:t>雨水排放</w:t>
                  </w:r>
                </w:p>
                <w:p w:rsidR="00760D88" w:rsidRDefault="00000000">
                  <w:pPr>
                    <w:jc w:val="center"/>
                    <w:rPr>
                      <w:kern w:val="0"/>
                      <w:sz w:val="18"/>
                      <w:szCs w:val="18"/>
                      <w:u w:val="single"/>
                    </w:rPr>
                  </w:pPr>
                  <w:r>
                    <w:rPr>
                      <w:kern w:val="0"/>
                      <w:sz w:val="18"/>
                      <w:szCs w:val="18"/>
                      <w:u w:val="single"/>
                    </w:rPr>
                    <w:t>□</w:t>
                  </w:r>
                  <w:r>
                    <w:rPr>
                      <w:kern w:val="0"/>
                      <w:sz w:val="18"/>
                      <w:szCs w:val="18"/>
                      <w:u w:val="single"/>
                    </w:rPr>
                    <w:t>清净下水排放</w:t>
                  </w:r>
                </w:p>
                <w:p w:rsidR="00760D88" w:rsidRDefault="00000000">
                  <w:pPr>
                    <w:jc w:val="center"/>
                    <w:rPr>
                      <w:kern w:val="0"/>
                      <w:sz w:val="18"/>
                      <w:szCs w:val="18"/>
                      <w:u w:val="single"/>
                    </w:rPr>
                  </w:pPr>
                  <w:r>
                    <w:rPr>
                      <w:kern w:val="0"/>
                      <w:sz w:val="18"/>
                      <w:szCs w:val="18"/>
                      <w:u w:val="single"/>
                    </w:rPr>
                    <w:t>□</w:t>
                  </w:r>
                  <w:r>
                    <w:rPr>
                      <w:kern w:val="0"/>
                      <w:sz w:val="18"/>
                      <w:szCs w:val="18"/>
                      <w:u w:val="single"/>
                    </w:rPr>
                    <w:t>温排水排放</w:t>
                  </w:r>
                </w:p>
                <w:p w:rsidR="00760D88" w:rsidRDefault="00000000">
                  <w:pPr>
                    <w:jc w:val="center"/>
                    <w:rPr>
                      <w:snapToGrid w:val="0"/>
                      <w:kern w:val="0"/>
                      <w:sz w:val="18"/>
                      <w:szCs w:val="18"/>
                      <w:u w:val="single"/>
                    </w:rPr>
                  </w:pPr>
                  <w:r>
                    <w:rPr>
                      <w:kern w:val="0"/>
                      <w:sz w:val="18"/>
                      <w:szCs w:val="18"/>
                      <w:u w:val="single"/>
                    </w:rPr>
                    <w:t>□</w:t>
                  </w:r>
                  <w:r>
                    <w:rPr>
                      <w:kern w:val="0"/>
                      <w:sz w:val="18"/>
                      <w:szCs w:val="18"/>
                      <w:u w:val="single"/>
                    </w:rPr>
                    <w:t>车间或车间处理设施排放口</w:t>
                  </w:r>
                </w:p>
              </w:tc>
            </w:tr>
          </w:tbl>
          <w:p w:rsidR="00760D88" w:rsidRDefault="00000000">
            <w:pPr>
              <w:jc w:val="center"/>
              <w:rPr>
                <w:b/>
                <w:szCs w:val="21"/>
                <w:u w:val="single"/>
              </w:rPr>
            </w:pPr>
            <w:r>
              <w:rPr>
                <w:sz w:val="24"/>
                <w:u w:val="single"/>
              </w:rPr>
              <w:t xml:space="preserve"> </w:t>
            </w:r>
            <w:r>
              <w:rPr>
                <w:b/>
                <w:szCs w:val="21"/>
                <w:u w:val="single"/>
              </w:rPr>
              <w:t>表</w:t>
            </w:r>
            <w:r>
              <w:rPr>
                <w:b/>
                <w:szCs w:val="21"/>
                <w:u w:val="single"/>
              </w:rPr>
              <w:t xml:space="preserve">4-12  </w:t>
            </w:r>
            <w:r>
              <w:rPr>
                <w:b/>
                <w:szCs w:val="21"/>
                <w:u w:val="single"/>
              </w:rPr>
              <w:t>废水间接排放口基本情况表</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7"/>
              <w:gridCol w:w="934"/>
              <w:gridCol w:w="1413"/>
              <w:gridCol w:w="1355"/>
              <w:gridCol w:w="874"/>
              <w:gridCol w:w="654"/>
              <w:gridCol w:w="511"/>
              <w:gridCol w:w="2102"/>
            </w:tblGrid>
            <w:tr w:rsidR="00760D88">
              <w:trPr>
                <w:trHeight w:val="23"/>
                <w:jc w:val="center"/>
              </w:trPr>
              <w:tc>
                <w:tcPr>
                  <w:tcW w:w="327" w:type="dxa"/>
                  <w:tcBorders>
                    <w:tl2br w:val="nil"/>
                    <w:tr2bl w:val="nil"/>
                  </w:tcBorders>
                  <w:vAlign w:val="center"/>
                </w:tcPr>
                <w:p w:rsidR="00760D88" w:rsidRDefault="00000000">
                  <w:pPr>
                    <w:jc w:val="center"/>
                    <w:rPr>
                      <w:sz w:val="18"/>
                      <w:szCs w:val="18"/>
                      <w:u w:val="single"/>
                    </w:rPr>
                  </w:pPr>
                  <w:r>
                    <w:rPr>
                      <w:sz w:val="18"/>
                      <w:szCs w:val="18"/>
                      <w:u w:val="single"/>
                    </w:rPr>
                    <w:t>序号</w:t>
                  </w:r>
                </w:p>
              </w:tc>
              <w:tc>
                <w:tcPr>
                  <w:tcW w:w="934" w:type="dxa"/>
                  <w:tcBorders>
                    <w:tl2br w:val="nil"/>
                    <w:tr2bl w:val="nil"/>
                  </w:tcBorders>
                  <w:vAlign w:val="center"/>
                </w:tcPr>
                <w:p w:rsidR="00760D88" w:rsidRDefault="00000000">
                  <w:pPr>
                    <w:jc w:val="center"/>
                    <w:rPr>
                      <w:sz w:val="18"/>
                      <w:szCs w:val="18"/>
                      <w:u w:val="single"/>
                    </w:rPr>
                  </w:pPr>
                  <w:r>
                    <w:rPr>
                      <w:sz w:val="18"/>
                      <w:szCs w:val="18"/>
                      <w:u w:val="single"/>
                    </w:rPr>
                    <w:t>排放口编号和名称</w:t>
                  </w:r>
                </w:p>
              </w:tc>
              <w:tc>
                <w:tcPr>
                  <w:tcW w:w="2768" w:type="dxa"/>
                  <w:gridSpan w:val="2"/>
                  <w:tcBorders>
                    <w:tl2br w:val="nil"/>
                    <w:tr2bl w:val="nil"/>
                  </w:tcBorders>
                  <w:vAlign w:val="center"/>
                </w:tcPr>
                <w:p w:rsidR="00760D88" w:rsidRDefault="00000000">
                  <w:pPr>
                    <w:jc w:val="center"/>
                    <w:rPr>
                      <w:sz w:val="18"/>
                      <w:szCs w:val="18"/>
                      <w:u w:val="single"/>
                    </w:rPr>
                  </w:pPr>
                  <w:r>
                    <w:rPr>
                      <w:sz w:val="18"/>
                      <w:szCs w:val="18"/>
                      <w:u w:val="single"/>
                    </w:rPr>
                    <w:t>排放口坐标</w:t>
                  </w:r>
                </w:p>
              </w:tc>
              <w:tc>
                <w:tcPr>
                  <w:tcW w:w="874" w:type="dxa"/>
                  <w:tcBorders>
                    <w:tl2br w:val="nil"/>
                    <w:tr2bl w:val="nil"/>
                  </w:tcBorders>
                  <w:vAlign w:val="center"/>
                </w:tcPr>
                <w:p w:rsidR="00760D88" w:rsidRDefault="00000000">
                  <w:pPr>
                    <w:jc w:val="center"/>
                    <w:rPr>
                      <w:sz w:val="18"/>
                      <w:szCs w:val="18"/>
                      <w:u w:val="single"/>
                    </w:rPr>
                  </w:pPr>
                  <w:r>
                    <w:rPr>
                      <w:sz w:val="18"/>
                      <w:szCs w:val="18"/>
                      <w:u w:val="single"/>
                    </w:rPr>
                    <w:t>废水排放量（</w:t>
                  </w:r>
                  <w:r>
                    <w:rPr>
                      <w:sz w:val="18"/>
                      <w:szCs w:val="18"/>
                      <w:u w:val="single"/>
                    </w:rPr>
                    <w:t>t/a</w:t>
                  </w:r>
                  <w:r>
                    <w:rPr>
                      <w:sz w:val="18"/>
                      <w:szCs w:val="18"/>
                      <w:u w:val="single"/>
                    </w:rPr>
                    <w:t>）</w:t>
                  </w:r>
                </w:p>
              </w:tc>
              <w:tc>
                <w:tcPr>
                  <w:tcW w:w="654" w:type="dxa"/>
                  <w:tcBorders>
                    <w:tl2br w:val="nil"/>
                    <w:tr2bl w:val="nil"/>
                  </w:tcBorders>
                  <w:vAlign w:val="center"/>
                </w:tcPr>
                <w:p w:rsidR="00760D88" w:rsidRDefault="00000000">
                  <w:pPr>
                    <w:jc w:val="center"/>
                    <w:rPr>
                      <w:sz w:val="18"/>
                      <w:szCs w:val="18"/>
                      <w:u w:val="single"/>
                    </w:rPr>
                  </w:pPr>
                  <w:r>
                    <w:rPr>
                      <w:sz w:val="18"/>
                      <w:szCs w:val="18"/>
                      <w:u w:val="single"/>
                    </w:rPr>
                    <w:t>排放去向</w:t>
                  </w:r>
                </w:p>
              </w:tc>
              <w:tc>
                <w:tcPr>
                  <w:tcW w:w="511" w:type="dxa"/>
                  <w:tcBorders>
                    <w:tl2br w:val="nil"/>
                    <w:tr2bl w:val="nil"/>
                  </w:tcBorders>
                  <w:vAlign w:val="center"/>
                </w:tcPr>
                <w:p w:rsidR="00760D88" w:rsidRDefault="00000000">
                  <w:pPr>
                    <w:jc w:val="center"/>
                    <w:rPr>
                      <w:sz w:val="18"/>
                      <w:szCs w:val="18"/>
                      <w:u w:val="single"/>
                    </w:rPr>
                  </w:pPr>
                  <w:r>
                    <w:rPr>
                      <w:sz w:val="18"/>
                      <w:szCs w:val="18"/>
                      <w:u w:val="single"/>
                    </w:rPr>
                    <w:t>排放规律</w:t>
                  </w:r>
                </w:p>
              </w:tc>
              <w:tc>
                <w:tcPr>
                  <w:tcW w:w="2102" w:type="dxa"/>
                  <w:tcBorders>
                    <w:tl2br w:val="nil"/>
                    <w:tr2bl w:val="nil"/>
                  </w:tcBorders>
                  <w:vAlign w:val="center"/>
                </w:tcPr>
                <w:p w:rsidR="00760D88" w:rsidRDefault="00000000">
                  <w:pPr>
                    <w:jc w:val="center"/>
                    <w:rPr>
                      <w:sz w:val="18"/>
                      <w:szCs w:val="18"/>
                      <w:u w:val="single"/>
                    </w:rPr>
                  </w:pPr>
                  <w:r>
                    <w:rPr>
                      <w:sz w:val="18"/>
                      <w:szCs w:val="18"/>
                      <w:u w:val="single"/>
                    </w:rPr>
                    <w:t>受纳污水处理厂、排放标准</w:t>
                  </w:r>
                </w:p>
              </w:tc>
            </w:tr>
            <w:tr w:rsidR="00760D88">
              <w:trPr>
                <w:trHeight w:val="23"/>
                <w:jc w:val="center"/>
              </w:trPr>
              <w:tc>
                <w:tcPr>
                  <w:tcW w:w="327" w:type="dxa"/>
                  <w:tcBorders>
                    <w:tl2br w:val="nil"/>
                    <w:tr2bl w:val="nil"/>
                  </w:tcBorders>
                  <w:vAlign w:val="center"/>
                </w:tcPr>
                <w:p w:rsidR="00760D88" w:rsidRDefault="00000000">
                  <w:pPr>
                    <w:jc w:val="center"/>
                    <w:rPr>
                      <w:sz w:val="18"/>
                      <w:szCs w:val="18"/>
                      <w:u w:val="single"/>
                    </w:rPr>
                  </w:pPr>
                  <w:r>
                    <w:rPr>
                      <w:sz w:val="18"/>
                      <w:szCs w:val="18"/>
                      <w:u w:val="single"/>
                    </w:rPr>
                    <w:t>1</w:t>
                  </w:r>
                </w:p>
              </w:tc>
              <w:tc>
                <w:tcPr>
                  <w:tcW w:w="934" w:type="dxa"/>
                  <w:tcBorders>
                    <w:tl2br w:val="nil"/>
                    <w:tr2bl w:val="nil"/>
                  </w:tcBorders>
                  <w:vAlign w:val="center"/>
                </w:tcPr>
                <w:p w:rsidR="00760D88" w:rsidRDefault="00000000">
                  <w:pPr>
                    <w:jc w:val="center"/>
                    <w:rPr>
                      <w:sz w:val="18"/>
                      <w:szCs w:val="18"/>
                      <w:u w:val="single"/>
                    </w:rPr>
                  </w:pPr>
                  <w:r>
                    <w:rPr>
                      <w:sz w:val="18"/>
                      <w:szCs w:val="18"/>
                      <w:u w:val="single"/>
                    </w:rPr>
                    <w:t>DW001</w:t>
                  </w:r>
                  <w:r>
                    <w:rPr>
                      <w:sz w:val="18"/>
                      <w:szCs w:val="18"/>
                      <w:u w:val="single"/>
                    </w:rPr>
                    <w:t>废水总排口</w:t>
                  </w:r>
                </w:p>
              </w:tc>
              <w:tc>
                <w:tcPr>
                  <w:tcW w:w="1413" w:type="dxa"/>
                  <w:tcBorders>
                    <w:tl2br w:val="nil"/>
                    <w:tr2bl w:val="nil"/>
                  </w:tcBorders>
                  <w:vAlign w:val="center"/>
                </w:tcPr>
                <w:p w:rsidR="00760D88" w:rsidRDefault="00000000">
                  <w:pPr>
                    <w:jc w:val="center"/>
                    <w:rPr>
                      <w:sz w:val="18"/>
                      <w:szCs w:val="18"/>
                      <w:u w:val="single"/>
                    </w:rPr>
                  </w:pPr>
                  <w:r>
                    <w:rPr>
                      <w:sz w:val="18"/>
                      <w:szCs w:val="18"/>
                      <w:u w:val="single"/>
                    </w:rPr>
                    <w:t>E111°59′42.77″</w:t>
                  </w:r>
                </w:p>
              </w:tc>
              <w:tc>
                <w:tcPr>
                  <w:tcW w:w="1355" w:type="dxa"/>
                  <w:tcBorders>
                    <w:tl2br w:val="nil"/>
                    <w:tr2bl w:val="nil"/>
                  </w:tcBorders>
                  <w:vAlign w:val="center"/>
                </w:tcPr>
                <w:p w:rsidR="00760D88" w:rsidRDefault="00000000">
                  <w:pPr>
                    <w:jc w:val="center"/>
                    <w:rPr>
                      <w:sz w:val="18"/>
                      <w:szCs w:val="18"/>
                      <w:u w:val="single"/>
                    </w:rPr>
                  </w:pPr>
                  <w:r>
                    <w:rPr>
                      <w:sz w:val="18"/>
                      <w:szCs w:val="18"/>
                      <w:u w:val="single"/>
                    </w:rPr>
                    <w:t>N26°25′54.20″</w:t>
                  </w:r>
                </w:p>
              </w:tc>
              <w:tc>
                <w:tcPr>
                  <w:tcW w:w="874" w:type="dxa"/>
                  <w:tcBorders>
                    <w:tl2br w:val="nil"/>
                    <w:tr2bl w:val="nil"/>
                  </w:tcBorders>
                  <w:vAlign w:val="center"/>
                </w:tcPr>
                <w:p w:rsidR="00760D88" w:rsidRDefault="00000000">
                  <w:pPr>
                    <w:jc w:val="center"/>
                    <w:rPr>
                      <w:sz w:val="18"/>
                      <w:szCs w:val="18"/>
                      <w:u w:val="single"/>
                    </w:rPr>
                  </w:pPr>
                  <w:r>
                    <w:rPr>
                      <w:sz w:val="18"/>
                      <w:szCs w:val="18"/>
                      <w:u w:val="single"/>
                    </w:rPr>
                    <w:t>1216</w:t>
                  </w:r>
                </w:p>
              </w:tc>
              <w:tc>
                <w:tcPr>
                  <w:tcW w:w="654" w:type="dxa"/>
                  <w:tcBorders>
                    <w:tl2br w:val="nil"/>
                    <w:tr2bl w:val="nil"/>
                  </w:tcBorders>
                  <w:vAlign w:val="center"/>
                </w:tcPr>
                <w:p w:rsidR="00760D88" w:rsidRDefault="00000000">
                  <w:pPr>
                    <w:jc w:val="center"/>
                    <w:rPr>
                      <w:sz w:val="18"/>
                      <w:szCs w:val="18"/>
                      <w:u w:val="single"/>
                    </w:rPr>
                  </w:pPr>
                  <w:r>
                    <w:rPr>
                      <w:snapToGrid w:val="0"/>
                      <w:kern w:val="0"/>
                      <w:sz w:val="18"/>
                      <w:szCs w:val="18"/>
                      <w:u w:val="single"/>
                    </w:rPr>
                    <w:t>祁阳县白水镇污水处理厂</w:t>
                  </w:r>
                </w:p>
              </w:tc>
              <w:tc>
                <w:tcPr>
                  <w:tcW w:w="511" w:type="dxa"/>
                  <w:tcBorders>
                    <w:tl2br w:val="nil"/>
                    <w:tr2bl w:val="nil"/>
                  </w:tcBorders>
                  <w:vAlign w:val="center"/>
                </w:tcPr>
                <w:p w:rsidR="00760D88" w:rsidRDefault="00000000">
                  <w:pPr>
                    <w:jc w:val="center"/>
                    <w:rPr>
                      <w:sz w:val="18"/>
                      <w:szCs w:val="18"/>
                      <w:u w:val="single"/>
                    </w:rPr>
                  </w:pPr>
                  <w:r>
                    <w:rPr>
                      <w:sz w:val="18"/>
                      <w:szCs w:val="18"/>
                      <w:u w:val="single"/>
                    </w:rPr>
                    <w:t>间接排放</w:t>
                  </w:r>
                </w:p>
              </w:tc>
              <w:tc>
                <w:tcPr>
                  <w:tcW w:w="2102" w:type="dxa"/>
                  <w:tcBorders>
                    <w:tl2br w:val="nil"/>
                    <w:tr2bl w:val="nil"/>
                  </w:tcBorders>
                  <w:vAlign w:val="center"/>
                </w:tcPr>
                <w:p w:rsidR="00760D88" w:rsidRDefault="00000000">
                  <w:pPr>
                    <w:jc w:val="center"/>
                    <w:rPr>
                      <w:sz w:val="18"/>
                      <w:szCs w:val="18"/>
                      <w:u w:val="single"/>
                    </w:rPr>
                  </w:pPr>
                  <w:r>
                    <w:rPr>
                      <w:sz w:val="18"/>
                      <w:szCs w:val="18"/>
                      <w:u w:val="single"/>
                    </w:rPr>
                    <w:t>《城镇污水处理厂污染物排放标准》（</w:t>
                  </w:r>
                  <w:r>
                    <w:rPr>
                      <w:sz w:val="18"/>
                      <w:szCs w:val="18"/>
                      <w:u w:val="single"/>
                    </w:rPr>
                    <w:t>GB</w:t>
                  </w:r>
                  <w:r>
                    <w:rPr>
                      <w:rFonts w:hint="eastAsia"/>
                      <w:sz w:val="18"/>
                      <w:szCs w:val="18"/>
                      <w:u w:val="single"/>
                    </w:rPr>
                    <w:t xml:space="preserve"> </w:t>
                  </w:r>
                  <w:r>
                    <w:rPr>
                      <w:sz w:val="18"/>
                      <w:szCs w:val="18"/>
                      <w:u w:val="single"/>
                    </w:rPr>
                    <w:t>18918-2002</w:t>
                  </w:r>
                  <w:r>
                    <w:rPr>
                      <w:sz w:val="18"/>
                      <w:szCs w:val="18"/>
                      <w:u w:val="single"/>
                    </w:rPr>
                    <w:t>）中一级</w:t>
                  </w:r>
                  <w:r>
                    <w:rPr>
                      <w:sz w:val="18"/>
                      <w:szCs w:val="18"/>
                      <w:u w:val="single"/>
                    </w:rPr>
                    <w:t>A</w:t>
                  </w:r>
                  <w:r>
                    <w:rPr>
                      <w:sz w:val="18"/>
                      <w:szCs w:val="18"/>
                      <w:u w:val="single"/>
                    </w:rPr>
                    <w:t>标准</w:t>
                  </w:r>
                </w:p>
              </w:tc>
            </w:tr>
          </w:tbl>
          <w:p w:rsidR="00760D88" w:rsidRDefault="00000000">
            <w:pPr>
              <w:spacing w:line="360" w:lineRule="auto"/>
              <w:ind w:firstLineChars="200" w:firstLine="482"/>
              <w:rPr>
                <w:bCs/>
                <w:sz w:val="24"/>
                <w:u w:val="single"/>
              </w:rPr>
            </w:pPr>
            <w:r>
              <w:rPr>
                <w:b/>
                <w:bCs/>
                <w:sz w:val="24"/>
                <w:u w:val="single"/>
              </w:rPr>
              <w:t>2</w:t>
            </w:r>
            <w:r>
              <w:rPr>
                <w:b/>
                <w:bCs/>
                <w:sz w:val="24"/>
                <w:u w:val="single"/>
              </w:rPr>
              <w:t>、废水处理措施可行性分析</w:t>
            </w:r>
          </w:p>
          <w:p w:rsidR="00760D88" w:rsidRDefault="00000000">
            <w:pPr>
              <w:spacing w:line="360" w:lineRule="auto"/>
              <w:ind w:firstLineChars="200" w:firstLine="480"/>
              <w:rPr>
                <w:bCs/>
                <w:sz w:val="24"/>
                <w:u w:val="single"/>
              </w:rPr>
            </w:pPr>
            <w:r>
              <w:rPr>
                <w:bCs/>
                <w:sz w:val="24"/>
                <w:u w:val="single"/>
              </w:rPr>
              <w:t>（</w:t>
            </w:r>
            <w:r>
              <w:rPr>
                <w:rFonts w:hint="eastAsia"/>
                <w:bCs/>
                <w:sz w:val="24"/>
                <w:u w:val="single"/>
              </w:rPr>
              <w:t>1</w:t>
            </w:r>
            <w:r>
              <w:rPr>
                <w:bCs/>
                <w:sz w:val="24"/>
                <w:u w:val="single"/>
              </w:rPr>
              <w:t>）生活污水处理措施可行性分析</w:t>
            </w:r>
          </w:p>
          <w:p w:rsidR="00760D88" w:rsidRDefault="00000000">
            <w:pPr>
              <w:spacing w:line="360" w:lineRule="auto"/>
              <w:ind w:firstLineChars="200" w:firstLine="480"/>
              <w:rPr>
                <w:bCs/>
                <w:sz w:val="24"/>
                <w:u w:val="single"/>
              </w:rPr>
            </w:pPr>
            <w:r>
              <w:rPr>
                <w:bCs/>
                <w:sz w:val="24"/>
                <w:u w:val="single"/>
              </w:rPr>
              <w:t>根据</w:t>
            </w:r>
            <w:r>
              <w:rPr>
                <w:bCs/>
                <w:sz w:val="24"/>
                <w:u w:val="single"/>
              </w:rPr>
              <w:t>“</w:t>
            </w:r>
            <w:r>
              <w:rPr>
                <w:bCs/>
                <w:sz w:val="24"/>
                <w:u w:val="single"/>
              </w:rPr>
              <w:t>《排污许可证申请与核发技术规范</w:t>
            </w:r>
            <w:r>
              <w:rPr>
                <w:bCs/>
                <w:sz w:val="24"/>
                <w:u w:val="single"/>
              </w:rPr>
              <w:t xml:space="preserve"> </w:t>
            </w:r>
            <w:r>
              <w:rPr>
                <w:bCs/>
                <w:sz w:val="24"/>
                <w:u w:val="single"/>
              </w:rPr>
              <w:t>总则》（</w:t>
            </w:r>
            <w:r>
              <w:rPr>
                <w:bCs/>
                <w:sz w:val="24"/>
                <w:u w:val="single"/>
              </w:rPr>
              <w:t>HJ942-2018</w:t>
            </w:r>
            <w:r>
              <w:rPr>
                <w:bCs/>
                <w:sz w:val="24"/>
                <w:u w:val="single"/>
              </w:rPr>
              <w:t>）中</w:t>
            </w:r>
            <w:r>
              <w:rPr>
                <w:bCs/>
                <w:sz w:val="24"/>
                <w:u w:val="single"/>
              </w:rPr>
              <w:t>4.5.3.1”</w:t>
            </w:r>
            <w:r>
              <w:rPr>
                <w:bCs/>
                <w:sz w:val="24"/>
                <w:u w:val="single"/>
              </w:rPr>
              <w:t>，生活污水防治工艺为</w:t>
            </w:r>
            <w:r>
              <w:rPr>
                <w:bCs/>
                <w:sz w:val="24"/>
                <w:u w:val="single"/>
              </w:rPr>
              <w:t>“</w:t>
            </w:r>
            <w:r>
              <w:rPr>
                <w:bCs/>
                <w:sz w:val="24"/>
                <w:u w:val="single"/>
              </w:rPr>
              <w:t>过滤、沉淀</w:t>
            </w:r>
            <w:r>
              <w:rPr>
                <w:bCs/>
                <w:sz w:val="24"/>
                <w:u w:val="single"/>
              </w:rPr>
              <w:t>-</w:t>
            </w:r>
            <w:r>
              <w:rPr>
                <w:bCs/>
                <w:sz w:val="24"/>
                <w:u w:val="single"/>
              </w:rPr>
              <w:t>活性污泥法、生物接触氧化、其他</w:t>
            </w:r>
            <w:r>
              <w:rPr>
                <w:bCs/>
                <w:sz w:val="24"/>
                <w:u w:val="single"/>
              </w:rPr>
              <w:t>”</w:t>
            </w:r>
            <w:r>
              <w:rPr>
                <w:bCs/>
                <w:sz w:val="24"/>
                <w:u w:val="single"/>
              </w:rPr>
              <w:t>等处理技术或其他。</w:t>
            </w:r>
          </w:p>
          <w:p w:rsidR="00760D88" w:rsidRDefault="00000000">
            <w:pPr>
              <w:spacing w:line="360" w:lineRule="auto"/>
              <w:ind w:firstLineChars="200" w:firstLine="480"/>
              <w:rPr>
                <w:bCs/>
                <w:sz w:val="24"/>
                <w:u w:val="single"/>
              </w:rPr>
            </w:pPr>
            <w:r>
              <w:rPr>
                <w:bCs/>
                <w:sz w:val="24"/>
                <w:u w:val="single"/>
              </w:rPr>
              <w:t>经查阅相关资料，化粪池是一种利用沉淀和厌氧发酵的原理，去除生活污</w:t>
            </w:r>
            <w:r>
              <w:rPr>
                <w:bCs/>
                <w:sz w:val="24"/>
                <w:u w:val="single"/>
              </w:rPr>
              <w:lastRenderedPageBreak/>
              <w:t>水中悬浮性有机物的处理设施，属于初级的过渡型生活处理构筑物。污水进入化粪池经过</w:t>
            </w:r>
            <w:r>
              <w:rPr>
                <w:bCs/>
                <w:sz w:val="24"/>
                <w:u w:val="single"/>
              </w:rPr>
              <w:t>12~24h</w:t>
            </w:r>
            <w:r>
              <w:rPr>
                <w:bCs/>
                <w:sz w:val="24"/>
                <w:u w:val="single"/>
              </w:rPr>
              <w:t>的沉淀，可去除</w:t>
            </w:r>
            <w:r>
              <w:rPr>
                <w:bCs/>
                <w:sz w:val="24"/>
                <w:u w:val="single"/>
              </w:rPr>
              <w:t>30%</w:t>
            </w:r>
            <w:r>
              <w:rPr>
                <w:bCs/>
                <w:sz w:val="24"/>
                <w:u w:val="single"/>
              </w:rPr>
              <w:t>的悬浮物，</w:t>
            </w:r>
            <w:r>
              <w:rPr>
                <w:bCs/>
                <w:sz w:val="24"/>
                <w:u w:val="single"/>
              </w:rPr>
              <w:t>30%</w:t>
            </w:r>
            <w:r>
              <w:rPr>
                <w:bCs/>
                <w:sz w:val="24"/>
                <w:u w:val="single"/>
              </w:rPr>
              <w:t>的</w:t>
            </w:r>
            <w:r>
              <w:rPr>
                <w:bCs/>
                <w:sz w:val="24"/>
                <w:u w:val="single"/>
              </w:rPr>
              <w:t>CODcr</w:t>
            </w:r>
            <w:r>
              <w:rPr>
                <w:bCs/>
                <w:sz w:val="24"/>
                <w:u w:val="single"/>
              </w:rPr>
              <w:t>，</w:t>
            </w:r>
            <w:r>
              <w:rPr>
                <w:bCs/>
                <w:sz w:val="24"/>
                <w:u w:val="single"/>
              </w:rPr>
              <w:t>30%</w:t>
            </w:r>
            <w:r>
              <w:rPr>
                <w:bCs/>
                <w:sz w:val="24"/>
                <w:u w:val="single"/>
              </w:rPr>
              <w:t>的</w:t>
            </w:r>
            <w:r>
              <w:rPr>
                <w:bCs/>
                <w:sz w:val="24"/>
                <w:u w:val="single"/>
              </w:rPr>
              <w:t>BOD</w:t>
            </w:r>
            <w:r>
              <w:rPr>
                <w:bCs/>
                <w:sz w:val="24"/>
                <w:u w:val="single"/>
                <w:vertAlign w:val="subscript"/>
              </w:rPr>
              <w:t>5</w:t>
            </w:r>
            <w:r>
              <w:rPr>
                <w:bCs/>
                <w:sz w:val="24"/>
                <w:u w:val="single"/>
              </w:rPr>
              <w:t>，</w:t>
            </w:r>
            <w:r>
              <w:rPr>
                <w:bCs/>
                <w:sz w:val="24"/>
                <w:u w:val="single"/>
              </w:rPr>
              <w:t>3%</w:t>
            </w:r>
            <w:r>
              <w:rPr>
                <w:bCs/>
                <w:sz w:val="24"/>
                <w:u w:val="single"/>
              </w:rPr>
              <w:t>的</w:t>
            </w:r>
            <w:r>
              <w:rPr>
                <w:bCs/>
                <w:sz w:val="24"/>
                <w:u w:val="single"/>
              </w:rPr>
              <w:t>NH</w:t>
            </w:r>
            <w:r>
              <w:rPr>
                <w:bCs/>
                <w:sz w:val="24"/>
                <w:u w:val="single"/>
                <w:vertAlign w:val="subscript"/>
              </w:rPr>
              <w:t>3</w:t>
            </w:r>
            <w:r>
              <w:rPr>
                <w:bCs/>
                <w:sz w:val="24"/>
                <w:u w:val="single"/>
              </w:rPr>
              <w:t>-N</w:t>
            </w:r>
            <w:r>
              <w:rPr>
                <w:bCs/>
                <w:sz w:val="24"/>
                <w:u w:val="single"/>
              </w:rPr>
              <w:t>。</w:t>
            </w:r>
          </w:p>
          <w:p w:rsidR="00760D88" w:rsidRDefault="00000000">
            <w:pPr>
              <w:pStyle w:val="152"/>
              <w:rPr>
                <w:u w:val="single"/>
              </w:rPr>
            </w:pPr>
            <w:r>
              <w:rPr>
                <w:u w:val="single"/>
              </w:rPr>
              <w:t>同时，参照</w:t>
            </w:r>
            <w:r>
              <w:rPr>
                <w:rFonts w:hint="eastAsia"/>
                <w:u w:val="single"/>
              </w:rPr>
              <w:t>《排污许可证申请与核发技术规范</w:t>
            </w:r>
            <w:r>
              <w:rPr>
                <w:rFonts w:hint="eastAsia"/>
                <w:u w:val="single"/>
              </w:rPr>
              <w:t>-</w:t>
            </w:r>
            <w:r>
              <w:rPr>
                <w:rFonts w:hint="eastAsia"/>
                <w:u w:val="single"/>
              </w:rPr>
              <w:t>印染纺织工业》（</w:t>
            </w:r>
            <w:r>
              <w:rPr>
                <w:rFonts w:hint="eastAsia"/>
                <w:u w:val="single"/>
              </w:rPr>
              <w:t>HJ 861-2017</w:t>
            </w:r>
            <w:r>
              <w:rPr>
                <w:rFonts w:hint="eastAsia"/>
                <w:u w:val="single"/>
              </w:rPr>
              <w:t>）</w:t>
            </w:r>
            <w:r>
              <w:rPr>
                <w:u w:val="single"/>
              </w:rPr>
              <w:t>中废水污染防治推荐可行技术可知：生活污水的推荐可行技术包括化粪池。由此表明，本项目生活污水所采取的</w:t>
            </w:r>
            <w:r>
              <w:rPr>
                <w:u w:val="single"/>
              </w:rPr>
              <w:t>“</w:t>
            </w:r>
            <w:r>
              <w:rPr>
                <w:rFonts w:hint="eastAsia"/>
                <w:u w:val="single"/>
              </w:rPr>
              <w:t>三级化粪池</w:t>
            </w:r>
            <w:r>
              <w:rPr>
                <w:u w:val="single"/>
              </w:rPr>
              <w:t>”</w:t>
            </w:r>
            <w:r>
              <w:rPr>
                <w:u w:val="single"/>
              </w:rPr>
              <w:t>处理措施，属于废水污染防治推荐可行技术之一。</w:t>
            </w:r>
          </w:p>
          <w:p w:rsidR="00760D88" w:rsidRDefault="00000000">
            <w:pPr>
              <w:spacing w:line="360" w:lineRule="auto"/>
              <w:ind w:firstLineChars="200" w:firstLine="480"/>
              <w:rPr>
                <w:bCs/>
                <w:sz w:val="24"/>
                <w:u w:val="single"/>
              </w:rPr>
            </w:pPr>
            <w:r>
              <w:rPr>
                <w:bCs/>
                <w:sz w:val="24"/>
                <w:u w:val="single"/>
              </w:rPr>
              <w:t>同时，本项目生活污水经</w:t>
            </w:r>
            <w:r>
              <w:rPr>
                <w:bCs/>
                <w:sz w:val="24"/>
                <w:u w:val="single"/>
              </w:rPr>
              <w:t>“</w:t>
            </w:r>
            <w:r>
              <w:rPr>
                <w:bCs/>
                <w:sz w:val="24"/>
                <w:u w:val="single"/>
              </w:rPr>
              <w:t>三级化粪池</w:t>
            </w:r>
            <w:r>
              <w:rPr>
                <w:bCs/>
                <w:sz w:val="24"/>
                <w:u w:val="single"/>
              </w:rPr>
              <w:t>”</w:t>
            </w:r>
            <w:r>
              <w:rPr>
                <w:bCs/>
                <w:sz w:val="24"/>
                <w:u w:val="single"/>
              </w:rPr>
              <w:t>处理达标后，排入</w:t>
            </w:r>
            <w:r>
              <w:rPr>
                <w:rFonts w:hint="eastAsia"/>
                <w:bCs/>
                <w:sz w:val="24"/>
                <w:u w:val="single"/>
              </w:rPr>
              <w:t>市政</w:t>
            </w:r>
            <w:r>
              <w:rPr>
                <w:bCs/>
                <w:sz w:val="24"/>
                <w:u w:val="single"/>
              </w:rPr>
              <w:t>污水管网，经祁阳县白水镇污水处理厂处理达《城镇污水处理厂污染物排放标准》（</w:t>
            </w:r>
            <w:r>
              <w:rPr>
                <w:bCs/>
                <w:sz w:val="24"/>
                <w:u w:val="single"/>
              </w:rPr>
              <w:t>GB18918-2002</w:t>
            </w:r>
            <w:r>
              <w:rPr>
                <w:bCs/>
                <w:sz w:val="24"/>
                <w:u w:val="single"/>
              </w:rPr>
              <w:t>）一级</w:t>
            </w:r>
            <w:r>
              <w:rPr>
                <w:bCs/>
                <w:sz w:val="24"/>
                <w:u w:val="single"/>
              </w:rPr>
              <w:t>A</w:t>
            </w:r>
            <w:r>
              <w:rPr>
                <w:bCs/>
                <w:sz w:val="24"/>
                <w:u w:val="single"/>
              </w:rPr>
              <w:t>标准后，达标</w:t>
            </w:r>
            <w:r>
              <w:rPr>
                <w:kern w:val="0"/>
                <w:sz w:val="24"/>
                <w:u w:val="single"/>
              </w:rPr>
              <w:t>尾水排入</w:t>
            </w:r>
            <w:r>
              <w:rPr>
                <w:rFonts w:hint="eastAsia"/>
                <w:kern w:val="0"/>
                <w:sz w:val="24"/>
                <w:u w:val="single"/>
              </w:rPr>
              <w:t>湘江</w:t>
            </w:r>
            <w:r>
              <w:rPr>
                <w:bCs/>
                <w:sz w:val="24"/>
                <w:u w:val="single"/>
              </w:rPr>
              <w:t>，则对周边地表水环境影响较小。</w:t>
            </w:r>
          </w:p>
          <w:p w:rsidR="00760D88" w:rsidRDefault="00000000">
            <w:pPr>
              <w:spacing w:line="360" w:lineRule="auto"/>
              <w:ind w:firstLineChars="200" w:firstLine="480"/>
              <w:rPr>
                <w:bCs/>
                <w:sz w:val="24"/>
                <w:u w:val="single"/>
              </w:rPr>
            </w:pPr>
            <w:r>
              <w:rPr>
                <w:sz w:val="24"/>
                <w:u w:val="single"/>
              </w:rPr>
              <w:t>因此，厂区生活污水采用</w:t>
            </w:r>
            <w:r>
              <w:rPr>
                <w:sz w:val="24"/>
                <w:u w:val="single"/>
              </w:rPr>
              <w:t>“</w:t>
            </w:r>
            <w:r>
              <w:rPr>
                <w:bCs/>
                <w:sz w:val="24"/>
                <w:u w:val="single"/>
              </w:rPr>
              <w:t>三级化粪池</w:t>
            </w:r>
            <w:r>
              <w:rPr>
                <w:sz w:val="24"/>
                <w:u w:val="single"/>
              </w:rPr>
              <w:t>”</w:t>
            </w:r>
            <w:r>
              <w:rPr>
                <w:sz w:val="24"/>
                <w:u w:val="single"/>
              </w:rPr>
              <w:t>的处理措施可行。</w:t>
            </w:r>
          </w:p>
          <w:p w:rsidR="00760D88" w:rsidRDefault="00000000">
            <w:pPr>
              <w:spacing w:line="360" w:lineRule="auto"/>
              <w:ind w:firstLineChars="200" w:firstLine="480"/>
              <w:rPr>
                <w:bCs/>
                <w:sz w:val="24"/>
                <w:u w:val="single"/>
              </w:rPr>
            </w:pPr>
            <w:r>
              <w:rPr>
                <w:bCs/>
                <w:sz w:val="24"/>
                <w:u w:val="single"/>
              </w:rPr>
              <w:t>（</w:t>
            </w:r>
            <w:r>
              <w:rPr>
                <w:rFonts w:hint="eastAsia"/>
                <w:bCs/>
                <w:sz w:val="24"/>
                <w:u w:val="single"/>
              </w:rPr>
              <w:t>2</w:t>
            </w:r>
            <w:r>
              <w:rPr>
                <w:bCs/>
                <w:sz w:val="24"/>
                <w:u w:val="single"/>
              </w:rPr>
              <w:t>）废水排入祁阳县白水镇污水处理厂可行性分析</w:t>
            </w:r>
          </w:p>
          <w:p w:rsidR="00760D88" w:rsidRDefault="00000000">
            <w:pPr>
              <w:spacing w:line="360" w:lineRule="auto"/>
              <w:ind w:firstLineChars="200" w:firstLine="480"/>
              <w:rPr>
                <w:kern w:val="0"/>
                <w:sz w:val="24"/>
                <w:u w:val="single"/>
              </w:rPr>
            </w:pPr>
            <w:r>
              <w:rPr>
                <w:bCs/>
                <w:sz w:val="24"/>
                <w:u w:val="single"/>
              </w:rPr>
              <w:t>祁阳县白水镇污水处理厂工程位于</w:t>
            </w:r>
            <w:r>
              <w:rPr>
                <w:rFonts w:hint="eastAsia"/>
                <w:sz w:val="24"/>
                <w:u w:val="single"/>
              </w:rPr>
              <w:t>祁阳县白水镇赵衙里村三组</w:t>
            </w:r>
            <w:r>
              <w:rPr>
                <w:bCs/>
                <w:sz w:val="24"/>
                <w:u w:val="single"/>
              </w:rPr>
              <w:t>，项目总占地面积约</w:t>
            </w:r>
            <w:r>
              <w:rPr>
                <w:sz w:val="24"/>
                <w:u w:val="single"/>
              </w:rPr>
              <w:t>18000m</w:t>
            </w:r>
            <w:r>
              <w:rPr>
                <w:sz w:val="24"/>
                <w:u w:val="single"/>
                <w:vertAlign w:val="superscript"/>
              </w:rPr>
              <w:t>2</w:t>
            </w:r>
            <w:r>
              <w:rPr>
                <w:bCs/>
                <w:sz w:val="24"/>
                <w:u w:val="single"/>
              </w:rPr>
              <w:t>，总投资</w:t>
            </w:r>
            <w:r>
              <w:rPr>
                <w:bCs/>
                <w:sz w:val="24"/>
                <w:u w:val="single"/>
              </w:rPr>
              <w:t>2700</w:t>
            </w:r>
            <w:r>
              <w:rPr>
                <w:bCs/>
                <w:sz w:val="24"/>
                <w:u w:val="single"/>
              </w:rPr>
              <w:t>万元，设计污水处理能力</w:t>
            </w:r>
            <w:r>
              <w:rPr>
                <w:rFonts w:hint="eastAsia"/>
                <w:bCs/>
                <w:sz w:val="24"/>
                <w:u w:val="single"/>
              </w:rPr>
              <w:t>4000</w:t>
            </w:r>
            <w:r>
              <w:rPr>
                <w:bCs/>
                <w:sz w:val="24"/>
                <w:u w:val="single"/>
              </w:rPr>
              <w:t>m</w:t>
            </w:r>
            <w:r>
              <w:rPr>
                <w:bCs/>
                <w:sz w:val="24"/>
                <w:u w:val="single"/>
                <w:vertAlign w:val="superscript"/>
              </w:rPr>
              <w:t>3</w:t>
            </w:r>
            <w:r>
              <w:rPr>
                <w:bCs/>
                <w:sz w:val="24"/>
                <w:u w:val="single"/>
              </w:rPr>
              <w:t>/d</w:t>
            </w:r>
            <w:r>
              <w:rPr>
                <w:bCs/>
                <w:sz w:val="24"/>
                <w:u w:val="single"/>
              </w:rPr>
              <w:t>，工程自</w:t>
            </w:r>
            <w:r>
              <w:rPr>
                <w:bCs/>
                <w:sz w:val="24"/>
                <w:u w:val="single"/>
              </w:rPr>
              <w:t>2019</w:t>
            </w:r>
            <w:r>
              <w:rPr>
                <w:bCs/>
                <w:sz w:val="24"/>
                <w:u w:val="single"/>
              </w:rPr>
              <w:t>年开工建设，于</w:t>
            </w:r>
            <w:r>
              <w:rPr>
                <w:bCs/>
                <w:sz w:val="24"/>
                <w:u w:val="single"/>
              </w:rPr>
              <w:t>2020</w:t>
            </w:r>
            <w:r>
              <w:rPr>
                <w:bCs/>
                <w:sz w:val="24"/>
                <w:u w:val="single"/>
              </w:rPr>
              <w:t>年</w:t>
            </w:r>
            <w:r>
              <w:rPr>
                <w:bCs/>
                <w:sz w:val="24"/>
                <w:u w:val="single"/>
              </w:rPr>
              <w:t>1</w:t>
            </w:r>
            <w:r>
              <w:rPr>
                <w:bCs/>
                <w:sz w:val="24"/>
                <w:u w:val="single"/>
              </w:rPr>
              <w:t>月投入运营。污水处理工艺采用</w:t>
            </w:r>
            <w:r>
              <w:rPr>
                <w:sz w:val="24"/>
                <w:u w:val="single"/>
              </w:rPr>
              <w:t>“</w:t>
            </w:r>
            <w:r>
              <w:rPr>
                <w:sz w:val="24"/>
                <w:u w:val="single"/>
              </w:rPr>
              <w:t>粗格栅及提升泵站</w:t>
            </w:r>
            <w:r>
              <w:rPr>
                <w:sz w:val="24"/>
                <w:u w:val="single"/>
              </w:rPr>
              <w:t>+</w:t>
            </w:r>
            <w:r>
              <w:rPr>
                <w:sz w:val="24"/>
                <w:u w:val="single"/>
              </w:rPr>
              <w:t>细格栅</w:t>
            </w:r>
            <w:r>
              <w:rPr>
                <w:sz w:val="24"/>
                <w:u w:val="single"/>
              </w:rPr>
              <w:t>+</w:t>
            </w:r>
            <w:r>
              <w:rPr>
                <w:sz w:val="24"/>
                <w:u w:val="single"/>
              </w:rPr>
              <w:t>旋流沉砂池</w:t>
            </w:r>
            <w:r>
              <w:rPr>
                <w:sz w:val="24"/>
                <w:u w:val="single"/>
              </w:rPr>
              <w:t>+A/A/O</w:t>
            </w:r>
            <w:r>
              <w:rPr>
                <w:sz w:val="24"/>
                <w:u w:val="single"/>
              </w:rPr>
              <w:t>生化池</w:t>
            </w:r>
            <w:r>
              <w:rPr>
                <w:sz w:val="24"/>
                <w:u w:val="single"/>
              </w:rPr>
              <w:t>+</w:t>
            </w:r>
            <w:r>
              <w:rPr>
                <w:sz w:val="24"/>
                <w:u w:val="single"/>
              </w:rPr>
              <w:t>二沉池</w:t>
            </w:r>
            <w:r>
              <w:rPr>
                <w:sz w:val="24"/>
                <w:u w:val="single"/>
              </w:rPr>
              <w:t>+</w:t>
            </w:r>
            <w:r>
              <w:rPr>
                <w:sz w:val="24"/>
                <w:u w:val="single"/>
              </w:rPr>
              <w:t>滤布滤池</w:t>
            </w:r>
            <w:r>
              <w:rPr>
                <w:sz w:val="24"/>
                <w:u w:val="single"/>
              </w:rPr>
              <w:t>+</w:t>
            </w:r>
            <w:r>
              <w:rPr>
                <w:sz w:val="24"/>
                <w:u w:val="single"/>
              </w:rPr>
              <w:t>紫外消毒池</w:t>
            </w:r>
            <w:r>
              <w:rPr>
                <w:sz w:val="24"/>
                <w:u w:val="single"/>
              </w:rPr>
              <w:t>+</w:t>
            </w:r>
            <w:r>
              <w:rPr>
                <w:sz w:val="24"/>
                <w:u w:val="single"/>
              </w:rPr>
              <w:t>出水提升泵站</w:t>
            </w:r>
            <w:r>
              <w:rPr>
                <w:sz w:val="24"/>
                <w:u w:val="single"/>
              </w:rPr>
              <w:t>”</w:t>
            </w:r>
            <w:r>
              <w:rPr>
                <w:bCs/>
                <w:sz w:val="24"/>
                <w:u w:val="single"/>
              </w:rPr>
              <w:t>工艺，出水水质执行《城镇污水厂污染物排放标准》（</w:t>
            </w:r>
            <w:r>
              <w:rPr>
                <w:bCs/>
                <w:sz w:val="24"/>
                <w:u w:val="single"/>
              </w:rPr>
              <w:t>GB18918-2002</w:t>
            </w:r>
            <w:r>
              <w:rPr>
                <w:bCs/>
                <w:sz w:val="24"/>
                <w:u w:val="single"/>
              </w:rPr>
              <w:t>）一级</w:t>
            </w:r>
            <w:r>
              <w:rPr>
                <w:bCs/>
                <w:sz w:val="24"/>
                <w:u w:val="single"/>
              </w:rPr>
              <w:t>A</w:t>
            </w:r>
            <w:r>
              <w:rPr>
                <w:bCs/>
                <w:sz w:val="24"/>
                <w:u w:val="single"/>
              </w:rPr>
              <w:t>标准，尾水</w:t>
            </w:r>
            <w:r>
              <w:rPr>
                <w:kern w:val="0"/>
                <w:sz w:val="24"/>
                <w:u w:val="single"/>
              </w:rPr>
              <w:t>排入</w:t>
            </w:r>
            <w:r>
              <w:rPr>
                <w:rFonts w:hint="eastAsia"/>
                <w:kern w:val="0"/>
                <w:sz w:val="24"/>
                <w:u w:val="single"/>
              </w:rPr>
              <w:t>湘江</w:t>
            </w:r>
            <w:r>
              <w:rPr>
                <w:kern w:val="0"/>
                <w:sz w:val="24"/>
                <w:u w:val="single"/>
              </w:rPr>
              <w:t>。</w:t>
            </w:r>
          </w:p>
          <w:p w:rsidR="00760D88" w:rsidRDefault="00000000">
            <w:pPr>
              <w:spacing w:line="360" w:lineRule="auto"/>
              <w:ind w:firstLineChars="200" w:firstLine="480"/>
              <w:rPr>
                <w:kern w:val="0"/>
                <w:sz w:val="24"/>
                <w:u w:val="single"/>
              </w:rPr>
            </w:pPr>
            <w:r>
              <w:rPr>
                <w:kern w:val="0"/>
                <w:sz w:val="24"/>
                <w:u w:val="single"/>
              </w:rPr>
              <w:t>本项目属于</w:t>
            </w:r>
            <w:r>
              <w:rPr>
                <w:bCs/>
                <w:sz w:val="24"/>
                <w:u w:val="single"/>
              </w:rPr>
              <w:t>祁阳县白水镇污水处理厂</w:t>
            </w:r>
            <w:r>
              <w:rPr>
                <w:kern w:val="0"/>
                <w:sz w:val="24"/>
                <w:u w:val="single"/>
              </w:rPr>
              <w:t>服务范围内；同时，本项目生活污水日排水量较小，水质较简单，不会对</w:t>
            </w:r>
            <w:r>
              <w:rPr>
                <w:bCs/>
                <w:sz w:val="24"/>
                <w:u w:val="single"/>
              </w:rPr>
              <w:t>祁阳县白水镇污水处理厂</w:t>
            </w:r>
            <w:r>
              <w:rPr>
                <w:kern w:val="0"/>
                <w:sz w:val="24"/>
                <w:u w:val="single"/>
              </w:rPr>
              <w:t>进水水质、水量负荷造成冲击，经处理后废水达到《城镇污水处理厂污染物排放标准》（</w:t>
            </w:r>
            <w:r>
              <w:rPr>
                <w:kern w:val="0"/>
                <w:sz w:val="24"/>
                <w:u w:val="single"/>
              </w:rPr>
              <w:t>GB18918-2002</w:t>
            </w:r>
            <w:r>
              <w:rPr>
                <w:kern w:val="0"/>
                <w:sz w:val="24"/>
                <w:u w:val="single"/>
              </w:rPr>
              <w:t>）一级</w:t>
            </w:r>
            <w:r>
              <w:rPr>
                <w:kern w:val="0"/>
                <w:sz w:val="24"/>
                <w:u w:val="single"/>
              </w:rPr>
              <w:t>A</w:t>
            </w:r>
            <w:r>
              <w:rPr>
                <w:kern w:val="0"/>
                <w:sz w:val="24"/>
                <w:u w:val="single"/>
              </w:rPr>
              <w:t>标准排入</w:t>
            </w:r>
            <w:r>
              <w:rPr>
                <w:rFonts w:hint="eastAsia"/>
                <w:kern w:val="0"/>
                <w:sz w:val="24"/>
                <w:u w:val="single"/>
              </w:rPr>
              <w:t>湘江</w:t>
            </w:r>
            <w:r>
              <w:rPr>
                <w:kern w:val="0"/>
                <w:sz w:val="24"/>
                <w:u w:val="single"/>
              </w:rPr>
              <w:t>，措施可行。</w:t>
            </w:r>
          </w:p>
          <w:p w:rsidR="00760D88" w:rsidRDefault="00000000">
            <w:pPr>
              <w:widowControl/>
              <w:kinsoku w:val="0"/>
              <w:autoSpaceDE w:val="0"/>
              <w:autoSpaceDN w:val="0"/>
              <w:adjustRightInd w:val="0"/>
              <w:snapToGrid w:val="0"/>
              <w:spacing w:line="360" w:lineRule="auto"/>
              <w:ind w:firstLineChars="200" w:firstLine="482"/>
              <w:textAlignment w:val="baseline"/>
              <w:rPr>
                <w:b/>
                <w:bCs/>
                <w:sz w:val="24"/>
              </w:rPr>
            </w:pPr>
            <w:r>
              <w:rPr>
                <w:b/>
                <w:bCs/>
                <w:sz w:val="24"/>
              </w:rPr>
              <w:t>3</w:t>
            </w:r>
            <w:r>
              <w:rPr>
                <w:b/>
                <w:bCs/>
                <w:sz w:val="24"/>
              </w:rPr>
              <w:t>、监测计划</w:t>
            </w:r>
          </w:p>
          <w:p w:rsidR="00760D88" w:rsidRDefault="00000000">
            <w:pPr>
              <w:adjustRightInd w:val="0"/>
              <w:snapToGrid w:val="0"/>
              <w:spacing w:line="360" w:lineRule="auto"/>
              <w:ind w:firstLineChars="200" w:firstLine="480"/>
              <w:rPr>
                <w:kern w:val="0"/>
                <w:sz w:val="24"/>
                <w:lang w:bidi="ar"/>
              </w:rPr>
            </w:pPr>
            <w:r>
              <w:rPr>
                <w:kern w:val="0"/>
                <w:sz w:val="24"/>
                <w:lang w:bidi="ar"/>
              </w:rPr>
              <w:t>根据</w:t>
            </w:r>
            <w:r>
              <w:rPr>
                <w:sz w:val="24"/>
              </w:rPr>
              <w:t>《排污单位自行监测技术指南</w:t>
            </w:r>
            <w:r>
              <w:rPr>
                <w:sz w:val="24"/>
              </w:rPr>
              <w:t xml:space="preserve"> </w:t>
            </w:r>
            <w:r>
              <w:rPr>
                <w:sz w:val="24"/>
              </w:rPr>
              <w:t>总则》（</w:t>
            </w:r>
            <w:r>
              <w:rPr>
                <w:sz w:val="24"/>
              </w:rPr>
              <w:t>HJ856-2017</w:t>
            </w:r>
            <w:r>
              <w:rPr>
                <w:sz w:val="24"/>
              </w:rPr>
              <w:t>），</w:t>
            </w:r>
            <w:r>
              <w:rPr>
                <w:kern w:val="0"/>
                <w:sz w:val="24"/>
                <w:lang w:bidi="ar"/>
              </w:rPr>
              <w:t>项目废水监测计划见表</w:t>
            </w:r>
            <w:r>
              <w:rPr>
                <w:kern w:val="0"/>
                <w:sz w:val="24"/>
                <w:lang w:bidi="ar"/>
              </w:rPr>
              <w:t>4-13</w:t>
            </w:r>
            <w:r>
              <w:rPr>
                <w:kern w:val="0"/>
                <w:sz w:val="24"/>
                <w:lang w:bidi="ar"/>
              </w:rPr>
              <w:t>。</w:t>
            </w:r>
          </w:p>
          <w:p w:rsidR="00760D88" w:rsidRDefault="00000000">
            <w:pPr>
              <w:jc w:val="center"/>
              <w:rPr>
                <w:sz w:val="24"/>
              </w:rPr>
            </w:pPr>
            <w:r>
              <w:rPr>
                <w:b/>
                <w:bCs/>
                <w:szCs w:val="21"/>
              </w:rPr>
              <w:t>表</w:t>
            </w:r>
            <w:r>
              <w:rPr>
                <w:b/>
                <w:bCs/>
                <w:szCs w:val="21"/>
              </w:rPr>
              <w:t xml:space="preserve">4-13  </w:t>
            </w:r>
            <w:r>
              <w:rPr>
                <w:b/>
                <w:bCs/>
                <w:szCs w:val="21"/>
              </w:rPr>
              <w:t>项目废水监测计划</w:t>
            </w:r>
          </w:p>
          <w:tbl>
            <w:tblPr>
              <w:tblStyle w:val="af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9"/>
              <w:gridCol w:w="5840"/>
              <w:gridCol w:w="1221"/>
            </w:tblGrid>
            <w:tr w:rsidR="00760D88">
              <w:trPr>
                <w:trHeight w:val="23"/>
                <w:jc w:val="center"/>
              </w:trPr>
              <w:tc>
                <w:tcPr>
                  <w:tcW w:w="679" w:type="pct"/>
                  <w:tcBorders>
                    <w:tl2br w:val="nil"/>
                    <w:tr2bl w:val="nil"/>
                  </w:tcBorders>
                  <w:vAlign w:val="center"/>
                </w:tcPr>
                <w:p w:rsidR="00760D88" w:rsidRDefault="00000000">
                  <w:pPr>
                    <w:jc w:val="center"/>
                    <w:rPr>
                      <w:b/>
                      <w:bCs/>
                      <w:kern w:val="0"/>
                      <w:szCs w:val="21"/>
                    </w:rPr>
                  </w:pPr>
                  <w:r>
                    <w:rPr>
                      <w:b/>
                      <w:bCs/>
                      <w:kern w:val="0"/>
                      <w:szCs w:val="21"/>
                    </w:rPr>
                    <w:t>监测点位</w:t>
                  </w:r>
                </w:p>
              </w:tc>
              <w:tc>
                <w:tcPr>
                  <w:tcW w:w="3573" w:type="pct"/>
                  <w:tcBorders>
                    <w:tl2br w:val="nil"/>
                    <w:tr2bl w:val="nil"/>
                  </w:tcBorders>
                  <w:vAlign w:val="center"/>
                </w:tcPr>
                <w:p w:rsidR="00760D88" w:rsidRDefault="00000000">
                  <w:pPr>
                    <w:jc w:val="center"/>
                    <w:rPr>
                      <w:b/>
                      <w:bCs/>
                      <w:kern w:val="0"/>
                      <w:szCs w:val="21"/>
                    </w:rPr>
                  </w:pPr>
                  <w:r>
                    <w:rPr>
                      <w:b/>
                      <w:bCs/>
                      <w:kern w:val="0"/>
                      <w:szCs w:val="21"/>
                    </w:rPr>
                    <w:t>监测指标</w:t>
                  </w:r>
                </w:p>
              </w:tc>
              <w:tc>
                <w:tcPr>
                  <w:tcW w:w="747" w:type="pct"/>
                  <w:tcBorders>
                    <w:tl2br w:val="nil"/>
                    <w:tr2bl w:val="nil"/>
                  </w:tcBorders>
                  <w:vAlign w:val="center"/>
                </w:tcPr>
                <w:p w:rsidR="00760D88" w:rsidRDefault="00000000">
                  <w:pPr>
                    <w:jc w:val="center"/>
                    <w:rPr>
                      <w:b/>
                      <w:bCs/>
                      <w:kern w:val="0"/>
                      <w:szCs w:val="21"/>
                    </w:rPr>
                  </w:pPr>
                  <w:r>
                    <w:rPr>
                      <w:b/>
                      <w:bCs/>
                      <w:kern w:val="0"/>
                      <w:szCs w:val="21"/>
                    </w:rPr>
                    <w:t>监测频次</w:t>
                  </w:r>
                </w:p>
              </w:tc>
            </w:tr>
            <w:tr w:rsidR="00760D88">
              <w:trPr>
                <w:trHeight w:val="23"/>
                <w:jc w:val="center"/>
              </w:trPr>
              <w:tc>
                <w:tcPr>
                  <w:tcW w:w="679" w:type="pct"/>
                  <w:tcBorders>
                    <w:tl2br w:val="nil"/>
                    <w:tr2bl w:val="nil"/>
                  </w:tcBorders>
                  <w:vAlign w:val="center"/>
                </w:tcPr>
                <w:p w:rsidR="00760D88" w:rsidRDefault="00000000">
                  <w:pPr>
                    <w:jc w:val="center"/>
                    <w:rPr>
                      <w:kern w:val="0"/>
                      <w:szCs w:val="21"/>
                    </w:rPr>
                  </w:pPr>
                  <w:r>
                    <w:rPr>
                      <w:kern w:val="0"/>
                      <w:szCs w:val="21"/>
                    </w:rPr>
                    <w:t>DW001</w:t>
                  </w:r>
                </w:p>
              </w:tc>
              <w:tc>
                <w:tcPr>
                  <w:tcW w:w="3573" w:type="pct"/>
                  <w:tcBorders>
                    <w:tl2br w:val="nil"/>
                    <w:tr2bl w:val="nil"/>
                  </w:tcBorders>
                  <w:vAlign w:val="center"/>
                </w:tcPr>
                <w:p w:rsidR="00760D88" w:rsidRDefault="00000000">
                  <w:pPr>
                    <w:jc w:val="center"/>
                    <w:rPr>
                      <w:kern w:val="0"/>
                      <w:szCs w:val="21"/>
                    </w:rPr>
                  </w:pPr>
                  <w:r>
                    <w:rPr>
                      <w:kern w:val="0"/>
                      <w:szCs w:val="21"/>
                    </w:rPr>
                    <w:t>pH</w:t>
                  </w:r>
                  <w:r>
                    <w:rPr>
                      <w:kern w:val="0"/>
                      <w:szCs w:val="21"/>
                    </w:rPr>
                    <w:t>、化学需氧量、悬浮物、五日生化需氧量、氨氮、动植物油</w:t>
                  </w:r>
                </w:p>
              </w:tc>
              <w:tc>
                <w:tcPr>
                  <w:tcW w:w="747" w:type="pct"/>
                  <w:tcBorders>
                    <w:tl2br w:val="nil"/>
                    <w:tr2bl w:val="nil"/>
                  </w:tcBorders>
                  <w:vAlign w:val="center"/>
                </w:tcPr>
                <w:p w:rsidR="00760D88" w:rsidRDefault="00000000">
                  <w:pPr>
                    <w:jc w:val="center"/>
                    <w:rPr>
                      <w:kern w:val="0"/>
                      <w:szCs w:val="21"/>
                    </w:rPr>
                  </w:pPr>
                  <w:r>
                    <w:rPr>
                      <w:kern w:val="0"/>
                      <w:szCs w:val="21"/>
                    </w:rPr>
                    <w:t>1</w:t>
                  </w:r>
                  <w:r>
                    <w:rPr>
                      <w:kern w:val="0"/>
                      <w:szCs w:val="21"/>
                    </w:rPr>
                    <w:t>次</w:t>
                  </w:r>
                  <w:r>
                    <w:rPr>
                      <w:kern w:val="0"/>
                      <w:szCs w:val="21"/>
                    </w:rPr>
                    <w:t>/</w:t>
                  </w:r>
                  <w:r>
                    <w:rPr>
                      <w:kern w:val="0"/>
                      <w:szCs w:val="21"/>
                    </w:rPr>
                    <w:t>年</w:t>
                  </w:r>
                </w:p>
              </w:tc>
            </w:tr>
          </w:tbl>
          <w:p w:rsidR="00760D88" w:rsidRDefault="00000000">
            <w:pPr>
              <w:spacing w:line="360" w:lineRule="auto"/>
              <w:ind w:firstLineChars="200" w:firstLine="482"/>
              <w:rPr>
                <w:b/>
                <w:bCs/>
                <w:sz w:val="24"/>
                <w:u w:val="single"/>
              </w:rPr>
            </w:pPr>
            <w:r>
              <w:rPr>
                <w:b/>
                <w:bCs/>
                <w:sz w:val="24"/>
                <w:u w:val="single"/>
              </w:rPr>
              <w:t>2</w:t>
            </w:r>
            <w:r>
              <w:rPr>
                <w:b/>
                <w:bCs/>
                <w:sz w:val="24"/>
                <w:u w:val="single"/>
              </w:rPr>
              <w:t>、废气</w:t>
            </w:r>
          </w:p>
          <w:p w:rsidR="00760D88" w:rsidRDefault="00000000">
            <w:pPr>
              <w:spacing w:line="360" w:lineRule="auto"/>
              <w:ind w:firstLineChars="200" w:firstLine="482"/>
              <w:rPr>
                <w:b/>
                <w:sz w:val="24"/>
                <w:u w:val="single"/>
              </w:rPr>
            </w:pPr>
            <w:r>
              <w:rPr>
                <w:b/>
                <w:sz w:val="24"/>
                <w:u w:val="single"/>
              </w:rPr>
              <w:t>（</w:t>
            </w:r>
            <w:r>
              <w:rPr>
                <w:b/>
                <w:sz w:val="24"/>
                <w:u w:val="single"/>
              </w:rPr>
              <w:t>1</w:t>
            </w:r>
            <w:r>
              <w:rPr>
                <w:b/>
                <w:sz w:val="24"/>
                <w:u w:val="single"/>
              </w:rPr>
              <w:t>）废气分析</w:t>
            </w:r>
          </w:p>
          <w:p w:rsidR="00760D88" w:rsidRDefault="00000000">
            <w:pPr>
              <w:widowControl/>
              <w:spacing w:line="360" w:lineRule="auto"/>
              <w:ind w:firstLineChars="200" w:firstLine="480"/>
              <w:jc w:val="left"/>
              <w:rPr>
                <w:bCs/>
                <w:sz w:val="24"/>
                <w:u w:val="single"/>
              </w:rPr>
            </w:pPr>
            <w:r>
              <w:rPr>
                <w:bCs/>
                <w:sz w:val="24"/>
                <w:u w:val="single"/>
              </w:rPr>
              <w:lastRenderedPageBreak/>
              <w:t>根据工程分析，本项目运营期产生的废气主要为</w:t>
            </w:r>
            <w:r>
              <w:rPr>
                <w:kern w:val="0"/>
                <w:sz w:val="24"/>
                <w:u w:val="single"/>
                <w:lang w:bidi="ar"/>
              </w:rPr>
              <w:t>数码印花废气</w:t>
            </w:r>
            <w:r>
              <w:rPr>
                <w:bCs/>
                <w:sz w:val="24"/>
                <w:u w:val="single"/>
              </w:rPr>
              <w:t>。</w:t>
            </w:r>
          </w:p>
          <w:p w:rsidR="00760D88" w:rsidRDefault="00000000">
            <w:pPr>
              <w:spacing w:line="360" w:lineRule="auto"/>
              <w:ind w:firstLineChars="200" w:firstLine="480"/>
              <w:rPr>
                <w:sz w:val="24"/>
                <w:u w:val="single"/>
              </w:rPr>
            </w:pPr>
            <w:r>
              <w:rPr>
                <w:sz w:val="24"/>
                <w:u w:val="single"/>
              </w:rPr>
              <w:t>建设项目生产厂房（主车间）、生产车间（</w:t>
            </w:r>
            <w:r>
              <w:rPr>
                <w:sz w:val="24"/>
                <w:u w:val="single"/>
              </w:rPr>
              <w:t>1#</w:t>
            </w:r>
            <w:r>
              <w:rPr>
                <w:sz w:val="24"/>
                <w:u w:val="single"/>
              </w:rPr>
              <w:t>）设有</w:t>
            </w:r>
            <w:r>
              <w:rPr>
                <w:rFonts w:hint="eastAsia"/>
                <w:sz w:val="24"/>
                <w:u w:val="single"/>
              </w:rPr>
              <w:t>60</w:t>
            </w:r>
            <w:r>
              <w:rPr>
                <w:sz w:val="24"/>
                <w:u w:val="single"/>
              </w:rPr>
              <w:t>台数码印花机，其中主车间</w:t>
            </w:r>
            <w:r>
              <w:rPr>
                <w:sz w:val="24"/>
                <w:u w:val="single"/>
              </w:rPr>
              <w:t>50</w:t>
            </w:r>
            <w:r>
              <w:rPr>
                <w:sz w:val="24"/>
                <w:u w:val="single"/>
              </w:rPr>
              <w:t>台、</w:t>
            </w:r>
            <w:r>
              <w:rPr>
                <w:sz w:val="24"/>
                <w:u w:val="single"/>
              </w:rPr>
              <w:t>1#</w:t>
            </w:r>
            <w:r>
              <w:rPr>
                <w:sz w:val="24"/>
                <w:u w:val="single"/>
              </w:rPr>
              <w:t>车间</w:t>
            </w:r>
            <w:r>
              <w:rPr>
                <w:sz w:val="24"/>
                <w:u w:val="single"/>
              </w:rPr>
              <w:t>10</w:t>
            </w:r>
            <w:r>
              <w:rPr>
                <w:sz w:val="24"/>
                <w:u w:val="single"/>
              </w:rPr>
              <w:t>台，使用水性墨水在空白的印花纸上打印出图案，以得到各种图案的印花纸。水性墨水中含有少量的挥发性有机物，故在打印、转印过程中会产生少量的打印、转印废气，主要污染物为非甲烷总烃。</w:t>
            </w:r>
          </w:p>
          <w:p w:rsidR="00760D88" w:rsidRDefault="00000000">
            <w:pPr>
              <w:spacing w:line="360" w:lineRule="auto"/>
              <w:ind w:firstLineChars="200" w:firstLine="480"/>
              <w:rPr>
                <w:sz w:val="24"/>
                <w:u w:val="single"/>
              </w:rPr>
            </w:pPr>
            <w:r>
              <w:rPr>
                <w:sz w:val="24"/>
                <w:u w:val="single"/>
              </w:rPr>
              <w:t>根据水性油墨的组分信息可知，水性油墨中挥发性有机物含量约占</w:t>
            </w:r>
            <w:r>
              <w:rPr>
                <w:sz w:val="24"/>
                <w:u w:val="single"/>
              </w:rPr>
              <w:t>15%</w:t>
            </w:r>
            <w:r>
              <w:rPr>
                <w:sz w:val="24"/>
                <w:u w:val="single"/>
              </w:rPr>
              <w:t>。本环评取最不利情况进行数码印花废气中主要污染物非甲烷总烃的核算，即水性油墨中挥发性有机物在喷墨打印、转移印花过程中全部挥发出来。根据建设单位提供资料，建设项目年用水性油墨</w:t>
            </w:r>
            <w:r>
              <w:rPr>
                <w:sz w:val="24"/>
                <w:u w:val="single"/>
              </w:rPr>
              <w:t>30t</w:t>
            </w:r>
            <w:r>
              <w:rPr>
                <w:sz w:val="24"/>
                <w:u w:val="single"/>
              </w:rPr>
              <w:t>，经核算，非甲烷总烃产生量约为</w:t>
            </w:r>
            <w:r>
              <w:rPr>
                <w:sz w:val="24"/>
                <w:u w:val="single"/>
              </w:rPr>
              <w:t>4.5t/a</w:t>
            </w:r>
            <w:r>
              <w:rPr>
                <w:sz w:val="24"/>
                <w:u w:val="single"/>
              </w:rPr>
              <w:t>。</w:t>
            </w:r>
          </w:p>
          <w:p w:rsidR="00760D88" w:rsidRDefault="00000000">
            <w:pPr>
              <w:spacing w:line="360" w:lineRule="auto"/>
              <w:ind w:firstLineChars="200" w:firstLine="480"/>
              <w:rPr>
                <w:sz w:val="24"/>
                <w:u w:val="single"/>
              </w:rPr>
            </w:pPr>
            <w:r>
              <w:rPr>
                <w:sz w:val="24"/>
                <w:u w:val="single"/>
              </w:rPr>
              <w:t>项目设置</w:t>
            </w:r>
            <w:r>
              <w:rPr>
                <w:rFonts w:hint="eastAsia"/>
                <w:sz w:val="24"/>
                <w:u w:val="single"/>
              </w:rPr>
              <w:t>60</w:t>
            </w:r>
            <w:r>
              <w:rPr>
                <w:sz w:val="24"/>
                <w:u w:val="single"/>
              </w:rPr>
              <w:t>台数码印花机，分布在主车间</w:t>
            </w:r>
            <w:r>
              <w:rPr>
                <w:sz w:val="24"/>
                <w:u w:val="single"/>
              </w:rPr>
              <w:t>50</w:t>
            </w:r>
            <w:r>
              <w:rPr>
                <w:sz w:val="24"/>
                <w:u w:val="single"/>
              </w:rPr>
              <w:t>台、</w:t>
            </w:r>
            <w:r>
              <w:rPr>
                <w:sz w:val="24"/>
                <w:u w:val="single"/>
              </w:rPr>
              <w:t>1#</w:t>
            </w:r>
            <w:r>
              <w:rPr>
                <w:sz w:val="24"/>
                <w:u w:val="single"/>
              </w:rPr>
              <w:t>车间</w:t>
            </w:r>
            <w:r>
              <w:rPr>
                <w:sz w:val="24"/>
                <w:u w:val="single"/>
              </w:rPr>
              <w:t>10</w:t>
            </w:r>
            <w:r>
              <w:rPr>
                <w:sz w:val="24"/>
                <w:u w:val="single"/>
              </w:rPr>
              <w:t>台，拟在每台数码印花机上方设置集气罩（尺寸：</w:t>
            </w:r>
            <w:r>
              <w:rPr>
                <w:sz w:val="24"/>
                <w:u w:val="single"/>
              </w:rPr>
              <w:t>0.4m×0.4m</w:t>
            </w:r>
            <w:r>
              <w:rPr>
                <w:sz w:val="24"/>
                <w:u w:val="single"/>
              </w:rPr>
              <w:t>）抽风捕集数码印花废气，收集效率约</w:t>
            </w:r>
            <w:r>
              <w:rPr>
                <w:sz w:val="24"/>
                <w:u w:val="single"/>
              </w:rPr>
              <w:t>90%</w:t>
            </w:r>
            <w:r>
              <w:rPr>
                <w:sz w:val="24"/>
                <w:u w:val="single"/>
              </w:rPr>
              <w:t>。收集的废气经支管汇集到总管，经</w:t>
            </w:r>
            <w:r>
              <w:rPr>
                <w:rFonts w:hint="eastAsia"/>
                <w:sz w:val="24"/>
                <w:u w:val="single"/>
              </w:rPr>
              <w:t>2</w:t>
            </w:r>
            <w:r>
              <w:rPr>
                <w:sz w:val="24"/>
                <w:u w:val="single"/>
              </w:rPr>
              <w:t>套二级活性炭串联吸附装置处理后，处理效率为</w:t>
            </w:r>
            <w:r>
              <w:rPr>
                <w:rFonts w:hint="eastAsia"/>
                <w:sz w:val="24"/>
                <w:u w:val="single"/>
              </w:rPr>
              <w:t>70</w:t>
            </w:r>
            <w:r>
              <w:rPr>
                <w:sz w:val="24"/>
                <w:u w:val="single"/>
              </w:rPr>
              <w:t>%</w:t>
            </w:r>
            <w:r>
              <w:rPr>
                <w:sz w:val="24"/>
                <w:u w:val="single"/>
              </w:rPr>
              <w:t>，尾气通过</w:t>
            </w:r>
            <w:r>
              <w:rPr>
                <w:sz w:val="24"/>
                <w:u w:val="single"/>
              </w:rPr>
              <w:t>15m</w:t>
            </w:r>
            <w:r>
              <w:rPr>
                <w:sz w:val="24"/>
                <w:u w:val="single"/>
              </w:rPr>
              <w:t>排气筒（</w:t>
            </w:r>
            <w:r>
              <w:rPr>
                <w:sz w:val="24"/>
                <w:u w:val="single"/>
              </w:rPr>
              <w:t>DA001</w:t>
            </w:r>
            <w:r>
              <w:rPr>
                <w:sz w:val="24"/>
                <w:u w:val="single"/>
              </w:rPr>
              <w:t>、</w:t>
            </w:r>
            <w:r>
              <w:rPr>
                <w:sz w:val="24"/>
                <w:u w:val="single"/>
              </w:rPr>
              <w:t>DA002</w:t>
            </w:r>
            <w:r>
              <w:rPr>
                <w:sz w:val="24"/>
                <w:u w:val="single"/>
              </w:rPr>
              <w:t>）排放。</w:t>
            </w:r>
          </w:p>
          <w:p w:rsidR="00760D88" w:rsidRDefault="00000000">
            <w:pPr>
              <w:spacing w:line="360" w:lineRule="auto"/>
              <w:ind w:firstLineChars="200" w:firstLine="480"/>
              <w:rPr>
                <w:sz w:val="24"/>
                <w:u w:val="single"/>
              </w:rPr>
            </w:pPr>
            <w:r>
              <w:rPr>
                <w:sz w:val="24"/>
                <w:u w:val="single"/>
              </w:rPr>
              <w:t>根据《局部排风设施控制风速检测与评估技术规范》（</w:t>
            </w:r>
            <w:r>
              <w:rPr>
                <w:sz w:val="24"/>
                <w:u w:val="single"/>
              </w:rPr>
              <w:t>AQ/T4274-2016</w:t>
            </w:r>
            <w:r>
              <w:rPr>
                <w:sz w:val="24"/>
                <w:u w:val="single"/>
              </w:rPr>
              <w:t>），设计抽风口截面积处的抽风风速按</w:t>
            </w:r>
            <w:r>
              <w:rPr>
                <w:sz w:val="24"/>
                <w:u w:val="single"/>
              </w:rPr>
              <w:t>1.0m/s</w:t>
            </w:r>
            <w:r>
              <w:rPr>
                <w:sz w:val="24"/>
                <w:u w:val="single"/>
              </w:rPr>
              <w:t>计，按照《环境工程设计手册》，（</w:t>
            </w:r>
            <w:r>
              <w:rPr>
                <w:sz w:val="24"/>
                <w:u w:val="single"/>
              </w:rPr>
              <w:t>1.3.3</w:t>
            </w:r>
            <w:r>
              <w:rPr>
                <w:sz w:val="24"/>
                <w:u w:val="single"/>
              </w:rPr>
              <w:t>章节第</w:t>
            </w:r>
            <w:r>
              <w:rPr>
                <w:sz w:val="24"/>
                <w:u w:val="single"/>
              </w:rPr>
              <w:t>47</w:t>
            </w:r>
            <w:r>
              <w:rPr>
                <w:sz w:val="24"/>
                <w:u w:val="single"/>
              </w:rPr>
              <w:t>页公式</w:t>
            </w:r>
            <w:r>
              <w:rPr>
                <w:sz w:val="24"/>
                <w:u w:val="single"/>
              </w:rPr>
              <w:t>1.3.8</w:t>
            </w:r>
            <w:r>
              <w:rPr>
                <w:sz w:val="24"/>
                <w:u w:val="single"/>
              </w:rPr>
              <w:t>）</w:t>
            </w:r>
          </w:p>
          <w:p w:rsidR="00760D88" w:rsidRDefault="00000000">
            <w:pPr>
              <w:spacing w:line="360" w:lineRule="auto"/>
              <w:jc w:val="center"/>
              <w:rPr>
                <w:u w:val="single"/>
              </w:rPr>
            </w:pPr>
            <w:r>
              <w:rPr>
                <w:noProof/>
                <w:u w:val="single"/>
              </w:rPr>
              <w:drawing>
                <wp:inline distT="0" distB="0" distL="114300" distR="114300">
                  <wp:extent cx="1969135" cy="319405"/>
                  <wp:effectExtent l="0" t="0" r="12065" b="444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1"/>
                          <a:stretch>
                            <a:fillRect/>
                          </a:stretch>
                        </pic:blipFill>
                        <pic:spPr>
                          <a:xfrm>
                            <a:off x="0" y="0"/>
                            <a:ext cx="1969135" cy="319405"/>
                          </a:xfrm>
                          <a:prstGeom prst="rect">
                            <a:avLst/>
                          </a:prstGeom>
                          <a:noFill/>
                          <a:ln>
                            <a:noFill/>
                          </a:ln>
                        </pic:spPr>
                      </pic:pic>
                    </a:graphicData>
                  </a:graphic>
                </wp:inline>
              </w:drawing>
            </w:r>
          </w:p>
          <w:p w:rsidR="00760D88" w:rsidRDefault="00000000">
            <w:pPr>
              <w:spacing w:line="360" w:lineRule="auto"/>
              <w:ind w:firstLineChars="200" w:firstLine="480"/>
              <w:rPr>
                <w:sz w:val="24"/>
                <w:u w:val="single"/>
              </w:rPr>
            </w:pPr>
            <w:r>
              <w:rPr>
                <w:sz w:val="24"/>
                <w:u w:val="single"/>
              </w:rPr>
              <w:t>L</w:t>
            </w:r>
            <w:r>
              <w:rPr>
                <w:sz w:val="24"/>
                <w:u w:val="single"/>
              </w:rPr>
              <w:t>：集气口的排风量，</w:t>
            </w:r>
            <w:r>
              <w:rPr>
                <w:sz w:val="24"/>
                <w:u w:val="single"/>
              </w:rPr>
              <w:t>m</w:t>
            </w:r>
            <w:r>
              <w:rPr>
                <w:sz w:val="24"/>
                <w:u w:val="single"/>
                <w:vertAlign w:val="superscript"/>
              </w:rPr>
              <w:t>3</w:t>
            </w:r>
            <w:r>
              <w:rPr>
                <w:sz w:val="24"/>
                <w:u w:val="single"/>
              </w:rPr>
              <w:t>/s</w:t>
            </w:r>
            <w:r>
              <w:rPr>
                <w:sz w:val="24"/>
                <w:u w:val="single"/>
              </w:rPr>
              <w:t>；</w:t>
            </w:r>
          </w:p>
          <w:p w:rsidR="00760D88" w:rsidRDefault="00000000">
            <w:pPr>
              <w:spacing w:line="360" w:lineRule="auto"/>
              <w:ind w:firstLineChars="200" w:firstLine="480"/>
              <w:rPr>
                <w:sz w:val="24"/>
                <w:u w:val="single"/>
              </w:rPr>
            </w:pPr>
            <w:r>
              <w:rPr>
                <w:sz w:val="24"/>
                <w:u w:val="single"/>
              </w:rPr>
              <w:t>x</w:t>
            </w:r>
            <w:r>
              <w:rPr>
                <w:sz w:val="24"/>
                <w:u w:val="single"/>
              </w:rPr>
              <w:t>：控制点到集气口的距离，</w:t>
            </w:r>
            <w:r>
              <w:rPr>
                <w:sz w:val="24"/>
                <w:u w:val="single"/>
              </w:rPr>
              <w:t>m</w:t>
            </w:r>
            <w:r>
              <w:rPr>
                <w:sz w:val="24"/>
                <w:u w:val="single"/>
              </w:rPr>
              <w:t>；</w:t>
            </w:r>
          </w:p>
          <w:p w:rsidR="00760D88" w:rsidRDefault="00000000">
            <w:pPr>
              <w:spacing w:line="360" w:lineRule="auto"/>
              <w:ind w:firstLineChars="200" w:firstLine="480"/>
              <w:rPr>
                <w:sz w:val="24"/>
                <w:u w:val="single"/>
              </w:rPr>
            </w:pPr>
            <w:r>
              <w:rPr>
                <w:sz w:val="24"/>
                <w:u w:val="single"/>
              </w:rPr>
              <w:t>F</w:t>
            </w:r>
            <w:r>
              <w:rPr>
                <w:sz w:val="24"/>
                <w:u w:val="single"/>
              </w:rPr>
              <w:t>：集气口的面积，</w:t>
            </w:r>
            <w:r>
              <w:rPr>
                <w:sz w:val="24"/>
                <w:u w:val="single"/>
              </w:rPr>
              <w:t>m</w:t>
            </w:r>
            <w:r>
              <w:rPr>
                <w:sz w:val="24"/>
                <w:u w:val="single"/>
                <w:vertAlign w:val="superscript"/>
              </w:rPr>
              <w:t>2</w:t>
            </w:r>
            <w:r>
              <w:rPr>
                <w:sz w:val="24"/>
                <w:u w:val="single"/>
              </w:rPr>
              <w:t>；</w:t>
            </w:r>
          </w:p>
          <w:p w:rsidR="00760D88" w:rsidRDefault="00000000">
            <w:pPr>
              <w:spacing w:line="360" w:lineRule="auto"/>
              <w:ind w:firstLineChars="200" w:firstLine="480"/>
              <w:rPr>
                <w:sz w:val="24"/>
                <w:u w:val="single"/>
              </w:rPr>
            </w:pPr>
            <w:r>
              <w:rPr>
                <w:sz w:val="24"/>
                <w:u w:val="single"/>
              </w:rPr>
              <w:t>V</w:t>
            </w:r>
            <w:r>
              <w:rPr>
                <w:sz w:val="24"/>
                <w:u w:val="single"/>
                <w:vertAlign w:val="subscript"/>
              </w:rPr>
              <w:t>x</w:t>
            </w:r>
            <w:r>
              <w:rPr>
                <w:sz w:val="24"/>
                <w:u w:val="single"/>
              </w:rPr>
              <w:t>：控制点的风速，</w:t>
            </w:r>
            <w:r>
              <w:rPr>
                <w:sz w:val="24"/>
                <w:u w:val="single"/>
              </w:rPr>
              <w:t>m/s</w:t>
            </w:r>
            <w:r>
              <w:rPr>
                <w:sz w:val="24"/>
                <w:u w:val="single"/>
              </w:rPr>
              <w:t>。</w:t>
            </w:r>
          </w:p>
          <w:p w:rsidR="00760D88" w:rsidRDefault="00000000">
            <w:pPr>
              <w:spacing w:line="360" w:lineRule="auto"/>
              <w:ind w:firstLineChars="200" w:firstLine="480"/>
              <w:rPr>
                <w:sz w:val="24"/>
                <w:u w:val="single"/>
              </w:rPr>
            </w:pPr>
            <w:r>
              <w:rPr>
                <w:sz w:val="24"/>
                <w:u w:val="single"/>
              </w:rPr>
              <w:t>取</w:t>
            </w:r>
            <w:r>
              <w:rPr>
                <w:sz w:val="24"/>
                <w:u w:val="single"/>
              </w:rPr>
              <w:t>0.2m</w:t>
            </w:r>
            <w:r>
              <w:rPr>
                <w:sz w:val="24"/>
                <w:u w:val="single"/>
              </w:rPr>
              <w:t>为控制点至集气口距离。经核算，主车间数码印花工段集气罩总风量至少为</w:t>
            </w:r>
            <w:r>
              <w:rPr>
                <w:sz w:val="24"/>
                <w:u w:val="single"/>
              </w:rPr>
              <w:t>30240m</w:t>
            </w:r>
            <w:r>
              <w:rPr>
                <w:sz w:val="24"/>
                <w:u w:val="single"/>
                <w:vertAlign w:val="superscript"/>
              </w:rPr>
              <w:t>3</w:t>
            </w:r>
            <w:r>
              <w:rPr>
                <w:sz w:val="24"/>
                <w:u w:val="single"/>
              </w:rPr>
              <w:t>/h</w:t>
            </w:r>
            <w:r>
              <w:rPr>
                <w:sz w:val="24"/>
                <w:u w:val="single"/>
              </w:rPr>
              <w:t>，考虑到弯头、压力损失等因素，数码印花作业时，</w:t>
            </w:r>
            <w:r>
              <w:rPr>
                <w:rFonts w:hint="eastAsia"/>
                <w:sz w:val="24"/>
                <w:u w:val="single"/>
              </w:rPr>
              <w:t>主</w:t>
            </w:r>
            <w:r>
              <w:rPr>
                <w:sz w:val="24"/>
                <w:u w:val="single"/>
              </w:rPr>
              <w:t>车间风机风量设计为</w:t>
            </w:r>
            <w:r>
              <w:rPr>
                <w:sz w:val="24"/>
                <w:u w:val="single"/>
              </w:rPr>
              <w:t>35000m</w:t>
            </w:r>
            <w:r>
              <w:rPr>
                <w:sz w:val="24"/>
                <w:u w:val="single"/>
                <w:vertAlign w:val="superscript"/>
              </w:rPr>
              <w:t>3</w:t>
            </w:r>
            <w:r>
              <w:rPr>
                <w:sz w:val="24"/>
                <w:u w:val="single"/>
              </w:rPr>
              <w:t>/h</w:t>
            </w:r>
            <w:r>
              <w:rPr>
                <w:sz w:val="24"/>
                <w:u w:val="single"/>
              </w:rPr>
              <w:t>；</w:t>
            </w:r>
            <w:r>
              <w:rPr>
                <w:sz w:val="24"/>
                <w:u w:val="single"/>
              </w:rPr>
              <w:t>1#</w:t>
            </w:r>
            <w:r>
              <w:rPr>
                <w:sz w:val="24"/>
                <w:u w:val="single"/>
              </w:rPr>
              <w:t>车间数码印花工段集气罩总风量至少为</w:t>
            </w:r>
            <w:r>
              <w:rPr>
                <w:sz w:val="24"/>
                <w:u w:val="single"/>
              </w:rPr>
              <w:t>7200m</w:t>
            </w:r>
            <w:r>
              <w:rPr>
                <w:sz w:val="24"/>
                <w:u w:val="single"/>
                <w:vertAlign w:val="superscript"/>
              </w:rPr>
              <w:t>3</w:t>
            </w:r>
            <w:r>
              <w:rPr>
                <w:sz w:val="24"/>
                <w:u w:val="single"/>
              </w:rPr>
              <w:t>/h</w:t>
            </w:r>
            <w:r>
              <w:rPr>
                <w:sz w:val="24"/>
                <w:u w:val="single"/>
              </w:rPr>
              <w:t>，考虑到弯头、压力损失等因素，数码印花作业时，</w:t>
            </w:r>
            <w:r>
              <w:rPr>
                <w:sz w:val="24"/>
                <w:u w:val="single"/>
              </w:rPr>
              <w:t>1#</w:t>
            </w:r>
            <w:r>
              <w:rPr>
                <w:sz w:val="24"/>
                <w:u w:val="single"/>
              </w:rPr>
              <w:t>车间风机风量设计为</w:t>
            </w:r>
            <w:r>
              <w:rPr>
                <w:sz w:val="24"/>
                <w:u w:val="single"/>
              </w:rPr>
              <w:t>10000m</w:t>
            </w:r>
            <w:r>
              <w:rPr>
                <w:sz w:val="24"/>
                <w:u w:val="single"/>
                <w:vertAlign w:val="superscript"/>
              </w:rPr>
              <w:t>3</w:t>
            </w:r>
            <w:r>
              <w:rPr>
                <w:sz w:val="24"/>
                <w:u w:val="single"/>
              </w:rPr>
              <w:t>/h</w:t>
            </w:r>
            <w:r>
              <w:rPr>
                <w:sz w:val="24"/>
                <w:u w:val="single"/>
              </w:rPr>
              <w:t>。</w:t>
            </w:r>
          </w:p>
          <w:p w:rsidR="00760D88" w:rsidRDefault="00000000">
            <w:pPr>
              <w:spacing w:line="360" w:lineRule="auto"/>
              <w:ind w:firstLineChars="200" w:firstLine="480"/>
              <w:rPr>
                <w:sz w:val="24"/>
                <w:u w:val="single"/>
              </w:rPr>
            </w:pPr>
            <w:r>
              <w:rPr>
                <w:sz w:val="24"/>
                <w:u w:val="single"/>
              </w:rPr>
              <w:t>①</w:t>
            </w:r>
            <w:r>
              <w:rPr>
                <w:sz w:val="24"/>
                <w:u w:val="single"/>
              </w:rPr>
              <w:t>有组织数码印花废气</w:t>
            </w:r>
          </w:p>
          <w:p w:rsidR="00760D88" w:rsidRDefault="00000000">
            <w:pPr>
              <w:spacing w:line="360" w:lineRule="auto"/>
              <w:ind w:firstLineChars="200" w:firstLine="480"/>
              <w:rPr>
                <w:sz w:val="24"/>
                <w:u w:val="single"/>
              </w:rPr>
            </w:pPr>
            <w:r>
              <w:rPr>
                <w:sz w:val="24"/>
                <w:u w:val="single"/>
              </w:rPr>
              <w:t>经核算，有组织数码印花废气中主要污染物非甲烷总烃产生量约为</w:t>
            </w:r>
            <w:r>
              <w:rPr>
                <w:sz w:val="24"/>
                <w:u w:val="single"/>
              </w:rPr>
              <w:t>4.05t/a</w:t>
            </w:r>
            <w:r>
              <w:rPr>
                <w:sz w:val="24"/>
                <w:u w:val="single"/>
              </w:rPr>
              <w:t>，</w:t>
            </w:r>
            <w:r>
              <w:rPr>
                <w:sz w:val="24"/>
                <w:u w:val="single"/>
              </w:rPr>
              <w:lastRenderedPageBreak/>
              <w:t>主车间非甲烷总烃有组织产生量分别为</w:t>
            </w:r>
            <w:r>
              <w:rPr>
                <w:rFonts w:hint="eastAsia"/>
                <w:sz w:val="24"/>
                <w:u w:val="single"/>
              </w:rPr>
              <w:t>3.375</w:t>
            </w:r>
            <w:r>
              <w:rPr>
                <w:sz w:val="24"/>
                <w:u w:val="single"/>
              </w:rPr>
              <w:t>t/a</w:t>
            </w:r>
            <w:r>
              <w:rPr>
                <w:sz w:val="24"/>
                <w:u w:val="single"/>
              </w:rPr>
              <w:t>，产生速率约为</w:t>
            </w:r>
            <w:r>
              <w:rPr>
                <w:rFonts w:hint="eastAsia"/>
                <w:sz w:val="24"/>
                <w:u w:val="single"/>
              </w:rPr>
              <w:t>0.469</w:t>
            </w:r>
            <w:r>
              <w:rPr>
                <w:sz w:val="24"/>
                <w:u w:val="single"/>
              </w:rPr>
              <w:t>kg/h</w:t>
            </w:r>
            <w:r>
              <w:rPr>
                <w:sz w:val="24"/>
                <w:u w:val="single"/>
              </w:rPr>
              <w:t>，产生浓度约为</w:t>
            </w:r>
            <w:r>
              <w:rPr>
                <w:rFonts w:hint="eastAsia"/>
                <w:sz w:val="24"/>
                <w:u w:val="single"/>
              </w:rPr>
              <w:t>13.393</w:t>
            </w:r>
            <w:r>
              <w:rPr>
                <w:sz w:val="24"/>
                <w:u w:val="single"/>
              </w:rPr>
              <w:t>mg/m</w:t>
            </w:r>
            <w:r>
              <w:rPr>
                <w:sz w:val="24"/>
                <w:u w:val="single"/>
                <w:vertAlign w:val="superscript"/>
              </w:rPr>
              <w:t>3</w:t>
            </w:r>
            <w:r>
              <w:rPr>
                <w:sz w:val="24"/>
                <w:u w:val="single"/>
              </w:rPr>
              <w:t>；</w:t>
            </w:r>
            <w:r>
              <w:rPr>
                <w:sz w:val="24"/>
                <w:u w:val="single"/>
              </w:rPr>
              <w:t>1#</w:t>
            </w:r>
            <w:r>
              <w:rPr>
                <w:sz w:val="24"/>
                <w:u w:val="single"/>
              </w:rPr>
              <w:t>车间非甲烷总烃有组织产生量分别为</w:t>
            </w:r>
            <w:r>
              <w:rPr>
                <w:sz w:val="24"/>
                <w:u w:val="single"/>
              </w:rPr>
              <w:t>0.</w:t>
            </w:r>
            <w:r>
              <w:rPr>
                <w:rFonts w:hint="eastAsia"/>
                <w:sz w:val="24"/>
                <w:u w:val="single"/>
              </w:rPr>
              <w:t>675</w:t>
            </w:r>
            <w:r>
              <w:rPr>
                <w:sz w:val="24"/>
                <w:u w:val="single"/>
              </w:rPr>
              <w:t>t/a</w:t>
            </w:r>
            <w:r>
              <w:rPr>
                <w:sz w:val="24"/>
                <w:u w:val="single"/>
              </w:rPr>
              <w:t>，产生速率约为</w:t>
            </w:r>
            <w:r>
              <w:rPr>
                <w:rFonts w:hint="eastAsia"/>
                <w:sz w:val="24"/>
                <w:u w:val="single"/>
              </w:rPr>
              <w:t>0.094</w:t>
            </w:r>
            <w:r>
              <w:rPr>
                <w:sz w:val="24"/>
                <w:u w:val="single"/>
              </w:rPr>
              <w:t>kg/h</w:t>
            </w:r>
            <w:r>
              <w:rPr>
                <w:sz w:val="24"/>
                <w:u w:val="single"/>
              </w:rPr>
              <w:t>，产生浓度约为</w:t>
            </w:r>
            <w:r>
              <w:rPr>
                <w:rFonts w:hint="eastAsia"/>
                <w:sz w:val="24"/>
                <w:u w:val="single"/>
              </w:rPr>
              <w:t>9.375</w:t>
            </w:r>
            <w:r>
              <w:rPr>
                <w:sz w:val="24"/>
                <w:u w:val="single"/>
              </w:rPr>
              <w:t>mg/m</w:t>
            </w:r>
            <w:r>
              <w:rPr>
                <w:sz w:val="24"/>
                <w:u w:val="single"/>
                <w:vertAlign w:val="superscript"/>
              </w:rPr>
              <w:t>3</w:t>
            </w:r>
            <w:r>
              <w:rPr>
                <w:sz w:val="24"/>
                <w:u w:val="single"/>
              </w:rPr>
              <w:t>。</w:t>
            </w:r>
          </w:p>
          <w:p w:rsidR="00760D88" w:rsidRDefault="00000000">
            <w:pPr>
              <w:spacing w:line="360" w:lineRule="auto"/>
              <w:ind w:firstLineChars="200" w:firstLine="480"/>
              <w:rPr>
                <w:sz w:val="24"/>
                <w:u w:val="single"/>
              </w:rPr>
            </w:pPr>
            <w:r>
              <w:rPr>
                <w:sz w:val="24"/>
                <w:u w:val="single"/>
              </w:rPr>
              <w:t>捕集的数码印花废气经二级活性炭串联吸附装置处理后（经过查询资料及类比相关活性炭处理效率，本项目二级活性炭对挥发性有机物的处理效率为</w:t>
            </w:r>
            <w:r>
              <w:rPr>
                <w:sz w:val="24"/>
                <w:u w:val="single"/>
              </w:rPr>
              <w:t>70%</w:t>
            </w:r>
            <w:r>
              <w:rPr>
                <w:sz w:val="24"/>
                <w:u w:val="single"/>
              </w:rPr>
              <w:t>），</w:t>
            </w:r>
            <w:r>
              <w:rPr>
                <w:rFonts w:hint="eastAsia"/>
                <w:sz w:val="24"/>
                <w:u w:val="single"/>
              </w:rPr>
              <w:t>废气</w:t>
            </w:r>
            <w:r>
              <w:rPr>
                <w:sz w:val="24"/>
                <w:u w:val="single"/>
              </w:rPr>
              <w:t>经</w:t>
            </w:r>
            <w:r>
              <w:rPr>
                <w:sz w:val="24"/>
                <w:u w:val="single"/>
              </w:rPr>
              <w:t>15m</w:t>
            </w:r>
            <w:r>
              <w:rPr>
                <w:sz w:val="24"/>
                <w:u w:val="single"/>
              </w:rPr>
              <w:t>高排气筒（编号：</w:t>
            </w:r>
            <w:r>
              <w:rPr>
                <w:sz w:val="24"/>
                <w:u w:val="single"/>
              </w:rPr>
              <w:t>DA001</w:t>
            </w:r>
            <w:r>
              <w:rPr>
                <w:sz w:val="24"/>
                <w:u w:val="single"/>
              </w:rPr>
              <w:t>、</w:t>
            </w:r>
            <w:r>
              <w:rPr>
                <w:sz w:val="24"/>
                <w:u w:val="single"/>
              </w:rPr>
              <w:t>DA002</w:t>
            </w:r>
            <w:r>
              <w:rPr>
                <w:sz w:val="24"/>
                <w:u w:val="single"/>
              </w:rPr>
              <w:t>）排放，主要污染物非甲烷总烃排放量约为</w:t>
            </w:r>
            <w:r>
              <w:rPr>
                <w:sz w:val="24"/>
                <w:u w:val="single"/>
              </w:rPr>
              <w:t>1.215t/a</w:t>
            </w:r>
            <w:r>
              <w:rPr>
                <w:sz w:val="24"/>
                <w:u w:val="single"/>
              </w:rPr>
              <w:t>，则主车间非甲烷总烃排放量分别为</w:t>
            </w:r>
            <w:r>
              <w:rPr>
                <w:rFonts w:hint="eastAsia"/>
                <w:sz w:val="24"/>
                <w:u w:val="single"/>
              </w:rPr>
              <w:t>1.0125</w:t>
            </w:r>
            <w:r>
              <w:rPr>
                <w:sz w:val="24"/>
                <w:u w:val="single"/>
              </w:rPr>
              <w:t>t/a</w:t>
            </w:r>
            <w:r>
              <w:rPr>
                <w:sz w:val="24"/>
                <w:u w:val="single"/>
              </w:rPr>
              <w:t>，排放速率约为</w:t>
            </w:r>
            <w:r>
              <w:rPr>
                <w:rFonts w:hint="eastAsia"/>
                <w:sz w:val="24"/>
                <w:u w:val="single"/>
              </w:rPr>
              <w:t>0.141</w:t>
            </w:r>
            <w:r>
              <w:rPr>
                <w:sz w:val="24"/>
                <w:u w:val="single"/>
              </w:rPr>
              <w:t>kg/h</w:t>
            </w:r>
            <w:r>
              <w:rPr>
                <w:sz w:val="24"/>
                <w:u w:val="single"/>
              </w:rPr>
              <w:t>，排放浓度约为</w:t>
            </w:r>
            <w:r>
              <w:rPr>
                <w:rFonts w:hint="eastAsia"/>
                <w:sz w:val="24"/>
                <w:u w:val="single"/>
              </w:rPr>
              <w:t>4.018</w:t>
            </w:r>
            <w:r>
              <w:rPr>
                <w:sz w:val="24"/>
                <w:u w:val="single"/>
              </w:rPr>
              <w:t>mg/m</w:t>
            </w:r>
            <w:r>
              <w:rPr>
                <w:sz w:val="24"/>
                <w:u w:val="single"/>
                <w:vertAlign w:val="superscript"/>
              </w:rPr>
              <w:t>3</w:t>
            </w:r>
            <w:r>
              <w:rPr>
                <w:sz w:val="24"/>
                <w:u w:val="single"/>
              </w:rPr>
              <w:t>；</w:t>
            </w:r>
            <w:r>
              <w:rPr>
                <w:sz w:val="24"/>
                <w:u w:val="single"/>
              </w:rPr>
              <w:t>1#</w:t>
            </w:r>
            <w:r>
              <w:rPr>
                <w:sz w:val="24"/>
                <w:u w:val="single"/>
              </w:rPr>
              <w:t>车间非甲烷总烃排放量分别为</w:t>
            </w:r>
            <w:r>
              <w:rPr>
                <w:rFonts w:hint="eastAsia"/>
                <w:sz w:val="24"/>
                <w:u w:val="single"/>
              </w:rPr>
              <w:t>0.2025</w:t>
            </w:r>
            <w:r>
              <w:rPr>
                <w:sz w:val="24"/>
                <w:u w:val="single"/>
              </w:rPr>
              <w:t>t/a</w:t>
            </w:r>
            <w:r>
              <w:rPr>
                <w:sz w:val="24"/>
                <w:u w:val="single"/>
              </w:rPr>
              <w:t>，排放速率约为</w:t>
            </w:r>
            <w:r>
              <w:rPr>
                <w:rFonts w:hint="eastAsia"/>
                <w:sz w:val="24"/>
                <w:u w:val="single"/>
              </w:rPr>
              <w:t>0.028</w:t>
            </w:r>
            <w:r>
              <w:rPr>
                <w:sz w:val="24"/>
                <w:u w:val="single"/>
              </w:rPr>
              <w:t>kg/h</w:t>
            </w:r>
            <w:r>
              <w:rPr>
                <w:sz w:val="24"/>
                <w:u w:val="single"/>
              </w:rPr>
              <w:t>，排放浓度约为</w:t>
            </w:r>
            <w:r>
              <w:rPr>
                <w:rFonts w:hint="eastAsia"/>
                <w:sz w:val="24"/>
                <w:u w:val="single"/>
              </w:rPr>
              <w:t>2.813</w:t>
            </w:r>
            <w:r>
              <w:rPr>
                <w:sz w:val="24"/>
                <w:u w:val="single"/>
              </w:rPr>
              <w:t>mg/m</w:t>
            </w:r>
            <w:r>
              <w:rPr>
                <w:sz w:val="24"/>
                <w:u w:val="single"/>
                <w:vertAlign w:val="superscript"/>
              </w:rPr>
              <w:t>3</w:t>
            </w:r>
            <w:r>
              <w:rPr>
                <w:sz w:val="24"/>
                <w:u w:val="single"/>
              </w:rPr>
              <w:t>。</w:t>
            </w:r>
          </w:p>
          <w:p w:rsidR="00760D88" w:rsidRDefault="00000000">
            <w:pPr>
              <w:spacing w:line="360" w:lineRule="auto"/>
              <w:ind w:firstLineChars="200" w:firstLine="480"/>
              <w:rPr>
                <w:sz w:val="24"/>
                <w:u w:val="single"/>
              </w:rPr>
            </w:pPr>
            <w:r>
              <w:rPr>
                <w:sz w:val="24"/>
                <w:u w:val="single"/>
              </w:rPr>
              <w:t>②</w:t>
            </w:r>
            <w:r>
              <w:rPr>
                <w:sz w:val="24"/>
                <w:u w:val="single"/>
              </w:rPr>
              <w:t>无组织数码印花废气</w:t>
            </w:r>
          </w:p>
          <w:p w:rsidR="00760D88" w:rsidRDefault="00000000">
            <w:pPr>
              <w:spacing w:line="360" w:lineRule="auto"/>
              <w:ind w:firstLineChars="200" w:firstLine="480"/>
              <w:rPr>
                <w:sz w:val="24"/>
                <w:u w:val="single"/>
              </w:rPr>
            </w:pPr>
            <w:r>
              <w:rPr>
                <w:sz w:val="24"/>
                <w:u w:val="single"/>
              </w:rPr>
              <w:t>经核算，无组织数码印花废气中主要污染物非甲烷总烃产生量约为</w:t>
            </w:r>
            <w:r>
              <w:rPr>
                <w:sz w:val="24"/>
                <w:u w:val="single"/>
              </w:rPr>
              <w:t>0.45t/a</w:t>
            </w:r>
            <w:r>
              <w:rPr>
                <w:sz w:val="24"/>
                <w:u w:val="single"/>
              </w:rPr>
              <w:t>。</w:t>
            </w:r>
          </w:p>
          <w:p w:rsidR="00760D88" w:rsidRDefault="00000000">
            <w:pPr>
              <w:spacing w:line="360" w:lineRule="auto"/>
              <w:ind w:firstLineChars="200" w:firstLine="480"/>
              <w:rPr>
                <w:u w:val="single"/>
              </w:rPr>
            </w:pPr>
            <w:r>
              <w:rPr>
                <w:sz w:val="24"/>
                <w:u w:val="single"/>
              </w:rPr>
              <w:t>本项目未捕集的数码印花废气在主车间、</w:t>
            </w:r>
            <w:r>
              <w:rPr>
                <w:sz w:val="24"/>
                <w:u w:val="single"/>
              </w:rPr>
              <w:t>1#</w:t>
            </w:r>
            <w:r>
              <w:rPr>
                <w:sz w:val="24"/>
                <w:u w:val="single"/>
              </w:rPr>
              <w:t>车间中呈无组织排放。经核算，主车间中主要污染物非甲烷总烃排放量约为</w:t>
            </w:r>
            <w:r>
              <w:rPr>
                <w:rFonts w:hint="eastAsia"/>
                <w:sz w:val="24"/>
                <w:u w:val="single"/>
              </w:rPr>
              <w:t>0.375</w:t>
            </w:r>
            <w:r>
              <w:rPr>
                <w:sz w:val="24"/>
                <w:u w:val="single"/>
              </w:rPr>
              <w:t>t/a</w:t>
            </w:r>
            <w:r>
              <w:rPr>
                <w:sz w:val="24"/>
                <w:u w:val="single"/>
              </w:rPr>
              <w:t>，排放速率约为</w:t>
            </w:r>
            <w:r>
              <w:rPr>
                <w:sz w:val="24"/>
                <w:u w:val="single"/>
              </w:rPr>
              <w:t>0.</w:t>
            </w:r>
            <w:r>
              <w:rPr>
                <w:rFonts w:hint="eastAsia"/>
                <w:sz w:val="24"/>
                <w:u w:val="single"/>
              </w:rPr>
              <w:t>052</w:t>
            </w:r>
            <w:r>
              <w:rPr>
                <w:sz w:val="24"/>
                <w:u w:val="single"/>
              </w:rPr>
              <w:t>kg/h</w:t>
            </w:r>
            <w:r>
              <w:rPr>
                <w:sz w:val="24"/>
                <w:u w:val="single"/>
              </w:rPr>
              <w:t>；</w:t>
            </w:r>
            <w:r>
              <w:rPr>
                <w:sz w:val="24"/>
                <w:u w:val="single"/>
              </w:rPr>
              <w:t>1#</w:t>
            </w:r>
            <w:r>
              <w:rPr>
                <w:sz w:val="24"/>
                <w:u w:val="single"/>
              </w:rPr>
              <w:t>车间中主要污染物非甲烷总烃排放量约为</w:t>
            </w:r>
            <w:r>
              <w:rPr>
                <w:rFonts w:hint="eastAsia"/>
                <w:sz w:val="24"/>
                <w:u w:val="single"/>
              </w:rPr>
              <w:t>0.075</w:t>
            </w:r>
            <w:r>
              <w:rPr>
                <w:sz w:val="24"/>
                <w:u w:val="single"/>
              </w:rPr>
              <w:t>t/a</w:t>
            </w:r>
            <w:r>
              <w:rPr>
                <w:sz w:val="24"/>
                <w:u w:val="single"/>
              </w:rPr>
              <w:t>，排放速率约为</w:t>
            </w:r>
            <w:r>
              <w:rPr>
                <w:sz w:val="24"/>
                <w:u w:val="single"/>
              </w:rPr>
              <w:t>0.0</w:t>
            </w:r>
            <w:r>
              <w:rPr>
                <w:rFonts w:hint="eastAsia"/>
                <w:sz w:val="24"/>
                <w:u w:val="single"/>
              </w:rPr>
              <w:t>104</w:t>
            </w:r>
            <w:r>
              <w:rPr>
                <w:sz w:val="24"/>
                <w:u w:val="single"/>
              </w:rPr>
              <w:t>kg/h</w:t>
            </w:r>
            <w:r>
              <w:rPr>
                <w:sz w:val="24"/>
                <w:u w:val="single"/>
              </w:rPr>
              <w:t>。</w:t>
            </w:r>
          </w:p>
          <w:p w:rsidR="00760D88" w:rsidRDefault="00000000">
            <w:pPr>
              <w:pStyle w:val="TOC2"/>
            </w:pPr>
            <w:r>
              <w:rPr>
                <w:sz w:val="24"/>
                <w:u w:val="single"/>
              </w:rPr>
              <w:t>本项目运营期废气污染物的产排情况详见下表</w:t>
            </w:r>
            <w:r>
              <w:rPr>
                <w:sz w:val="24"/>
                <w:u w:val="single"/>
              </w:rPr>
              <w:t>4-8~</w:t>
            </w:r>
            <w:r>
              <w:rPr>
                <w:sz w:val="24"/>
                <w:u w:val="single"/>
              </w:rPr>
              <w:t>表</w:t>
            </w:r>
            <w:r>
              <w:rPr>
                <w:sz w:val="24"/>
                <w:u w:val="single"/>
              </w:rPr>
              <w:t>4-11</w:t>
            </w:r>
            <w:r>
              <w:rPr>
                <w:sz w:val="24"/>
                <w:u w:val="single"/>
              </w:rPr>
              <w:t>。</w:t>
            </w:r>
          </w:p>
        </w:tc>
      </w:tr>
    </w:tbl>
    <w:p w:rsidR="00760D88" w:rsidRDefault="00760D88">
      <w:pPr>
        <w:adjustRightInd w:val="0"/>
        <w:snapToGrid w:val="0"/>
        <w:spacing w:line="360" w:lineRule="auto"/>
        <w:rPr>
          <w:b/>
          <w:kern w:val="0"/>
          <w:sz w:val="28"/>
          <w:szCs w:val="28"/>
        </w:rPr>
      </w:pPr>
    </w:p>
    <w:p w:rsidR="00760D88" w:rsidRDefault="00760D88">
      <w:pPr>
        <w:adjustRightInd w:val="0"/>
        <w:snapToGrid w:val="0"/>
        <w:spacing w:line="360" w:lineRule="auto"/>
        <w:rPr>
          <w:b/>
          <w:kern w:val="0"/>
          <w:sz w:val="28"/>
          <w:szCs w:val="28"/>
        </w:rPr>
        <w:sectPr w:rsidR="00760D88">
          <w:pgSz w:w="11907" w:h="16840"/>
          <w:pgMar w:top="1440" w:right="1800" w:bottom="1440" w:left="1800" w:header="851" w:footer="851" w:gutter="0"/>
          <w:cols w:space="720"/>
          <w:docGrid w:linePitch="312"/>
        </w:sectPr>
      </w:pPr>
    </w:p>
    <w:tbl>
      <w:tblPr>
        <w:tblStyle w:val="af3"/>
        <w:tblW w:w="0" w:type="auto"/>
        <w:tblLayout w:type="fixed"/>
        <w:tblLook w:val="04A0" w:firstRow="1" w:lastRow="0" w:firstColumn="1" w:lastColumn="0" w:noHBand="0" w:noVBand="1"/>
      </w:tblPr>
      <w:tblGrid>
        <w:gridCol w:w="13228"/>
      </w:tblGrid>
      <w:tr w:rsidR="00760D88">
        <w:tc>
          <w:tcPr>
            <w:tcW w:w="13228" w:type="dxa"/>
          </w:tcPr>
          <w:p w:rsidR="00760D88" w:rsidRDefault="00000000">
            <w:pPr>
              <w:pStyle w:val="0"/>
              <w:adjustRightInd w:val="0"/>
              <w:snapToGrid w:val="0"/>
              <w:spacing w:line="240" w:lineRule="auto"/>
              <w:ind w:firstLineChars="0" w:firstLine="0"/>
              <w:jc w:val="center"/>
              <w:rPr>
                <w:b/>
                <w:bCs/>
                <w:sz w:val="21"/>
                <w:szCs w:val="21"/>
              </w:rPr>
            </w:pPr>
            <w:r>
              <w:rPr>
                <w:rFonts w:hint="eastAsia"/>
                <w:b/>
                <w:bCs/>
                <w:sz w:val="21"/>
                <w:szCs w:val="21"/>
              </w:rPr>
              <w:lastRenderedPageBreak/>
              <w:t>表</w:t>
            </w:r>
            <w:r>
              <w:rPr>
                <w:rFonts w:hint="eastAsia"/>
                <w:b/>
                <w:bCs/>
                <w:sz w:val="21"/>
                <w:szCs w:val="21"/>
              </w:rPr>
              <w:t xml:space="preserve">4-8  </w:t>
            </w:r>
            <w:r>
              <w:rPr>
                <w:rFonts w:hint="eastAsia"/>
                <w:b/>
                <w:bCs/>
                <w:sz w:val="21"/>
                <w:szCs w:val="21"/>
              </w:rPr>
              <w:t>数码印花</w:t>
            </w:r>
            <w:r>
              <w:rPr>
                <w:b/>
                <w:bCs/>
                <w:sz w:val="21"/>
                <w:szCs w:val="21"/>
              </w:rPr>
              <w:t>生产废气有组织产排放一览表</w:t>
            </w:r>
          </w:p>
          <w:tbl>
            <w:tblPr>
              <w:tblW w:w="129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0"/>
              <w:gridCol w:w="989"/>
              <w:gridCol w:w="1013"/>
              <w:gridCol w:w="962"/>
              <w:gridCol w:w="1063"/>
              <w:gridCol w:w="775"/>
              <w:gridCol w:w="3286"/>
              <w:gridCol w:w="682"/>
              <w:gridCol w:w="987"/>
              <w:gridCol w:w="1136"/>
              <w:gridCol w:w="1239"/>
            </w:tblGrid>
            <w:tr w:rsidR="00760D88">
              <w:trPr>
                <w:trHeight w:val="345"/>
              </w:trPr>
              <w:tc>
                <w:tcPr>
                  <w:tcW w:w="1839" w:type="dxa"/>
                  <w:gridSpan w:val="2"/>
                  <w:tcBorders>
                    <w:tl2br w:val="nil"/>
                    <w:tr2bl w:val="nil"/>
                  </w:tcBorders>
                  <w:noWrap/>
                  <w:vAlign w:val="center"/>
                </w:tcPr>
                <w:p w:rsidR="00760D88" w:rsidRDefault="00000000">
                  <w:pPr>
                    <w:widowControl/>
                    <w:jc w:val="center"/>
                    <w:textAlignment w:val="center"/>
                    <w:rPr>
                      <w:b/>
                      <w:bCs/>
                      <w:szCs w:val="21"/>
                    </w:rPr>
                  </w:pPr>
                  <w:r>
                    <w:rPr>
                      <w:b/>
                      <w:bCs/>
                      <w:kern w:val="0"/>
                      <w:szCs w:val="21"/>
                      <w:lang w:bidi="ar"/>
                    </w:rPr>
                    <w:t>污染源</w:t>
                  </w:r>
                </w:p>
              </w:tc>
              <w:tc>
                <w:tcPr>
                  <w:tcW w:w="1013" w:type="dxa"/>
                  <w:tcBorders>
                    <w:tl2br w:val="nil"/>
                    <w:tr2bl w:val="nil"/>
                  </w:tcBorders>
                  <w:noWrap/>
                  <w:vAlign w:val="center"/>
                </w:tcPr>
                <w:p w:rsidR="00760D88" w:rsidRDefault="00000000">
                  <w:pPr>
                    <w:widowControl/>
                    <w:jc w:val="center"/>
                    <w:textAlignment w:val="center"/>
                    <w:rPr>
                      <w:b/>
                      <w:bCs/>
                      <w:szCs w:val="21"/>
                    </w:rPr>
                  </w:pPr>
                  <w:r>
                    <w:rPr>
                      <w:b/>
                      <w:bCs/>
                      <w:kern w:val="0"/>
                      <w:szCs w:val="21"/>
                      <w:lang w:bidi="ar"/>
                    </w:rPr>
                    <w:t>污染物</w:t>
                  </w:r>
                </w:p>
              </w:tc>
              <w:tc>
                <w:tcPr>
                  <w:tcW w:w="962" w:type="dxa"/>
                  <w:tcBorders>
                    <w:tl2br w:val="nil"/>
                    <w:tr2bl w:val="nil"/>
                  </w:tcBorders>
                  <w:noWrap/>
                  <w:vAlign w:val="center"/>
                </w:tcPr>
                <w:p w:rsidR="00760D88" w:rsidRDefault="00000000">
                  <w:pPr>
                    <w:widowControl/>
                    <w:jc w:val="center"/>
                    <w:textAlignment w:val="center"/>
                    <w:rPr>
                      <w:b/>
                      <w:bCs/>
                      <w:szCs w:val="21"/>
                    </w:rPr>
                  </w:pPr>
                  <w:r>
                    <w:rPr>
                      <w:b/>
                      <w:bCs/>
                      <w:kern w:val="0"/>
                      <w:szCs w:val="21"/>
                      <w:lang w:bidi="ar"/>
                    </w:rPr>
                    <w:t>产生量（</w:t>
                  </w:r>
                  <w:r>
                    <w:rPr>
                      <w:b/>
                      <w:bCs/>
                      <w:kern w:val="0"/>
                      <w:szCs w:val="21"/>
                      <w:lang w:bidi="ar"/>
                    </w:rPr>
                    <w:t>t/a</w:t>
                  </w:r>
                  <w:r>
                    <w:rPr>
                      <w:kern w:val="0"/>
                      <w:szCs w:val="21"/>
                      <w:lang w:bidi="ar"/>
                    </w:rPr>
                    <w:t>）</w:t>
                  </w:r>
                </w:p>
              </w:tc>
              <w:tc>
                <w:tcPr>
                  <w:tcW w:w="1063" w:type="dxa"/>
                  <w:tcBorders>
                    <w:tl2br w:val="nil"/>
                    <w:tr2bl w:val="nil"/>
                  </w:tcBorders>
                  <w:noWrap/>
                  <w:vAlign w:val="center"/>
                </w:tcPr>
                <w:p w:rsidR="00760D88" w:rsidRDefault="00000000">
                  <w:pPr>
                    <w:widowControl/>
                    <w:jc w:val="center"/>
                    <w:textAlignment w:val="center"/>
                    <w:rPr>
                      <w:b/>
                      <w:bCs/>
                      <w:szCs w:val="21"/>
                    </w:rPr>
                  </w:pPr>
                  <w:r>
                    <w:rPr>
                      <w:b/>
                      <w:bCs/>
                      <w:kern w:val="0"/>
                      <w:szCs w:val="21"/>
                      <w:lang w:bidi="ar"/>
                    </w:rPr>
                    <w:t>产生速率（</w:t>
                  </w:r>
                  <w:r>
                    <w:rPr>
                      <w:b/>
                      <w:bCs/>
                      <w:kern w:val="0"/>
                      <w:szCs w:val="21"/>
                      <w:lang w:bidi="ar"/>
                    </w:rPr>
                    <w:t>kg/h</w:t>
                  </w:r>
                  <w:r>
                    <w:rPr>
                      <w:kern w:val="0"/>
                      <w:szCs w:val="21"/>
                      <w:lang w:bidi="ar"/>
                    </w:rPr>
                    <w:t>）</w:t>
                  </w:r>
                </w:p>
              </w:tc>
              <w:tc>
                <w:tcPr>
                  <w:tcW w:w="775" w:type="dxa"/>
                  <w:tcBorders>
                    <w:tl2br w:val="nil"/>
                    <w:tr2bl w:val="nil"/>
                  </w:tcBorders>
                  <w:noWrap/>
                  <w:vAlign w:val="center"/>
                </w:tcPr>
                <w:p w:rsidR="00760D88" w:rsidRDefault="00000000">
                  <w:pPr>
                    <w:widowControl/>
                    <w:jc w:val="center"/>
                    <w:textAlignment w:val="center"/>
                    <w:rPr>
                      <w:b/>
                      <w:bCs/>
                      <w:szCs w:val="21"/>
                    </w:rPr>
                  </w:pPr>
                  <w:r>
                    <w:rPr>
                      <w:b/>
                      <w:bCs/>
                      <w:kern w:val="0"/>
                      <w:szCs w:val="21"/>
                      <w:lang w:bidi="ar"/>
                    </w:rPr>
                    <w:t>收集效率</w:t>
                  </w:r>
                </w:p>
              </w:tc>
              <w:tc>
                <w:tcPr>
                  <w:tcW w:w="3286" w:type="dxa"/>
                  <w:tcBorders>
                    <w:tl2br w:val="nil"/>
                    <w:tr2bl w:val="nil"/>
                  </w:tcBorders>
                  <w:noWrap/>
                  <w:vAlign w:val="center"/>
                </w:tcPr>
                <w:p w:rsidR="00760D88" w:rsidRDefault="00000000">
                  <w:pPr>
                    <w:widowControl/>
                    <w:jc w:val="center"/>
                    <w:textAlignment w:val="center"/>
                    <w:rPr>
                      <w:b/>
                      <w:bCs/>
                      <w:szCs w:val="21"/>
                    </w:rPr>
                  </w:pPr>
                  <w:r>
                    <w:rPr>
                      <w:b/>
                      <w:bCs/>
                      <w:kern w:val="0"/>
                      <w:szCs w:val="21"/>
                      <w:lang w:bidi="ar"/>
                    </w:rPr>
                    <w:t>措施</w:t>
                  </w:r>
                </w:p>
              </w:tc>
              <w:tc>
                <w:tcPr>
                  <w:tcW w:w="682" w:type="dxa"/>
                  <w:tcBorders>
                    <w:tl2br w:val="nil"/>
                    <w:tr2bl w:val="nil"/>
                  </w:tcBorders>
                  <w:noWrap/>
                  <w:vAlign w:val="center"/>
                </w:tcPr>
                <w:p w:rsidR="00760D88" w:rsidRDefault="00000000">
                  <w:pPr>
                    <w:widowControl/>
                    <w:jc w:val="center"/>
                    <w:textAlignment w:val="center"/>
                    <w:rPr>
                      <w:b/>
                      <w:bCs/>
                      <w:szCs w:val="21"/>
                    </w:rPr>
                  </w:pPr>
                  <w:r>
                    <w:rPr>
                      <w:b/>
                      <w:bCs/>
                      <w:kern w:val="0"/>
                      <w:szCs w:val="21"/>
                      <w:lang w:bidi="ar"/>
                    </w:rPr>
                    <w:t>处理效率</w:t>
                  </w:r>
                </w:p>
              </w:tc>
              <w:tc>
                <w:tcPr>
                  <w:tcW w:w="987" w:type="dxa"/>
                  <w:tcBorders>
                    <w:tl2br w:val="nil"/>
                    <w:tr2bl w:val="nil"/>
                  </w:tcBorders>
                  <w:noWrap/>
                  <w:vAlign w:val="center"/>
                </w:tcPr>
                <w:p w:rsidR="00760D88" w:rsidRDefault="00000000">
                  <w:pPr>
                    <w:widowControl/>
                    <w:jc w:val="center"/>
                    <w:textAlignment w:val="center"/>
                    <w:rPr>
                      <w:b/>
                      <w:bCs/>
                      <w:szCs w:val="21"/>
                    </w:rPr>
                  </w:pPr>
                  <w:r>
                    <w:rPr>
                      <w:b/>
                      <w:bCs/>
                      <w:kern w:val="0"/>
                      <w:szCs w:val="21"/>
                      <w:lang w:bidi="ar"/>
                    </w:rPr>
                    <w:t>排放量（</w:t>
                  </w:r>
                  <w:r>
                    <w:rPr>
                      <w:b/>
                      <w:bCs/>
                      <w:kern w:val="0"/>
                      <w:szCs w:val="21"/>
                      <w:lang w:bidi="ar"/>
                    </w:rPr>
                    <w:t>t/a</w:t>
                  </w:r>
                  <w:r>
                    <w:rPr>
                      <w:kern w:val="0"/>
                      <w:szCs w:val="21"/>
                      <w:lang w:bidi="ar"/>
                    </w:rPr>
                    <w:t>）</w:t>
                  </w:r>
                </w:p>
              </w:tc>
              <w:tc>
                <w:tcPr>
                  <w:tcW w:w="1136" w:type="dxa"/>
                  <w:tcBorders>
                    <w:tl2br w:val="nil"/>
                    <w:tr2bl w:val="nil"/>
                  </w:tcBorders>
                  <w:noWrap/>
                  <w:vAlign w:val="center"/>
                </w:tcPr>
                <w:p w:rsidR="00760D88" w:rsidRDefault="00000000">
                  <w:pPr>
                    <w:widowControl/>
                    <w:jc w:val="center"/>
                    <w:textAlignment w:val="center"/>
                    <w:rPr>
                      <w:b/>
                      <w:bCs/>
                      <w:szCs w:val="21"/>
                    </w:rPr>
                  </w:pPr>
                  <w:r>
                    <w:rPr>
                      <w:b/>
                      <w:bCs/>
                      <w:kern w:val="0"/>
                      <w:szCs w:val="21"/>
                      <w:lang w:bidi="ar"/>
                    </w:rPr>
                    <w:t>排放速率（</w:t>
                  </w:r>
                  <w:r>
                    <w:rPr>
                      <w:b/>
                      <w:bCs/>
                      <w:kern w:val="0"/>
                      <w:szCs w:val="21"/>
                      <w:lang w:bidi="ar"/>
                    </w:rPr>
                    <w:t>kg/h</w:t>
                  </w:r>
                  <w:r>
                    <w:rPr>
                      <w:kern w:val="0"/>
                      <w:szCs w:val="21"/>
                      <w:lang w:bidi="ar"/>
                    </w:rPr>
                    <w:t>）</w:t>
                  </w:r>
                </w:p>
              </w:tc>
              <w:tc>
                <w:tcPr>
                  <w:tcW w:w="1239" w:type="dxa"/>
                  <w:tcBorders>
                    <w:tl2br w:val="nil"/>
                    <w:tr2bl w:val="nil"/>
                  </w:tcBorders>
                  <w:noWrap/>
                  <w:vAlign w:val="center"/>
                </w:tcPr>
                <w:p w:rsidR="00760D88" w:rsidRDefault="00000000">
                  <w:pPr>
                    <w:widowControl/>
                    <w:jc w:val="center"/>
                    <w:textAlignment w:val="center"/>
                    <w:rPr>
                      <w:b/>
                      <w:bCs/>
                      <w:szCs w:val="21"/>
                    </w:rPr>
                  </w:pPr>
                  <w:r>
                    <w:rPr>
                      <w:b/>
                      <w:bCs/>
                      <w:kern w:val="0"/>
                      <w:szCs w:val="21"/>
                      <w:lang w:bidi="ar"/>
                    </w:rPr>
                    <w:t>排放浓度（</w:t>
                  </w:r>
                  <w:r>
                    <w:rPr>
                      <w:b/>
                      <w:bCs/>
                      <w:kern w:val="0"/>
                      <w:szCs w:val="21"/>
                      <w:lang w:bidi="ar"/>
                    </w:rPr>
                    <w:t>mg/m</w:t>
                  </w:r>
                  <w:r>
                    <w:rPr>
                      <w:b/>
                      <w:bCs/>
                      <w:kern w:val="0"/>
                      <w:szCs w:val="21"/>
                      <w:vertAlign w:val="superscript"/>
                      <w:lang w:bidi="ar"/>
                    </w:rPr>
                    <w:t>3</w:t>
                  </w:r>
                  <w:r>
                    <w:rPr>
                      <w:kern w:val="0"/>
                      <w:szCs w:val="21"/>
                      <w:lang w:bidi="ar"/>
                    </w:rPr>
                    <w:t>）</w:t>
                  </w:r>
                </w:p>
              </w:tc>
            </w:tr>
            <w:tr w:rsidR="00760D88">
              <w:trPr>
                <w:trHeight w:val="90"/>
              </w:trPr>
              <w:tc>
                <w:tcPr>
                  <w:tcW w:w="850" w:type="dxa"/>
                  <w:tcBorders>
                    <w:tl2br w:val="nil"/>
                    <w:tr2bl w:val="nil"/>
                  </w:tcBorders>
                  <w:noWrap/>
                  <w:vAlign w:val="center"/>
                </w:tcPr>
                <w:p w:rsidR="00760D88" w:rsidRDefault="00000000">
                  <w:pPr>
                    <w:widowControl/>
                    <w:jc w:val="center"/>
                    <w:textAlignment w:val="center"/>
                    <w:rPr>
                      <w:szCs w:val="21"/>
                    </w:rPr>
                  </w:pPr>
                  <w:r>
                    <w:rPr>
                      <w:rFonts w:hint="eastAsia"/>
                      <w:kern w:val="0"/>
                      <w:szCs w:val="21"/>
                      <w:lang w:bidi="ar"/>
                    </w:rPr>
                    <w:t>主车间</w:t>
                  </w:r>
                </w:p>
              </w:tc>
              <w:tc>
                <w:tcPr>
                  <w:tcW w:w="989" w:type="dxa"/>
                  <w:vMerge w:val="restart"/>
                  <w:tcBorders>
                    <w:tl2br w:val="nil"/>
                    <w:tr2bl w:val="nil"/>
                  </w:tcBorders>
                  <w:noWrap/>
                  <w:vAlign w:val="center"/>
                </w:tcPr>
                <w:p w:rsidR="00760D88" w:rsidRDefault="00000000">
                  <w:pPr>
                    <w:widowControl/>
                    <w:jc w:val="center"/>
                    <w:textAlignment w:val="center"/>
                    <w:rPr>
                      <w:szCs w:val="21"/>
                    </w:rPr>
                  </w:pPr>
                  <w:r>
                    <w:rPr>
                      <w:rFonts w:hint="eastAsia"/>
                      <w:kern w:val="0"/>
                      <w:szCs w:val="21"/>
                      <w:lang w:bidi="ar"/>
                    </w:rPr>
                    <w:t>数码印花</w:t>
                  </w:r>
                  <w:r>
                    <w:rPr>
                      <w:kern w:val="0"/>
                      <w:szCs w:val="21"/>
                      <w:lang w:bidi="ar"/>
                    </w:rPr>
                    <w:t>废气</w:t>
                  </w:r>
                </w:p>
              </w:tc>
              <w:tc>
                <w:tcPr>
                  <w:tcW w:w="1013" w:type="dxa"/>
                  <w:vMerge w:val="restart"/>
                  <w:tcBorders>
                    <w:tl2br w:val="nil"/>
                    <w:tr2bl w:val="nil"/>
                  </w:tcBorders>
                  <w:noWrap/>
                  <w:vAlign w:val="center"/>
                </w:tcPr>
                <w:p w:rsidR="00760D88" w:rsidRDefault="00000000">
                  <w:pPr>
                    <w:widowControl/>
                    <w:jc w:val="center"/>
                    <w:textAlignment w:val="center"/>
                    <w:rPr>
                      <w:szCs w:val="21"/>
                    </w:rPr>
                  </w:pPr>
                  <w:r>
                    <w:rPr>
                      <w:kern w:val="0"/>
                      <w:szCs w:val="21"/>
                      <w:lang w:bidi="ar"/>
                    </w:rPr>
                    <w:t>VOCs</w:t>
                  </w:r>
                  <w:r>
                    <w:rPr>
                      <w:rFonts w:hint="eastAsia"/>
                      <w:kern w:val="0"/>
                      <w:szCs w:val="21"/>
                      <w:lang w:bidi="ar"/>
                    </w:rPr>
                    <w:t>（以非甲烷总烃计）</w:t>
                  </w:r>
                </w:p>
              </w:tc>
              <w:tc>
                <w:tcPr>
                  <w:tcW w:w="962" w:type="dxa"/>
                  <w:tcBorders>
                    <w:tl2br w:val="nil"/>
                    <w:tr2bl w:val="nil"/>
                  </w:tcBorders>
                  <w:noWrap/>
                  <w:vAlign w:val="center"/>
                </w:tcPr>
                <w:p w:rsidR="00760D88" w:rsidRDefault="00000000">
                  <w:pPr>
                    <w:widowControl/>
                    <w:jc w:val="center"/>
                    <w:textAlignment w:val="center"/>
                    <w:rPr>
                      <w:szCs w:val="21"/>
                    </w:rPr>
                  </w:pPr>
                  <w:r>
                    <w:rPr>
                      <w:rFonts w:hint="eastAsia"/>
                      <w:szCs w:val="21"/>
                    </w:rPr>
                    <w:t>3.375</w:t>
                  </w:r>
                </w:p>
              </w:tc>
              <w:tc>
                <w:tcPr>
                  <w:tcW w:w="1063" w:type="dxa"/>
                  <w:tcBorders>
                    <w:tl2br w:val="nil"/>
                    <w:tr2bl w:val="nil"/>
                  </w:tcBorders>
                  <w:noWrap/>
                  <w:vAlign w:val="center"/>
                </w:tcPr>
                <w:p w:rsidR="00760D88" w:rsidRDefault="00000000">
                  <w:pPr>
                    <w:widowControl/>
                    <w:jc w:val="center"/>
                    <w:textAlignment w:val="center"/>
                    <w:rPr>
                      <w:szCs w:val="21"/>
                    </w:rPr>
                  </w:pPr>
                  <w:r>
                    <w:rPr>
                      <w:rFonts w:hint="eastAsia"/>
                      <w:szCs w:val="21"/>
                    </w:rPr>
                    <w:t>0.469</w:t>
                  </w:r>
                </w:p>
              </w:tc>
              <w:tc>
                <w:tcPr>
                  <w:tcW w:w="775" w:type="dxa"/>
                  <w:tcBorders>
                    <w:tl2br w:val="nil"/>
                    <w:tr2bl w:val="nil"/>
                  </w:tcBorders>
                  <w:noWrap/>
                  <w:vAlign w:val="center"/>
                </w:tcPr>
                <w:p w:rsidR="00760D88" w:rsidRDefault="00000000">
                  <w:pPr>
                    <w:widowControl/>
                    <w:jc w:val="center"/>
                    <w:textAlignment w:val="center"/>
                    <w:rPr>
                      <w:szCs w:val="21"/>
                    </w:rPr>
                  </w:pPr>
                  <w:r>
                    <w:rPr>
                      <w:rFonts w:hint="eastAsia"/>
                      <w:kern w:val="0"/>
                      <w:szCs w:val="21"/>
                      <w:lang w:bidi="ar"/>
                    </w:rPr>
                    <w:t>90</w:t>
                  </w:r>
                  <w:r>
                    <w:rPr>
                      <w:kern w:val="0"/>
                      <w:szCs w:val="21"/>
                      <w:lang w:bidi="ar"/>
                    </w:rPr>
                    <w:t>%</w:t>
                  </w:r>
                </w:p>
              </w:tc>
              <w:tc>
                <w:tcPr>
                  <w:tcW w:w="3286" w:type="dxa"/>
                  <w:tcBorders>
                    <w:tl2br w:val="nil"/>
                    <w:tr2bl w:val="nil"/>
                  </w:tcBorders>
                  <w:noWrap/>
                  <w:vAlign w:val="center"/>
                </w:tcPr>
                <w:p w:rsidR="00760D88" w:rsidRDefault="00000000">
                  <w:pPr>
                    <w:widowControl/>
                    <w:jc w:val="center"/>
                    <w:textAlignment w:val="center"/>
                    <w:rPr>
                      <w:szCs w:val="21"/>
                    </w:rPr>
                  </w:pPr>
                  <w:r>
                    <w:rPr>
                      <w:kern w:val="0"/>
                      <w:szCs w:val="21"/>
                      <w:lang w:bidi="ar"/>
                    </w:rPr>
                    <w:t>集气罩</w:t>
                  </w:r>
                  <w:r>
                    <w:rPr>
                      <w:kern w:val="0"/>
                      <w:szCs w:val="21"/>
                      <w:lang w:bidi="ar"/>
                    </w:rPr>
                    <w:t>+</w:t>
                  </w:r>
                  <w:r>
                    <w:rPr>
                      <w:kern w:val="0"/>
                      <w:szCs w:val="21"/>
                      <w:lang w:bidi="ar"/>
                    </w:rPr>
                    <w:t>二级活性炭吸附装置</w:t>
                  </w:r>
                  <w:r>
                    <w:rPr>
                      <w:kern w:val="0"/>
                      <w:szCs w:val="21"/>
                      <w:lang w:bidi="ar"/>
                    </w:rPr>
                    <w:t>+</w:t>
                  </w:r>
                  <w:r>
                    <w:rPr>
                      <w:rFonts w:hint="eastAsia"/>
                      <w:kern w:val="0"/>
                      <w:szCs w:val="21"/>
                      <w:lang w:bidi="ar"/>
                    </w:rPr>
                    <w:t>15</w:t>
                  </w:r>
                  <w:r>
                    <w:rPr>
                      <w:kern w:val="0"/>
                      <w:szCs w:val="21"/>
                      <w:lang w:bidi="ar"/>
                    </w:rPr>
                    <w:t>m</w:t>
                  </w:r>
                  <w:r>
                    <w:rPr>
                      <w:kern w:val="0"/>
                      <w:szCs w:val="21"/>
                      <w:lang w:bidi="ar"/>
                    </w:rPr>
                    <w:t>高排气筒（</w:t>
                  </w:r>
                  <w:r>
                    <w:rPr>
                      <w:kern w:val="0"/>
                      <w:szCs w:val="21"/>
                      <w:lang w:bidi="ar"/>
                    </w:rPr>
                    <w:t>DA00</w:t>
                  </w:r>
                  <w:r>
                    <w:rPr>
                      <w:rFonts w:hint="eastAsia"/>
                      <w:kern w:val="0"/>
                      <w:szCs w:val="21"/>
                      <w:lang w:bidi="ar"/>
                    </w:rPr>
                    <w:t>1</w:t>
                  </w:r>
                  <w:r>
                    <w:rPr>
                      <w:kern w:val="0"/>
                      <w:szCs w:val="21"/>
                      <w:lang w:bidi="ar"/>
                    </w:rPr>
                    <w:t>）排放</w:t>
                  </w:r>
                </w:p>
              </w:tc>
              <w:tc>
                <w:tcPr>
                  <w:tcW w:w="682" w:type="dxa"/>
                  <w:tcBorders>
                    <w:tl2br w:val="nil"/>
                    <w:tr2bl w:val="nil"/>
                  </w:tcBorders>
                  <w:noWrap/>
                  <w:vAlign w:val="center"/>
                </w:tcPr>
                <w:p w:rsidR="00760D88" w:rsidRDefault="00000000">
                  <w:pPr>
                    <w:widowControl/>
                    <w:jc w:val="center"/>
                    <w:textAlignment w:val="center"/>
                    <w:rPr>
                      <w:szCs w:val="21"/>
                    </w:rPr>
                  </w:pPr>
                  <w:r>
                    <w:rPr>
                      <w:kern w:val="0"/>
                      <w:szCs w:val="21"/>
                      <w:lang w:bidi="ar"/>
                    </w:rPr>
                    <w:t>70%</w:t>
                  </w:r>
                </w:p>
              </w:tc>
              <w:tc>
                <w:tcPr>
                  <w:tcW w:w="987" w:type="dxa"/>
                  <w:tcBorders>
                    <w:tl2br w:val="nil"/>
                    <w:tr2bl w:val="nil"/>
                  </w:tcBorders>
                  <w:noWrap/>
                  <w:vAlign w:val="center"/>
                </w:tcPr>
                <w:p w:rsidR="00760D88" w:rsidRDefault="00000000">
                  <w:pPr>
                    <w:widowControl/>
                    <w:jc w:val="center"/>
                    <w:textAlignment w:val="center"/>
                    <w:rPr>
                      <w:szCs w:val="21"/>
                    </w:rPr>
                  </w:pPr>
                  <w:r>
                    <w:rPr>
                      <w:rFonts w:hint="eastAsia"/>
                      <w:szCs w:val="21"/>
                    </w:rPr>
                    <w:t>1.0125</w:t>
                  </w:r>
                </w:p>
              </w:tc>
              <w:tc>
                <w:tcPr>
                  <w:tcW w:w="1136" w:type="dxa"/>
                  <w:tcBorders>
                    <w:tl2br w:val="nil"/>
                    <w:tr2bl w:val="nil"/>
                  </w:tcBorders>
                  <w:noWrap/>
                  <w:vAlign w:val="center"/>
                </w:tcPr>
                <w:p w:rsidR="00760D88" w:rsidRDefault="00000000">
                  <w:pPr>
                    <w:widowControl/>
                    <w:jc w:val="center"/>
                    <w:textAlignment w:val="center"/>
                    <w:rPr>
                      <w:szCs w:val="21"/>
                    </w:rPr>
                  </w:pPr>
                  <w:r>
                    <w:rPr>
                      <w:rFonts w:hint="eastAsia"/>
                      <w:szCs w:val="21"/>
                    </w:rPr>
                    <w:t>0.141</w:t>
                  </w:r>
                </w:p>
              </w:tc>
              <w:tc>
                <w:tcPr>
                  <w:tcW w:w="1239" w:type="dxa"/>
                  <w:tcBorders>
                    <w:tl2br w:val="nil"/>
                    <w:tr2bl w:val="nil"/>
                  </w:tcBorders>
                  <w:noWrap/>
                  <w:vAlign w:val="center"/>
                </w:tcPr>
                <w:p w:rsidR="00760D88" w:rsidRDefault="00000000">
                  <w:pPr>
                    <w:widowControl/>
                    <w:jc w:val="center"/>
                    <w:textAlignment w:val="center"/>
                    <w:rPr>
                      <w:szCs w:val="21"/>
                    </w:rPr>
                  </w:pPr>
                  <w:r>
                    <w:rPr>
                      <w:rFonts w:hint="eastAsia"/>
                      <w:szCs w:val="21"/>
                    </w:rPr>
                    <w:t>4.018</w:t>
                  </w:r>
                </w:p>
              </w:tc>
            </w:tr>
            <w:tr w:rsidR="00760D88">
              <w:trPr>
                <w:trHeight w:val="90"/>
              </w:trPr>
              <w:tc>
                <w:tcPr>
                  <w:tcW w:w="850" w:type="dxa"/>
                  <w:tcBorders>
                    <w:tl2br w:val="nil"/>
                    <w:tr2bl w:val="nil"/>
                  </w:tcBorders>
                  <w:noWrap/>
                  <w:vAlign w:val="center"/>
                </w:tcPr>
                <w:p w:rsidR="00760D88" w:rsidRDefault="00000000">
                  <w:pPr>
                    <w:widowControl/>
                    <w:jc w:val="center"/>
                    <w:textAlignment w:val="center"/>
                    <w:rPr>
                      <w:kern w:val="0"/>
                      <w:szCs w:val="21"/>
                      <w:lang w:bidi="ar"/>
                    </w:rPr>
                  </w:pPr>
                  <w:r>
                    <w:rPr>
                      <w:rFonts w:hint="eastAsia"/>
                      <w:kern w:val="0"/>
                      <w:szCs w:val="21"/>
                      <w:lang w:bidi="ar"/>
                    </w:rPr>
                    <w:t>1#</w:t>
                  </w:r>
                  <w:r>
                    <w:rPr>
                      <w:rFonts w:hint="eastAsia"/>
                      <w:kern w:val="0"/>
                      <w:szCs w:val="21"/>
                      <w:lang w:bidi="ar"/>
                    </w:rPr>
                    <w:t>车间</w:t>
                  </w:r>
                </w:p>
              </w:tc>
              <w:tc>
                <w:tcPr>
                  <w:tcW w:w="989" w:type="dxa"/>
                  <w:vMerge/>
                  <w:tcBorders>
                    <w:tl2br w:val="nil"/>
                    <w:tr2bl w:val="nil"/>
                  </w:tcBorders>
                  <w:noWrap/>
                  <w:vAlign w:val="center"/>
                </w:tcPr>
                <w:p w:rsidR="00760D88" w:rsidRDefault="00760D88">
                  <w:pPr>
                    <w:widowControl/>
                    <w:jc w:val="center"/>
                    <w:textAlignment w:val="center"/>
                    <w:rPr>
                      <w:kern w:val="0"/>
                      <w:szCs w:val="21"/>
                      <w:lang w:bidi="ar"/>
                    </w:rPr>
                  </w:pPr>
                </w:p>
              </w:tc>
              <w:tc>
                <w:tcPr>
                  <w:tcW w:w="1013" w:type="dxa"/>
                  <w:vMerge/>
                  <w:tcBorders>
                    <w:tl2br w:val="nil"/>
                    <w:tr2bl w:val="nil"/>
                  </w:tcBorders>
                  <w:noWrap/>
                  <w:vAlign w:val="center"/>
                </w:tcPr>
                <w:p w:rsidR="00760D88" w:rsidRDefault="00760D88">
                  <w:pPr>
                    <w:widowControl/>
                    <w:jc w:val="center"/>
                    <w:textAlignment w:val="center"/>
                    <w:rPr>
                      <w:kern w:val="0"/>
                      <w:szCs w:val="21"/>
                      <w:lang w:bidi="ar"/>
                    </w:rPr>
                  </w:pPr>
                </w:p>
              </w:tc>
              <w:tc>
                <w:tcPr>
                  <w:tcW w:w="962" w:type="dxa"/>
                  <w:tcBorders>
                    <w:tl2br w:val="nil"/>
                    <w:tr2bl w:val="nil"/>
                  </w:tcBorders>
                  <w:noWrap/>
                  <w:vAlign w:val="center"/>
                </w:tcPr>
                <w:p w:rsidR="00760D88" w:rsidRDefault="00000000">
                  <w:pPr>
                    <w:widowControl/>
                    <w:jc w:val="center"/>
                    <w:textAlignment w:val="center"/>
                    <w:rPr>
                      <w:kern w:val="0"/>
                      <w:szCs w:val="21"/>
                      <w:lang w:bidi="ar"/>
                    </w:rPr>
                  </w:pPr>
                  <w:r>
                    <w:rPr>
                      <w:rFonts w:hint="eastAsia"/>
                      <w:kern w:val="0"/>
                      <w:szCs w:val="21"/>
                      <w:lang w:bidi="ar"/>
                    </w:rPr>
                    <w:t>0.675</w:t>
                  </w:r>
                </w:p>
              </w:tc>
              <w:tc>
                <w:tcPr>
                  <w:tcW w:w="1063" w:type="dxa"/>
                  <w:tcBorders>
                    <w:tl2br w:val="nil"/>
                    <w:tr2bl w:val="nil"/>
                  </w:tcBorders>
                  <w:noWrap/>
                  <w:vAlign w:val="center"/>
                </w:tcPr>
                <w:p w:rsidR="00760D88" w:rsidRDefault="00000000">
                  <w:pPr>
                    <w:widowControl/>
                    <w:jc w:val="center"/>
                    <w:textAlignment w:val="center"/>
                    <w:rPr>
                      <w:kern w:val="0"/>
                      <w:szCs w:val="21"/>
                      <w:lang w:bidi="ar"/>
                    </w:rPr>
                  </w:pPr>
                  <w:r>
                    <w:rPr>
                      <w:rFonts w:hint="eastAsia"/>
                      <w:kern w:val="0"/>
                      <w:szCs w:val="21"/>
                      <w:lang w:bidi="ar"/>
                    </w:rPr>
                    <w:t>0.094</w:t>
                  </w:r>
                </w:p>
              </w:tc>
              <w:tc>
                <w:tcPr>
                  <w:tcW w:w="775" w:type="dxa"/>
                  <w:tcBorders>
                    <w:tl2br w:val="nil"/>
                    <w:tr2bl w:val="nil"/>
                  </w:tcBorders>
                  <w:noWrap/>
                  <w:vAlign w:val="center"/>
                </w:tcPr>
                <w:p w:rsidR="00760D88" w:rsidRDefault="00000000">
                  <w:pPr>
                    <w:widowControl/>
                    <w:jc w:val="center"/>
                    <w:textAlignment w:val="center"/>
                    <w:rPr>
                      <w:kern w:val="0"/>
                      <w:szCs w:val="21"/>
                      <w:lang w:bidi="ar"/>
                    </w:rPr>
                  </w:pPr>
                  <w:r>
                    <w:rPr>
                      <w:rFonts w:hint="eastAsia"/>
                      <w:kern w:val="0"/>
                      <w:szCs w:val="21"/>
                      <w:lang w:bidi="ar"/>
                    </w:rPr>
                    <w:t>90</w:t>
                  </w:r>
                  <w:r>
                    <w:rPr>
                      <w:kern w:val="0"/>
                      <w:szCs w:val="21"/>
                      <w:lang w:bidi="ar"/>
                    </w:rPr>
                    <w:t>%</w:t>
                  </w:r>
                </w:p>
              </w:tc>
              <w:tc>
                <w:tcPr>
                  <w:tcW w:w="3286" w:type="dxa"/>
                  <w:tcBorders>
                    <w:tl2br w:val="nil"/>
                    <w:tr2bl w:val="nil"/>
                  </w:tcBorders>
                  <w:noWrap/>
                  <w:vAlign w:val="center"/>
                </w:tcPr>
                <w:p w:rsidR="00760D88" w:rsidRDefault="00000000">
                  <w:pPr>
                    <w:widowControl/>
                    <w:jc w:val="center"/>
                    <w:textAlignment w:val="center"/>
                    <w:rPr>
                      <w:kern w:val="0"/>
                      <w:szCs w:val="21"/>
                      <w:lang w:bidi="ar"/>
                    </w:rPr>
                  </w:pPr>
                  <w:r>
                    <w:rPr>
                      <w:kern w:val="0"/>
                      <w:szCs w:val="21"/>
                      <w:lang w:bidi="ar"/>
                    </w:rPr>
                    <w:t>集气罩</w:t>
                  </w:r>
                  <w:r>
                    <w:rPr>
                      <w:kern w:val="0"/>
                      <w:szCs w:val="21"/>
                      <w:lang w:bidi="ar"/>
                    </w:rPr>
                    <w:t>+</w:t>
                  </w:r>
                  <w:r>
                    <w:rPr>
                      <w:kern w:val="0"/>
                      <w:szCs w:val="21"/>
                      <w:lang w:bidi="ar"/>
                    </w:rPr>
                    <w:t>二级活性炭吸附装置</w:t>
                  </w:r>
                  <w:r>
                    <w:rPr>
                      <w:kern w:val="0"/>
                      <w:szCs w:val="21"/>
                      <w:lang w:bidi="ar"/>
                    </w:rPr>
                    <w:t>+</w:t>
                  </w:r>
                  <w:r>
                    <w:rPr>
                      <w:rFonts w:hint="eastAsia"/>
                      <w:kern w:val="0"/>
                      <w:szCs w:val="21"/>
                      <w:lang w:bidi="ar"/>
                    </w:rPr>
                    <w:t>15</w:t>
                  </w:r>
                  <w:r>
                    <w:rPr>
                      <w:kern w:val="0"/>
                      <w:szCs w:val="21"/>
                      <w:lang w:bidi="ar"/>
                    </w:rPr>
                    <w:t>m</w:t>
                  </w:r>
                  <w:r>
                    <w:rPr>
                      <w:kern w:val="0"/>
                      <w:szCs w:val="21"/>
                      <w:lang w:bidi="ar"/>
                    </w:rPr>
                    <w:t>高排气筒（</w:t>
                  </w:r>
                  <w:r>
                    <w:rPr>
                      <w:kern w:val="0"/>
                      <w:szCs w:val="21"/>
                      <w:lang w:bidi="ar"/>
                    </w:rPr>
                    <w:t>DA00</w:t>
                  </w:r>
                  <w:r>
                    <w:rPr>
                      <w:rFonts w:hint="eastAsia"/>
                      <w:kern w:val="0"/>
                      <w:szCs w:val="21"/>
                      <w:lang w:bidi="ar"/>
                    </w:rPr>
                    <w:t>2</w:t>
                  </w:r>
                  <w:r>
                    <w:rPr>
                      <w:kern w:val="0"/>
                      <w:szCs w:val="21"/>
                      <w:lang w:bidi="ar"/>
                    </w:rPr>
                    <w:t>）排放</w:t>
                  </w:r>
                </w:p>
              </w:tc>
              <w:tc>
                <w:tcPr>
                  <w:tcW w:w="682" w:type="dxa"/>
                  <w:tcBorders>
                    <w:tl2br w:val="nil"/>
                    <w:tr2bl w:val="nil"/>
                  </w:tcBorders>
                  <w:noWrap/>
                  <w:vAlign w:val="center"/>
                </w:tcPr>
                <w:p w:rsidR="00760D88" w:rsidRDefault="00000000">
                  <w:pPr>
                    <w:widowControl/>
                    <w:jc w:val="center"/>
                    <w:textAlignment w:val="center"/>
                    <w:rPr>
                      <w:kern w:val="0"/>
                      <w:szCs w:val="21"/>
                      <w:lang w:bidi="ar"/>
                    </w:rPr>
                  </w:pPr>
                  <w:r>
                    <w:rPr>
                      <w:kern w:val="0"/>
                      <w:szCs w:val="21"/>
                      <w:lang w:bidi="ar"/>
                    </w:rPr>
                    <w:t>70%</w:t>
                  </w:r>
                </w:p>
              </w:tc>
              <w:tc>
                <w:tcPr>
                  <w:tcW w:w="987" w:type="dxa"/>
                  <w:tcBorders>
                    <w:tl2br w:val="nil"/>
                    <w:tr2bl w:val="nil"/>
                  </w:tcBorders>
                  <w:noWrap/>
                  <w:vAlign w:val="center"/>
                </w:tcPr>
                <w:p w:rsidR="00760D88" w:rsidRDefault="00000000">
                  <w:pPr>
                    <w:widowControl/>
                    <w:jc w:val="center"/>
                    <w:textAlignment w:val="center"/>
                    <w:rPr>
                      <w:kern w:val="0"/>
                      <w:szCs w:val="21"/>
                      <w:lang w:bidi="ar"/>
                    </w:rPr>
                  </w:pPr>
                  <w:r>
                    <w:rPr>
                      <w:rFonts w:hint="eastAsia"/>
                      <w:kern w:val="0"/>
                      <w:szCs w:val="21"/>
                      <w:lang w:bidi="ar"/>
                    </w:rPr>
                    <w:t>0.2025</w:t>
                  </w:r>
                </w:p>
              </w:tc>
              <w:tc>
                <w:tcPr>
                  <w:tcW w:w="1136" w:type="dxa"/>
                  <w:tcBorders>
                    <w:tl2br w:val="nil"/>
                    <w:tr2bl w:val="nil"/>
                  </w:tcBorders>
                  <w:noWrap/>
                  <w:vAlign w:val="center"/>
                </w:tcPr>
                <w:p w:rsidR="00760D88" w:rsidRDefault="00000000">
                  <w:pPr>
                    <w:widowControl/>
                    <w:jc w:val="center"/>
                    <w:textAlignment w:val="center"/>
                    <w:rPr>
                      <w:kern w:val="0"/>
                      <w:szCs w:val="21"/>
                      <w:lang w:bidi="ar"/>
                    </w:rPr>
                  </w:pPr>
                  <w:r>
                    <w:rPr>
                      <w:rFonts w:hint="eastAsia"/>
                      <w:kern w:val="0"/>
                      <w:szCs w:val="21"/>
                      <w:lang w:bidi="ar"/>
                    </w:rPr>
                    <w:t>0.028</w:t>
                  </w:r>
                </w:p>
              </w:tc>
              <w:tc>
                <w:tcPr>
                  <w:tcW w:w="1239" w:type="dxa"/>
                  <w:tcBorders>
                    <w:tl2br w:val="nil"/>
                    <w:tr2bl w:val="nil"/>
                  </w:tcBorders>
                  <w:noWrap/>
                  <w:vAlign w:val="center"/>
                </w:tcPr>
                <w:p w:rsidR="00760D88" w:rsidRDefault="00000000">
                  <w:pPr>
                    <w:widowControl/>
                    <w:jc w:val="center"/>
                    <w:textAlignment w:val="center"/>
                    <w:rPr>
                      <w:kern w:val="0"/>
                      <w:szCs w:val="21"/>
                      <w:lang w:bidi="ar"/>
                    </w:rPr>
                  </w:pPr>
                  <w:r>
                    <w:rPr>
                      <w:rFonts w:hint="eastAsia"/>
                      <w:kern w:val="0"/>
                      <w:szCs w:val="21"/>
                      <w:lang w:bidi="ar"/>
                    </w:rPr>
                    <w:t>2.813</w:t>
                  </w:r>
                </w:p>
              </w:tc>
            </w:tr>
            <w:tr w:rsidR="00760D88">
              <w:trPr>
                <w:trHeight w:val="300"/>
              </w:trPr>
              <w:tc>
                <w:tcPr>
                  <w:tcW w:w="850" w:type="dxa"/>
                  <w:tcBorders>
                    <w:tl2br w:val="nil"/>
                    <w:tr2bl w:val="nil"/>
                  </w:tcBorders>
                  <w:noWrap/>
                  <w:vAlign w:val="center"/>
                </w:tcPr>
                <w:p w:rsidR="00760D88" w:rsidRDefault="00000000">
                  <w:pPr>
                    <w:widowControl/>
                    <w:jc w:val="center"/>
                    <w:textAlignment w:val="center"/>
                    <w:rPr>
                      <w:szCs w:val="21"/>
                    </w:rPr>
                  </w:pPr>
                  <w:r>
                    <w:rPr>
                      <w:kern w:val="0"/>
                      <w:szCs w:val="21"/>
                      <w:lang w:bidi="ar"/>
                    </w:rPr>
                    <w:t>合计</w:t>
                  </w:r>
                </w:p>
              </w:tc>
              <w:tc>
                <w:tcPr>
                  <w:tcW w:w="2002" w:type="dxa"/>
                  <w:gridSpan w:val="2"/>
                  <w:tcBorders>
                    <w:tl2br w:val="nil"/>
                    <w:tr2bl w:val="nil"/>
                  </w:tcBorders>
                  <w:noWrap/>
                  <w:vAlign w:val="center"/>
                </w:tcPr>
                <w:p w:rsidR="00760D88" w:rsidRDefault="00000000">
                  <w:pPr>
                    <w:widowControl/>
                    <w:jc w:val="center"/>
                    <w:textAlignment w:val="center"/>
                    <w:rPr>
                      <w:szCs w:val="21"/>
                    </w:rPr>
                  </w:pPr>
                  <w:r>
                    <w:rPr>
                      <w:kern w:val="0"/>
                      <w:szCs w:val="21"/>
                      <w:lang w:bidi="ar"/>
                    </w:rPr>
                    <w:t>VOCs</w:t>
                  </w:r>
                  <w:r>
                    <w:rPr>
                      <w:rFonts w:hint="eastAsia"/>
                      <w:kern w:val="0"/>
                      <w:szCs w:val="21"/>
                      <w:lang w:bidi="ar"/>
                    </w:rPr>
                    <w:t>（以非甲烷总烃计）</w:t>
                  </w:r>
                </w:p>
              </w:tc>
              <w:tc>
                <w:tcPr>
                  <w:tcW w:w="962" w:type="dxa"/>
                  <w:tcBorders>
                    <w:tl2br w:val="nil"/>
                    <w:tr2bl w:val="nil"/>
                  </w:tcBorders>
                  <w:noWrap/>
                  <w:vAlign w:val="center"/>
                </w:tcPr>
                <w:p w:rsidR="00760D88" w:rsidRDefault="00000000">
                  <w:pPr>
                    <w:widowControl/>
                    <w:jc w:val="center"/>
                    <w:textAlignment w:val="center"/>
                    <w:rPr>
                      <w:szCs w:val="21"/>
                    </w:rPr>
                  </w:pPr>
                  <w:r>
                    <w:rPr>
                      <w:rFonts w:hint="eastAsia"/>
                      <w:kern w:val="0"/>
                      <w:szCs w:val="21"/>
                      <w:lang w:bidi="ar"/>
                    </w:rPr>
                    <w:t>4.05</w:t>
                  </w:r>
                </w:p>
              </w:tc>
              <w:tc>
                <w:tcPr>
                  <w:tcW w:w="1063" w:type="dxa"/>
                  <w:tcBorders>
                    <w:tl2br w:val="nil"/>
                    <w:tr2bl w:val="nil"/>
                  </w:tcBorders>
                  <w:noWrap/>
                  <w:vAlign w:val="center"/>
                </w:tcPr>
                <w:p w:rsidR="00760D88" w:rsidRDefault="00000000">
                  <w:pPr>
                    <w:widowControl/>
                    <w:jc w:val="center"/>
                    <w:textAlignment w:val="center"/>
                    <w:rPr>
                      <w:szCs w:val="21"/>
                    </w:rPr>
                  </w:pPr>
                  <w:r>
                    <w:rPr>
                      <w:rFonts w:hint="eastAsia"/>
                      <w:kern w:val="0"/>
                      <w:szCs w:val="21"/>
                      <w:lang w:bidi="ar"/>
                    </w:rPr>
                    <w:t>0.0625</w:t>
                  </w:r>
                </w:p>
              </w:tc>
              <w:tc>
                <w:tcPr>
                  <w:tcW w:w="775" w:type="dxa"/>
                  <w:tcBorders>
                    <w:tl2br w:val="nil"/>
                    <w:tr2bl w:val="nil"/>
                  </w:tcBorders>
                  <w:noWrap/>
                  <w:vAlign w:val="center"/>
                </w:tcPr>
                <w:p w:rsidR="00760D88" w:rsidRDefault="00000000">
                  <w:pPr>
                    <w:widowControl/>
                    <w:jc w:val="center"/>
                    <w:textAlignment w:val="center"/>
                    <w:rPr>
                      <w:szCs w:val="21"/>
                    </w:rPr>
                  </w:pPr>
                  <w:r>
                    <w:rPr>
                      <w:kern w:val="0"/>
                      <w:szCs w:val="21"/>
                      <w:lang w:bidi="ar"/>
                    </w:rPr>
                    <w:t>/</w:t>
                  </w:r>
                </w:p>
              </w:tc>
              <w:tc>
                <w:tcPr>
                  <w:tcW w:w="3286" w:type="dxa"/>
                  <w:tcBorders>
                    <w:tl2br w:val="nil"/>
                    <w:tr2bl w:val="nil"/>
                  </w:tcBorders>
                  <w:noWrap/>
                  <w:vAlign w:val="center"/>
                </w:tcPr>
                <w:p w:rsidR="00760D88" w:rsidRDefault="00000000">
                  <w:pPr>
                    <w:widowControl/>
                    <w:jc w:val="center"/>
                    <w:textAlignment w:val="center"/>
                    <w:rPr>
                      <w:szCs w:val="21"/>
                    </w:rPr>
                  </w:pPr>
                  <w:r>
                    <w:rPr>
                      <w:kern w:val="0"/>
                      <w:szCs w:val="21"/>
                      <w:lang w:bidi="ar"/>
                    </w:rPr>
                    <w:t>/</w:t>
                  </w:r>
                </w:p>
              </w:tc>
              <w:tc>
                <w:tcPr>
                  <w:tcW w:w="682" w:type="dxa"/>
                  <w:tcBorders>
                    <w:tl2br w:val="nil"/>
                    <w:tr2bl w:val="nil"/>
                  </w:tcBorders>
                  <w:noWrap/>
                  <w:vAlign w:val="center"/>
                </w:tcPr>
                <w:p w:rsidR="00760D88" w:rsidRDefault="00000000">
                  <w:pPr>
                    <w:widowControl/>
                    <w:jc w:val="center"/>
                    <w:textAlignment w:val="center"/>
                    <w:rPr>
                      <w:szCs w:val="21"/>
                    </w:rPr>
                  </w:pPr>
                  <w:r>
                    <w:rPr>
                      <w:kern w:val="0"/>
                      <w:szCs w:val="21"/>
                      <w:lang w:bidi="ar"/>
                    </w:rPr>
                    <w:t>/</w:t>
                  </w:r>
                </w:p>
              </w:tc>
              <w:tc>
                <w:tcPr>
                  <w:tcW w:w="987" w:type="dxa"/>
                  <w:tcBorders>
                    <w:tl2br w:val="nil"/>
                    <w:tr2bl w:val="nil"/>
                  </w:tcBorders>
                  <w:noWrap/>
                  <w:vAlign w:val="center"/>
                </w:tcPr>
                <w:p w:rsidR="00760D88" w:rsidRDefault="00000000">
                  <w:pPr>
                    <w:widowControl/>
                    <w:jc w:val="center"/>
                    <w:textAlignment w:val="center"/>
                    <w:rPr>
                      <w:szCs w:val="21"/>
                    </w:rPr>
                  </w:pPr>
                  <w:r>
                    <w:rPr>
                      <w:rFonts w:hint="eastAsia"/>
                      <w:kern w:val="0"/>
                      <w:szCs w:val="21"/>
                      <w:lang w:bidi="ar"/>
                    </w:rPr>
                    <w:t>4.05</w:t>
                  </w:r>
                </w:p>
              </w:tc>
              <w:tc>
                <w:tcPr>
                  <w:tcW w:w="1136" w:type="dxa"/>
                  <w:tcBorders>
                    <w:tl2br w:val="nil"/>
                    <w:tr2bl w:val="nil"/>
                  </w:tcBorders>
                  <w:noWrap/>
                  <w:vAlign w:val="center"/>
                </w:tcPr>
                <w:p w:rsidR="00760D88" w:rsidRDefault="00000000">
                  <w:pPr>
                    <w:widowControl/>
                    <w:jc w:val="center"/>
                    <w:textAlignment w:val="center"/>
                    <w:rPr>
                      <w:szCs w:val="21"/>
                    </w:rPr>
                  </w:pPr>
                  <w:r>
                    <w:rPr>
                      <w:rFonts w:hint="eastAsia"/>
                      <w:kern w:val="0"/>
                      <w:szCs w:val="21"/>
                      <w:lang w:bidi="ar"/>
                    </w:rPr>
                    <w:t>0.0625</w:t>
                  </w:r>
                </w:p>
              </w:tc>
              <w:tc>
                <w:tcPr>
                  <w:tcW w:w="1239" w:type="dxa"/>
                  <w:tcBorders>
                    <w:tl2br w:val="nil"/>
                    <w:tr2bl w:val="nil"/>
                  </w:tcBorders>
                  <w:noWrap/>
                  <w:vAlign w:val="center"/>
                </w:tcPr>
                <w:p w:rsidR="00760D88" w:rsidRDefault="00000000">
                  <w:pPr>
                    <w:widowControl/>
                    <w:jc w:val="center"/>
                    <w:textAlignment w:val="center"/>
                    <w:rPr>
                      <w:szCs w:val="21"/>
                    </w:rPr>
                  </w:pPr>
                  <w:r>
                    <w:rPr>
                      <w:rFonts w:hint="eastAsia"/>
                      <w:szCs w:val="21"/>
                    </w:rPr>
                    <w:t>/</w:t>
                  </w:r>
                </w:p>
              </w:tc>
            </w:tr>
          </w:tbl>
          <w:p w:rsidR="00760D88" w:rsidRDefault="00000000">
            <w:pPr>
              <w:spacing w:line="360" w:lineRule="auto"/>
              <w:ind w:firstLineChars="200" w:firstLine="482"/>
              <w:rPr>
                <w:b/>
                <w:bCs/>
                <w:sz w:val="24"/>
              </w:rPr>
            </w:pPr>
            <w:r>
              <w:rPr>
                <w:rFonts w:hint="eastAsia"/>
                <w:b/>
                <w:bCs/>
                <w:sz w:val="24"/>
              </w:rPr>
              <w:t>（</w:t>
            </w:r>
            <w:r>
              <w:rPr>
                <w:rFonts w:hint="eastAsia"/>
                <w:b/>
                <w:bCs/>
                <w:sz w:val="24"/>
              </w:rPr>
              <w:t>2</w:t>
            </w:r>
            <w:r>
              <w:rPr>
                <w:rFonts w:hint="eastAsia"/>
                <w:b/>
                <w:bCs/>
                <w:sz w:val="24"/>
              </w:rPr>
              <w:t>）废气污染物排放量核算</w:t>
            </w:r>
          </w:p>
          <w:p w:rsidR="00760D88" w:rsidRDefault="00000000">
            <w:pPr>
              <w:pStyle w:val="Default"/>
              <w:spacing w:line="360" w:lineRule="auto"/>
              <w:rPr>
                <w:rFonts w:hint="eastAsia"/>
                <w:lang w:val="en-US"/>
              </w:rPr>
            </w:pPr>
            <w:r>
              <w:rPr>
                <w:rFonts w:hint="eastAsia"/>
                <w:lang w:val="en-US"/>
              </w:rPr>
              <w:t>本项目运营后全厂废气污染物排放量核算详见下表。</w:t>
            </w:r>
          </w:p>
          <w:p w:rsidR="00760D88" w:rsidRDefault="00000000">
            <w:pPr>
              <w:pStyle w:val="35"/>
              <w:spacing w:line="240" w:lineRule="auto"/>
              <w:ind w:firstLine="0"/>
              <w:jc w:val="center"/>
              <w:rPr>
                <w:rFonts w:ascii="Times New Roman"/>
                <w:b/>
                <w:bCs/>
                <w:szCs w:val="21"/>
              </w:rPr>
            </w:pPr>
            <w:r>
              <w:rPr>
                <w:rFonts w:ascii="Times New Roman"/>
                <w:b/>
                <w:bCs/>
                <w:szCs w:val="21"/>
              </w:rPr>
              <w:t>表</w:t>
            </w:r>
            <w:r>
              <w:rPr>
                <w:rFonts w:ascii="Times New Roman"/>
                <w:b/>
                <w:bCs/>
                <w:szCs w:val="21"/>
              </w:rPr>
              <w:t xml:space="preserve">4-12  </w:t>
            </w:r>
            <w:r>
              <w:rPr>
                <w:rFonts w:ascii="Times New Roman"/>
                <w:b/>
                <w:bCs/>
                <w:szCs w:val="21"/>
              </w:rPr>
              <w:t>本项目运营后全厂废气污染物排放核算表</w:t>
            </w:r>
          </w:p>
          <w:tbl>
            <w:tblPr>
              <w:tblW w:w="5009"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35"/>
              <w:gridCol w:w="1902"/>
              <w:gridCol w:w="2521"/>
              <w:gridCol w:w="2594"/>
              <w:gridCol w:w="3753"/>
            </w:tblGrid>
            <w:tr w:rsidR="00760D88">
              <w:trPr>
                <w:trHeight w:val="285"/>
              </w:trPr>
              <w:tc>
                <w:tcPr>
                  <w:tcW w:w="1590" w:type="pct"/>
                  <w:gridSpan w:val="2"/>
                  <w:tcBorders>
                    <w:bottom w:val="single" w:sz="4" w:space="0" w:color="auto"/>
                    <w:right w:val="single" w:sz="4" w:space="0" w:color="auto"/>
                  </w:tcBorders>
                  <w:noWrap/>
                  <w:vAlign w:val="center"/>
                </w:tcPr>
                <w:p w:rsidR="00760D88" w:rsidRDefault="00000000">
                  <w:pPr>
                    <w:jc w:val="center"/>
                    <w:rPr>
                      <w:b/>
                      <w:bCs/>
                      <w:szCs w:val="21"/>
                    </w:rPr>
                  </w:pPr>
                  <w:r>
                    <w:rPr>
                      <w:b/>
                      <w:bCs/>
                      <w:kern w:val="0"/>
                      <w:szCs w:val="21"/>
                      <w:lang w:bidi="ar"/>
                    </w:rPr>
                    <w:t>污染源</w:t>
                  </w:r>
                </w:p>
              </w:tc>
              <w:tc>
                <w:tcPr>
                  <w:tcW w:w="969" w:type="pct"/>
                  <w:tcBorders>
                    <w:left w:val="single" w:sz="4" w:space="0" w:color="auto"/>
                    <w:bottom w:val="single" w:sz="4" w:space="0" w:color="auto"/>
                    <w:right w:val="single" w:sz="4" w:space="0" w:color="auto"/>
                  </w:tcBorders>
                  <w:noWrap/>
                  <w:vAlign w:val="center"/>
                </w:tcPr>
                <w:p w:rsidR="00760D88" w:rsidRDefault="00000000">
                  <w:pPr>
                    <w:widowControl/>
                    <w:jc w:val="center"/>
                    <w:textAlignment w:val="center"/>
                    <w:rPr>
                      <w:b/>
                      <w:bCs/>
                      <w:szCs w:val="21"/>
                    </w:rPr>
                  </w:pPr>
                  <w:r>
                    <w:rPr>
                      <w:b/>
                      <w:bCs/>
                      <w:kern w:val="0"/>
                      <w:szCs w:val="21"/>
                      <w:lang w:bidi="ar"/>
                    </w:rPr>
                    <w:t>污染物</w:t>
                  </w:r>
                </w:p>
              </w:tc>
              <w:tc>
                <w:tcPr>
                  <w:tcW w:w="997" w:type="pct"/>
                  <w:tcBorders>
                    <w:left w:val="single" w:sz="4" w:space="0" w:color="auto"/>
                    <w:bottom w:val="single" w:sz="4" w:space="0" w:color="auto"/>
                    <w:right w:val="single" w:sz="4" w:space="0" w:color="auto"/>
                  </w:tcBorders>
                  <w:noWrap/>
                  <w:vAlign w:val="center"/>
                </w:tcPr>
                <w:p w:rsidR="00760D88" w:rsidRDefault="00000000">
                  <w:pPr>
                    <w:jc w:val="center"/>
                    <w:rPr>
                      <w:b/>
                      <w:bCs/>
                      <w:szCs w:val="21"/>
                    </w:rPr>
                  </w:pPr>
                  <w:r>
                    <w:rPr>
                      <w:b/>
                      <w:bCs/>
                      <w:szCs w:val="21"/>
                    </w:rPr>
                    <w:t>核算年排放量</w:t>
                  </w:r>
                  <w:r>
                    <w:rPr>
                      <w:rFonts w:hint="eastAsia"/>
                      <w:b/>
                      <w:bCs/>
                      <w:szCs w:val="21"/>
                    </w:rPr>
                    <w:t>（</w:t>
                  </w:r>
                  <w:r>
                    <w:rPr>
                      <w:b/>
                      <w:bCs/>
                      <w:szCs w:val="21"/>
                    </w:rPr>
                    <w:t>t/a</w:t>
                  </w:r>
                  <w:r>
                    <w:rPr>
                      <w:rFonts w:hint="eastAsia"/>
                      <w:b/>
                      <w:bCs/>
                      <w:szCs w:val="21"/>
                    </w:rPr>
                    <w:t>）</w:t>
                  </w:r>
                </w:p>
              </w:tc>
              <w:tc>
                <w:tcPr>
                  <w:tcW w:w="1443" w:type="pct"/>
                  <w:tcBorders>
                    <w:left w:val="single" w:sz="4" w:space="0" w:color="auto"/>
                    <w:bottom w:val="single" w:sz="4" w:space="0" w:color="auto"/>
                  </w:tcBorders>
                  <w:noWrap/>
                  <w:vAlign w:val="center"/>
                </w:tcPr>
                <w:p w:rsidR="00760D88" w:rsidRDefault="00000000">
                  <w:pPr>
                    <w:jc w:val="center"/>
                    <w:rPr>
                      <w:b/>
                      <w:bCs/>
                      <w:szCs w:val="21"/>
                    </w:rPr>
                  </w:pPr>
                  <w:r>
                    <w:rPr>
                      <w:b/>
                      <w:bCs/>
                      <w:szCs w:val="21"/>
                    </w:rPr>
                    <w:t>核算排放塑速率</w:t>
                  </w:r>
                  <w:r>
                    <w:rPr>
                      <w:rFonts w:hint="eastAsia"/>
                      <w:b/>
                      <w:bCs/>
                      <w:szCs w:val="21"/>
                    </w:rPr>
                    <w:t>（</w:t>
                  </w:r>
                  <w:r>
                    <w:rPr>
                      <w:b/>
                      <w:bCs/>
                      <w:szCs w:val="21"/>
                    </w:rPr>
                    <w:t>kg/h</w:t>
                  </w:r>
                  <w:r>
                    <w:rPr>
                      <w:rFonts w:hint="eastAsia"/>
                      <w:b/>
                      <w:bCs/>
                      <w:szCs w:val="21"/>
                    </w:rPr>
                    <w:t>）</w:t>
                  </w:r>
                </w:p>
              </w:tc>
            </w:tr>
            <w:tr w:rsidR="00760D88">
              <w:trPr>
                <w:trHeight w:val="212"/>
              </w:trPr>
              <w:tc>
                <w:tcPr>
                  <w:tcW w:w="859" w:type="pct"/>
                  <w:vMerge w:val="restart"/>
                  <w:tcBorders>
                    <w:top w:val="single" w:sz="4" w:space="0" w:color="auto"/>
                    <w:bottom w:val="single" w:sz="4" w:space="0" w:color="auto"/>
                    <w:right w:val="single" w:sz="4" w:space="0" w:color="auto"/>
                  </w:tcBorders>
                  <w:noWrap/>
                  <w:vAlign w:val="center"/>
                </w:tcPr>
                <w:p w:rsidR="00760D88" w:rsidRDefault="00000000">
                  <w:pPr>
                    <w:widowControl/>
                    <w:jc w:val="center"/>
                    <w:textAlignment w:val="center"/>
                    <w:rPr>
                      <w:szCs w:val="21"/>
                    </w:rPr>
                  </w:pPr>
                  <w:r>
                    <w:rPr>
                      <w:rFonts w:hint="eastAsia"/>
                      <w:kern w:val="0"/>
                      <w:szCs w:val="21"/>
                      <w:lang w:bidi="ar"/>
                    </w:rPr>
                    <w:t>主车间</w:t>
                  </w:r>
                </w:p>
              </w:tc>
              <w:tc>
                <w:tcPr>
                  <w:tcW w:w="730" w:type="pct"/>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szCs w:val="21"/>
                    </w:rPr>
                  </w:pPr>
                  <w:r>
                    <w:rPr>
                      <w:kern w:val="0"/>
                      <w:szCs w:val="21"/>
                      <w:lang w:bidi="ar"/>
                    </w:rPr>
                    <w:t>有组织排放量</w:t>
                  </w:r>
                </w:p>
              </w:tc>
              <w:tc>
                <w:tcPr>
                  <w:tcW w:w="969" w:type="pct"/>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szCs w:val="21"/>
                    </w:rPr>
                  </w:pPr>
                  <w:r>
                    <w:rPr>
                      <w:kern w:val="0"/>
                      <w:szCs w:val="21"/>
                      <w:lang w:bidi="ar"/>
                    </w:rPr>
                    <w:t>VOCs</w:t>
                  </w:r>
                  <w:r>
                    <w:rPr>
                      <w:rFonts w:hint="eastAsia"/>
                      <w:kern w:val="0"/>
                      <w:szCs w:val="21"/>
                      <w:lang w:bidi="ar"/>
                    </w:rPr>
                    <w:t>（以非甲烷总烃计）</w:t>
                  </w:r>
                </w:p>
              </w:tc>
              <w:tc>
                <w:tcPr>
                  <w:tcW w:w="997" w:type="pct"/>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kern w:val="0"/>
                      <w:szCs w:val="21"/>
                      <w:lang w:bidi="ar"/>
                    </w:rPr>
                  </w:pPr>
                  <w:r>
                    <w:rPr>
                      <w:kern w:val="0"/>
                      <w:szCs w:val="21"/>
                      <w:lang w:bidi="ar"/>
                    </w:rPr>
                    <w:t>1.0125</w:t>
                  </w:r>
                </w:p>
              </w:tc>
              <w:tc>
                <w:tcPr>
                  <w:tcW w:w="1443" w:type="pct"/>
                  <w:tcBorders>
                    <w:top w:val="single" w:sz="4" w:space="0" w:color="auto"/>
                    <w:left w:val="single" w:sz="4" w:space="0" w:color="auto"/>
                    <w:bottom w:val="single" w:sz="4" w:space="0" w:color="auto"/>
                  </w:tcBorders>
                  <w:noWrap/>
                  <w:vAlign w:val="center"/>
                </w:tcPr>
                <w:p w:rsidR="00760D88" w:rsidRDefault="00000000">
                  <w:pPr>
                    <w:widowControl/>
                    <w:jc w:val="center"/>
                    <w:textAlignment w:val="center"/>
                    <w:rPr>
                      <w:kern w:val="0"/>
                      <w:szCs w:val="21"/>
                      <w:lang w:bidi="ar"/>
                    </w:rPr>
                  </w:pPr>
                  <w:r>
                    <w:rPr>
                      <w:kern w:val="0"/>
                      <w:szCs w:val="21"/>
                      <w:lang w:bidi="ar"/>
                    </w:rPr>
                    <w:t>0.141</w:t>
                  </w:r>
                </w:p>
              </w:tc>
            </w:tr>
            <w:tr w:rsidR="00760D88">
              <w:trPr>
                <w:trHeight w:val="285"/>
              </w:trPr>
              <w:tc>
                <w:tcPr>
                  <w:tcW w:w="859" w:type="pct"/>
                  <w:vMerge/>
                  <w:tcBorders>
                    <w:top w:val="single" w:sz="4" w:space="0" w:color="auto"/>
                    <w:bottom w:val="single" w:sz="4" w:space="0" w:color="auto"/>
                    <w:right w:val="single" w:sz="4" w:space="0" w:color="auto"/>
                  </w:tcBorders>
                  <w:noWrap/>
                  <w:vAlign w:val="center"/>
                </w:tcPr>
                <w:p w:rsidR="00760D88" w:rsidRDefault="00760D88">
                  <w:pPr>
                    <w:jc w:val="center"/>
                    <w:rPr>
                      <w:szCs w:val="21"/>
                    </w:rPr>
                  </w:pPr>
                </w:p>
              </w:tc>
              <w:tc>
                <w:tcPr>
                  <w:tcW w:w="730" w:type="pct"/>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szCs w:val="21"/>
                    </w:rPr>
                  </w:pPr>
                  <w:r>
                    <w:rPr>
                      <w:kern w:val="0"/>
                      <w:szCs w:val="21"/>
                      <w:lang w:bidi="ar"/>
                    </w:rPr>
                    <w:t>无组织排放量</w:t>
                  </w:r>
                </w:p>
              </w:tc>
              <w:tc>
                <w:tcPr>
                  <w:tcW w:w="969" w:type="pct"/>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szCs w:val="21"/>
                    </w:rPr>
                  </w:pPr>
                  <w:r>
                    <w:rPr>
                      <w:kern w:val="0"/>
                      <w:szCs w:val="21"/>
                      <w:lang w:bidi="ar"/>
                    </w:rPr>
                    <w:t>VOCs</w:t>
                  </w:r>
                  <w:r>
                    <w:rPr>
                      <w:rFonts w:hint="eastAsia"/>
                      <w:kern w:val="0"/>
                      <w:szCs w:val="21"/>
                      <w:lang w:bidi="ar"/>
                    </w:rPr>
                    <w:t>（以非甲烷总烃计）</w:t>
                  </w:r>
                </w:p>
              </w:tc>
              <w:tc>
                <w:tcPr>
                  <w:tcW w:w="997" w:type="pct"/>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kern w:val="0"/>
                      <w:szCs w:val="21"/>
                      <w:lang w:bidi="ar"/>
                    </w:rPr>
                  </w:pPr>
                  <w:r>
                    <w:rPr>
                      <w:kern w:val="0"/>
                      <w:szCs w:val="21"/>
                      <w:lang w:bidi="ar"/>
                    </w:rPr>
                    <w:t>0.375</w:t>
                  </w:r>
                </w:p>
              </w:tc>
              <w:tc>
                <w:tcPr>
                  <w:tcW w:w="1443" w:type="pct"/>
                  <w:tcBorders>
                    <w:top w:val="single" w:sz="4" w:space="0" w:color="auto"/>
                    <w:left w:val="single" w:sz="4" w:space="0" w:color="auto"/>
                    <w:bottom w:val="single" w:sz="4" w:space="0" w:color="auto"/>
                  </w:tcBorders>
                  <w:noWrap/>
                  <w:vAlign w:val="center"/>
                </w:tcPr>
                <w:p w:rsidR="00760D88" w:rsidRDefault="00000000">
                  <w:pPr>
                    <w:widowControl/>
                    <w:jc w:val="center"/>
                    <w:textAlignment w:val="center"/>
                    <w:rPr>
                      <w:kern w:val="0"/>
                      <w:szCs w:val="21"/>
                      <w:lang w:bidi="ar"/>
                    </w:rPr>
                  </w:pPr>
                  <w:r>
                    <w:rPr>
                      <w:kern w:val="0"/>
                      <w:szCs w:val="21"/>
                      <w:lang w:bidi="ar"/>
                    </w:rPr>
                    <w:t>0.052</w:t>
                  </w:r>
                </w:p>
              </w:tc>
            </w:tr>
            <w:tr w:rsidR="00760D88">
              <w:trPr>
                <w:trHeight w:val="285"/>
              </w:trPr>
              <w:tc>
                <w:tcPr>
                  <w:tcW w:w="859" w:type="pct"/>
                  <w:vMerge w:val="restart"/>
                  <w:tcBorders>
                    <w:top w:val="single" w:sz="4" w:space="0" w:color="auto"/>
                    <w:right w:val="single" w:sz="4" w:space="0" w:color="auto"/>
                  </w:tcBorders>
                  <w:noWrap/>
                  <w:vAlign w:val="center"/>
                </w:tcPr>
                <w:p w:rsidR="00760D88" w:rsidRDefault="00000000">
                  <w:pPr>
                    <w:jc w:val="center"/>
                    <w:rPr>
                      <w:szCs w:val="21"/>
                    </w:rPr>
                  </w:pPr>
                  <w:r>
                    <w:rPr>
                      <w:rFonts w:hint="eastAsia"/>
                      <w:kern w:val="0"/>
                      <w:szCs w:val="21"/>
                      <w:lang w:bidi="ar"/>
                    </w:rPr>
                    <w:t>1#</w:t>
                  </w:r>
                  <w:r>
                    <w:rPr>
                      <w:rFonts w:hint="eastAsia"/>
                      <w:kern w:val="0"/>
                      <w:szCs w:val="21"/>
                      <w:lang w:bidi="ar"/>
                    </w:rPr>
                    <w:t>车间</w:t>
                  </w:r>
                </w:p>
              </w:tc>
              <w:tc>
                <w:tcPr>
                  <w:tcW w:w="730" w:type="pct"/>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kern w:val="0"/>
                      <w:szCs w:val="21"/>
                      <w:lang w:bidi="ar"/>
                    </w:rPr>
                  </w:pPr>
                  <w:r>
                    <w:rPr>
                      <w:kern w:val="0"/>
                      <w:szCs w:val="21"/>
                      <w:lang w:bidi="ar"/>
                    </w:rPr>
                    <w:t>有组织排放量</w:t>
                  </w:r>
                </w:p>
              </w:tc>
              <w:tc>
                <w:tcPr>
                  <w:tcW w:w="969" w:type="pct"/>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kern w:val="0"/>
                      <w:szCs w:val="21"/>
                      <w:lang w:bidi="ar"/>
                    </w:rPr>
                  </w:pPr>
                  <w:r>
                    <w:rPr>
                      <w:kern w:val="0"/>
                      <w:szCs w:val="21"/>
                      <w:lang w:bidi="ar"/>
                    </w:rPr>
                    <w:t>VOCs</w:t>
                  </w:r>
                  <w:r>
                    <w:rPr>
                      <w:rFonts w:hint="eastAsia"/>
                      <w:kern w:val="0"/>
                      <w:szCs w:val="21"/>
                      <w:lang w:bidi="ar"/>
                    </w:rPr>
                    <w:t>（以非甲烷总烃计）</w:t>
                  </w:r>
                </w:p>
              </w:tc>
              <w:tc>
                <w:tcPr>
                  <w:tcW w:w="997" w:type="pct"/>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kern w:val="0"/>
                      <w:szCs w:val="21"/>
                      <w:lang w:bidi="ar"/>
                    </w:rPr>
                  </w:pPr>
                  <w:r>
                    <w:rPr>
                      <w:kern w:val="0"/>
                      <w:szCs w:val="21"/>
                      <w:lang w:bidi="ar"/>
                    </w:rPr>
                    <w:t>0.2025</w:t>
                  </w:r>
                </w:p>
              </w:tc>
              <w:tc>
                <w:tcPr>
                  <w:tcW w:w="1443" w:type="pct"/>
                  <w:tcBorders>
                    <w:top w:val="single" w:sz="4" w:space="0" w:color="auto"/>
                    <w:left w:val="single" w:sz="4" w:space="0" w:color="auto"/>
                    <w:bottom w:val="single" w:sz="4" w:space="0" w:color="auto"/>
                  </w:tcBorders>
                  <w:noWrap/>
                  <w:vAlign w:val="center"/>
                </w:tcPr>
                <w:p w:rsidR="00760D88" w:rsidRDefault="00000000">
                  <w:pPr>
                    <w:widowControl/>
                    <w:jc w:val="center"/>
                    <w:textAlignment w:val="center"/>
                    <w:rPr>
                      <w:kern w:val="0"/>
                      <w:szCs w:val="21"/>
                      <w:lang w:bidi="ar"/>
                    </w:rPr>
                  </w:pPr>
                  <w:r>
                    <w:rPr>
                      <w:kern w:val="0"/>
                      <w:szCs w:val="21"/>
                      <w:lang w:bidi="ar"/>
                    </w:rPr>
                    <w:t>0.028</w:t>
                  </w:r>
                </w:p>
              </w:tc>
            </w:tr>
            <w:tr w:rsidR="00760D88">
              <w:trPr>
                <w:trHeight w:val="285"/>
              </w:trPr>
              <w:tc>
                <w:tcPr>
                  <w:tcW w:w="859" w:type="pct"/>
                  <w:vMerge/>
                  <w:tcBorders>
                    <w:bottom w:val="single" w:sz="4" w:space="0" w:color="auto"/>
                    <w:right w:val="single" w:sz="4" w:space="0" w:color="auto"/>
                  </w:tcBorders>
                  <w:noWrap/>
                  <w:vAlign w:val="center"/>
                </w:tcPr>
                <w:p w:rsidR="00760D88" w:rsidRDefault="00760D88">
                  <w:pPr>
                    <w:jc w:val="center"/>
                    <w:rPr>
                      <w:szCs w:val="21"/>
                    </w:rPr>
                  </w:pPr>
                </w:p>
              </w:tc>
              <w:tc>
                <w:tcPr>
                  <w:tcW w:w="730" w:type="pct"/>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kern w:val="0"/>
                      <w:szCs w:val="21"/>
                      <w:lang w:bidi="ar"/>
                    </w:rPr>
                  </w:pPr>
                  <w:r>
                    <w:rPr>
                      <w:kern w:val="0"/>
                      <w:szCs w:val="21"/>
                      <w:lang w:bidi="ar"/>
                    </w:rPr>
                    <w:t>无组织排放量</w:t>
                  </w:r>
                </w:p>
              </w:tc>
              <w:tc>
                <w:tcPr>
                  <w:tcW w:w="969" w:type="pct"/>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kern w:val="0"/>
                      <w:szCs w:val="21"/>
                      <w:lang w:bidi="ar"/>
                    </w:rPr>
                  </w:pPr>
                  <w:r>
                    <w:rPr>
                      <w:kern w:val="0"/>
                      <w:szCs w:val="21"/>
                      <w:lang w:bidi="ar"/>
                    </w:rPr>
                    <w:t>VOCs</w:t>
                  </w:r>
                  <w:r>
                    <w:rPr>
                      <w:rFonts w:hint="eastAsia"/>
                      <w:kern w:val="0"/>
                      <w:szCs w:val="21"/>
                      <w:lang w:bidi="ar"/>
                    </w:rPr>
                    <w:t>（以非甲烷总烃计）</w:t>
                  </w:r>
                </w:p>
              </w:tc>
              <w:tc>
                <w:tcPr>
                  <w:tcW w:w="997" w:type="pct"/>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kern w:val="0"/>
                      <w:szCs w:val="21"/>
                      <w:lang w:bidi="ar"/>
                    </w:rPr>
                  </w:pPr>
                  <w:r>
                    <w:rPr>
                      <w:kern w:val="0"/>
                      <w:szCs w:val="21"/>
                      <w:lang w:bidi="ar"/>
                    </w:rPr>
                    <w:t>0.075</w:t>
                  </w:r>
                </w:p>
              </w:tc>
              <w:tc>
                <w:tcPr>
                  <w:tcW w:w="1443" w:type="pct"/>
                  <w:tcBorders>
                    <w:top w:val="single" w:sz="4" w:space="0" w:color="auto"/>
                    <w:left w:val="single" w:sz="4" w:space="0" w:color="auto"/>
                    <w:bottom w:val="single" w:sz="4" w:space="0" w:color="auto"/>
                  </w:tcBorders>
                  <w:noWrap/>
                  <w:vAlign w:val="center"/>
                </w:tcPr>
                <w:p w:rsidR="00760D88" w:rsidRDefault="00000000">
                  <w:pPr>
                    <w:widowControl/>
                    <w:jc w:val="center"/>
                    <w:textAlignment w:val="center"/>
                    <w:rPr>
                      <w:kern w:val="0"/>
                      <w:szCs w:val="21"/>
                      <w:lang w:bidi="ar"/>
                    </w:rPr>
                  </w:pPr>
                  <w:r>
                    <w:rPr>
                      <w:rFonts w:hint="eastAsia"/>
                      <w:kern w:val="0"/>
                      <w:szCs w:val="21"/>
                      <w:lang w:bidi="ar"/>
                    </w:rPr>
                    <w:t>0.0</w:t>
                  </w:r>
                  <w:r>
                    <w:rPr>
                      <w:kern w:val="0"/>
                      <w:szCs w:val="21"/>
                      <w:lang w:bidi="ar"/>
                    </w:rPr>
                    <w:t>104</w:t>
                  </w:r>
                </w:p>
              </w:tc>
            </w:tr>
            <w:tr w:rsidR="00760D88">
              <w:trPr>
                <w:trHeight w:val="300"/>
              </w:trPr>
              <w:tc>
                <w:tcPr>
                  <w:tcW w:w="1590" w:type="pct"/>
                  <w:gridSpan w:val="2"/>
                  <w:tcBorders>
                    <w:top w:val="single" w:sz="4" w:space="0" w:color="auto"/>
                    <w:bottom w:val="single" w:sz="4" w:space="0" w:color="auto"/>
                    <w:right w:val="single" w:sz="4" w:space="0" w:color="auto"/>
                  </w:tcBorders>
                  <w:noWrap/>
                  <w:vAlign w:val="center"/>
                </w:tcPr>
                <w:p w:rsidR="00760D88" w:rsidRDefault="00000000">
                  <w:pPr>
                    <w:widowControl/>
                    <w:jc w:val="center"/>
                    <w:textAlignment w:val="center"/>
                    <w:rPr>
                      <w:szCs w:val="21"/>
                    </w:rPr>
                  </w:pPr>
                  <w:r>
                    <w:rPr>
                      <w:kern w:val="0"/>
                      <w:szCs w:val="21"/>
                      <w:lang w:bidi="ar"/>
                    </w:rPr>
                    <w:t>厂区污染物排放量总计</w:t>
                  </w:r>
                </w:p>
              </w:tc>
              <w:tc>
                <w:tcPr>
                  <w:tcW w:w="969" w:type="pct"/>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szCs w:val="21"/>
                    </w:rPr>
                  </w:pPr>
                  <w:r>
                    <w:rPr>
                      <w:kern w:val="0"/>
                      <w:szCs w:val="21"/>
                      <w:lang w:bidi="ar"/>
                    </w:rPr>
                    <w:t>VOCs</w:t>
                  </w:r>
                  <w:r>
                    <w:rPr>
                      <w:rFonts w:hint="eastAsia"/>
                      <w:kern w:val="0"/>
                      <w:szCs w:val="21"/>
                      <w:lang w:bidi="ar"/>
                    </w:rPr>
                    <w:t>（以非甲烷总烃计）</w:t>
                  </w:r>
                </w:p>
              </w:tc>
              <w:tc>
                <w:tcPr>
                  <w:tcW w:w="2594" w:type="dxa"/>
                  <w:tcBorders>
                    <w:top w:val="single" w:sz="4" w:space="0" w:color="auto"/>
                    <w:left w:val="single" w:sz="4" w:space="0" w:color="auto"/>
                    <w:bottom w:val="single" w:sz="4" w:space="0" w:color="auto"/>
                    <w:right w:val="single" w:sz="4" w:space="0" w:color="auto"/>
                  </w:tcBorders>
                  <w:noWrap/>
                  <w:vAlign w:val="center"/>
                </w:tcPr>
                <w:p w:rsidR="00760D88" w:rsidRDefault="00000000">
                  <w:pPr>
                    <w:widowControl/>
                    <w:jc w:val="center"/>
                    <w:textAlignment w:val="center"/>
                    <w:rPr>
                      <w:kern w:val="0"/>
                      <w:szCs w:val="21"/>
                      <w:lang w:bidi="ar"/>
                    </w:rPr>
                  </w:pPr>
                  <w:r>
                    <w:rPr>
                      <w:rFonts w:hint="eastAsia"/>
                      <w:kern w:val="0"/>
                      <w:szCs w:val="21"/>
                      <w:lang w:bidi="ar"/>
                    </w:rPr>
                    <w:t>1.665</w:t>
                  </w:r>
                </w:p>
              </w:tc>
              <w:tc>
                <w:tcPr>
                  <w:tcW w:w="3754" w:type="dxa"/>
                  <w:tcBorders>
                    <w:top w:val="single" w:sz="4" w:space="0" w:color="auto"/>
                    <w:left w:val="single" w:sz="4" w:space="0" w:color="auto"/>
                    <w:bottom w:val="single" w:sz="4" w:space="0" w:color="auto"/>
                  </w:tcBorders>
                  <w:noWrap/>
                  <w:vAlign w:val="center"/>
                </w:tcPr>
                <w:p w:rsidR="00760D88" w:rsidRDefault="00000000">
                  <w:pPr>
                    <w:widowControl/>
                    <w:jc w:val="center"/>
                    <w:textAlignment w:val="center"/>
                    <w:rPr>
                      <w:kern w:val="0"/>
                      <w:szCs w:val="21"/>
                      <w:lang w:bidi="ar"/>
                    </w:rPr>
                  </w:pPr>
                  <w:r>
                    <w:rPr>
                      <w:rFonts w:hint="eastAsia"/>
                      <w:kern w:val="0"/>
                      <w:szCs w:val="21"/>
                      <w:lang w:bidi="ar"/>
                    </w:rPr>
                    <w:t>0.231</w:t>
                  </w:r>
                </w:p>
              </w:tc>
            </w:tr>
          </w:tbl>
          <w:p w:rsidR="00760D88" w:rsidRDefault="00000000">
            <w:pPr>
              <w:widowControl/>
              <w:spacing w:line="360" w:lineRule="auto"/>
              <w:ind w:firstLineChars="200" w:firstLine="482"/>
              <w:jc w:val="left"/>
              <w:outlineLvl w:val="2"/>
              <w:rPr>
                <w:b/>
                <w:sz w:val="24"/>
                <w:szCs w:val="20"/>
              </w:rPr>
            </w:pPr>
            <w:r>
              <w:rPr>
                <w:b/>
                <w:sz w:val="24"/>
                <w:szCs w:val="20"/>
              </w:rPr>
              <w:t>2</w:t>
            </w:r>
            <w:r>
              <w:rPr>
                <w:rFonts w:hint="eastAsia"/>
                <w:b/>
                <w:sz w:val="24"/>
                <w:szCs w:val="20"/>
              </w:rPr>
              <w:t>、</w:t>
            </w:r>
            <w:r>
              <w:rPr>
                <w:b/>
                <w:sz w:val="24"/>
                <w:szCs w:val="20"/>
              </w:rPr>
              <w:t>污染物排放量核算</w:t>
            </w:r>
          </w:p>
          <w:p w:rsidR="00760D88" w:rsidRDefault="00000000">
            <w:pPr>
              <w:adjustRightInd w:val="0"/>
              <w:snapToGrid w:val="0"/>
              <w:jc w:val="center"/>
              <w:rPr>
                <w:b/>
                <w:szCs w:val="21"/>
              </w:rPr>
            </w:pPr>
            <w:r>
              <w:rPr>
                <w:b/>
                <w:szCs w:val="21"/>
              </w:rPr>
              <w:t>表</w:t>
            </w:r>
            <w:r>
              <w:rPr>
                <w:b/>
                <w:szCs w:val="21"/>
              </w:rPr>
              <w:t>4-</w:t>
            </w:r>
            <w:r>
              <w:rPr>
                <w:rFonts w:hint="eastAsia"/>
                <w:b/>
                <w:szCs w:val="21"/>
              </w:rPr>
              <w:t>13</w:t>
            </w:r>
            <w:r>
              <w:rPr>
                <w:b/>
                <w:szCs w:val="21"/>
              </w:rPr>
              <w:t xml:space="preserve"> </w:t>
            </w:r>
            <w:r>
              <w:rPr>
                <w:b/>
                <w:szCs w:val="21"/>
              </w:rPr>
              <w:t>本项目大气污染物有组织排放量核算表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23"/>
              <w:gridCol w:w="3031"/>
              <w:gridCol w:w="2432"/>
              <w:gridCol w:w="2162"/>
              <w:gridCol w:w="2157"/>
              <w:gridCol w:w="2172"/>
            </w:tblGrid>
            <w:tr w:rsidR="00760D88">
              <w:trPr>
                <w:jc w:val="center"/>
              </w:trPr>
              <w:tc>
                <w:tcPr>
                  <w:tcW w:w="394" w:type="pct"/>
                  <w:vAlign w:val="center"/>
                </w:tcPr>
                <w:p w:rsidR="00760D88" w:rsidRDefault="00000000">
                  <w:pPr>
                    <w:pStyle w:val="afff0"/>
                    <w:rPr>
                      <w:szCs w:val="21"/>
                    </w:rPr>
                  </w:pPr>
                  <w:r>
                    <w:rPr>
                      <w:szCs w:val="21"/>
                    </w:rPr>
                    <w:t>序号</w:t>
                  </w:r>
                </w:p>
              </w:tc>
              <w:tc>
                <w:tcPr>
                  <w:tcW w:w="1168" w:type="pct"/>
                  <w:vAlign w:val="center"/>
                </w:tcPr>
                <w:p w:rsidR="00760D88" w:rsidRDefault="00000000">
                  <w:pPr>
                    <w:pStyle w:val="afff0"/>
                    <w:rPr>
                      <w:szCs w:val="21"/>
                    </w:rPr>
                  </w:pPr>
                  <w:r>
                    <w:rPr>
                      <w:szCs w:val="21"/>
                    </w:rPr>
                    <w:t>排放口编号</w:t>
                  </w:r>
                </w:p>
              </w:tc>
              <w:tc>
                <w:tcPr>
                  <w:tcW w:w="937" w:type="pct"/>
                  <w:vAlign w:val="center"/>
                </w:tcPr>
                <w:p w:rsidR="00760D88" w:rsidRDefault="00000000">
                  <w:pPr>
                    <w:pStyle w:val="afff0"/>
                    <w:rPr>
                      <w:szCs w:val="21"/>
                    </w:rPr>
                  </w:pPr>
                  <w:r>
                    <w:rPr>
                      <w:szCs w:val="21"/>
                    </w:rPr>
                    <w:t>污染物</w:t>
                  </w:r>
                </w:p>
              </w:tc>
              <w:tc>
                <w:tcPr>
                  <w:tcW w:w="833" w:type="pct"/>
                  <w:vAlign w:val="center"/>
                </w:tcPr>
                <w:p w:rsidR="00760D88" w:rsidRDefault="00000000">
                  <w:pPr>
                    <w:pStyle w:val="afff0"/>
                    <w:rPr>
                      <w:szCs w:val="21"/>
                    </w:rPr>
                  </w:pPr>
                  <w:r>
                    <w:rPr>
                      <w:szCs w:val="21"/>
                    </w:rPr>
                    <w:t>核算排放浓度（</w:t>
                  </w:r>
                  <w:r>
                    <w:rPr>
                      <w:szCs w:val="21"/>
                    </w:rPr>
                    <w:t>mg/m</w:t>
                  </w:r>
                  <w:r>
                    <w:rPr>
                      <w:szCs w:val="21"/>
                      <w:vertAlign w:val="superscript"/>
                    </w:rPr>
                    <w:t>3</w:t>
                  </w:r>
                  <w:r>
                    <w:rPr>
                      <w:szCs w:val="21"/>
                    </w:rPr>
                    <w:t>）</w:t>
                  </w:r>
                </w:p>
              </w:tc>
              <w:tc>
                <w:tcPr>
                  <w:tcW w:w="831" w:type="pct"/>
                  <w:vAlign w:val="center"/>
                </w:tcPr>
                <w:p w:rsidR="00760D88" w:rsidRDefault="00000000">
                  <w:pPr>
                    <w:pStyle w:val="afff0"/>
                    <w:rPr>
                      <w:szCs w:val="21"/>
                    </w:rPr>
                  </w:pPr>
                  <w:r>
                    <w:rPr>
                      <w:szCs w:val="21"/>
                    </w:rPr>
                    <w:t>核算排放速率（</w:t>
                  </w:r>
                  <w:r>
                    <w:rPr>
                      <w:szCs w:val="21"/>
                    </w:rPr>
                    <w:t>kg/h</w:t>
                  </w:r>
                  <w:r>
                    <w:rPr>
                      <w:szCs w:val="21"/>
                    </w:rPr>
                    <w:t>）</w:t>
                  </w:r>
                </w:p>
              </w:tc>
              <w:tc>
                <w:tcPr>
                  <w:tcW w:w="836" w:type="pct"/>
                  <w:vAlign w:val="center"/>
                </w:tcPr>
                <w:p w:rsidR="00760D88" w:rsidRDefault="00000000">
                  <w:pPr>
                    <w:pStyle w:val="afff0"/>
                    <w:rPr>
                      <w:szCs w:val="21"/>
                    </w:rPr>
                  </w:pPr>
                  <w:r>
                    <w:rPr>
                      <w:szCs w:val="21"/>
                    </w:rPr>
                    <w:t>核算年排放量（</w:t>
                  </w:r>
                  <w:r>
                    <w:rPr>
                      <w:szCs w:val="21"/>
                    </w:rPr>
                    <w:t>t/a</w:t>
                  </w:r>
                  <w:r>
                    <w:rPr>
                      <w:szCs w:val="21"/>
                    </w:rPr>
                    <w:t>）</w:t>
                  </w:r>
                </w:p>
              </w:tc>
            </w:tr>
            <w:tr w:rsidR="00760D88">
              <w:trPr>
                <w:jc w:val="center"/>
              </w:trPr>
              <w:tc>
                <w:tcPr>
                  <w:tcW w:w="5000" w:type="pct"/>
                  <w:gridSpan w:val="6"/>
                  <w:vAlign w:val="center"/>
                </w:tcPr>
                <w:p w:rsidR="00760D88" w:rsidRDefault="00000000">
                  <w:pPr>
                    <w:pStyle w:val="afff0"/>
                    <w:rPr>
                      <w:szCs w:val="21"/>
                    </w:rPr>
                  </w:pPr>
                  <w:r>
                    <w:rPr>
                      <w:szCs w:val="21"/>
                    </w:rPr>
                    <w:t>主要排放口</w:t>
                  </w:r>
                </w:p>
              </w:tc>
            </w:tr>
            <w:tr w:rsidR="00760D88">
              <w:trPr>
                <w:jc w:val="center"/>
              </w:trPr>
              <w:tc>
                <w:tcPr>
                  <w:tcW w:w="394" w:type="pct"/>
                  <w:vAlign w:val="center"/>
                </w:tcPr>
                <w:p w:rsidR="00760D88" w:rsidRDefault="00000000">
                  <w:pPr>
                    <w:pStyle w:val="afff0"/>
                    <w:rPr>
                      <w:szCs w:val="21"/>
                    </w:rPr>
                  </w:pPr>
                  <w:r>
                    <w:rPr>
                      <w:szCs w:val="21"/>
                    </w:rPr>
                    <w:t>/</w:t>
                  </w:r>
                </w:p>
              </w:tc>
              <w:tc>
                <w:tcPr>
                  <w:tcW w:w="1168" w:type="pct"/>
                  <w:vAlign w:val="center"/>
                </w:tcPr>
                <w:p w:rsidR="00760D88" w:rsidRDefault="00000000">
                  <w:pPr>
                    <w:pStyle w:val="afff0"/>
                    <w:rPr>
                      <w:szCs w:val="21"/>
                    </w:rPr>
                  </w:pPr>
                  <w:r>
                    <w:rPr>
                      <w:szCs w:val="21"/>
                    </w:rPr>
                    <w:t>/</w:t>
                  </w:r>
                </w:p>
              </w:tc>
              <w:tc>
                <w:tcPr>
                  <w:tcW w:w="937" w:type="pct"/>
                  <w:vAlign w:val="center"/>
                </w:tcPr>
                <w:p w:rsidR="00760D88" w:rsidRDefault="00000000">
                  <w:pPr>
                    <w:pStyle w:val="afff0"/>
                    <w:rPr>
                      <w:szCs w:val="21"/>
                    </w:rPr>
                  </w:pPr>
                  <w:r>
                    <w:rPr>
                      <w:szCs w:val="21"/>
                    </w:rPr>
                    <w:t>/</w:t>
                  </w:r>
                </w:p>
              </w:tc>
              <w:tc>
                <w:tcPr>
                  <w:tcW w:w="833" w:type="pct"/>
                  <w:vAlign w:val="center"/>
                </w:tcPr>
                <w:p w:rsidR="00760D88" w:rsidRDefault="00000000">
                  <w:pPr>
                    <w:pStyle w:val="afff0"/>
                    <w:rPr>
                      <w:szCs w:val="21"/>
                    </w:rPr>
                  </w:pPr>
                  <w:r>
                    <w:rPr>
                      <w:szCs w:val="21"/>
                    </w:rPr>
                    <w:t>/</w:t>
                  </w:r>
                </w:p>
              </w:tc>
              <w:tc>
                <w:tcPr>
                  <w:tcW w:w="831" w:type="pct"/>
                  <w:vAlign w:val="center"/>
                </w:tcPr>
                <w:p w:rsidR="00760D88" w:rsidRDefault="00000000">
                  <w:pPr>
                    <w:pStyle w:val="afff0"/>
                    <w:rPr>
                      <w:szCs w:val="21"/>
                    </w:rPr>
                  </w:pPr>
                  <w:r>
                    <w:rPr>
                      <w:szCs w:val="21"/>
                    </w:rPr>
                    <w:t>/</w:t>
                  </w:r>
                </w:p>
              </w:tc>
              <w:tc>
                <w:tcPr>
                  <w:tcW w:w="836" w:type="pct"/>
                  <w:vAlign w:val="center"/>
                </w:tcPr>
                <w:p w:rsidR="00760D88" w:rsidRDefault="00000000">
                  <w:pPr>
                    <w:pStyle w:val="afff0"/>
                    <w:rPr>
                      <w:szCs w:val="21"/>
                    </w:rPr>
                  </w:pPr>
                  <w:r>
                    <w:rPr>
                      <w:szCs w:val="21"/>
                    </w:rPr>
                    <w:t>/</w:t>
                  </w:r>
                </w:p>
              </w:tc>
            </w:tr>
            <w:tr w:rsidR="00760D88">
              <w:trPr>
                <w:jc w:val="center"/>
              </w:trPr>
              <w:tc>
                <w:tcPr>
                  <w:tcW w:w="1562" w:type="pct"/>
                  <w:gridSpan w:val="2"/>
                  <w:vMerge w:val="restart"/>
                  <w:vAlign w:val="center"/>
                </w:tcPr>
                <w:p w:rsidR="00760D88" w:rsidRDefault="00000000">
                  <w:pPr>
                    <w:pStyle w:val="afff0"/>
                    <w:rPr>
                      <w:szCs w:val="21"/>
                    </w:rPr>
                  </w:pPr>
                  <w:r>
                    <w:rPr>
                      <w:szCs w:val="21"/>
                    </w:rPr>
                    <w:t>主要排放口合计</w:t>
                  </w:r>
                </w:p>
              </w:tc>
              <w:tc>
                <w:tcPr>
                  <w:tcW w:w="2601" w:type="pct"/>
                  <w:gridSpan w:val="3"/>
                  <w:vAlign w:val="center"/>
                </w:tcPr>
                <w:p w:rsidR="00760D88" w:rsidRDefault="00000000">
                  <w:pPr>
                    <w:pStyle w:val="afff0"/>
                    <w:rPr>
                      <w:szCs w:val="21"/>
                    </w:rPr>
                  </w:pPr>
                  <w:r>
                    <w:rPr>
                      <w:szCs w:val="21"/>
                    </w:rPr>
                    <w:t>颗粒物</w:t>
                  </w:r>
                </w:p>
              </w:tc>
              <w:tc>
                <w:tcPr>
                  <w:tcW w:w="836" w:type="pct"/>
                  <w:vAlign w:val="center"/>
                </w:tcPr>
                <w:p w:rsidR="00760D88" w:rsidRDefault="00000000">
                  <w:pPr>
                    <w:pStyle w:val="afff0"/>
                    <w:rPr>
                      <w:szCs w:val="21"/>
                    </w:rPr>
                  </w:pPr>
                  <w:r>
                    <w:rPr>
                      <w:szCs w:val="21"/>
                    </w:rPr>
                    <w:t>/</w:t>
                  </w:r>
                </w:p>
              </w:tc>
            </w:tr>
            <w:tr w:rsidR="00760D88">
              <w:trPr>
                <w:jc w:val="center"/>
              </w:trPr>
              <w:tc>
                <w:tcPr>
                  <w:tcW w:w="1562" w:type="pct"/>
                  <w:gridSpan w:val="2"/>
                  <w:vMerge/>
                  <w:vAlign w:val="center"/>
                </w:tcPr>
                <w:p w:rsidR="00760D88" w:rsidRDefault="00760D88">
                  <w:pPr>
                    <w:pStyle w:val="afff0"/>
                    <w:rPr>
                      <w:szCs w:val="21"/>
                    </w:rPr>
                  </w:pPr>
                </w:p>
              </w:tc>
              <w:tc>
                <w:tcPr>
                  <w:tcW w:w="2601" w:type="pct"/>
                  <w:gridSpan w:val="3"/>
                  <w:vAlign w:val="center"/>
                </w:tcPr>
                <w:p w:rsidR="00760D88" w:rsidRDefault="00000000">
                  <w:pPr>
                    <w:ind w:leftChars="-50" w:left="-105" w:rightChars="-50" w:right="-105"/>
                    <w:jc w:val="center"/>
                    <w:rPr>
                      <w:szCs w:val="21"/>
                    </w:rPr>
                  </w:pPr>
                  <w:r>
                    <w:rPr>
                      <w:rFonts w:hint="eastAsia"/>
                      <w:szCs w:val="21"/>
                    </w:rPr>
                    <w:t>VOCs</w:t>
                  </w:r>
                </w:p>
              </w:tc>
              <w:tc>
                <w:tcPr>
                  <w:tcW w:w="836" w:type="pct"/>
                  <w:vAlign w:val="center"/>
                </w:tcPr>
                <w:p w:rsidR="00760D88" w:rsidRDefault="00000000">
                  <w:pPr>
                    <w:pStyle w:val="afff0"/>
                    <w:rPr>
                      <w:szCs w:val="21"/>
                    </w:rPr>
                  </w:pPr>
                  <w:r>
                    <w:rPr>
                      <w:szCs w:val="21"/>
                    </w:rPr>
                    <w:t>/</w:t>
                  </w:r>
                </w:p>
              </w:tc>
            </w:tr>
            <w:tr w:rsidR="00760D88">
              <w:trPr>
                <w:jc w:val="center"/>
              </w:trPr>
              <w:tc>
                <w:tcPr>
                  <w:tcW w:w="5000" w:type="pct"/>
                  <w:gridSpan w:val="6"/>
                  <w:vAlign w:val="center"/>
                </w:tcPr>
                <w:p w:rsidR="00760D88" w:rsidRDefault="00000000">
                  <w:pPr>
                    <w:pStyle w:val="afff0"/>
                    <w:rPr>
                      <w:szCs w:val="21"/>
                    </w:rPr>
                  </w:pPr>
                  <w:r>
                    <w:rPr>
                      <w:szCs w:val="21"/>
                    </w:rPr>
                    <w:t>一般排放口</w:t>
                  </w:r>
                </w:p>
              </w:tc>
            </w:tr>
            <w:tr w:rsidR="00760D88">
              <w:trPr>
                <w:jc w:val="center"/>
              </w:trPr>
              <w:tc>
                <w:tcPr>
                  <w:tcW w:w="394" w:type="pct"/>
                  <w:vAlign w:val="center"/>
                </w:tcPr>
                <w:p w:rsidR="00760D88" w:rsidRDefault="00000000">
                  <w:pPr>
                    <w:pStyle w:val="afff0"/>
                    <w:rPr>
                      <w:szCs w:val="21"/>
                    </w:rPr>
                  </w:pPr>
                  <w:r>
                    <w:rPr>
                      <w:szCs w:val="21"/>
                    </w:rPr>
                    <w:t>1</w:t>
                  </w:r>
                </w:p>
              </w:tc>
              <w:tc>
                <w:tcPr>
                  <w:tcW w:w="1168" w:type="pct"/>
                  <w:vAlign w:val="center"/>
                </w:tcPr>
                <w:p w:rsidR="00760D88" w:rsidRDefault="00000000">
                  <w:pPr>
                    <w:pStyle w:val="ylp"/>
                    <w:rPr>
                      <w:color w:val="auto"/>
                    </w:rPr>
                  </w:pPr>
                  <w:r>
                    <w:rPr>
                      <w:rFonts w:hint="eastAsia"/>
                      <w:color w:val="auto"/>
                      <w:kern w:val="0"/>
                      <w:lang w:bidi="ar"/>
                    </w:rPr>
                    <w:t>主车间数码印花废气</w:t>
                  </w:r>
                  <w:r>
                    <w:rPr>
                      <w:rFonts w:hint="eastAsia"/>
                      <w:color w:val="auto"/>
                    </w:rPr>
                    <w:t>（</w:t>
                  </w:r>
                  <w:r>
                    <w:rPr>
                      <w:rFonts w:hint="eastAsia"/>
                      <w:color w:val="auto"/>
                    </w:rPr>
                    <w:t>DA001</w:t>
                  </w:r>
                  <w:r>
                    <w:rPr>
                      <w:rFonts w:hint="eastAsia"/>
                      <w:color w:val="auto"/>
                    </w:rPr>
                    <w:t>）</w:t>
                  </w:r>
                </w:p>
              </w:tc>
              <w:tc>
                <w:tcPr>
                  <w:tcW w:w="937" w:type="pct"/>
                  <w:vAlign w:val="center"/>
                </w:tcPr>
                <w:p w:rsidR="00760D88" w:rsidRDefault="00000000">
                  <w:pPr>
                    <w:pStyle w:val="afff0"/>
                    <w:rPr>
                      <w:szCs w:val="21"/>
                    </w:rPr>
                  </w:pPr>
                  <w:r>
                    <w:rPr>
                      <w:kern w:val="0"/>
                      <w:szCs w:val="21"/>
                      <w:lang w:bidi="ar"/>
                    </w:rPr>
                    <w:t>VOCs</w:t>
                  </w:r>
                  <w:r>
                    <w:rPr>
                      <w:rFonts w:hint="eastAsia"/>
                      <w:kern w:val="0"/>
                      <w:szCs w:val="21"/>
                      <w:lang w:bidi="ar"/>
                    </w:rPr>
                    <w:t>（以非甲烷总烃计）</w:t>
                  </w:r>
                </w:p>
              </w:tc>
              <w:tc>
                <w:tcPr>
                  <w:tcW w:w="2162" w:type="dxa"/>
                  <w:vAlign w:val="center"/>
                </w:tcPr>
                <w:p w:rsidR="00760D88" w:rsidRDefault="00000000">
                  <w:pPr>
                    <w:widowControl/>
                    <w:jc w:val="center"/>
                    <w:textAlignment w:val="center"/>
                    <w:rPr>
                      <w:szCs w:val="21"/>
                    </w:rPr>
                  </w:pPr>
                  <w:r>
                    <w:rPr>
                      <w:rFonts w:hint="eastAsia"/>
                      <w:szCs w:val="21"/>
                    </w:rPr>
                    <w:t>4.018</w:t>
                  </w:r>
                </w:p>
              </w:tc>
              <w:tc>
                <w:tcPr>
                  <w:tcW w:w="2157" w:type="dxa"/>
                  <w:vAlign w:val="center"/>
                </w:tcPr>
                <w:p w:rsidR="00760D88" w:rsidRDefault="00000000">
                  <w:pPr>
                    <w:widowControl/>
                    <w:jc w:val="center"/>
                    <w:textAlignment w:val="center"/>
                    <w:rPr>
                      <w:szCs w:val="21"/>
                    </w:rPr>
                  </w:pPr>
                  <w:r>
                    <w:rPr>
                      <w:rFonts w:hint="eastAsia"/>
                      <w:szCs w:val="21"/>
                    </w:rPr>
                    <w:t>0.141</w:t>
                  </w:r>
                </w:p>
              </w:tc>
              <w:tc>
                <w:tcPr>
                  <w:tcW w:w="2170" w:type="dxa"/>
                  <w:vAlign w:val="center"/>
                </w:tcPr>
                <w:p w:rsidR="00760D88" w:rsidRDefault="00000000">
                  <w:pPr>
                    <w:widowControl/>
                    <w:jc w:val="center"/>
                    <w:textAlignment w:val="center"/>
                    <w:rPr>
                      <w:szCs w:val="21"/>
                    </w:rPr>
                  </w:pPr>
                  <w:r>
                    <w:rPr>
                      <w:rFonts w:hint="eastAsia"/>
                      <w:szCs w:val="21"/>
                    </w:rPr>
                    <w:t>1.0125</w:t>
                  </w:r>
                </w:p>
              </w:tc>
            </w:tr>
            <w:tr w:rsidR="00760D88">
              <w:trPr>
                <w:jc w:val="center"/>
              </w:trPr>
              <w:tc>
                <w:tcPr>
                  <w:tcW w:w="394" w:type="pct"/>
                  <w:vAlign w:val="center"/>
                </w:tcPr>
                <w:p w:rsidR="00760D88" w:rsidRDefault="00000000">
                  <w:pPr>
                    <w:pStyle w:val="afff0"/>
                    <w:rPr>
                      <w:szCs w:val="21"/>
                    </w:rPr>
                  </w:pPr>
                  <w:r>
                    <w:rPr>
                      <w:rFonts w:hint="eastAsia"/>
                      <w:szCs w:val="21"/>
                    </w:rPr>
                    <w:t>2</w:t>
                  </w:r>
                </w:p>
              </w:tc>
              <w:tc>
                <w:tcPr>
                  <w:tcW w:w="1168" w:type="pct"/>
                  <w:vAlign w:val="center"/>
                </w:tcPr>
                <w:p w:rsidR="00760D88" w:rsidRDefault="00000000">
                  <w:pPr>
                    <w:pStyle w:val="ylp"/>
                    <w:rPr>
                      <w:color w:val="auto"/>
                    </w:rPr>
                  </w:pPr>
                  <w:r>
                    <w:rPr>
                      <w:rFonts w:hint="eastAsia"/>
                      <w:color w:val="auto"/>
                      <w:kern w:val="0"/>
                      <w:lang w:bidi="ar"/>
                    </w:rPr>
                    <w:t>1#</w:t>
                  </w:r>
                  <w:r>
                    <w:rPr>
                      <w:rFonts w:hint="eastAsia"/>
                      <w:color w:val="auto"/>
                      <w:kern w:val="0"/>
                      <w:lang w:bidi="ar"/>
                    </w:rPr>
                    <w:t>车间数码印花废气</w:t>
                  </w:r>
                  <w:r>
                    <w:rPr>
                      <w:rFonts w:hint="eastAsia"/>
                      <w:color w:val="auto"/>
                    </w:rPr>
                    <w:t>（</w:t>
                  </w:r>
                  <w:r>
                    <w:rPr>
                      <w:rFonts w:hint="eastAsia"/>
                      <w:color w:val="auto"/>
                    </w:rPr>
                    <w:t>DA002</w:t>
                  </w:r>
                  <w:r>
                    <w:rPr>
                      <w:rFonts w:hint="eastAsia"/>
                      <w:color w:val="auto"/>
                    </w:rPr>
                    <w:t>）</w:t>
                  </w:r>
                </w:p>
              </w:tc>
              <w:tc>
                <w:tcPr>
                  <w:tcW w:w="937" w:type="pct"/>
                  <w:vAlign w:val="center"/>
                </w:tcPr>
                <w:p w:rsidR="00760D88" w:rsidRDefault="00000000">
                  <w:pPr>
                    <w:pStyle w:val="afff0"/>
                    <w:rPr>
                      <w:szCs w:val="21"/>
                    </w:rPr>
                  </w:pPr>
                  <w:r>
                    <w:rPr>
                      <w:kern w:val="0"/>
                      <w:szCs w:val="21"/>
                      <w:lang w:bidi="ar"/>
                    </w:rPr>
                    <w:t>VOCs</w:t>
                  </w:r>
                  <w:r>
                    <w:rPr>
                      <w:rFonts w:hint="eastAsia"/>
                      <w:kern w:val="0"/>
                      <w:szCs w:val="21"/>
                      <w:lang w:bidi="ar"/>
                    </w:rPr>
                    <w:t>（以非甲烷总烃计）</w:t>
                  </w:r>
                </w:p>
              </w:tc>
              <w:tc>
                <w:tcPr>
                  <w:tcW w:w="2162" w:type="dxa"/>
                  <w:vAlign w:val="center"/>
                </w:tcPr>
                <w:p w:rsidR="00760D88" w:rsidRDefault="00000000">
                  <w:pPr>
                    <w:widowControl/>
                    <w:jc w:val="center"/>
                    <w:textAlignment w:val="center"/>
                    <w:rPr>
                      <w:kern w:val="0"/>
                      <w:szCs w:val="21"/>
                      <w:lang w:bidi="ar"/>
                    </w:rPr>
                  </w:pPr>
                  <w:r>
                    <w:rPr>
                      <w:rFonts w:hint="eastAsia"/>
                      <w:kern w:val="0"/>
                      <w:szCs w:val="21"/>
                      <w:lang w:bidi="ar"/>
                    </w:rPr>
                    <w:t>2.813</w:t>
                  </w:r>
                </w:p>
              </w:tc>
              <w:tc>
                <w:tcPr>
                  <w:tcW w:w="2157" w:type="dxa"/>
                  <w:vAlign w:val="center"/>
                </w:tcPr>
                <w:p w:rsidR="00760D88" w:rsidRDefault="00000000">
                  <w:pPr>
                    <w:widowControl/>
                    <w:jc w:val="center"/>
                    <w:textAlignment w:val="center"/>
                    <w:rPr>
                      <w:kern w:val="0"/>
                      <w:szCs w:val="21"/>
                      <w:lang w:bidi="ar"/>
                    </w:rPr>
                  </w:pPr>
                  <w:r>
                    <w:rPr>
                      <w:rFonts w:hint="eastAsia"/>
                      <w:kern w:val="0"/>
                      <w:szCs w:val="21"/>
                      <w:lang w:bidi="ar"/>
                    </w:rPr>
                    <w:t>0.028</w:t>
                  </w:r>
                </w:p>
              </w:tc>
              <w:tc>
                <w:tcPr>
                  <w:tcW w:w="2170" w:type="dxa"/>
                  <w:vAlign w:val="center"/>
                </w:tcPr>
                <w:p w:rsidR="00760D88" w:rsidRDefault="00000000">
                  <w:pPr>
                    <w:widowControl/>
                    <w:jc w:val="center"/>
                    <w:textAlignment w:val="center"/>
                    <w:rPr>
                      <w:kern w:val="0"/>
                      <w:szCs w:val="21"/>
                      <w:lang w:bidi="ar"/>
                    </w:rPr>
                  </w:pPr>
                  <w:r>
                    <w:rPr>
                      <w:rFonts w:hint="eastAsia"/>
                      <w:kern w:val="0"/>
                      <w:szCs w:val="21"/>
                      <w:lang w:bidi="ar"/>
                    </w:rPr>
                    <w:t>0.2025</w:t>
                  </w:r>
                </w:p>
              </w:tc>
            </w:tr>
            <w:tr w:rsidR="00760D88">
              <w:trPr>
                <w:jc w:val="center"/>
              </w:trPr>
              <w:tc>
                <w:tcPr>
                  <w:tcW w:w="1562" w:type="pct"/>
                  <w:gridSpan w:val="2"/>
                  <w:vAlign w:val="center"/>
                </w:tcPr>
                <w:p w:rsidR="00760D88" w:rsidRDefault="00000000">
                  <w:pPr>
                    <w:pStyle w:val="afff0"/>
                    <w:rPr>
                      <w:szCs w:val="21"/>
                    </w:rPr>
                  </w:pPr>
                  <w:r>
                    <w:rPr>
                      <w:szCs w:val="21"/>
                    </w:rPr>
                    <w:lastRenderedPageBreak/>
                    <w:t>一般排放口合计</w:t>
                  </w:r>
                </w:p>
              </w:tc>
              <w:tc>
                <w:tcPr>
                  <w:tcW w:w="2601" w:type="pct"/>
                  <w:gridSpan w:val="3"/>
                  <w:vAlign w:val="center"/>
                </w:tcPr>
                <w:p w:rsidR="00760D88" w:rsidRDefault="00000000">
                  <w:pPr>
                    <w:pStyle w:val="afff0"/>
                    <w:rPr>
                      <w:szCs w:val="21"/>
                    </w:rPr>
                  </w:pPr>
                  <w:r>
                    <w:rPr>
                      <w:szCs w:val="21"/>
                    </w:rPr>
                    <w:t>/</w:t>
                  </w:r>
                </w:p>
              </w:tc>
              <w:tc>
                <w:tcPr>
                  <w:tcW w:w="836" w:type="pct"/>
                  <w:vAlign w:val="center"/>
                </w:tcPr>
                <w:p w:rsidR="00760D88" w:rsidRDefault="00000000">
                  <w:pPr>
                    <w:pStyle w:val="afff0"/>
                    <w:rPr>
                      <w:szCs w:val="21"/>
                    </w:rPr>
                  </w:pPr>
                  <w:r>
                    <w:rPr>
                      <w:szCs w:val="21"/>
                    </w:rPr>
                    <w:t>/</w:t>
                  </w:r>
                </w:p>
              </w:tc>
            </w:tr>
            <w:tr w:rsidR="00760D88">
              <w:trPr>
                <w:jc w:val="center"/>
              </w:trPr>
              <w:tc>
                <w:tcPr>
                  <w:tcW w:w="5000" w:type="pct"/>
                  <w:gridSpan w:val="6"/>
                  <w:vAlign w:val="center"/>
                </w:tcPr>
                <w:p w:rsidR="00760D88" w:rsidRDefault="00000000">
                  <w:pPr>
                    <w:pStyle w:val="afff0"/>
                    <w:rPr>
                      <w:szCs w:val="21"/>
                    </w:rPr>
                  </w:pPr>
                  <w:r>
                    <w:rPr>
                      <w:szCs w:val="21"/>
                    </w:rPr>
                    <w:t>有组织排放总计</w:t>
                  </w:r>
                </w:p>
              </w:tc>
            </w:tr>
            <w:tr w:rsidR="00760D88">
              <w:trPr>
                <w:jc w:val="center"/>
              </w:trPr>
              <w:tc>
                <w:tcPr>
                  <w:tcW w:w="1562" w:type="pct"/>
                  <w:gridSpan w:val="2"/>
                  <w:vAlign w:val="center"/>
                </w:tcPr>
                <w:p w:rsidR="00760D88" w:rsidRDefault="00000000">
                  <w:pPr>
                    <w:pStyle w:val="afff0"/>
                    <w:rPr>
                      <w:szCs w:val="21"/>
                    </w:rPr>
                  </w:pPr>
                  <w:r>
                    <w:rPr>
                      <w:szCs w:val="21"/>
                    </w:rPr>
                    <w:t>有组织排放总计</w:t>
                  </w:r>
                </w:p>
              </w:tc>
              <w:tc>
                <w:tcPr>
                  <w:tcW w:w="2601" w:type="pct"/>
                  <w:gridSpan w:val="3"/>
                  <w:vAlign w:val="center"/>
                </w:tcPr>
                <w:p w:rsidR="00760D88" w:rsidRDefault="00000000">
                  <w:pPr>
                    <w:pStyle w:val="afff0"/>
                    <w:rPr>
                      <w:szCs w:val="21"/>
                    </w:rPr>
                  </w:pPr>
                  <w:r>
                    <w:rPr>
                      <w:kern w:val="0"/>
                      <w:szCs w:val="21"/>
                      <w:lang w:bidi="ar"/>
                    </w:rPr>
                    <w:t>VOCs</w:t>
                  </w:r>
                  <w:r>
                    <w:rPr>
                      <w:rFonts w:hint="eastAsia"/>
                      <w:kern w:val="0"/>
                      <w:szCs w:val="21"/>
                      <w:lang w:bidi="ar"/>
                    </w:rPr>
                    <w:t>（以非甲烷总烃计）</w:t>
                  </w:r>
                </w:p>
              </w:tc>
              <w:tc>
                <w:tcPr>
                  <w:tcW w:w="836" w:type="pct"/>
                  <w:vAlign w:val="center"/>
                </w:tcPr>
                <w:p w:rsidR="00760D88" w:rsidRDefault="00000000">
                  <w:pPr>
                    <w:pStyle w:val="afff0"/>
                    <w:rPr>
                      <w:szCs w:val="21"/>
                    </w:rPr>
                  </w:pPr>
                  <w:r>
                    <w:rPr>
                      <w:rFonts w:hint="eastAsia"/>
                      <w:szCs w:val="21"/>
                    </w:rPr>
                    <w:t>1.215</w:t>
                  </w:r>
                </w:p>
              </w:tc>
            </w:tr>
          </w:tbl>
          <w:p w:rsidR="00760D88" w:rsidRDefault="00000000">
            <w:pPr>
              <w:adjustRightInd w:val="0"/>
              <w:snapToGrid w:val="0"/>
              <w:jc w:val="center"/>
              <w:rPr>
                <w:b/>
                <w:szCs w:val="21"/>
              </w:rPr>
            </w:pPr>
            <w:r>
              <w:rPr>
                <w:b/>
                <w:szCs w:val="21"/>
              </w:rPr>
              <w:t>表</w:t>
            </w:r>
            <w:r>
              <w:rPr>
                <w:b/>
                <w:szCs w:val="21"/>
              </w:rPr>
              <w:t>4-</w:t>
            </w:r>
            <w:r>
              <w:rPr>
                <w:rFonts w:hint="eastAsia"/>
                <w:b/>
                <w:szCs w:val="21"/>
              </w:rPr>
              <w:t>14</w:t>
            </w:r>
            <w:r>
              <w:rPr>
                <w:b/>
                <w:szCs w:val="21"/>
              </w:rPr>
              <w:t>本项目大气污染物无组织排放量核算表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14"/>
              <w:gridCol w:w="898"/>
              <w:gridCol w:w="2113"/>
              <w:gridCol w:w="1697"/>
              <w:gridCol w:w="1635"/>
              <w:gridCol w:w="3133"/>
              <w:gridCol w:w="1389"/>
              <w:gridCol w:w="1498"/>
            </w:tblGrid>
            <w:tr w:rsidR="00760D88">
              <w:trPr>
                <w:trHeight w:val="307"/>
                <w:jc w:val="center"/>
              </w:trPr>
              <w:tc>
                <w:tcPr>
                  <w:tcW w:w="237" w:type="pct"/>
                  <w:vMerge w:val="restart"/>
                  <w:vAlign w:val="center"/>
                </w:tcPr>
                <w:p w:rsidR="00760D88" w:rsidRDefault="00000000">
                  <w:pPr>
                    <w:pStyle w:val="afff0"/>
                    <w:rPr>
                      <w:b/>
                      <w:bCs/>
                      <w:szCs w:val="21"/>
                    </w:rPr>
                  </w:pPr>
                  <w:r>
                    <w:rPr>
                      <w:b/>
                      <w:bCs/>
                      <w:szCs w:val="21"/>
                    </w:rPr>
                    <w:t>序号</w:t>
                  </w:r>
                </w:p>
              </w:tc>
              <w:tc>
                <w:tcPr>
                  <w:tcW w:w="346" w:type="pct"/>
                  <w:vMerge w:val="restart"/>
                  <w:vAlign w:val="center"/>
                </w:tcPr>
                <w:p w:rsidR="00760D88" w:rsidRDefault="00000000">
                  <w:pPr>
                    <w:pStyle w:val="afff0"/>
                    <w:rPr>
                      <w:b/>
                      <w:bCs/>
                      <w:szCs w:val="21"/>
                    </w:rPr>
                  </w:pPr>
                  <w:r>
                    <w:rPr>
                      <w:b/>
                      <w:bCs/>
                      <w:szCs w:val="21"/>
                    </w:rPr>
                    <w:t>排放口编号</w:t>
                  </w:r>
                </w:p>
              </w:tc>
              <w:tc>
                <w:tcPr>
                  <w:tcW w:w="814" w:type="pct"/>
                  <w:vMerge w:val="restart"/>
                  <w:vAlign w:val="center"/>
                </w:tcPr>
                <w:p w:rsidR="00760D88" w:rsidRDefault="00000000">
                  <w:pPr>
                    <w:pStyle w:val="afff0"/>
                    <w:rPr>
                      <w:b/>
                      <w:bCs/>
                      <w:szCs w:val="21"/>
                    </w:rPr>
                  </w:pPr>
                  <w:r>
                    <w:rPr>
                      <w:b/>
                      <w:bCs/>
                      <w:szCs w:val="21"/>
                    </w:rPr>
                    <w:t>产污环节</w:t>
                  </w:r>
                </w:p>
              </w:tc>
              <w:tc>
                <w:tcPr>
                  <w:tcW w:w="652" w:type="pct"/>
                  <w:vMerge w:val="restart"/>
                  <w:vAlign w:val="center"/>
                </w:tcPr>
                <w:p w:rsidR="00760D88" w:rsidRDefault="00000000">
                  <w:pPr>
                    <w:pStyle w:val="afff0"/>
                    <w:rPr>
                      <w:b/>
                      <w:bCs/>
                      <w:szCs w:val="21"/>
                    </w:rPr>
                  </w:pPr>
                  <w:r>
                    <w:rPr>
                      <w:b/>
                      <w:bCs/>
                      <w:szCs w:val="21"/>
                    </w:rPr>
                    <w:t>污染物</w:t>
                  </w:r>
                </w:p>
              </w:tc>
              <w:tc>
                <w:tcPr>
                  <w:tcW w:w="630" w:type="pct"/>
                  <w:vMerge w:val="restart"/>
                  <w:vAlign w:val="center"/>
                </w:tcPr>
                <w:p w:rsidR="00760D88" w:rsidRDefault="00000000">
                  <w:pPr>
                    <w:pStyle w:val="afff0"/>
                    <w:rPr>
                      <w:b/>
                      <w:bCs/>
                      <w:szCs w:val="21"/>
                    </w:rPr>
                  </w:pPr>
                  <w:r>
                    <w:rPr>
                      <w:b/>
                      <w:bCs/>
                      <w:szCs w:val="21"/>
                    </w:rPr>
                    <w:t>主要污染防治措施</w:t>
                  </w:r>
                </w:p>
              </w:tc>
              <w:tc>
                <w:tcPr>
                  <w:tcW w:w="1742" w:type="pct"/>
                  <w:gridSpan w:val="2"/>
                  <w:vAlign w:val="center"/>
                </w:tcPr>
                <w:p w:rsidR="00760D88" w:rsidRDefault="00000000">
                  <w:pPr>
                    <w:pStyle w:val="afff0"/>
                    <w:rPr>
                      <w:b/>
                      <w:bCs/>
                      <w:szCs w:val="21"/>
                    </w:rPr>
                  </w:pPr>
                  <w:r>
                    <w:rPr>
                      <w:b/>
                      <w:bCs/>
                      <w:szCs w:val="21"/>
                    </w:rPr>
                    <w:t>国家或地方污染物排放标准</w:t>
                  </w:r>
                </w:p>
              </w:tc>
              <w:tc>
                <w:tcPr>
                  <w:tcW w:w="576" w:type="pct"/>
                  <w:vMerge w:val="restart"/>
                  <w:vAlign w:val="center"/>
                </w:tcPr>
                <w:p w:rsidR="00760D88" w:rsidRDefault="00000000">
                  <w:pPr>
                    <w:pStyle w:val="afff0"/>
                    <w:rPr>
                      <w:b/>
                      <w:bCs/>
                      <w:szCs w:val="21"/>
                    </w:rPr>
                  </w:pPr>
                  <w:r>
                    <w:rPr>
                      <w:b/>
                      <w:bCs/>
                      <w:szCs w:val="21"/>
                    </w:rPr>
                    <w:t>年排放量（</w:t>
                  </w:r>
                  <w:r>
                    <w:rPr>
                      <w:b/>
                      <w:bCs/>
                      <w:szCs w:val="21"/>
                    </w:rPr>
                    <w:t>t/a</w:t>
                  </w:r>
                  <w:r>
                    <w:rPr>
                      <w:b/>
                      <w:bCs/>
                      <w:szCs w:val="21"/>
                    </w:rPr>
                    <w:t>）</w:t>
                  </w:r>
                </w:p>
              </w:tc>
            </w:tr>
            <w:tr w:rsidR="00760D88">
              <w:trPr>
                <w:trHeight w:val="307"/>
                <w:jc w:val="center"/>
              </w:trPr>
              <w:tc>
                <w:tcPr>
                  <w:tcW w:w="237" w:type="pct"/>
                  <w:vMerge/>
                  <w:vAlign w:val="center"/>
                </w:tcPr>
                <w:p w:rsidR="00760D88" w:rsidRDefault="00760D88">
                  <w:pPr>
                    <w:pStyle w:val="afff0"/>
                    <w:rPr>
                      <w:szCs w:val="21"/>
                    </w:rPr>
                  </w:pPr>
                </w:p>
              </w:tc>
              <w:tc>
                <w:tcPr>
                  <w:tcW w:w="346" w:type="pct"/>
                  <w:vMerge/>
                  <w:vAlign w:val="center"/>
                </w:tcPr>
                <w:p w:rsidR="00760D88" w:rsidRDefault="00760D88">
                  <w:pPr>
                    <w:pStyle w:val="afff0"/>
                    <w:rPr>
                      <w:szCs w:val="21"/>
                    </w:rPr>
                  </w:pPr>
                </w:p>
              </w:tc>
              <w:tc>
                <w:tcPr>
                  <w:tcW w:w="814" w:type="pct"/>
                  <w:vMerge/>
                  <w:vAlign w:val="center"/>
                </w:tcPr>
                <w:p w:rsidR="00760D88" w:rsidRDefault="00760D88">
                  <w:pPr>
                    <w:pStyle w:val="afff0"/>
                    <w:rPr>
                      <w:szCs w:val="21"/>
                    </w:rPr>
                  </w:pPr>
                </w:p>
              </w:tc>
              <w:tc>
                <w:tcPr>
                  <w:tcW w:w="652" w:type="pct"/>
                  <w:vMerge/>
                  <w:vAlign w:val="center"/>
                </w:tcPr>
                <w:p w:rsidR="00760D88" w:rsidRDefault="00760D88">
                  <w:pPr>
                    <w:pStyle w:val="afff0"/>
                    <w:rPr>
                      <w:szCs w:val="21"/>
                    </w:rPr>
                  </w:pPr>
                </w:p>
              </w:tc>
              <w:tc>
                <w:tcPr>
                  <w:tcW w:w="630" w:type="pct"/>
                  <w:vMerge/>
                  <w:vAlign w:val="center"/>
                </w:tcPr>
                <w:p w:rsidR="00760D88" w:rsidRDefault="00760D88">
                  <w:pPr>
                    <w:pStyle w:val="afff0"/>
                    <w:rPr>
                      <w:szCs w:val="21"/>
                    </w:rPr>
                  </w:pPr>
                </w:p>
              </w:tc>
              <w:tc>
                <w:tcPr>
                  <w:tcW w:w="1207" w:type="pct"/>
                  <w:vAlign w:val="center"/>
                </w:tcPr>
                <w:p w:rsidR="00760D88" w:rsidRDefault="00000000">
                  <w:pPr>
                    <w:pStyle w:val="afff0"/>
                    <w:rPr>
                      <w:szCs w:val="21"/>
                    </w:rPr>
                  </w:pPr>
                  <w:r>
                    <w:rPr>
                      <w:szCs w:val="21"/>
                    </w:rPr>
                    <w:t>标准名称</w:t>
                  </w:r>
                </w:p>
              </w:tc>
              <w:tc>
                <w:tcPr>
                  <w:tcW w:w="535" w:type="pct"/>
                  <w:vAlign w:val="center"/>
                </w:tcPr>
                <w:p w:rsidR="00760D88" w:rsidRDefault="00000000">
                  <w:pPr>
                    <w:pStyle w:val="afff0"/>
                    <w:rPr>
                      <w:szCs w:val="21"/>
                    </w:rPr>
                  </w:pPr>
                  <w:r>
                    <w:rPr>
                      <w:szCs w:val="21"/>
                    </w:rPr>
                    <w:t>浓度限值</w:t>
                  </w:r>
                </w:p>
                <w:p w:rsidR="00760D88" w:rsidRDefault="00000000">
                  <w:pPr>
                    <w:pStyle w:val="afff0"/>
                    <w:rPr>
                      <w:szCs w:val="21"/>
                    </w:rPr>
                  </w:pPr>
                  <w:r>
                    <w:rPr>
                      <w:szCs w:val="21"/>
                    </w:rPr>
                    <w:t>（</w:t>
                  </w:r>
                  <w:r>
                    <w:rPr>
                      <w:rFonts w:hint="eastAsia"/>
                      <w:szCs w:val="21"/>
                    </w:rPr>
                    <w:t>m</w:t>
                  </w:r>
                  <w:r>
                    <w:rPr>
                      <w:szCs w:val="21"/>
                    </w:rPr>
                    <w:t>g/m</w:t>
                  </w:r>
                  <w:r>
                    <w:rPr>
                      <w:szCs w:val="21"/>
                      <w:vertAlign w:val="superscript"/>
                    </w:rPr>
                    <w:t>3</w:t>
                  </w:r>
                  <w:r>
                    <w:rPr>
                      <w:szCs w:val="21"/>
                    </w:rPr>
                    <w:t>）</w:t>
                  </w:r>
                </w:p>
              </w:tc>
              <w:tc>
                <w:tcPr>
                  <w:tcW w:w="576" w:type="pct"/>
                  <w:vMerge/>
                  <w:vAlign w:val="center"/>
                </w:tcPr>
                <w:p w:rsidR="00760D88" w:rsidRDefault="00760D88">
                  <w:pPr>
                    <w:pStyle w:val="afff0"/>
                    <w:rPr>
                      <w:szCs w:val="21"/>
                    </w:rPr>
                  </w:pPr>
                </w:p>
              </w:tc>
            </w:tr>
            <w:tr w:rsidR="00760D88">
              <w:trPr>
                <w:trHeight w:val="288"/>
                <w:jc w:val="center"/>
              </w:trPr>
              <w:tc>
                <w:tcPr>
                  <w:tcW w:w="237" w:type="pct"/>
                  <w:vAlign w:val="center"/>
                </w:tcPr>
                <w:p w:rsidR="00760D88" w:rsidRDefault="00000000">
                  <w:pPr>
                    <w:pStyle w:val="afff0"/>
                    <w:rPr>
                      <w:szCs w:val="21"/>
                    </w:rPr>
                  </w:pPr>
                  <w:r>
                    <w:rPr>
                      <w:szCs w:val="21"/>
                    </w:rPr>
                    <w:t>1</w:t>
                  </w:r>
                </w:p>
              </w:tc>
              <w:tc>
                <w:tcPr>
                  <w:tcW w:w="346" w:type="pct"/>
                  <w:vAlign w:val="center"/>
                </w:tcPr>
                <w:p w:rsidR="00760D88" w:rsidRDefault="00000000">
                  <w:pPr>
                    <w:pStyle w:val="afff0"/>
                    <w:rPr>
                      <w:szCs w:val="21"/>
                    </w:rPr>
                  </w:pPr>
                  <w:r>
                    <w:rPr>
                      <w:rFonts w:hint="eastAsia"/>
                      <w:szCs w:val="21"/>
                    </w:rPr>
                    <w:t>/</w:t>
                  </w:r>
                </w:p>
              </w:tc>
              <w:tc>
                <w:tcPr>
                  <w:tcW w:w="814" w:type="pct"/>
                  <w:vAlign w:val="center"/>
                </w:tcPr>
                <w:p w:rsidR="00760D88" w:rsidRDefault="00000000">
                  <w:pPr>
                    <w:pStyle w:val="afff0"/>
                    <w:rPr>
                      <w:szCs w:val="21"/>
                    </w:rPr>
                  </w:pPr>
                  <w:r>
                    <w:rPr>
                      <w:rFonts w:hint="eastAsia"/>
                      <w:szCs w:val="21"/>
                    </w:rPr>
                    <w:t>主车间数码印花废气</w:t>
                  </w:r>
                </w:p>
              </w:tc>
              <w:tc>
                <w:tcPr>
                  <w:tcW w:w="652" w:type="pct"/>
                  <w:vMerge w:val="restart"/>
                  <w:vAlign w:val="center"/>
                </w:tcPr>
                <w:p w:rsidR="00760D88" w:rsidRDefault="00000000">
                  <w:pPr>
                    <w:pStyle w:val="afff0"/>
                    <w:rPr>
                      <w:szCs w:val="21"/>
                    </w:rPr>
                  </w:pPr>
                  <w:r>
                    <w:rPr>
                      <w:kern w:val="0"/>
                      <w:szCs w:val="21"/>
                      <w:lang w:bidi="ar"/>
                    </w:rPr>
                    <w:t>VOCs</w:t>
                  </w:r>
                  <w:r>
                    <w:rPr>
                      <w:rFonts w:hint="eastAsia"/>
                      <w:kern w:val="0"/>
                      <w:szCs w:val="21"/>
                      <w:lang w:bidi="ar"/>
                    </w:rPr>
                    <w:t>（以非甲烷总烃计）</w:t>
                  </w:r>
                </w:p>
              </w:tc>
              <w:tc>
                <w:tcPr>
                  <w:tcW w:w="630" w:type="pct"/>
                  <w:vMerge w:val="restart"/>
                  <w:vAlign w:val="center"/>
                </w:tcPr>
                <w:p w:rsidR="00760D88" w:rsidRDefault="00000000">
                  <w:pPr>
                    <w:pStyle w:val="afff0"/>
                    <w:rPr>
                      <w:szCs w:val="21"/>
                    </w:rPr>
                  </w:pPr>
                  <w:r>
                    <w:rPr>
                      <w:rFonts w:hint="eastAsia"/>
                      <w:szCs w:val="21"/>
                    </w:rPr>
                    <w:t>封闭厂房</w:t>
                  </w:r>
                </w:p>
              </w:tc>
              <w:tc>
                <w:tcPr>
                  <w:tcW w:w="1207" w:type="pct"/>
                  <w:vMerge w:val="restart"/>
                  <w:vAlign w:val="center"/>
                </w:tcPr>
                <w:p w:rsidR="00760D88" w:rsidRDefault="00000000">
                  <w:pPr>
                    <w:pStyle w:val="afff0"/>
                    <w:rPr>
                      <w:szCs w:val="21"/>
                    </w:rPr>
                  </w:pPr>
                  <w:r>
                    <w:rPr>
                      <w:rFonts w:hint="eastAsia"/>
                      <w:szCs w:val="21"/>
                    </w:rPr>
                    <w:t>执行《大气污染物综合排放标准》（</w:t>
                  </w:r>
                  <w:r>
                    <w:rPr>
                      <w:rFonts w:hint="eastAsia"/>
                      <w:szCs w:val="21"/>
                    </w:rPr>
                    <w:t>GB16297-1996</w:t>
                  </w:r>
                  <w:r>
                    <w:rPr>
                      <w:rFonts w:hint="eastAsia"/>
                      <w:szCs w:val="21"/>
                    </w:rPr>
                    <w:t>）；</w:t>
                  </w:r>
                </w:p>
              </w:tc>
              <w:tc>
                <w:tcPr>
                  <w:tcW w:w="535" w:type="pct"/>
                  <w:vMerge w:val="restart"/>
                  <w:vAlign w:val="center"/>
                </w:tcPr>
                <w:p w:rsidR="00760D88" w:rsidRDefault="00000000">
                  <w:pPr>
                    <w:pStyle w:val="afff0"/>
                    <w:rPr>
                      <w:szCs w:val="21"/>
                    </w:rPr>
                  </w:pPr>
                  <w:r>
                    <w:rPr>
                      <w:rFonts w:hint="eastAsia"/>
                      <w:szCs w:val="21"/>
                    </w:rPr>
                    <w:t>4.0mg/m</w:t>
                  </w:r>
                  <w:r>
                    <w:rPr>
                      <w:rFonts w:hint="eastAsia"/>
                      <w:szCs w:val="21"/>
                      <w:vertAlign w:val="superscript"/>
                    </w:rPr>
                    <w:t>3</w:t>
                  </w:r>
                </w:p>
              </w:tc>
              <w:tc>
                <w:tcPr>
                  <w:tcW w:w="576" w:type="pct"/>
                  <w:vAlign w:val="center"/>
                </w:tcPr>
                <w:p w:rsidR="00760D88" w:rsidRDefault="00000000">
                  <w:pPr>
                    <w:widowControl/>
                    <w:jc w:val="center"/>
                    <w:textAlignment w:val="center"/>
                    <w:rPr>
                      <w:kern w:val="0"/>
                      <w:szCs w:val="21"/>
                      <w:lang w:bidi="ar"/>
                    </w:rPr>
                  </w:pPr>
                  <w:r>
                    <w:rPr>
                      <w:rFonts w:hint="eastAsia"/>
                      <w:kern w:val="0"/>
                      <w:szCs w:val="21"/>
                      <w:lang w:bidi="ar"/>
                    </w:rPr>
                    <w:t>0.375</w:t>
                  </w:r>
                </w:p>
              </w:tc>
            </w:tr>
            <w:tr w:rsidR="00760D88">
              <w:trPr>
                <w:trHeight w:val="288"/>
                <w:jc w:val="center"/>
              </w:trPr>
              <w:tc>
                <w:tcPr>
                  <w:tcW w:w="237" w:type="pct"/>
                  <w:vAlign w:val="center"/>
                </w:tcPr>
                <w:p w:rsidR="00760D88" w:rsidRDefault="00000000">
                  <w:pPr>
                    <w:pStyle w:val="afff0"/>
                    <w:rPr>
                      <w:szCs w:val="21"/>
                    </w:rPr>
                  </w:pPr>
                  <w:r>
                    <w:rPr>
                      <w:rFonts w:hint="eastAsia"/>
                      <w:szCs w:val="21"/>
                    </w:rPr>
                    <w:t>2</w:t>
                  </w:r>
                </w:p>
              </w:tc>
              <w:tc>
                <w:tcPr>
                  <w:tcW w:w="346" w:type="pct"/>
                  <w:vAlign w:val="center"/>
                </w:tcPr>
                <w:p w:rsidR="00760D88" w:rsidRDefault="00000000">
                  <w:pPr>
                    <w:pStyle w:val="afff0"/>
                    <w:rPr>
                      <w:szCs w:val="21"/>
                    </w:rPr>
                  </w:pPr>
                  <w:r>
                    <w:rPr>
                      <w:rFonts w:hint="eastAsia"/>
                      <w:szCs w:val="21"/>
                    </w:rPr>
                    <w:t>/</w:t>
                  </w:r>
                </w:p>
              </w:tc>
              <w:tc>
                <w:tcPr>
                  <w:tcW w:w="814" w:type="pct"/>
                  <w:vAlign w:val="center"/>
                </w:tcPr>
                <w:p w:rsidR="00760D88" w:rsidRDefault="00000000">
                  <w:pPr>
                    <w:pStyle w:val="afff0"/>
                    <w:rPr>
                      <w:szCs w:val="21"/>
                    </w:rPr>
                  </w:pPr>
                  <w:r>
                    <w:rPr>
                      <w:rFonts w:hint="eastAsia"/>
                      <w:kern w:val="0"/>
                      <w:szCs w:val="21"/>
                      <w:lang w:bidi="ar"/>
                    </w:rPr>
                    <w:t>1#</w:t>
                  </w:r>
                  <w:r>
                    <w:rPr>
                      <w:rFonts w:hint="eastAsia"/>
                      <w:kern w:val="0"/>
                      <w:szCs w:val="21"/>
                      <w:lang w:bidi="ar"/>
                    </w:rPr>
                    <w:t>车间数码印花废气</w:t>
                  </w:r>
                </w:p>
              </w:tc>
              <w:tc>
                <w:tcPr>
                  <w:tcW w:w="652" w:type="pct"/>
                  <w:vMerge/>
                  <w:vAlign w:val="center"/>
                </w:tcPr>
                <w:p w:rsidR="00760D88" w:rsidRDefault="00760D88">
                  <w:pPr>
                    <w:pStyle w:val="afff0"/>
                    <w:rPr>
                      <w:kern w:val="0"/>
                      <w:szCs w:val="21"/>
                      <w:lang w:bidi="ar"/>
                    </w:rPr>
                  </w:pPr>
                </w:p>
              </w:tc>
              <w:tc>
                <w:tcPr>
                  <w:tcW w:w="630" w:type="pct"/>
                  <w:vMerge/>
                  <w:vAlign w:val="center"/>
                </w:tcPr>
                <w:p w:rsidR="00760D88" w:rsidRDefault="00760D88">
                  <w:pPr>
                    <w:pStyle w:val="afff0"/>
                    <w:rPr>
                      <w:szCs w:val="21"/>
                    </w:rPr>
                  </w:pPr>
                </w:p>
              </w:tc>
              <w:tc>
                <w:tcPr>
                  <w:tcW w:w="1207" w:type="pct"/>
                  <w:vMerge/>
                  <w:vAlign w:val="center"/>
                </w:tcPr>
                <w:p w:rsidR="00760D88" w:rsidRDefault="00760D88">
                  <w:pPr>
                    <w:pStyle w:val="afff0"/>
                    <w:rPr>
                      <w:szCs w:val="21"/>
                    </w:rPr>
                  </w:pPr>
                </w:p>
              </w:tc>
              <w:tc>
                <w:tcPr>
                  <w:tcW w:w="535" w:type="pct"/>
                  <w:vMerge/>
                  <w:vAlign w:val="center"/>
                </w:tcPr>
                <w:p w:rsidR="00760D88" w:rsidRDefault="00760D88">
                  <w:pPr>
                    <w:pStyle w:val="afff0"/>
                    <w:rPr>
                      <w:szCs w:val="21"/>
                    </w:rPr>
                  </w:pPr>
                </w:p>
              </w:tc>
              <w:tc>
                <w:tcPr>
                  <w:tcW w:w="576" w:type="pct"/>
                  <w:vAlign w:val="center"/>
                </w:tcPr>
                <w:p w:rsidR="00760D88" w:rsidRDefault="00000000">
                  <w:pPr>
                    <w:widowControl/>
                    <w:jc w:val="center"/>
                    <w:textAlignment w:val="center"/>
                    <w:rPr>
                      <w:kern w:val="0"/>
                      <w:szCs w:val="21"/>
                      <w:lang w:bidi="ar"/>
                    </w:rPr>
                  </w:pPr>
                  <w:r>
                    <w:rPr>
                      <w:rFonts w:hint="eastAsia"/>
                      <w:kern w:val="0"/>
                      <w:szCs w:val="21"/>
                      <w:lang w:bidi="ar"/>
                    </w:rPr>
                    <w:t>0.075</w:t>
                  </w:r>
                </w:p>
              </w:tc>
            </w:tr>
            <w:tr w:rsidR="00760D88">
              <w:trPr>
                <w:trHeight w:val="34"/>
                <w:jc w:val="center"/>
              </w:trPr>
              <w:tc>
                <w:tcPr>
                  <w:tcW w:w="5000" w:type="pct"/>
                  <w:gridSpan w:val="8"/>
                  <w:vAlign w:val="center"/>
                </w:tcPr>
                <w:p w:rsidR="00760D88" w:rsidRDefault="00000000">
                  <w:pPr>
                    <w:pStyle w:val="afff0"/>
                    <w:rPr>
                      <w:szCs w:val="21"/>
                    </w:rPr>
                  </w:pPr>
                  <w:r>
                    <w:rPr>
                      <w:szCs w:val="21"/>
                    </w:rPr>
                    <w:t>无组织排放总计</w:t>
                  </w:r>
                </w:p>
              </w:tc>
            </w:tr>
            <w:tr w:rsidR="00760D88">
              <w:trPr>
                <w:trHeight w:val="34"/>
                <w:jc w:val="center"/>
              </w:trPr>
              <w:tc>
                <w:tcPr>
                  <w:tcW w:w="2051" w:type="pct"/>
                  <w:gridSpan w:val="4"/>
                  <w:vAlign w:val="center"/>
                </w:tcPr>
                <w:p w:rsidR="00760D88" w:rsidRDefault="00000000">
                  <w:pPr>
                    <w:pStyle w:val="afff0"/>
                    <w:rPr>
                      <w:szCs w:val="21"/>
                    </w:rPr>
                  </w:pPr>
                  <w:r>
                    <w:rPr>
                      <w:szCs w:val="21"/>
                    </w:rPr>
                    <w:t>无组织排放总计</w:t>
                  </w:r>
                </w:p>
              </w:tc>
              <w:tc>
                <w:tcPr>
                  <w:tcW w:w="2372" w:type="pct"/>
                  <w:gridSpan w:val="3"/>
                  <w:vAlign w:val="center"/>
                </w:tcPr>
                <w:p w:rsidR="00760D88" w:rsidRDefault="00000000">
                  <w:pPr>
                    <w:pStyle w:val="afff0"/>
                    <w:rPr>
                      <w:szCs w:val="21"/>
                    </w:rPr>
                  </w:pPr>
                  <w:r>
                    <w:rPr>
                      <w:kern w:val="0"/>
                      <w:szCs w:val="21"/>
                      <w:lang w:bidi="ar"/>
                    </w:rPr>
                    <w:t>VOCs</w:t>
                  </w:r>
                  <w:r>
                    <w:rPr>
                      <w:rFonts w:hint="eastAsia"/>
                      <w:kern w:val="0"/>
                      <w:szCs w:val="21"/>
                      <w:lang w:bidi="ar"/>
                    </w:rPr>
                    <w:t>（以非甲烷总烃计）</w:t>
                  </w:r>
                </w:p>
              </w:tc>
              <w:tc>
                <w:tcPr>
                  <w:tcW w:w="576" w:type="pct"/>
                  <w:vAlign w:val="bottom"/>
                </w:tcPr>
                <w:p w:rsidR="00760D88" w:rsidRDefault="00000000">
                  <w:pPr>
                    <w:widowControl/>
                    <w:jc w:val="center"/>
                    <w:textAlignment w:val="bottom"/>
                    <w:rPr>
                      <w:bCs/>
                      <w:szCs w:val="21"/>
                    </w:rPr>
                  </w:pPr>
                  <w:r>
                    <w:rPr>
                      <w:rFonts w:hint="eastAsia"/>
                      <w:kern w:val="0"/>
                      <w:szCs w:val="21"/>
                      <w:lang w:bidi="ar"/>
                    </w:rPr>
                    <w:t>0.45</w:t>
                  </w:r>
                </w:p>
              </w:tc>
            </w:tr>
          </w:tbl>
          <w:p w:rsidR="00760D88" w:rsidRDefault="00000000">
            <w:pPr>
              <w:pStyle w:val="afff1"/>
            </w:pPr>
            <w:r>
              <w:t>表</w:t>
            </w:r>
            <w:r>
              <w:t>4-</w:t>
            </w:r>
            <w:r>
              <w:rPr>
                <w:rFonts w:hint="eastAsia"/>
              </w:rPr>
              <w:t>15</w:t>
            </w:r>
            <w:r>
              <w:t>大气污染物年排放量核算表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69"/>
              <w:gridCol w:w="4133"/>
              <w:gridCol w:w="5775"/>
            </w:tblGrid>
            <w:tr w:rsidR="00760D88">
              <w:trPr>
                <w:trHeight w:val="312"/>
                <w:jc w:val="center"/>
              </w:trPr>
              <w:tc>
                <w:tcPr>
                  <w:tcW w:w="1182" w:type="pct"/>
                  <w:vAlign w:val="center"/>
                </w:tcPr>
                <w:p w:rsidR="00760D88" w:rsidRDefault="00000000">
                  <w:pPr>
                    <w:pStyle w:val="afff0"/>
                  </w:pPr>
                  <w:r>
                    <w:t>序号</w:t>
                  </w:r>
                </w:p>
              </w:tc>
              <w:tc>
                <w:tcPr>
                  <w:tcW w:w="1592" w:type="pct"/>
                  <w:vAlign w:val="center"/>
                </w:tcPr>
                <w:p w:rsidR="00760D88" w:rsidRDefault="00000000">
                  <w:pPr>
                    <w:pStyle w:val="afff0"/>
                  </w:pPr>
                  <w:r>
                    <w:t>污染物</w:t>
                  </w:r>
                </w:p>
              </w:tc>
              <w:tc>
                <w:tcPr>
                  <w:tcW w:w="2225" w:type="pct"/>
                  <w:vAlign w:val="center"/>
                </w:tcPr>
                <w:p w:rsidR="00760D88" w:rsidRDefault="00000000">
                  <w:pPr>
                    <w:pStyle w:val="afff0"/>
                  </w:pPr>
                  <w:r>
                    <w:t>年排放量（</w:t>
                  </w:r>
                  <w:r>
                    <w:t>t/a</w:t>
                  </w:r>
                  <w:r>
                    <w:t>）</w:t>
                  </w:r>
                </w:p>
              </w:tc>
            </w:tr>
            <w:tr w:rsidR="00760D88">
              <w:trPr>
                <w:trHeight w:val="34"/>
                <w:jc w:val="center"/>
              </w:trPr>
              <w:tc>
                <w:tcPr>
                  <w:tcW w:w="1182" w:type="pct"/>
                  <w:vAlign w:val="center"/>
                </w:tcPr>
                <w:p w:rsidR="00760D88" w:rsidRDefault="00000000">
                  <w:pPr>
                    <w:pStyle w:val="afff0"/>
                  </w:pPr>
                  <w:r>
                    <w:t>1</w:t>
                  </w:r>
                </w:p>
              </w:tc>
              <w:tc>
                <w:tcPr>
                  <w:tcW w:w="1592" w:type="pct"/>
                  <w:vAlign w:val="center"/>
                </w:tcPr>
                <w:p w:rsidR="00760D88" w:rsidRDefault="00000000">
                  <w:pPr>
                    <w:pStyle w:val="afff0"/>
                  </w:pPr>
                  <w:r>
                    <w:rPr>
                      <w:kern w:val="0"/>
                      <w:szCs w:val="21"/>
                      <w:lang w:bidi="ar"/>
                    </w:rPr>
                    <w:t>VOCs</w:t>
                  </w:r>
                  <w:r>
                    <w:rPr>
                      <w:rFonts w:hint="eastAsia"/>
                      <w:kern w:val="0"/>
                      <w:szCs w:val="21"/>
                      <w:lang w:bidi="ar"/>
                    </w:rPr>
                    <w:t>（以非甲烷总烃计）</w:t>
                  </w:r>
                </w:p>
              </w:tc>
              <w:tc>
                <w:tcPr>
                  <w:tcW w:w="2225" w:type="pct"/>
                  <w:vAlign w:val="center"/>
                </w:tcPr>
                <w:p w:rsidR="00760D88" w:rsidRDefault="00000000">
                  <w:pPr>
                    <w:widowControl/>
                    <w:jc w:val="center"/>
                    <w:textAlignment w:val="center"/>
                    <w:rPr>
                      <w:szCs w:val="21"/>
                    </w:rPr>
                  </w:pPr>
                  <w:r>
                    <w:rPr>
                      <w:rFonts w:hint="eastAsia"/>
                      <w:kern w:val="0"/>
                      <w:szCs w:val="21"/>
                      <w:lang w:bidi="ar"/>
                    </w:rPr>
                    <w:t>1.665</w:t>
                  </w:r>
                </w:p>
              </w:tc>
            </w:tr>
          </w:tbl>
          <w:p w:rsidR="00760D88" w:rsidRDefault="00000000">
            <w:pPr>
              <w:spacing w:line="360" w:lineRule="auto"/>
              <w:ind w:firstLineChars="200" w:firstLine="482"/>
              <w:rPr>
                <w:b/>
                <w:bCs/>
                <w:sz w:val="24"/>
              </w:rPr>
            </w:pPr>
            <w:r>
              <w:rPr>
                <w:rFonts w:hint="eastAsia"/>
                <w:b/>
                <w:bCs/>
                <w:sz w:val="24"/>
              </w:rPr>
              <w:t>（</w:t>
            </w:r>
            <w:r>
              <w:rPr>
                <w:rFonts w:hint="eastAsia"/>
                <w:b/>
                <w:bCs/>
                <w:sz w:val="24"/>
              </w:rPr>
              <w:t>3</w:t>
            </w:r>
            <w:r>
              <w:rPr>
                <w:rFonts w:hint="eastAsia"/>
                <w:b/>
                <w:bCs/>
                <w:sz w:val="24"/>
              </w:rPr>
              <w:t>）</w:t>
            </w:r>
            <w:r>
              <w:rPr>
                <w:b/>
                <w:bCs/>
                <w:sz w:val="24"/>
              </w:rPr>
              <w:t>项目废气处理措施可行性分析：</w:t>
            </w:r>
          </w:p>
          <w:p w:rsidR="00760D88" w:rsidRDefault="00000000">
            <w:pPr>
              <w:adjustRightInd w:val="0"/>
              <w:snapToGrid w:val="0"/>
              <w:spacing w:line="360" w:lineRule="auto"/>
              <w:ind w:firstLineChars="200" w:firstLine="480"/>
              <w:rPr>
                <w:kern w:val="24"/>
                <w:sz w:val="24"/>
              </w:rPr>
            </w:pPr>
            <w:r>
              <w:rPr>
                <w:kern w:val="24"/>
                <w:sz w:val="24"/>
              </w:rPr>
              <w:t>有机废气治理措施可行性分析：颗粒活性炭采用优质煤质活性炭为原材料，经高温活化烧制而成。颗粒状活性炭具有面积比较大，通孔阻力小，微孔发达，高吸附容量，高表面等特点，在空气污染治理中普遍应用。选用颗粒活性炭吸附法，即废气与具有大表面的多孔性活性炭接触，废气中的污染物被吸附分解，从而起到净化作用。本项目所采用的有机废气</w:t>
            </w:r>
            <w:r>
              <w:rPr>
                <w:kern w:val="24"/>
                <w:sz w:val="24"/>
              </w:rPr>
              <w:t>VOCs</w:t>
            </w:r>
            <w:r>
              <w:rPr>
                <w:kern w:val="24"/>
                <w:sz w:val="24"/>
              </w:rPr>
              <w:t>（以非甲烷总烃计）治理措施为</w:t>
            </w:r>
            <w:r>
              <w:rPr>
                <w:rFonts w:hint="eastAsia"/>
                <w:sz w:val="24"/>
              </w:rPr>
              <w:t>《排污许可证申请与核发技术规范</w:t>
            </w:r>
            <w:r>
              <w:rPr>
                <w:rFonts w:hint="eastAsia"/>
                <w:sz w:val="24"/>
              </w:rPr>
              <w:t>-</w:t>
            </w:r>
            <w:r>
              <w:rPr>
                <w:rFonts w:hint="eastAsia"/>
                <w:sz w:val="24"/>
              </w:rPr>
              <w:t>印染纺织工业》（</w:t>
            </w:r>
            <w:r>
              <w:rPr>
                <w:rFonts w:hint="eastAsia"/>
                <w:sz w:val="24"/>
              </w:rPr>
              <w:t>HJ 861-2017</w:t>
            </w:r>
            <w:r>
              <w:rPr>
                <w:rFonts w:hint="eastAsia"/>
                <w:sz w:val="24"/>
              </w:rPr>
              <w:t>）</w:t>
            </w:r>
            <w:r>
              <w:rPr>
                <w:kern w:val="24"/>
                <w:sz w:val="24"/>
              </w:rPr>
              <w:t>中所列可行技术，因此，本项目采用活性炭吸附装置</w:t>
            </w:r>
            <w:r>
              <w:rPr>
                <w:kern w:val="24"/>
                <w:sz w:val="24"/>
              </w:rPr>
              <w:t>VOCs</w:t>
            </w:r>
            <w:r>
              <w:rPr>
                <w:kern w:val="24"/>
                <w:sz w:val="24"/>
              </w:rPr>
              <w:t>治理措施是可行的。</w:t>
            </w:r>
          </w:p>
          <w:p w:rsidR="00760D88" w:rsidRDefault="00000000">
            <w:pPr>
              <w:adjustRightInd w:val="0"/>
              <w:spacing w:line="360" w:lineRule="auto"/>
              <w:ind w:firstLineChars="200" w:firstLine="480"/>
              <w:rPr>
                <w:kern w:val="24"/>
                <w:sz w:val="24"/>
              </w:rPr>
            </w:pPr>
            <w:r>
              <w:rPr>
                <w:kern w:val="24"/>
                <w:sz w:val="24"/>
              </w:rPr>
              <w:t>根据《大气污染物综合排放标准》（</w:t>
            </w:r>
            <w:r>
              <w:rPr>
                <w:kern w:val="24"/>
                <w:sz w:val="24"/>
              </w:rPr>
              <w:t>GB16297-1996</w:t>
            </w:r>
            <w:r>
              <w:rPr>
                <w:kern w:val="24"/>
                <w:sz w:val="24"/>
              </w:rPr>
              <w:t>）表</w:t>
            </w:r>
            <w:r>
              <w:rPr>
                <w:kern w:val="24"/>
                <w:sz w:val="24"/>
              </w:rPr>
              <w:t>2</w:t>
            </w:r>
            <w:r>
              <w:rPr>
                <w:kern w:val="24"/>
                <w:sz w:val="24"/>
              </w:rPr>
              <w:t>非甲烷总烃二级排放标准为</w:t>
            </w:r>
            <w:r>
              <w:rPr>
                <w:kern w:val="24"/>
                <w:sz w:val="24"/>
              </w:rPr>
              <w:t>120mg/m</w:t>
            </w:r>
            <w:r>
              <w:rPr>
                <w:kern w:val="24"/>
                <w:sz w:val="24"/>
                <w:vertAlign w:val="superscript"/>
              </w:rPr>
              <w:t>3</w:t>
            </w:r>
            <w:r>
              <w:rPr>
                <w:kern w:val="24"/>
                <w:sz w:val="24"/>
              </w:rPr>
              <w:t>，排放速率为</w:t>
            </w:r>
            <w:r>
              <w:rPr>
                <w:kern w:val="24"/>
                <w:sz w:val="24"/>
              </w:rPr>
              <w:t>10kg/h</w:t>
            </w:r>
            <w:r>
              <w:rPr>
                <w:rFonts w:hint="eastAsia"/>
                <w:kern w:val="24"/>
                <w:sz w:val="24"/>
              </w:rPr>
              <w:t>；同时</w:t>
            </w:r>
            <w:r>
              <w:rPr>
                <w:kern w:val="24"/>
                <w:sz w:val="24"/>
              </w:rPr>
              <w:t>根据《工业企业挥发性有机物排放标准（征求意见稿）》</w:t>
            </w:r>
            <w:r>
              <w:rPr>
                <w:rFonts w:hint="eastAsia"/>
                <w:kern w:val="24"/>
                <w:sz w:val="24"/>
              </w:rPr>
              <w:t>（</w:t>
            </w:r>
            <w:r>
              <w:rPr>
                <w:rFonts w:ascii="微软雅黑" w:eastAsia="微软雅黑" w:hAnsi="微软雅黑" w:cs="微软雅黑"/>
                <w:szCs w:val="21"/>
                <w:shd w:val="clear" w:color="auto" w:fill="FFFFFF"/>
              </w:rPr>
              <w:t>2025</w:t>
            </w:r>
            <w:r>
              <w:rPr>
                <w:rFonts w:ascii="微软雅黑" w:eastAsia="微软雅黑" w:hAnsi="微软雅黑" w:cs="微软雅黑" w:hint="eastAsia"/>
                <w:szCs w:val="21"/>
                <w:shd w:val="clear" w:color="auto" w:fill="FFFFFF"/>
              </w:rPr>
              <w:t>年</w:t>
            </w:r>
            <w:r>
              <w:rPr>
                <w:rFonts w:ascii="微软雅黑" w:eastAsia="微软雅黑" w:hAnsi="微软雅黑" w:cs="微软雅黑"/>
                <w:szCs w:val="21"/>
                <w:shd w:val="clear" w:color="auto" w:fill="FFFFFF"/>
              </w:rPr>
              <w:t>08</w:t>
            </w:r>
            <w:r>
              <w:rPr>
                <w:rFonts w:ascii="微软雅黑" w:eastAsia="微软雅黑" w:hAnsi="微软雅黑" w:cs="微软雅黑" w:hint="eastAsia"/>
                <w:szCs w:val="21"/>
                <w:shd w:val="clear" w:color="auto" w:fill="FFFFFF"/>
              </w:rPr>
              <w:t>月</w:t>
            </w:r>
            <w:r>
              <w:rPr>
                <w:rFonts w:ascii="微软雅黑" w:eastAsia="微软雅黑" w:hAnsi="微软雅黑" w:cs="微软雅黑"/>
                <w:szCs w:val="21"/>
                <w:shd w:val="clear" w:color="auto" w:fill="FFFFFF"/>
              </w:rPr>
              <w:t>15</w:t>
            </w:r>
            <w:r>
              <w:rPr>
                <w:rFonts w:ascii="微软雅黑" w:eastAsia="微软雅黑" w:hAnsi="微软雅黑" w:cs="微软雅黑" w:hint="eastAsia"/>
                <w:szCs w:val="21"/>
                <w:shd w:val="clear" w:color="auto" w:fill="FFFFFF"/>
              </w:rPr>
              <w:t>日发布</w:t>
            </w:r>
            <w:r>
              <w:rPr>
                <w:rFonts w:hint="eastAsia"/>
                <w:kern w:val="24"/>
                <w:sz w:val="24"/>
              </w:rPr>
              <w:t>）</w:t>
            </w:r>
            <w:r>
              <w:rPr>
                <w:kern w:val="24"/>
                <w:sz w:val="24"/>
              </w:rPr>
              <w:t>中表</w:t>
            </w:r>
            <w:r>
              <w:rPr>
                <w:kern w:val="24"/>
                <w:sz w:val="24"/>
              </w:rPr>
              <w:t>1</w:t>
            </w:r>
            <w:r>
              <w:rPr>
                <w:kern w:val="24"/>
                <w:sz w:val="24"/>
              </w:rPr>
              <w:t>挥发性有机物有组织排放限值中纺织业</w:t>
            </w:r>
            <w:r>
              <w:rPr>
                <w:kern w:val="24"/>
                <w:sz w:val="24"/>
              </w:rPr>
              <w:t>-</w:t>
            </w:r>
            <w:r>
              <w:rPr>
                <w:kern w:val="24"/>
                <w:sz w:val="24"/>
              </w:rPr>
              <w:t>定形、印花、涂层</w:t>
            </w:r>
            <w:r>
              <w:rPr>
                <w:kern w:val="24"/>
                <w:sz w:val="24"/>
              </w:rPr>
              <w:t>-NMHC</w:t>
            </w:r>
            <w:r>
              <w:rPr>
                <w:kern w:val="24"/>
                <w:sz w:val="24"/>
              </w:rPr>
              <w:t>最高允许排放浓度为</w:t>
            </w:r>
            <w:r>
              <w:rPr>
                <w:kern w:val="24"/>
                <w:sz w:val="24"/>
              </w:rPr>
              <w:t>40mg/m</w:t>
            </w:r>
            <w:r>
              <w:rPr>
                <w:kern w:val="24"/>
                <w:sz w:val="24"/>
                <w:vertAlign w:val="superscript"/>
              </w:rPr>
              <w:t>3</w:t>
            </w:r>
            <w:r>
              <w:rPr>
                <w:kern w:val="24"/>
                <w:sz w:val="24"/>
              </w:rPr>
              <w:t>；</w:t>
            </w:r>
            <w:r>
              <w:rPr>
                <w:rFonts w:hint="eastAsia"/>
                <w:kern w:val="24"/>
                <w:sz w:val="24"/>
              </w:rPr>
              <w:t>根据上文计算，本项目主车间数码印花废气（</w:t>
            </w:r>
            <w:r>
              <w:rPr>
                <w:rFonts w:hint="eastAsia"/>
                <w:kern w:val="24"/>
                <w:sz w:val="24"/>
              </w:rPr>
              <w:t>DA001</w:t>
            </w:r>
            <w:r>
              <w:rPr>
                <w:rFonts w:hint="eastAsia"/>
                <w:kern w:val="24"/>
                <w:sz w:val="24"/>
              </w:rPr>
              <w:t>）、</w:t>
            </w:r>
            <w:r>
              <w:rPr>
                <w:rFonts w:hint="eastAsia"/>
                <w:kern w:val="24"/>
                <w:sz w:val="24"/>
              </w:rPr>
              <w:t>1#</w:t>
            </w:r>
            <w:r>
              <w:rPr>
                <w:rFonts w:hint="eastAsia"/>
                <w:kern w:val="24"/>
                <w:sz w:val="24"/>
              </w:rPr>
              <w:t>车间数码印花废气（</w:t>
            </w:r>
            <w:r>
              <w:rPr>
                <w:rFonts w:hint="eastAsia"/>
                <w:kern w:val="24"/>
                <w:sz w:val="24"/>
              </w:rPr>
              <w:t>DA002</w:t>
            </w:r>
            <w:r>
              <w:rPr>
                <w:rFonts w:hint="eastAsia"/>
                <w:kern w:val="24"/>
                <w:sz w:val="24"/>
              </w:rPr>
              <w:t>）排放浓度及速率均能满足以上两个《标准》的要求。</w:t>
            </w:r>
          </w:p>
          <w:p w:rsidR="00760D88" w:rsidRDefault="00000000">
            <w:pPr>
              <w:pStyle w:val="a0"/>
              <w:adjustRightInd w:val="0"/>
              <w:spacing w:line="360" w:lineRule="auto"/>
              <w:ind w:firstLine="480"/>
              <w:rPr>
                <w:sz w:val="24"/>
                <w:szCs w:val="24"/>
              </w:rPr>
            </w:pPr>
            <w:r>
              <w:rPr>
                <w:sz w:val="24"/>
                <w:szCs w:val="24"/>
              </w:rPr>
              <w:lastRenderedPageBreak/>
              <w:t>综上所述，本项目运营期废气</w:t>
            </w:r>
            <w:r>
              <w:rPr>
                <w:sz w:val="24"/>
              </w:rPr>
              <w:t>采取以上措施后，对厂界四周及周围环境的影响较小。</w:t>
            </w:r>
          </w:p>
          <w:p w:rsidR="00760D88" w:rsidRDefault="00000000">
            <w:pPr>
              <w:pStyle w:val="affb"/>
              <w:adjustRightInd w:val="0"/>
              <w:snapToGrid w:val="0"/>
              <w:spacing w:beforeLines="0" w:before="0" w:afterLines="0" w:after="0"/>
              <w:ind w:firstLine="482"/>
              <w:rPr>
                <w:rFonts w:ascii="Times New Roman" w:hAnsi="Times New Roman"/>
              </w:rPr>
            </w:pPr>
            <w:r>
              <w:rPr>
                <w:rFonts w:ascii="Times New Roman" w:hAnsi="Times New Roman"/>
                <w:b/>
                <w:bCs/>
              </w:rPr>
              <w:t>（</w:t>
            </w:r>
            <w:r>
              <w:rPr>
                <w:rFonts w:ascii="Times New Roman" w:hAnsi="Times New Roman" w:hint="eastAsia"/>
                <w:b/>
                <w:bCs/>
              </w:rPr>
              <w:t>4</w:t>
            </w:r>
            <w:r>
              <w:rPr>
                <w:rFonts w:ascii="Times New Roman" w:hAnsi="Times New Roman"/>
                <w:b/>
                <w:bCs/>
              </w:rPr>
              <w:t>）排气筒高度合理性分析：</w:t>
            </w:r>
          </w:p>
          <w:p w:rsidR="00760D88" w:rsidRDefault="00000000">
            <w:pPr>
              <w:pStyle w:val="affb"/>
              <w:adjustRightInd w:val="0"/>
              <w:snapToGrid w:val="0"/>
              <w:spacing w:beforeLines="0" w:before="0" w:afterLines="0" w:after="0"/>
              <w:rPr>
                <w:rFonts w:ascii="Times New Roman" w:hAnsi="Times New Roman"/>
              </w:rPr>
            </w:pPr>
            <w:r>
              <w:rPr>
                <w:rFonts w:ascii="Times New Roman" w:hAnsi="Times New Roman"/>
              </w:rPr>
              <w:t>按照《大气污染物综合排放标准》（</w:t>
            </w:r>
            <w:r>
              <w:rPr>
                <w:rFonts w:ascii="Times New Roman" w:hAnsi="Times New Roman"/>
              </w:rPr>
              <w:t>GB16297-1996</w:t>
            </w:r>
            <w:r>
              <w:rPr>
                <w:rFonts w:ascii="Times New Roman" w:hAnsi="Times New Roman"/>
              </w:rPr>
              <w:t>）中关于排气筒高度的规定：排气筒高度不应低于</w:t>
            </w:r>
            <w:r>
              <w:rPr>
                <w:rFonts w:ascii="Times New Roman" w:hAnsi="Times New Roman"/>
              </w:rPr>
              <w:t>15m</w:t>
            </w:r>
            <w:r>
              <w:rPr>
                <w:rFonts w:ascii="Times New Roman" w:hAnsi="Times New Roman"/>
              </w:rPr>
              <w:t>，且排气筒应高出周围</w:t>
            </w:r>
            <w:r>
              <w:rPr>
                <w:rFonts w:ascii="Times New Roman" w:hAnsi="Times New Roman"/>
              </w:rPr>
              <w:t>200m</w:t>
            </w:r>
            <w:r>
              <w:rPr>
                <w:rFonts w:ascii="Times New Roman" w:hAnsi="Times New Roman"/>
              </w:rPr>
              <w:t>半径范围内的建筑物</w:t>
            </w:r>
            <w:r>
              <w:rPr>
                <w:rFonts w:ascii="Times New Roman" w:hAnsi="Times New Roman"/>
              </w:rPr>
              <w:t>5m</w:t>
            </w:r>
            <w:r>
              <w:rPr>
                <w:rFonts w:ascii="Times New Roman" w:hAnsi="Times New Roman"/>
              </w:rPr>
              <w:t>以上，不能达到该要求的排气筒，应按其高度对应的表列排放速率标准值严格</w:t>
            </w:r>
            <w:r>
              <w:rPr>
                <w:rFonts w:ascii="Times New Roman" w:hAnsi="Times New Roman"/>
              </w:rPr>
              <w:t>50%</w:t>
            </w:r>
            <w:r>
              <w:rPr>
                <w:rFonts w:ascii="Times New Roman" w:hAnsi="Times New Roman"/>
              </w:rPr>
              <w:t>执行。</w:t>
            </w:r>
          </w:p>
          <w:p w:rsidR="00760D88" w:rsidRDefault="00000000">
            <w:pPr>
              <w:pStyle w:val="affb"/>
              <w:adjustRightInd w:val="0"/>
              <w:snapToGrid w:val="0"/>
              <w:spacing w:beforeLines="0" w:before="0" w:afterLines="0" w:after="0"/>
              <w:rPr>
                <w:rFonts w:ascii="Times New Roman" w:hAnsi="Times New Roman"/>
              </w:rPr>
            </w:pPr>
            <w:r>
              <w:rPr>
                <w:rFonts w:ascii="Times New Roman" w:hAnsi="Times New Roman"/>
              </w:rPr>
              <w:t>根据现场勘查，本项目排气筒</w:t>
            </w:r>
            <w:r>
              <w:rPr>
                <w:rFonts w:ascii="Times New Roman" w:hAnsi="Times New Roman"/>
              </w:rPr>
              <w:t>DA001</w:t>
            </w:r>
            <w:r>
              <w:rPr>
                <w:rFonts w:ascii="Times New Roman" w:hAnsi="Times New Roman"/>
              </w:rPr>
              <w:t>、</w:t>
            </w:r>
            <w:r>
              <w:rPr>
                <w:rFonts w:ascii="Times New Roman" w:hAnsi="Times New Roman"/>
              </w:rPr>
              <w:t>DA002</w:t>
            </w:r>
            <w:r>
              <w:rPr>
                <w:rFonts w:ascii="Times New Roman" w:hAnsi="Times New Roman"/>
              </w:rPr>
              <w:t>的</w:t>
            </w:r>
            <w:r>
              <w:rPr>
                <w:rFonts w:ascii="Times New Roman" w:hAnsi="Times New Roman"/>
              </w:rPr>
              <w:t>200m</w:t>
            </w:r>
            <w:r>
              <w:rPr>
                <w:rFonts w:ascii="Times New Roman" w:hAnsi="Times New Roman"/>
              </w:rPr>
              <w:t>半径范围内，建筑物最高约为</w:t>
            </w:r>
            <w:r>
              <w:rPr>
                <w:rFonts w:ascii="Times New Roman" w:hAnsi="Times New Roman"/>
              </w:rPr>
              <w:t>8</w:t>
            </w:r>
            <w:r>
              <w:rPr>
                <w:rFonts w:ascii="Times New Roman" w:hAnsi="Times New Roman" w:hint="eastAsia"/>
              </w:rPr>
              <w:t>~9</w:t>
            </w:r>
            <w:r>
              <w:rPr>
                <w:rFonts w:ascii="Times New Roman" w:hAnsi="Times New Roman"/>
              </w:rPr>
              <w:t>m</w:t>
            </w:r>
            <w:r>
              <w:rPr>
                <w:rFonts w:ascii="Times New Roman" w:hAnsi="Times New Roman" w:hint="eastAsia"/>
              </w:rPr>
              <w:t>，</w:t>
            </w:r>
            <w:r>
              <w:rPr>
                <w:rFonts w:ascii="Times New Roman" w:hAnsi="Times New Roman"/>
              </w:rPr>
              <w:t>由此可知，本项目有机废气排气筒高度（</w:t>
            </w:r>
            <w:r>
              <w:rPr>
                <w:rFonts w:ascii="Times New Roman" w:hAnsi="Times New Roman" w:hint="eastAsia"/>
              </w:rPr>
              <w:t>15</w:t>
            </w:r>
            <w:r>
              <w:rPr>
                <w:rFonts w:ascii="Times New Roman" w:hAnsi="Times New Roman"/>
              </w:rPr>
              <w:t>m</w:t>
            </w:r>
            <w:r>
              <w:rPr>
                <w:rFonts w:ascii="Times New Roman" w:hAnsi="Times New Roman"/>
              </w:rPr>
              <w:t>）满足</w:t>
            </w:r>
            <w:r>
              <w:rPr>
                <w:rFonts w:ascii="Times New Roman" w:hAnsi="Times New Roman" w:hint="eastAsia"/>
              </w:rPr>
              <w:t>“</w:t>
            </w:r>
            <w:r>
              <w:rPr>
                <w:rFonts w:ascii="Times New Roman" w:hAnsi="Times New Roman"/>
              </w:rPr>
              <w:t>高出周围</w:t>
            </w:r>
            <w:r>
              <w:rPr>
                <w:rFonts w:ascii="Times New Roman" w:hAnsi="Times New Roman"/>
              </w:rPr>
              <w:t>200m</w:t>
            </w:r>
            <w:r>
              <w:rPr>
                <w:rFonts w:ascii="Times New Roman" w:hAnsi="Times New Roman"/>
              </w:rPr>
              <w:t>半径范围的建筑</w:t>
            </w:r>
            <w:r>
              <w:rPr>
                <w:rFonts w:ascii="Times New Roman" w:hAnsi="Times New Roman"/>
              </w:rPr>
              <w:t>5m</w:t>
            </w:r>
            <w:r>
              <w:rPr>
                <w:rFonts w:ascii="Times New Roman" w:hAnsi="Times New Roman"/>
              </w:rPr>
              <w:t>以上</w:t>
            </w:r>
            <w:r>
              <w:rPr>
                <w:rFonts w:ascii="Times New Roman" w:hAnsi="Times New Roman" w:hint="eastAsia"/>
              </w:rPr>
              <w:t>”</w:t>
            </w:r>
            <w:r>
              <w:rPr>
                <w:rFonts w:ascii="Times New Roman" w:hAnsi="Times New Roman"/>
              </w:rPr>
              <w:t>的要求。</w:t>
            </w:r>
          </w:p>
          <w:p w:rsidR="00760D88" w:rsidRDefault="00000000">
            <w:pPr>
              <w:pStyle w:val="afa"/>
              <w:ind w:firstLine="480"/>
              <w:jc w:val="left"/>
            </w:pPr>
            <w:r>
              <w:t>因此，本项目排气筒高度（</w:t>
            </w:r>
            <w:r>
              <w:rPr>
                <w:rFonts w:hint="eastAsia"/>
              </w:rPr>
              <w:t>15</w:t>
            </w:r>
            <w:r>
              <w:t>m</w:t>
            </w:r>
            <w:r>
              <w:t>）设置可行，</w:t>
            </w:r>
            <w:r>
              <w:rPr>
                <w:szCs w:val="24"/>
              </w:rPr>
              <w:t>排气筒情况详见下表。</w:t>
            </w:r>
          </w:p>
          <w:p w:rsidR="00760D88" w:rsidRDefault="00000000">
            <w:pPr>
              <w:jc w:val="center"/>
              <w:rPr>
                <w:b/>
                <w:bCs/>
                <w:szCs w:val="21"/>
              </w:rPr>
            </w:pPr>
            <w:r>
              <w:rPr>
                <w:b/>
                <w:bCs/>
                <w:szCs w:val="21"/>
              </w:rPr>
              <w:t>表</w:t>
            </w:r>
            <w:r>
              <w:rPr>
                <w:b/>
                <w:bCs/>
                <w:szCs w:val="21"/>
              </w:rPr>
              <w:t>4-</w:t>
            </w:r>
            <w:r>
              <w:rPr>
                <w:rFonts w:hint="eastAsia"/>
                <w:b/>
                <w:bCs/>
                <w:szCs w:val="21"/>
              </w:rPr>
              <w:t>16</w:t>
            </w:r>
            <w:r>
              <w:rPr>
                <w:b/>
                <w:bCs/>
                <w:szCs w:val="21"/>
              </w:rPr>
              <w:t xml:space="preserve">  </w:t>
            </w:r>
            <w:r>
              <w:rPr>
                <w:b/>
                <w:bCs/>
                <w:szCs w:val="21"/>
              </w:rPr>
              <w:t>废气排放口基本情况表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1"/>
              <w:gridCol w:w="1198"/>
              <w:gridCol w:w="1336"/>
              <w:gridCol w:w="1162"/>
              <w:gridCol w:w="1951"/>
              <w:gridCol w:w="1649"/>
              <w:gridCol w:w="1584"/>
              <w:gridCol w:w="1236"/>
            </w:tblGrid>
            <w:tr w:rsidR="00760D88">
              <w:trPr>
                <w:trHeight w:val="23"/>
                <w:jc w:val="center"/>
              </w:trPr>
              <w:tc>
                <w:tcPr>
                  <w:tcW w:w="1104" w:type="pct"/>
                  <w:tcBorders>
                    <w:top w:val="single" w:sz="12" w:space="0" w:color="auto"/>
                  </w:tcBorders>
                  <w:vAlign w:val="center"/>
                </w:tcPr>
                <w:p w:rsidR="00760D88" w:rsidRDefault="00000000">
                  <w:pPr>
                    <w:jc w:val="center"/>
                    <w:rPr>
                      <w:b/>
                      <w:bCs/>
                      <w:szCs w:val="21"/>
                    </w:rPr>
                  </w:pPr>
                  <w:r>
                    <w:rPr>
                      <w:b/>
                      <w:bCs/>
                      <w:szCs w:val="21"/>
                    </w:rPr>
                    <w:t>排气筒名称</w:t>
                  </w:r>
                </w:p>
              </w:tc>
              <w:tc>
                <w:tcPr>
                  <w:tcW w:w="461" w:type="pct"/>
                  <w:tcBorders>
                    <w:top w:val="single" w:sz="12" w:space="0" w:color="auto"/>
                  </w:tcBorders>
                  <w:vAlign w:val="center"/>
                </w:tcPr>
                <w:p w:rsidR="00760D88" w:rsidRDefault="00000000">
                  <w:pPr>
                    <w:jc w:val="center"/>
                    <w:rPr>
                      <w:b/>
                      <w:bCs/>
                      <w:szCs w:val="21"/>
                    </w:rPr>
                  </w:pPr>
                  <w:r>
                    <w:rPr>
                      <w:b/>
                      <w:bCs/>
                      <w:szCs w:val="21"/>
                    </w:rPr>
                    <w:t>编号</w:t>
                  </w:r>
                </w:p>
              </w:tc>
              <w:tc>
                <w:tcPr>
                  <w:tcW w:w="514" w:type="pct"/>
                  <w:tcBorders>
                    <w:top w:val="single" w:sz="12" w:space="0" w:color="auto"/>
                  </w:tcBorders>
                  <w:vAlign w:val="center"/>
                </w:tcPr>
                <w:p w:rsidR="00760D88" w:rsidRDefault="00000000">
                  <w:pPr>
                    <w:jc w:val="center"/>
                    <w:rPr>
                      <w:b/>
                      <w:bCs/>
                      <w:szCs w:val="21"/>
                    </w:rPr>
                  </w:pPr>
                  <w:r>
                    <w:rPr>
                      <w:b/>
                      <w:bCs/>
                      <w:szCs w:val="21"/>
                    </w:rPr>
                    <w:t>类型</w:t>
                  </w:r>
                </w:p>
              </w:tc>
              <w:tc>
                <w:tcPr>
                  <w:tcW w:w="447" w:type="pct"/>
                  <w:tcBorders>
                    <w:top w:val="single" w:sz="12" w:space="0" w:color="auto"/>
                  </w:tcBorders>
                  <w:vAlign w:val="center"/>
                </w:tcPr>
                <w:p w:rsidR="00760D88" w:rsidRDefault="00000000">
                  <w:pPr>
                    <w:jc w:val="center"/>
                    <w:rPr>
                      <w:b/>
                      <w:bCs/>
                      <w:szCs w:val="21"/>
                    </w:rPr>
                  </w:pPr>
                  <w:r>
                    <w:rPr>
                      <w:b/>
                      <w:bCs/>
                      <w:szCs w:val="21"/>
                    </w:rPr>
                    <w:t>高度（</w:t>
                  </w:r>
                  <w:r>
                    <w:rPr>
                      <w:b/>
                      <w:bCs/>
                      <w:szCs w:val="21"/>
                    </w:rPr>
                    <w:t>m</w:t>
                  </w:r>
                  <w:r>
                    <w:rPr>
                      <w:b/>
                      <w:bCs/>
                      <w:szCs w:val="21"/>
                    </w:rPr>
                    <w:t>）</w:t>
                  </w:r>
                </w:p>
              </w:tc>
              <w:tc>
                <w:tcPr>
                  <w:tcW w:w="750" w:type="pct"/>
                  <w:tcBorders>
                    <w:top w:val="single" w:sz="12" w:space="0" w:color="auto"/>
                  </w:tcBorders>
                  <w:vAlign w:val="center"/>
                </w:tcPr>
                <w:p w:rsidR="00760D88" w:rsidRDefault="00000000">
                  <w:pPr>
                    <w:jc w:val="center"/>
                    <w:rPr>
                      <w:b/>
                      <w:bCs/>
                      <w:szCs w:val="21"/>
                    </w:rPr>
                  </w:pPr>
                  <w:r>
                    <w:rPr>
                      <w:b/>
                      <w:bCs/>
                      <w:szCs w:val="21"/>
                    </w:rPr>
                    <w:t>地理坐标</w:t>
                  </w:r>
                </w:p>
              </w:tc>
              <w:tc>
                <w:tcPr>
                  <w:tcW w:w="634" w:type="pct"/>
                  <w:tcBorders>
                    <w:top w:val="single" w:sz="12" w:space="0" w:color="auto"/>
                  </w:tcBorders>
                  <w:vAlign w:val="center"/>
                </w:tcPr>
                <w:p w:rsidR="00760D88" w:rsidRDefault="00000000">
                  <w:pPr>
                    <w:jc w:val="center"/>
                    <w:rPr>
                      <w:b/>
                      <w:bCs/>
                      <w:szCs w:val="21"/>
                    </w:rPr>
                  </w:pPr>
                  <w:r>
                    <w:rPr>
                      <w:b/>
                      <w:bCs/>
                      <w:szCs w:val="21"/>
                    </w:rPr>
                    <w:t>烟气出口温度（</w:t>
                  </w:r>
                  <w:r>
                    <w:rPr>
                      <w:b/>
                      <w:bCs/>
                      <w:szCs w:val="21"/>
                    </w:rPr>
                    <w:t>℃</w:t>
                  </w:r>
                  <w:r>
                    <w:rPr>
                      <w:b/>
                      <w:bCs/>
                      <w:szCs w:val="21"/>
                    </w:rPr>
                    <w:t>）</w:t>
                  </w:r>
                </w:p>
              </w:tc>
              <w:tc>
                <w:tcPr>
                  <w:tcW w:w="610" w:type="pct"/>
                  <w:tcBorders>
                    <w:top w:val="single" w:sz="12" w:space="0" w:color="auto"/>
                  </w:tcBorders>
                  <w:vAlign w:val="center"/>
                </w:tcPr>
                <w:p w:rsidR="00760D88" w:rsidRDefault="00000000">
                  <w:pPr>
                    <w:jc w:val="center"/>
                    <w:rPr>
                      <w:b/>
                      <w:bCs/>
                      <w:szCs w:val="21"/>
                    </w:rPr>
                  </w:pPr>
                  <w:r>
                    <w:rPr>
                      <w:b/>
                      <w:bCs/>
                      <w:szCs w:val="21"/>
                    </w:rPr>
                    <w:t>烟气量（</w:t>
                  </w:r>
                  <w:r>
                    <w:rPr>
                      <w:b/>
                      <w:bCs/>
                      <w:szCs w:val="21"/>
                    </w:rPr>
                    <w:t>m</w:t>
                  </w:r>
                  <w:r>
                    <w:rPr>
                      <w:b/>
                      <w:bCs/>
                      <w:szCs w:val="21"/>
                      <w:vertAlign w:val="superscript"/>
                    </w:rPr>
                    <w:t>3</w:t>
                  </w:r>
                  <w:r>
                    <w:rPr>
                      <w:b/>
                      <w:bCs/>
                      <w:szCs w:val="21"/>
                    </w:rPr>
                    <w:t>/h</w:t>
                  </w:r>
                  <w:r>
                    <w:rPr>
                      <w:b/>
                      <w:bCs/>
                      <w:szCs w:val="21"/>
                    </w:rPr>
                    <w:t>）</w:t>
                  </w:r>
                </w:p>
              </w:tc>
              <w:tc>
                <w:tcPr>
                  <w:tcW w:w="476" w:type="pct"/>
                  <w:tcBorders>
                    <w:top w:val="single" w:sz="12" w:space="0" w:color="auto"/>
                    <w:right w:val="single" w:sz="12" w:space="0" w:color="auto"/>
                  </w:tcBorders>
                  <w:vAlign w:val="center"/>
                </w:tcPr>
                <w:p w:rsidR="00760D88" w:rsidRDefault="00000000">
                  <w:pPr>
                    <w:jc w:val="center"/>
                    <w:rPr>
                      <w:b/>
                      <w:bCs/>
                      <w:szCs w:val="21"/>
                    </w:rPr>
                  </w:pPr>
                  <w:r>
                    <w:rPr>
                      <w:b/>
                      <w:bCs/>
                      <w:szCs w:val="21"/>
                    </w:rPr>
                    <w:t>排气筒内径（</w:t>
                  </w:r>
                  <w:r>
                    <w:rPr>
                      <w:b/>
                      <w:bCs/>
                      <w:szCs w:val="21"/>
                    </w:rPr>
                    <w:t>m</w:t>
                  </w:r>
                  <w:r>
                    <w:rPr>
                      <w:b/>
                      <w:bCs/>
                      <w:szCs w:val="21"/>
                    </w:rPr>
                    <w:t>）</w:t>
                  </w:r>
                </w:p>
              </w:tc>
            </w:tr>
            <w:tr w:rsidR="00760D88">
              <w:trPr>
                <w:trHeight w:val="23"/>
                <w:jc w:val="center"/>
              </w:trPr>
              <w:tc>
                <w:tcPr>
                  <w:tcW w:w="1104" w:type="pct"/>
                  <w:tcBorders>
                    <w:left w:val="single" w:sz="4" w:space="0" w:color="auto"/>
                  </w:tcBorders>
                  <w:vAlign w:val="center"/>
                </w:tcPr>
                <w:p w:rsidR="00760D88" w:rsidRDefault="00000000">
                  <w:pPr>
                    <w:pStyle w:val="ylp"/>
                    <w:rPr>
                      <w:color w:val="auto"/>
                    </w:rPr>
                  </w:pPr>
                  <w:r>
                    <w:rPr>
                      <w:rFonts w:hint="eastAsia"/>
                      <w:color w:val="auto"/>
                      <w:kern w:val="0"/>
                      <w:lang w:bidi="ar"/>
                    </w:rPr>
                    <w:t>主车间数码印花废气排放口</w:t>
                  </w:r>
                  <w:r>
                    <w:rPr>
                      <w:rFonts w:hint="eastAsia"/>
                      <w:color w:val="auto"/>
                    </w:rPr>
                    <w:t>（</w:t>
                  </w:r>
                  <w:r>
                    <w:rPr>
                      <w:rFonts w:hint="eastAsia"/>
                      <w:color w:val="auto"/>
                    </w:rPr>
                    <w:t>DA001</w:t>
                  </w:r>
                  <w:r>
                    <w:rPr>
                      <w:rFonts w:hint="eastAsia"/>
                      <w:color w:val="auto"/>
                    </w:rPr>
                    <w:t>）</w:t>
                  </w:r>
                </w:p>
              </w:tc>
              <w:tc>
                <w:tcPr>
                  <w:tcW w:w="461" w:type="pct"/>
                  <w:vAlign w:val="center"/>
                </w:tcPr>
                <w:p w:rsidR="00760D88" w:rsidRDefault="00000000">
                  <w:pPr>
                    <w:jc w:val="center"/>
                    <w:rPr>
                      <w:szCs w:val="21"/>
                    </w:rPr>
                  </w:pPr>
                  <w:r>
                    <w:rPr>
                      <w:szCs w:val="21"/>
                    </w:rPr>
                    <w:t>DA00</w:t>
                  </w:r>
                  <w:r>
                    <w:rPr>
                      <w:rFonts w:hint="eastAsia"/>
                      <w:szCs w:val="21"/>
                    </w:rPr>
                    <w:t>1</w:t>
                  </w:r>
                </w:p>
              </w:tc>
              <w:tc>
                <w:tcPr>
                  <w:tcW w:w="514" w:type="pct"/>
                  <w:vAlign w:val="center"/>
                </w:tcPr>
                <w:p w:rsidR="00760D88" w:rsidRDefault="00000000">
                  <w:pPr>
                    <w:jc w:val="center"/>
                    <w:rPr>
                      <w:szCs w:val="21"/>
                    </w:rPr>
                  </w:pPr>
                  <w:r>
                    <w:rPr>
                      <w:szCs w:val="21"/>
                    </w:rPr>
                    <w:t>一般排放口</w:t>
                  </w:r>
                </w:p>
              </w:tc>
              <w:tc>
                <w:tcPr>
                  <w:tcW w:w="447" w:type="pct"/>
                  <w:vAlign w:val="center"/>
                </w:tcPr>
                <w:p w:rsidR="00760D88" w:rsidRDefault="00000000">
                  <w:pPr>
                    <w:jc w:val="center"/>
                    <w:rPr>
                      <w:szCs w:val="21"/>
                    </w:rPr>
                  </w:pPr>
                  <w:r>
                    <w:rPr>
                      <w:rFonts w:hint="eastAsia"/>
                      <w:szCs w:val="21"/>
                    </w:rPr>
                    <w:t>15</w:t>
                  </w:r>
                </w:p>
              </w:tc>
              <w:tc>
                <w:tcPr>
                  <w:tcW w:w="750" w:type="pct"/>
                  <w:vAlign w:val="center"/>
                </w:tcPr>
                <w:p w:rsidR="00760D88" w:rsidRDefault="00000000">
                  <w:pPr>
                    <w:jc w:val="center"/>
                  </w:pPr>
                  <w:r>
                    <w:rPr>
                      <w:szCs w:val="21"/>
                    </w:rPr>
                    <w:t>东经：</w:t>
                  </w:r>
                  <w:r>
                    <w:rPr>
                      <w:szCs w:val="21"/>
                    </w:rPr>
                    <w:t>11</w:t>
                  </w:r>
                  <w:r>
                    <w:rPr>
                      <w:rFonts w:hint="eastAsia"/>
                      <w:szCs w:val="21"/>
                    </w:rPr>
                    <w:t>1</w:t>
                  </w:r>
                  <w:r>
                    <w:rPr>
                      <w:szCs w:val="21"/>
                    </w:rPr>
                    <w:t>.</w:t>
                  </w:r>
                  <w:r>
                    <w:rPr>
                      <w:rFonts w:hint="eastAsia"/>
                      <w:szCs w:val="21"/>
                    </w:rPr>
                    <w:t>99625</w:t>
                  </w:r>
                </w:p>
                <w:p w:rsidR="00760D88" w:rsidRDefault="00000000">
                  <w:pPr>
                    <w:pStyle w:val="af1"/>
                    <w:spacing w:before="0" w:beforeAutospacing="0" w:after="0" w:afterAutospacing="0"/>
                    <w:jc w:val="center"/>
                    <w:rPr>
                      <w:rFonts w:ascii="Times New Roman" w:hAnsi="Times New Roman"/>
                      <w:kern w:val="2"/>
                      <w:sz w:val="21"/>
                      <w:szCs w:val="21"/>
                    </w:rPr>
                  </w:pPr>
                  <w:r>
                    <w:rPr>
                      <w:rFonts w:ascii="Times New Roman" w:hAnsi="Times New Roman"/>
                      <w:sz w:val="21"/>
                      <w:szCs w:val="21"/>
                    </w:rPr>
                    <w:t>北纬：</w:t>
                  </w:r>
                  <w:r>
                    <w:rPr>
                      <w:rFonts w:ascii="Times New Roman" w:hAnsi="Times New Roman"/>
                      <w:sz w:val="21"/>
                      <w:szCs w:val="21"/>
                    </w:rPr>
                    <w:t>26.4</w:t>
                  </w:r>
                  <w:r>
                    <w:rPr>
                      <w:rFonts w:ascii="Times New Roman" w:hAnsi="Times New Roman" w:hint="eastAsia"/>
                      <w:sz w:val="21"/>
                      <w:szCs w:val="21"/>
                    </w:rPr>
                    <w:t>3154</w:t>
                  </w:r>
                </w:p>
              </w:tc>
              <w:tc>
                <w:tcPr>
                  <w:tcW w:w="634" w:type="pct"/>
                  <w:vAlign w:val="center"/>
                </w:tcPr>
                <w:p w:rsidR="00760D88" w:rsidRDefault="00000000">
                  <w:pPr>
                    <w:jc w:val="center"/>
                    <w:rPr>
                      <w:szCs w:val="21"/>
                    </w:rPr>
                  </w:pPr>
                  <w:r>
                    <w:rPr>
                      <w:szCs w:val="21"/>
                    </w:rPr>
                    <w:t>25</w:t>
                  </w:r>
                </w:p>
              </w:tc>
              <w:tc>
                <w:tcPr>
                  <w:tcW w:w="610" w:type="pct"/>
                  <w:vAlign w:val="center"/>
                </w:tcPr>
                <w:p w:rsidR="00760D88" w:rsidRDefault="00000000">
                  <w:pPr>
                    <w:jc w:val="center"/>
                    <w:rPr>
                      <w:szCs w:val="21"/>
                    </w:rPr>
                  </w:pPr>
                  <w:r>
                    <w:rPr>
                      <w:rFonts w:hint="eastAsia"/>
                      <w:szCs w:val="21"/>
                    </w:rPr>
                    <w:t>35000</w:t>
                  </w:r>
                </w:p>
              </w:tc>
              <w:tc>
                <w:tcPr>
                  <w:tcW w:w="476" w:type="pct"/>
                  <w:tcBorders>
                    <w:right w:val="single" w:sz="12" w:space="0" w:color="auto"/>
                  </w:tcBorders>
                  <w:vAlign w:val="center"/>
                </w:tcPr>
                <w:p w:rsidR="00760D88" w:rsidRDefault="00000000">
                  <w:pPr>
                    <w:jc w:val="center"/>
                    <w:rPr>
                      <w:szCs w:val="21"/>
                    </w:rPr>
                  </w:pPr>
                  <w:r>
                    <w:rPr>
                      <w:szCs w:val="21"/>
                    </w:rPr>
                    <w:t>0.5</w:t>
                  </w:r>
                </w:p>
              </w:tc>
            </w:tr>
            <w:tr w:rsidR="00760D88">
              <w:trPr>
                <w:trHeight w:val="23"/>
                <w:jc w:val="center"/>
              </w:trPr>
              <w:tc>
                <w:tcPr>
                  <w:tcW w:w="1104" w:type="pct"/>
                  <w:tcBorders>
                    <w:left w:val="single" w:sz="4" w:space="0" w:color="auto"/>
                  </w:tcBorders>
                  <w:vAlign w:val="center"/>
                </w:tcPr>
                <w:p w:rsidR="00760D88" w:rsidRDefault="00000000">
                  <w:pPr>
                    <w:pStyle w:val="ylp"/>
                    <w:rPr>
                      <w:color w:val="auto"/>
                    </w:rPr>
                  </w:pPr>
                  <w:r>
                    <w:rPr>
                      <w:rFonts w:hint="eastAsia"/>
                      <w:color w:val="auto"/>
                      <w:kern w:val="0"/>
                      <w:lang w:bidi="ar"/>
                    </w:rPr>
                    <w:t>1#</w:t>
                  </w:r>
                  <w:r>
                    <w:rPr>
                      <w:rFonts w:hint="eastAsia"/>
                      <w:color w:val="auto"/>
                      <w:kern w:val="0"/>
                      <w:lang w:bidi="ar"/>
                    </w:rPr>
                    <w:t>车间数码印花废气排放口</w:t>
                  </w:r>
                  <w:r>
                    <w:rPr>
                      <w:rFonts w:hint="eastAsia"/>
                      <w:color w:val="auto"/>
                    </w:rPr>
                    <w:t>（</w:t>
                  </w:r>
                  <w:r>
                    <w:rPr>
                      <w:rFonts w:hint="eastAsia"/>
                      <w:color w:val="auto"/>
                    </w:rPr>
                    <w:t>DA002</w:t>
                  </w:r>
                  <w:r>
                    <w:rPr>
                      <w:rFonts w:hint="eastAsia"/>
                      <w:color w:val="auto"/>
                    </w:rPr>
                    <w:t>）</w:t>
                  </w:r>
                </w:p>
              </w:tc>
              <w:tc>
                <w:tcPr>
                  <w:tcW w:w="461" w:type="pct"/>
                  <w:vAlign w:val="center"/>
                </w:tcPr>
                <w:p w:rsidR="00760D88" w:rsidRDefault="00000000">
                  <w:pPr>
                    <w:jc w:val="center"/>
                    <w:rPr>
                      <w:szCs w:val="21"/>
                    </w:rPr>
                  </w:pPr>
                  <w:r>
                    <w:rPr>
                      <w:szCs w:val="21"/>
                    </w:rPr>
                    <w:t>DA00</w:t>
                  </w:r>
                  <w:r>
                    <w:rPr>
                      <w:rFonts w:hint="eastAsia"/>
                      <w:szCs w:val="21"/>
                    </w:rPr>
                    <w:t>2</w:t>
                  </w:r>
                </w:p>
              </w:tc>
              <w:tc>
                <w:tcPr>
                  <w:tcW w:w="514" w:type="pct"/>
                  <w:vAlign w:val="center"/>
                </w:tcPr>
                <w:p w:rsidR="00760D88" w:rsidRDefault="00000000">
                  <w:pPr>
                    <w:jc w:val="center"/>
                    <w:rPr>
                      <w:szCs w:val="21"/>
                    </w:rPr>
                  </w:pPr>
                  <w:r>
                    <w:rPr>
                      <w:szCs w:val="21"/>
                    </w:rPr>
                    <w:t>一般排放口</w:t>
                  </w:r>
                </w:p>
              </w:tc>
              <w:tc>
                <w:tcPr>
                  <w:tcW w:w="447" w:type="pct"/>
                  <w:vAlign w:val="center"/>
                </w:tcPr>
                <w:p w:rsidR="00760D88" w:rsidRDefault="00000000">
                  <w:pPr>
                    <w:jc w:val="center"/>
                    <w:rPr>
                      <w:szCs w:val="21"/>
                    </w:rPr>
                  </w:pPr>
                  <w:r>
                    <w:rPr>
                      <w:rFonts w:hint="eastAsia"/>
                      <w:szCs w:val="21"/>
                    </w:rPr>
                    <w:t>15</w:t>
                  </w:r>
                </w:p>
              </w:tc>
              <w:tc>
                <w:tcPr>
                  <w:tcW w:w="750" w:type="pct"/>
                  <w:vAlign w:val="center"/>
                </w:tcPr>
                <w:p w:rsidR="00760D88" w:rsidRDefault="00000000">
                  <w:pPr>
                    <w:jc w:val="center"/>
                    <w:rPr>
                      <w:szCs w:val="21"/>
                    </w:rPr>
                  </w:pPr>
                  <w:r>
                    <w:rPr>
                      <w:szCs w:val="21"/>
                    </w:rPr>
                    <w:t>东经：</w:t>
                  </w:r>
                  <w:r>
                    <w:rPr>
                      <w:szCs w:val="21"/>
                    </w:rPr>
                    <w:t>11</w:t>
                  </w:r>
                  <w:r>
                    <w:rPr>
                      <w:rFonts w:hint="eastAsia"/>
                      <w:szCs w:val="21"/>
                    </w:rPr>
                    <w:t>1</w:t>
                  </w:r>
                  <w:r>
                    <w:rPr>
                      <w:szCs w:val="21"/>
                    </w:rPr>
                    <w:t>.</w:t>
                  </w:r>
                  <w:r>
                    <w:rPr>
                      <w:rFonts w:hint="eastAsia"/>
                      <w:szCs w:val="21"/>
                    </w:rPr>
                    <w:t>99664</w:t>
                  </w:r>
                </w:p>
                <w:p w:rsidR="00760D88" w:rsidRDefault="00000000">
                  <w:pPr>
                    <w:pStyle w:val="af1"/>
                    <w:spacing w:before="0" w:beforeAutospacing="0" w:after="0" w:afterAutospacing="0"/>
                    <w:jc w:val="center"/>
                    <w:rPr>
                      <w:rFonts w:ascii="Times New Roman" w:hAnsi="Times New Roman"/>
                      <w:kern w:val="2"/>
                      <w:sz w:val="21"/>
                      <w:szCs w:val="21"/>
                    </w:rPr>
                  </w:pPr>
                  <w:r>
                    <w:rPr>
                      <w:rFonts w:ascii="Times New Roman" w:hAnsi="Times New Roman"/>
                      <w:sz w:val="21"/>
                      <w:szCs w:val="21"/>
                    </w:rPr>
                    <w:t>北纬：</w:t>
                  </w:r>
                  <w:r>
                    <w:rPr>
                      <w:rFonts w:ascii="Times New Roman" w:hAnsi="Times New Roman"/>
                      <w:sz w:val="21"/>
                      <w:szCs w:val="21"/>
                    </w:rPr>
                    <w:t>26.4</w:t>
                  </w:r>
                  <w:r>
                    <w:rPr>
                      <w:rFonts w:ascii="Times New Roman" w:hAnsi="Times New Roman" w:hint="eastAsia"/>
                      <w:sz w:val="21"/>
                      <w:szCs w:val="21"/>
                    </w:rPr>
                    <w:t>3159</w:t>
                  </w:r>
                </w:p>
              </w:tc>
              <w:tc>
                <w:tcPr>
                  <w:tcW w:w="634" w:type="pct"/>
                  <w:vAlign w:val="center"/>
                </w:tcPr>
                <w:p w:rsidR="00760D88" w:rsidRDefault="00000000">
                  <w:pPr>
                    <w:jc w:val="center"/>
                    <w:rPr>
                      <w:szCs w:val="21"/>
                    </w:rPr>
                  </w:pPr>
                  <w:r>
                    <w:rPr>
                      <w:szCs w:val="21"/>
                    </w:rPr>
                    <w:t>25</w:t>
                  </w:r>
                </w:p>
              </w:tc>
              <w:tc>
                <w:tcPr>
                  <w:tcW w:w="610" w:type="pct"/>
                  <w:vAlign w:val="center"/>
                </w:tcPr>
                <w:p w:rsidR="00760D88" w:rsidRDefault="00000000">
                  <w:pPr>
                    <w:jc w:val="center"/>
                    <w:rPr>
                      <w:szCs w:val="21"/>
                    </w:rPr>
                  </w:pPr>
                  <w:r>
                    <w:rPr>
                      <w:rFonts w:hint="eastAsia"/>
                      <w:szCs w:val="21"/>
                    </w:rPr>
                    <w:t>10000</w:t>
                  </w:r>
                </w:p>
              </w:tc>
              <w:tc>
                <w:tcPr>
                  <w:tcW w:w="476" w:type="pct"/>
                  <w:tcBorders>
                    <w:right w:val="single" w:sz="12" w:space="0" w:color="auto"/>
                  </w:tcBorders>
                  <w:vAlign w:val="center"/>
                </w:tcPr>
                <w:p w:rsidR="00760D88" w:rsidRDefault="00000000">
                  <w:pPr>
                    <w:jc w:val="center"/>
                    <w:rPr>
                      <w:szCs w:val="21"/>
                    </w:rPr>
                  </w:pPr>
                  <w:r>
                    <w:rPr>
                      <w:szCs w:val="21"/>
                    </w:rPr>
                    <w:t>0.5</w:t>
                  </w:r>
                </w:p>
              </w:tc>
            </w:tr>
          </w:tbl>
          <w:p w:rsidR="00760D88" w:rsidRDefault="00000000">
            <w:pPr>
              <w:pStyle w:val="a0"/>
              <w:adjustRightInd w:val="0"/>
              <w:spacing w:line="360" w:lineRule="auto"/>
              <w:ind w:firstLine="482"/>
              <w:rPr>
                <w:b/>
                <w:bCs/>
                <w:sz w:val="24"/>
                <w:szCs w:val="24"/>
              </w:rPr>
            </w:pPr>
            <w:r>
              <w:rPr>
                <w:b/>
                <w:bCs/>
                <w:sz w:val="24"/>
                <w:szCs w:val="24"/>
              </w:rPr>
              <w:t>（</w:t>
            </w:r>
            <w:r>
              <w:rPr>
                <w:rFonts w:hint="eastAsia"/>
                <w:b/>
                <w:bCs/>
                <w:sz w:val="24"/>
                <w:szCs w:val="24"/>
              </w:rPr>
              <w:t>5</w:t>
            </w:r>
            <w:r>
              <w:rPr>
                <w:b/>
                <w:bCs/>
                <w:sz w:val="24"/>
                <w:szCs w:val="24"/>
              </w:rPr>
              <w:t>）废气监测计划</w:t>
            </w:r>
          </w:p>
          <w:p w:rsidR="00760D88" w:rsidRDefault="00000000">
            <w:pPr>
              <w:pStyle w:val="14"/>
              <w:adjustRightInd/>
              <w:snapToGrid/>
              <w:spacing w:line="360" w:lineRule="auto"/>
              <w:ind w:firstLine="480"/>
              <w:jc w:val="both"/>
              <w:rPr>
                <w:rFonts w:eastAsia="宋体"/>
                <w:color w:val="auto"/>
                <w:lang w:val="zh-CN"/>
              </w:rPr>
            </w:pPr>
            <w:r>
              <w:rPr>
                <w:rFonts w:eastAsia="宋体"/>
                <w:color w:val="auto"/>
                <w:lang w:bidi="ar"/>
              </w:rPr>
              <w:t>根据《排污单位自行监测技术指南</w:t>
            </w:r>
            <w:r>
              <w:rPr>
                <w:rFonts w:eastAsia="宋体"/>
                <w:color w:val="auto"/>
                <w:lang w:bidi="ar"/>
              </w:rPr>
              <w:t xml:space="preserve"> </w:t>
            </w:r>
            <w:r>
              <w:rPr>
                <w:rFonts w:eastAsia="宋体"/>
                <w:color w:val="auto"/>
                <w:lang w:bidi="ar"/>
              </w:rPr>
              <w:t>总则》（</w:t>
            </w:r>
            <w:r>
              <w:rPr>
                <w:rFonts w:eastAsia="宋体"/>
                <w:color w:val="auto"/>
                <w:lang w:bidi="ar"/>
              </w:rPr>
              <w:t>HJ 819-2017</w:t>
            </w:r>
            <w:r>
              <w:rPr>
                <w:rFonts w:eastAsia="宋体"/>
                <w:color w:val="auto"/>
                <w:lang w:bidi="ar"/>
              </w:rPr>
              <w:t>）</w:t>
            </w:r>
            <w:r>
              <w:rPr>
                <w:rFonts w:eastAsia="宋体"/>
                <w:color w:val="auto"/>
              </w:rPr>
              <w:t>、</w:t>
            </w:r>
            <w:r>
              <w:rPr>
                <w:rFonts w:hint="eastAsia"/>
                <w:color w:val="auto"/>
              </w:rPr>
              <w:t>《排污许可证申请与核发技术规范</w:t>
            </w:r>
            <w:r>
              <w:rPr>
                <w:rFonts w:hint="eastAsia"/>
                <w:color w:val="auto"/>
              </w:rPr>
              <w:t>-</w:t>
            </w:r>
            <w:r>
              <w:rPr>
                <w:rFonts w:hint="eastAsia"/>
                <w:color w:val="auto"/>
              </w:rPr>
              <w:t>印染纺织工业》（</w:t>
            </w:r>
            <w:r>
              <w:rPr>
                <w:rFonts w:hint="eastAsia"/>
                <w:color w:val="auto"/>
              </w:rPr>
              <w:t>HJ 861-2017</w:t>
            </w:r>
            <w:r>
              <w:rPr>
                <w:rFonts w:hint="eastAsia"/>
                <w:color w:val="auto"/>
              </w:rPr>
              <w:t>）</w:t>
            </w:r>
            <w:r>
              <w:rPr>
                <w:rFonts w:eastAsia="宋体"/>
                <w:color w:val="auto"/>
              </w:rPr>
              <w:t>要求</w:t>
            </w:r>
            <w:r>
              <w:rPr>
                <w:rFonts w:eastAsia="宋体"/>
                <w:color w:val="auto"/>
                <w:lang w:bidi="ar"/>
              </w:rPr>
              <w:t>，本项目污染源监测计划见下表</w:t>
            </w:r>
            <w:r>
              <w:rPr>
                <w:rFonts w:eastAsia="宋体"/>
                <w:color w:val="auto"/>
                <w:lang w:val="zh-CN"/>
              </w:rPr>
              <w:t>。</w:t>
            </w:r>
          </w:p>
          <w:p w:rsidR="00760D88" w:rsidRDefault="00000000">
            <w:pPr>
              <w:jc w:val="center"/>
              <w:rPr>
                <w:b/>
                <w:kern w:val="0"/>
                <w:szCs w:val="21"/>
              </w:rPr>
            </w:pPr>
            <w:r>
              <w:rPr>
                <w:b/>
                <w:kern w:val="0"/>
                <w:szCs w:val="21"/>
              </w:rPr>
              <w:t>表</w:t>
            </w:r>
            <w:r>
              <w:rPr>
                <w:b/>
                <w:kern w:val="0"/>
                <w:szCs w:val="21"/>
              </w:rPr>
              <w:t>4-1</w:t>
            </w:r>
            <w:r>
              <w:rPr>
                <w:rFonts w:hint="eastAsia"/>
                <w:b/>
                <w:kern w:val="0"/>
                <w:szCs w:val="21"/>
              </w:rPr>
              <w:t>7</w:t>
            </w:r>
            <w:r>
              <w:rPr>
                <w:b/>
                <w:kern w:val="0"/>
                <w:szCs w:val="21"/>
              </w:rPr>
              <w:t xml:space="preserve">  </w:t>
            </w:r>
            <w:r>
              <w:rPr>
                <w:b/>
                <w:kern w:val="0"/>
                <w:szCs w:val="21"/>
              </w:rPr>
              <w:t>营运期废气监测计划表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30"/>
              <w:gridCol w:w="2557"/>
              <w:gridCol w:w="1086"/>
              <w:gridCol w:w="2738"/>
              <w:gridCol w:w="4866"/>
            </w:tblGrid>
            <w:tr w:rsidR="00760D88">
              <w:trPr>
                <w:trHeight w:val="278"/>
                <w:jc w:val="center"/>
              </w:trPr>
              <w:tc>
                <w:tcPr>
                  <w:tcW w:w="666" w:type="pct"/>
                  <w:tcBorders>
                    <w:tl2br w:val="nil"/>
                    <w:tr2bl w:val="nil"/>
                  </w:tcBorders>
                  <w:vAlign w:val="center"/>
                </w:tcPr>
                <w:p w:rsidR="00760D88" w:rsidRDefault="00000000">
                  <w:pPr>
                    <w:jc w:val="center"/>
                    <w:rPr>
                      <w:b/>
                      <w:bCs/>
                      <w:kern w:val="0"/>
                      <w:szCs w:val="21"/>
                    </w:rPr>
                  </w:pPr>
                  <w:r>
                    <w:rPr>
                      <w:b/>
                      <w:bCs/>
                      <w:szCs w:val="21"/>
                    </w:rPr>
                    <w:t>监测类别</w:t>
                  </w:r>
                </w:p>
              </w:tc>
              <w:tc>
                <w:tcPr>
                  <w:tcW w:w="985" w:type="pct"/>
                  <w:tcBorders>
                    <w:tl2br w:val="nil"/>
                    <w:tr2bl w:val="nil"/>
                  </w:tcBorders>
                  <w:vAlign w:val="center"/>
                </w:tcPr>
                <w:p w:rsidR="00760D88" w:rsidRDefault="00000000">
                  <w:pPr>
                    <w:jc w:val="center"/>
                    <w:rPr>
                      <w:b/>
                      <w:bCs/>
                      <w:kern w:val="0"/>
                      <w:szCs w:val="21"/>
                    </w:rPr>
                  </w:pPr>
                  <w:r>
                    <w:rPr>
                      <w:b/>
                      <w:bCs/>
                      <w:szCs w:val="21"/>
                    </w:rPr>
                    <w:t>监测点位</w:t>
                  </w:r>
                </w:p>
              </w:tc>
              <w:tc>
                <w:tcPr>
                  <w:tcW w:w="418" w:type="pct"/>
                  <w:tcBorders>
                    <w:tl2br w:val="nil"/>
                    <w:tr2bl w:val="nil"/>
                  </w:tcBorders>
                  <w:vAlign w:val="center"/>
                </w:tcPr>
                <w:p w:rsidR="00760D88" w:rsidRDefault="00000000">
                  <w:pPr>
                    <w:jc w:val="center"/>
                    <w:rPr>
                      <w:b/>
                      <w:bCs/>
                      <w:kern w:val="0"/>
                      <w:szCs w:val="21"/>
                    </w:rPr>
                  </w:pPr>
                  <w:r>
                    <w:rPr>
                      <w:b/>
                      <w:bCs/>
                      <w:szCs w:val="21"/>
                    </w:rPr>
                    <w:t>监测频次</w:t>
                  </w:r>
                </w:p>
              </w:tc>
              <w:tc>
                <w:tcPr>
                  <w:tcW w:w="1055" w:type="pct"/>
                  <w:tcBorders>
                    <w:tl2br w:val="nil"/>
                    <w:tr2bl w:val="nil"/>
                  </w:tcBorders>
                  <w:vAlign w:val="center"/>
                </w:tcPr>
                <w:p w:rsidR="00760D88" w:rsidRDefault="00000000">
                  <w:pPr>
                    <w:jc w:val="center"/>
                    <w:rPr>
                      <w:b/>
                      <w:bCs/>
                      <w:kern w:val="0"/>
                      <w:szCs w:val="21"/>
                    </w:rPr>
                  </w:pPr>
                  <w:r>
                    <w:rPr>
                      <w:b/>
                      <w:bCs/>
                      <w:szCs w:val="21"/>
                    </w:rPr>
                    <w:t>监测因子</w:t>
                  </w:r>
                </w:p>
              </w:tc>
              <w:tc>
                <w:tcPr>
                  <w:tcW w:w="1874" w:type="pct"/>
                  <w:tcBorders>
                    <w:tl2br w:val="nil"/>
                    <w:tr2bl w:val="nil"/>
                  </w:tcBorders>
                  <w:vAlign w:val="center"/>
                </w:tcPr>
                <w:p w:rsidR="00760D88" w:rsidRDefault="00000000">
                  <w:pPr>
                    <w:jc w:val="center"/>
                    <w:rPr>
                      <w:b/>
                      <w:bCs/>
                      <w:kern w:val="0"/>
                      <w:szCs w:val="21"/>
                    </w:rPr>
                  </w:pPr>
                  <w:r>
                    <w:rPr>
                      <w:b/>
                      <w:bCs/>
                      <w:szCs w:val="21"/>
                    </w:rPr>
                    <w:t>执行标准</w:t>
                  </w:r>
                </w:p>
              </w:tc>
            </w:tr>
            <w:tr w:rsidR="00760D88">
              <w:trPr>
                <w:trHeight w:val="318"/>
                <w:jc w:val="center"/>
              </w:trPr>
              <w:tc>
                <w:tcPr>
                  <w:tcW w:w="666" w:type="pct"/>
                  <w:vMerge w:val="restart"/>
                  <w:tcBorders>
                    <w:tl2br w:val="nil"/>
                    <w:tr2bl w:val="nil"/>
                  </w:tcBorders>
                  <w:vAlign w:val="center"/>
                </w:tcPr>
                <w:p w:rsidR="00760D88" w:rsidRDefault="00000000">
                  <w:pPr>
                    <w:jc w:val="center"/>
                    <w:rPr>
                      <w:kern w:val="0"/>
                      <w:szCs w:val="21"/>
                    </w:rPr>
                  </w:pPr>
                  <w:r>
                    <w:rPr>
                      <w:kern w:val="0"/>
                      <w:szCs w:val="21"/>
                    </w:rPr>
                    <w:t>有组织排放废气</w:t>
                  </w:r>
                </w:p>
              </w:tc>
              <w:tc>
                <w:tcPr>
                  <w:tcW w:w="985" w:type="pct"/>
                  <w:tcBorders>
                    <w:tl2br w:val="nil"/>
                    <w:tr2bl w:val="nil"/>
                  </w:tcBorders>
                  <w:vAlign w:val="center"/>
                </w:tcPr>
                <w:p w:rsidR="00760D88" w:rsidRDefault="00000000">
                  <w:pPr>
                    <w:jc w:val="center"/>
                    <w:rPr>
                      <w:szCs w:val="21"/>
                    </w:rPr>
                  </w:pPr>
                  <w:r>
                    <w:rPr>
                      <w:rFonts w:hint="eastAsia"/>
                      <w:szCs w:val="21"/>
                    </w:rPr>
                    <w:t>主车间生产废气</w:t>
                  </w:r>
                  <w:r>
                    <w:rPr>
                      <w:szCs w:val="21"/>
                    </w:rPr>
                    <w:t>排气筒（</w:t>
                  </w:r>
                  <w:r>
                    <w:rPr>
                      <w:szCs w:val="21"/>
                    </w:rPr>
                    <w:t>DA00</w:t>
                  </w:r>
                  <w:r>
                    <w:rPr>
                      <w:rFonts w:hint="eastAsia"/>
                      <w:szCs w:val="21"/>
                    </w:rPr>
                    <w:t>1</w:t>
                  </w:r>
                  <w:r>
                    <w:rPr>
                      <w:szCs w:val="21"/>
                    </w:rPr>
                    <w:t>）</w:t>
                  </w:r>
                </w:p>
              </w:tc>
              <w:tc>
                <w:tcPr>
                  <w:tcW w:w="418" w:type="pct"/>
                  <w:vMerge w:val="restart"/>
                  <w:tcBorders>
                    <w:tl2br w:val="nil"/>
                    <w:tr2bl w:val="nil"/>
                  </w:tcBorders>
                  <w:vAlign w:val="center"/>
                </w:tcPr>
                <w:p w:rsidR="00760D88" w:rsidRDefault="00000000">
                  <w:pPr>
                    <w:jc w:val="center"/>
                    <w:rPr>
                      <w:szCs w:val="21"/>
                    </w:rPr>
                  </w:pPr>
                  <w:r>
                    <w:rPr>
                      <w:szCs w:val="21"/>
                    </w:rPr>
                    <w:t>1</w:t>
                  </w:r>
                  <w:r>
                    <w:rPr>
                      <w:szCs w:val="21"/>
                    </w:rPr>
                    <w:t>次</w:t>
                  </w:r>
                  <w:r>
                    <w:rPr>
                      <w:szCs w:val="21"/>
                    </w:rPr>
                    <w:t>/</w:t>
                  </w:r>
                  <w:r>
                    <w:rPr>
                      <w:rFonts w:hint="eastAsia"/>
                      <w:szCs w:val="21"/>
                    </w:rPr>
                    <w:t>季度</w:t>
                  </w:r>
                </w:p>
              </w:tc>
              <w:tc>
                <w:tcPr>
                  <w:tcW w:w="1055" w:type="pct"/>
                  <w:tcBorders>
                    <w:tl2br w:val="nil"/>
                    <w:tr2bl w:val="nil"/>
                  </w:tcBorders>
                  <w:vAlign w:val="center"/>
                </w:tcPr>
                <w:p w:rsidR="00760D88" w:rsidRDefault="00000000">
                  <w:pPr>
                    <w:jc w:val="center"/>
                    <w:rPr>
                      <w:kern w:val="0"/>
                      <w:szCs w:val="21"/>
                    </w:rPr>
                  </w:pPr>
                  <w:r>
                    <w:rPr>
                      <w:szCs w:val="21"/>
                    </w:rPr>
                    <w:t>VOCs</w:t>
                  </w:r>
                  <w:r>
                    <w:rPr>
                      <w:szCs w:val="21"/>
                    </w:rPr>
                    <w:t>（以</w:t>
                  </w:r>
                  <w:r>
                    <w:rPr>
                      <w:kern w:val="0"/>
                      <w:szCs w:val="21"/>
                    </w:rPr>
                    <w:t>非甲烷总烃计</w:t>
                  </w:r>
                  <w:r>
                    <w:rPr>
                      <w:szCs w:val="21"/>
                    </w:rPr>
                    <w:t>）</w:t>
                  </w:r>
                </w:p>
              </w:tc>
              <w:tc>
                <w:tcPr>
                  <w:tcW w:w="1874" w:type="pct"/>
                  <w:vMerge w:val="restart"/>
                  <w:tcBorders>
                    <w:tl2br w:val="nil"/>
                    <w:tr2bl w:val="nil"/>
                  </w:tcBorders>
                  <w:vAlign w:val="center"/>
                </w:tcPr>
                <w:p w:rsidR="00760D88" w:rsidRDefault="00000000">
                  <w:pPr>
                    <w:jc w:val="center"/>
                    <w:rPr>
                      <w:szCs w:val="21"/>
                    </w:rPr>
                  </w:pPr>
                  <w:r>
                    <w:t>执行《大气污染物综合排放标准》（</w:t>
                  </w:r>
                  <w:r>
                    <w:t>GB16297-1996</w:t>
                  </w:r>
                  <w:r>
                    <w:t>）表</w:t>
                  </w:r>
                  <w:r>
                    <w:t>2</w:t>
                  </w:r>
                  <w:r>
                    <w:t>中二级标准</w:t>
                  </w:r>
                </w:p>
              </w:tc>
            </w:tr>
            <w:tr w:rsidR="00760D88">
              <w:trPr>
                <w:trHeight w:val="270"/>
                <w:jc w:val="center"/>
              </w:trPr>
              <w:tc>
                <w:tcPr>
                  <w:tcW w:w="666" w:type="pct"/>
                  <w:vMerge/>
                  <w:tcBorders>
                    <w:tl2br w:val="nil"/>
                    <w:tr2bl w:val="nil"/>
                  </w:tcBorders>
                  <w:vAlign w:val="center"/>
                </w:tcPr>
                <w:p w:rsidR="00760D88" w:rsidRDefault="00760D88">
                  <w:pPr>
                    <w:jc w:val="center"/>
                    <w:rPr>
                      <w:kern w:val="0"/>
                      <w:szCs w:val="21"/>
                    </w:rPr>
                  </w:pPr>
                </w:p>
              </w:tc>
              <w:tc>
                <w:tcPr>
                  <w:tcW w:w="985" w:type="pct"/>
                  <w:tcBorders>
                    <w:tl2br w:val="nil"/>
                    <w:tr2bl w:val="nil"/>
                  </w:tcBorders>
                  <w:vAlign w:val="center"/>
                </w:tcPr>
                <w:p w:rsidR="00760D88" w:rsidRDefault="00000000">
                  <w:pPr>
                    <w:jc w:val="center"/>
                    <w:rPr>
                      <w:szCs w:val="21"/>
                    </w:rPr>
                  </w:pPr>
                  <w:r>
                    <w:rPr>
                      <w:rFonts w:hint="eastAsia"/>
                      <w:szCs w:val="21"/>
                    </w:rPr>
                    <w:t>1#</w:t>
                  </w:r>
                  <w:r>
                    <w:rPr>
                      <w:rFonts w:hint="eastAsia"/>
                      <w:szCs w:val="21"/>
                    </w:rPr>
                    <w:t>车间生产废气</w:t>
                  </w:r>
                  <w:r>
                    <w:rPr>
                      <w:szCs w:val="21"/>
                    </w:rPr>
                    <w:t>排气筒（</w:t>
                  </w:r>
                  <w:r>
                    <w:rPr>
                      <w:szCs w:val="21"/>
                    </w:rPr>
                    <w:t>DA00</w:t>
                  </w:r>
                  <w:r>
                    <w:rPr>
                      <w:rFonts w:hint="eastAsia"/>
                      <w:szCs w:val="21"/>
                    </w:rPr>
                    <w:t>2</w:t>
                  </w:r>
                  <w:r>
                    <w:rPr>
                      <w:szCs w:val="21"/>
                    </w:rPr>
                    <w:t>）</w:t>
                  </w:r>
                </w:p>
              </w:tc>
              <w:tc>
                <w:tcPr>
                  <w:tcW w:w="418" w:type="pct"/>
                  <w:vMerge/>
                  <w:tcBorders>
                    <w:tl2br w:val="nil"/>
                    <w:tr2bl w:val="nil"/>
                  </w:tcBorders>
                  <w:vAlign w:val="center"/>
                </w:tcPr>
                <w:p w:rsidR="00760D88" w:rsidRDefault="00760D88">
                  <w:pPr>
                    <w:jc w:val="center"/>
                    <w:rPr>
                      <w:szCs w:val="21"/>
                    </w:rPr>
                  </w:pPr>
                </w:p>
              </w:tc>
              <w:tc>
                <w:tcPr>
                  <w:tcW w:w="1055" w:type="pct"/>
                  <w:tcBorders>
                    <w:tl2br w:val="nil"/>
                    <w:tr2bl w:val="nil"/>
                  </w:tcBorders>
                  <w:vAlign w:val="center"/>
                </w:tcPr>
                <w:p w:rsidR="00760D88" w:rsidRDefault="00000000">
                  <w:pPr>
                    <w:jc w:val="center"/>
                    <w:rPr>
                      <w:szCs w:val="21"/>
                    </w:rPr>
                  </w:pPr>
                  <w:r>
                    <w:rPr>
                      <w:szCs w:val="21"/>
                    </w:rPr>
                    <w:t>VOCs</w:t>
                  </w:r>
                  <w:r>
                    <w:rPr>
                      <w:szCs w:val="21"/>
                    </w:rPr>
                    <w:t>（以</w:t>
                  </w:r>
                  <w:r>
                    <w:rPr>
                      <w:kern w:val="0"/>
                      <w:szCs w:val="21"/>
                    </w:rPr>
                    <w:t>非甲烷总烃计</w:t>
                  </w:r>
                  <w:r>
                    <w:rPr>
                      <w:szCs w:val="21"/>
                    </w:rPr>
                    <w:t>）</w:t>
                  </w:r>
                </w:p>
              </w:tc>
              <w:tc>
                <w:tcPr>
                  <w:tcW w:w="1874" w:type="pct"/>
                  <w:vMerge/>
                  <w:tcBorders>
                    <w:tl2br w:val="nil"/>
                    <w:tr2bl w:val="nil"/>
                  </w:tcBorders>
                  <w:vAlign w:val="center"/>
                </w:tcPr>
                <w:p w:rsidR="00760D88" w:rsidRDefault="00760D88">
                  <w:pPr>
                    <w:jc w:val="center"/>
                    <w:rPr>
                      <w:szCs w:val="21"/>
                    </w:rPr>
                  </w:pPr>
                </w:p>
              </w:tc>
            </w:tr>
            <w:tr w:rsidR="00760D88">
              <w:trPr>
                <w:trHeight w:val="291"/>
                <w:jc w:val="center"/>
              </w:trPr>
              <w:tc>
                <w:tcPr>
                  <w:tcW w:w="666" w:type="pct"/>
                  <w:vMerge w:val="restart"/>
                  <w:tcBorders>
                    <w:tl2br w:val="nil"/>
                    <w:tr2bl w:val="nil"/>
                  </w:tcBorders>
                  <w:vAlign w:val="center"/>
                </w:tcPr>
                <w:p w:rsidR="00760D88" w:rsidRDefault="00000000">
                  <w:pPr>
                    <w:jc w:val="center"/>
                    <w:rPr>
                      <w:kern w:val="0"/>
                      <w:szCs w:val="21"/>
                    </w:rPr>
                  </w:pPr>
                  <w:r>
                    <w:rPr>
                      <w:kern w:val="0"/>
                      <w:szCs w:val="21"/>
                    </w:rPr>
                    <w:lastRenderedPageBreak/>
                    <w:t>无组织排放废气</w:t>
                  </w:r>
                </w:p>
              </w:tc>
              <w:tc>
                <w:tcPr>
                  <w:tcW w:w="985" w:type="pct"/>
                  <w:tcBorders>
                    <w:tl2br w:val="nil"/>
                    <w:tr2bl w:val="nil"/>
                  </w:tcBorders>
                  <w:vAlign w:val="center"/>
                </w:tcPr>
                <w:p w:rsidR="00760D88" w:rsidRDefault="00000000">
                  <w:pPr>
                    <w:pStyle w:val="afff0"/>
                    <w:rPr>
                      <w:szCs w:val="21"/>
                    </w:rPr>
                  </w:pPr>
                  <w:r>
                    <w:t>厂界外</w:t>
                  </w:r>
                  <w:r>
                    <w:t>20m</w:t>
                  </w:r>
                  <w:r>
                    <w:t>处上风向</w:t>
                  </w:r>
                </w:p>
              </w:tc>
              <w:tc>
                <w:tcPr>
                  <w:tcW w:w="418" w:type="pct"/>
                  <w:vMerge w:val="restart"/>
                  <w:tcBorders>
                    <w:tl2br w:val="nil"/>
                    <w:tr2bl w:val="nil"/>
                  </w:tcBorders>
                  <w:vAlign w:val="center"/>
                </w:tcPr>
                <w:p w:rsidR="00760D88" w:rsidRDefault="00000000">
                  <w:pPr>
                    <w:jc w:val="center"/>
                    <w:rPr>
                      <w:szCs w:val="21"/>
                    </w:rPr>
                  </w:pPr>
                  <w:r>
                    <w:rPr>
                      <w:szCs w:val="21"/>
                    </w:rPr>
                    <w:t>1</w:t>
                  </w:r>
                  <w:r>
                    <w:rPr>
                      <w:szCs w:val="21"/>
                    </w:rPr>
                    <w:t>次</w:t>
                  </w:r>
                  <w:r>
                    <w:rPr>
                      <w:bCs/>
                      <w:szCs w:val="21"/>
                    </w:rPr>
                    <w:t>/</w:t>
                  </w:r>
                  <w:r>
                    <w:rPr>
                      <w:rFonts w:hint="eastAsia"/>
                      <w:szCs w:val="21"/>
                    </w:rPr>
                    <w:t>半年</w:t>
                  </w:r>
                </w:p>
              </w:tc>
              <w:tc>
                <w:tcPr>
                  <w:tcW w:w="1055" w:type="pct"/>
                  <w:vMerge w:val="restart"/>
                  <w:tcBorders>
                    <w:tl2br w:val="nil"/>
                    <w:tr2bl w:val="nil"/>
                  </w:tcBorders>
                  <w:vAlign w:val="center"/>
                </w:tcPr>
                <w:p w:rsidR="00760D88" w:rsidRDefault="00000000">
                  <w:pPr>
                    <w:jc w:val="center"/>
                    <w:rPr>
                      <w:szCs w:val="21"/>
                    </w:rPr>
                  </w:pPr>
                  <w:r>
                    <w:t>VOCs</w:t>
                  </w:r>
                  <w:r>
                    <w:t>（以非甲烷总烃计）</w:t>
                  </w:r>
                </w:p>
              </w:tc>
              <w:tc>
                <w:tcPr>
                  <w:tcW w:w="1874" w:type="pct"/>
                  <w:vMerge w:val="restart"/>
                  <w:tcBorders>
                    <w:tl2br w:val="nil"/>
                    <w:tr2bl w:val="nil"/>
                  </w:tcBorders>
                  <w:vAlign w:val="center"/>
                </w:tcPr>
                <w:p w:rsidR="00760D88" w:rsidRDefault="00000000">
                  <w:pPr>
                    <w:jc w:val="center"/>
                    <w:rPr>
                      <w:szCs w:val="21"/>
                    </w:rPr>
                  </w:pPr>
                  <w:r>
                    <w:t>《大气污染物综合排放标准》（</w:t>
                  </w:r>
                  <w:r>
                    <w:t>GB16297-1996</w:t>
                  </w:r>
                  <w:r>
                    <w:t>）表</w:t>
                  </w:r>
                  <w:r>
                    <w:t>2</w:t>
                  </w:r>
                  <w:r>
                    <w:t>中无组织监控浓度限值</w:t>
                  </w:r>
                </w:p>
              </w:tc>
            </w:tr>
            <w:tr w:rsidR="00760D88">
              <w:trPr>
                <w:trHeight w:val="117"/>
                <w:jc w:val="center"/>
              </w:trPr>
              <w:tc>
                <w:tcPr>
                  <w:tcW w:w="666" w:type="pct"/>
                  <w:vMerge/>
                  <w:tcBorders>
                    <w:tl2br w:val="nil"/>
                    <w:tr2bl w:val="nil"/>
                  </w:tcBorders>
                  <w:vAlign w:val="center"/>
                </w:tcPr>
                <w:p w:rsidR="00760D88" w:rsidRDefault="00760D88">
                  <w:pPr>
                    <w:jc w:val="center"/>
                    <w:rPr>
                      <w:kern w:val="0"/>
                      <w:szCs w:val="21"/>
                    </w:rPr>
                  </w:pPr>
                </w:p>
              </w:tc>
              <w:tc>
                <w:tcPr>
                  <w:tcW w:w="985" w:type="pct"/>
                  <w:tcBorders>
                    <w:tl2br w:val="nil"/>
                    <w:tr2bl w:val="nil"/>
                  </w:tcBorders>
                  <w:vAlign w:val="center"/>
                </w:tcPr>
                <w:p w:rsidR="00760D88" w:rsidRDefault="00000000">
                  <w:pPr>
                    <w:pStyle w:val="afff0"/>
                    <w:rPr>
                      <w:szCs w:val="21"/>
                    </w:rPr>
                  </w:pPr>
                  <w:r>
                    <w:t>厂界下风向</w:t>
                  </w:r>
                </w:p>
              </w:tc>
              <w:tc>
                <w:tcPr>
                  <w:tcW w:w="418" w:type="pct"/>
                  <w:vMerge/>
                  <w:tcBorders>
                    <w:tl2br w:val="nil"/>
                    <w:tr2bl w:val="nil"/>
                  </w:tcBorders>
                  <w:vAlign w:val="center"/>
                </w:tcPr>
                <w:p w:rsidR="00760D88" w:rsidRDefault="00760D88">
                  <w:pPr>
                    <w:jc w:val="center"/>
                    <w:rPr>
                      <w:szCs w:val="21"/>
                    </w:rPr>
                  </w:pPr>
                </w:p>
              </w:tc>
              <w:tc>
                <w:tcPr>
                  <w:tcW w:w="1055" w:type="pct"/>
                  <w:vMerge/>
                  <w:tcBorders>
                    <w:tl2br w:val="nil"/>
                    <w:tr2bl w:val="nil"/>
                  </w:tcBorders>
                  <w:vAlign w:val="center"/>
                </w:tcPr>
                <w:p w:rsidR="00760D88" w:rsidRDefault="00760D88">
                  <w:pPr>
                    <w:jc w:val="center"/>
                    <w:rPr>
                      <w:szCs w:val="21"/>
                    </w:rPr>
                  </w:pPr>
                </w:p>
              </w:tc>
              <w:tc>
                <w:tcPr>
                  <w:tcW w:w="1874" w:type="pct"/>
                  <w:vMerge/>
                  <w:tcBorders>
                    <w:tl2br w:val="nil"/>
                    <w:tr2bl w:val="nil"/>
                  </w:tcBorders>
                  <w:vAlign w:val="center"/>
                </w:tcPr>
                <w:p w:rsidR="00760D88" w:rsidRDefault="00760D88">
                  <w:pPr>
                    <w:jc w:val="center"/>
                    <w:rPr>
                      <w:szCs w:val="21"/>
                    </w:rPr>
                  </w:pPr>
                </w:p>
              </w:tc>
            </w:tr>
          </w:tbl>
          <w:p w:rsidR="00760D88" w:rsidRDefault="00000000">
            <w:pPr>
              <w:spacing w:line="360" w:lineRule="auto"/>
              <w:ind w:firstLineChars="200" w:firstLine="480"/>
              <w:rPr>
                <w:b/>
                <w:kern w:val="0"/>
                <w:sz w:val="28"/>
                <w:szCs w:val="28"/>
              </w:rPr>
            </w:pPr>
            <w:r>
              <w:rPr>
                <w:sz w:val="24"/>
              </w:rPr>
              <w:t>非正常情况：一旦废气收集处理系统发生故障或检修时，对应的生产工艺设备应停止运行，待检修完毕后同步投入使用。同时，启动程序为：废气收集处理系统先启动，对应生产工序再启动，停止顺序则相反。因此，本项目不涉及开停机等非正常排污情况。</w:t>
            </w:r>
          </w:p>
        </w:tc>
      </w:tr>
    </w:tbl>
    <w:p w:rsidR="00760D88" w:rsidRDefault="00760D88">
      <w:pPr>
        <w:adjustRightInd w:val="0"/>
        <w:snapToGrid w:val="0"/>
        <w:spacing w:line="360" w:lineRule="auto"/>
        <w:rPr>
          <w:b/>
          <w:kern w:val="0"/>
          <w:sz w:val="28"/>
          <w:szCs w:val="28"/>
        </w:rPr>
        <w:sectPr w:rsidR="00760D88">
          <w:pgSz w:w="16840" w:h="11907" w:orient="landscape"/>
          <w:pgMar w:top="1440" w:right="1800" w:bottom="1440" w:left="1800" w:header="851" w:footer="851" w:gutter="0"/>
          <w:cols w:space="720"/>
          <w:docGrid w:linePitch="312"/>
        </w:sectPr>
      </w:pPr>
    </w:p>
    <w:tbl>
      <w:tblPr>
        <w:tblStyle w:val="af3"/>
        <w:tblW w:w="5000" w:type="pct"/>
        <w:tblLayout w:type="fixed"/>
        <w:tblLook w:val="04A0" w:firstRow="1" w:lastRow="0" w:firstColumn="1" w:lastColumn="0" w:noHBand="0" w:noVBand="1"/>
      </w:tblPr>
      <w:tblGrid>
        <w:gridCol w:w="9242"/>
      </w:tblGrid>
      <w:tr w:rsidR="00760D88">
        <w:tc>
          <w:tcPr>
            <w:tcW w:w="5000" w:type="pct"/>
          </w:tcPr>
          <w:p w:rsidR="00760D88" w:rsidRDefault="00000000">
            <w:pPr>
              <w:spacing w:line="360" w:lineRule="auto"/>
              <w:ind w:firstLineChars="200" w:firstLine="482"/>
              <w:rPr>
                <w:b/>
                <w:bCs/>
                <w:sz w:val="24"/>
              </w:rPr>
            </w:pPr>
            <w:r>
              <w:rPr>
                <w:rFonts w:hint="eastAsia"/>
                <w:b/>
                <w:bCs/>
                <w:sz w:val="24"/>
              </w:rPr>
              <w:lastRenderedPageBreak/>
              <w:t>3</w:t>
            </w:r>
            <w:r>
              <w:rPr>
                <w:rFonts w:hint="eastAsia"/>
                <w:b/>
                <w:bCs/>
                <w:sz w:val="24"/>
              </w:rPr>
              <w:t>、</w:t>
            </w:r>
            <w:r>
              <w:rPr>
                <w:b/>
                <w:bCs/>
                <w:sz w:val="24"/>
              </w:rPr>
              <w:t>噪声</w:t>
            </w:r>
          </w:p>
          <w:p w:rsidR="00760D88" w:rsidRDefault="00000000">
            <w:pPr>
              <w:spacing w:line="360" w:lineRule="auto"/>
              <w:ind w:firstLineChars="200" w:firstLine="482"/>
              <w:outlineLvl w:val="2"/>
              <w:rPr>
                <w:sz w:val="24"/>
              </w:rPr>
            </w:pPr>
            <w:r>
              <w:rPr>
                <w:rFonts w:hint="eastAsia"/>
                <w:b/>
                <w:bCs/>
                <w:sz w:val="24"/>
              </w:rPr>
              <w:t>（一）</w:t>
            </w:r>
            <w:r>
              <w:rPr>
                <w:b/>
                <w:bCs/>
                <w:sz w:val="24"/>
              </w:rPr>
              <w:t>噪声源强分析</w:t>
            </w:r>
          </w:p>
          <w:p w:rsidR="00760D88" w:rsidRDefault="00000000">
            <w:pPr>
              <w:spacing w:line="360" w:lineRule="auto"/>
              <w:ind w:firstLineChars="214" w:firstLine="514"/>
              <w:rPr>
                <w:szCs w:val="21"/>
              </w:rPr>
            </w:pPr>
            <w:r>
              <w:rPr>
                <w:sz w:val="24"/>
              </w:rPr>
              <w:t>本项目主要噪声来自</w:t>
            </w:r>
            <w:r>
              <w:rPr>
                <w:rFonts w:hint="eastAsia"/>
                <w:sz w:val="24"/>
              </w:rPr>
              <w:t>数码印花机、数码转印机、包装机以及</w:t>
            </w:r>
            <w:r>
              <w:rPr>
                <w:sz w:val="24"/>
              </w:rPr>
              <w:t>风机设备运行时产生的设备噪声，噪声源强在</w:t>
            </w:r>
            <w:r>
              <w:rPr>
                <w:rFonts w:hint="eastAsia"/>
                <w:sz w:val="24"/>
              </w:rPr>
              <w:t>70</w:t>
            </w:r>
            <w:r>
              <w:rPr>
                <w:sz w:val="24"/>
              </w:rPr>
              <w:t>~</w:t>
            </w:r>
            <w:r>
              <w:rPr>
                <w:rFonts w:hint="eastAsia"/>
                <w:sz w:val="24"/>
              </w:rPr>
              <w:t>90</w:t>
            </w:r>
            <w:r>
              <w:rPr>
                <w:sz w:val="24"/>
              </w:rPr>
              <w:t>dB</w:t>
            </w:r>
            <w:r>
              <w:rPr>
                <w:sz w:val="24"/>
              </w:rPr>
              <w:t>（</w:t>
            </w:r>
            <w:r>
              <w:rPr>
                <w:sz w:val="24"/>
              </w:rPr>
              <w:t>A</w:t>
            </w:r>
            <w:r>
              <w:rPr>
                <w:sz w:val="24"/>
              </w:rPr>
              <w:t>）之间，通过选用低噪声设备，基础</w:t>
            </w:r>
            <w:r>
              <w:rPr>
                <w:rFonts w:hint="eastAsia"/>
                <w:sz w:val="24"/>
              </w:rPr>
              <w:t>减振</w:t>
            </w:r>
            <w:r>
              <w:rPr>
                <w:sz w:val="24"/>
              </w:rPr>
              <w:t>并经距离衰减后可有效减轻噪声对外界的影响，设备噪声源强如下表所示。</w:t>
            </w:r>
          </w:p>
          <w:p w:rsidR="00760D88" w:rsidRDefault="00000000">
            <w:pPr>
              <w:pStyle w:val="Default"/>
              <w:ind w:firstLine="422"/>
              <w:jc w:val="center"/>
              <w:rPr>
                <w:rFonts w:hint="eastAsia"/>
                <w:b/>
                <w:bCs/>
              </w:rPr>
            </w:pPr>
            <w:r>
              <w:rPr>
                <w:rFonts w:hAnsi="Times New Roman"/>
                <w:b/>
                <w:bCs/>
                <w:sz w:val="21"/>
                <w:szCs w:val="21"/>
              </w:rPr>
              <w:t>表</w:t>
            </w:r>
            <w:r>
              <w:rPr>
                <w:rFonts w:hAnsi="Times New Roman"/>
                <w:b/>
                <w:bCs/>
                <w:sz w:val="21"/>
                <w:szCs w:val="21"/>
              </w:rPr>
              <w:t>4-</w:t>
            </w:r>
            <w:r>
              <w:rPr>
                <w:rFonts w:hAnsi="Times New Roman" w:hint="eastAsia"/>
                <w:b/>
                <w:bCs/>
                <w:sz w:val="21"/>
                <w:szCs w:val="21"/>
                <w:lang w:val="en-US"/>
              </w:rPr>
              <w:t xml:space="preserve">18  </w:t>
            </w:r>
            <w:r>
              <w:rPr>
                <w:rFonts w:hAnsi="Times New Roman"/>
                <w:b/>
                <w:bCs/>
                <w:sz w:val="21"/>
                <w:szCs w:val="21"/>
              </w:rPr>
              <w:t>项目噪声情况一览表</w:t>
            </w:r>
          </w:p>
          <w:tbl>
            <w:tblPr>
              <w:tblStyle w:val="TableNormal"/>
              <w:tblW w:w="5000" w:type="pct"/>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683"/>
              <w:gridCol w:w="3539"/>
              <w:gridCol w:w="1786"/>
              <w:gridCol w:w="1988"/>
            </w:tblGrid>
            <w:tr w:rsidR="00760D88">
              <w:trPr>
                <w:trHeight w:val="23"/>
                <w:jc w:val="center"/>
              </w:trPr>
              <w:tc>
                <w:tcPr>
                  <w:tcW w:w="1683" w:type="dxa"/>
                  <w:tcBorders>
                    <w:tl2br w:val="nil"/>
                    <w:tr2bl w:val="nil"/>
                  </w:tcBorders>
                  <w:vAlign w:val="center"/>
                </w:tcPr>
                <w:p w:rsidR="00760D88" w:rsidRDefault="00000000">
                  <w:pPr>
                    <w:widowControl/>
                    <w:kinsoku w:val="0"/>
                    <w:autoSpaceDE w:val="0"/>
                    <w:autoSpaceDN w:val="0"/>
                    <w:adjustRightInd w:val="0"/>
                    <w:snapToGrid w:val="0"/>
                    <w:jc w:val="center"/>
                    <w:textAlignment w:val="baseline"/>
                    <w:rPr>
                      <w:b/>
                      <w:bCs/>
                      <w:szCs w:val="21"/>
                    </w:rPr>
                  </w:pPr>
                  <w:r>
                    <w:rPr>
                      <w:b/>
                      <w:bCs/>
                      <w:spacing w:val="5"/>
                      <w:szCs w:val="21"/>
                    </w:rPr>
                    <w:t>序号</w:t>
                  </w:r>
                </w:p>
              </w:tc>
              <w:tc>
                <w:tcPr>
                  <w:tcW w:w="3539" w:type="dxa"/>
                  <w:tcBorders>
                    <w:tl2br w:val="nil"/>
                    <w:tr2bl w:val="nil"/>
                  </w:tcBorders>
                  <w:vAlign w:val="center"/>
                </w:tcPr>
                <w:p w:rsidR="00760D88" w:rsidRDefault="00000000">
                  <w:pPr>
                    <w:widowControl/>
                    <w:kinsoku w:val="0"/>
                    <w:autoSpaceDE w:val="0"/>
                    <w:autoSpaceDN w:val="0"/>
                    <w:adjustRightInd w:val="0"/>
                    <w:snapToGrid w:val="0"/>
                    <w:jc w:val="center"/>
                    <w:textAlignment w:val="baseline"/>
                    <w:rPr>
                      <w:b/>
                      <w:bCs/>
                      <w:szCs w:val="21"/>
                    </w:rPr>
                  </w:pPr>
                  <w:r>
                    <w:rPr>
                      <w:b/>
                      <w:bCs/>
                      <w:spacing w:val="4"/>
                      <w:szCs w:val="21"/>
                    </w:rPr>
                    <w:t>名</w:t>
                  </w:r>
                  <w:r>
                    <w:rPr>
                      <w:b/>
                      <w:bCs/>
                      <w:spacing w:val="3"/>
                      <w:szCs w:val="21"/>
                    </w:rPr>
                    <w:t>称</w:t>
                  </w:r>
                </w:p>
              </w:tc>
              <w:tc>
                <w:tcPr>
                  <w:tcW w:w="1786" w:type="dxa"/>
                  <w:tcBorders>
                    <w:tl2br w:val="nil"/>
                    <w:tr2bl w:val="nil"/>
                  </w:tcBorders>
                  <w:vAlign w:val="center"/>
                </w:tcPr>
                <w:p w:rsidR="00760D88" w:rsidRDefault="00000000">
                  <w:pPr>
                    <w:widowControl/>
                    <w:kinsoku w:val="0"/>
                    <w:autoSpaceDE w:val="0"/>
                    <w:autoSpaceDN w:val="0"/>
                    <w:adjustRightInd w:val="0"/>
                    <w:snapToGrid w:val="0"/>
                    <w:jc w:val="center"/>
                    <w:textAlignment w:val="baseline"/>
                    <w:rPr>
                      <w:b/>
                      <w:bCs/>
                      <w:szCs w:val="21"/>
                    </w:rPr>
                  </w:pPr>
                  <w:r>
                    <w:rPr>
                      <w:b/>
                      <w:bCs/>
                      <w:spacing w:val="-1"/>
                      <w:position w:val="1"/>
                      <w:szCs w:val="21"/>
                    </w:rPr>
                    <w:t>单机</w:t>
                  </w:r>
                  <w:r>
                    <w:rPr>
                      <w:b/>
                      <w:bCs/>
                      <w:spacing w:val="-1"/>
                      <w:position w:val="1"/>
                      <w:szCs w:val="21"/>
                    </w:rPr>
                    <w:t xml:space="preserve"> d</w:t>
                  </w:r>
                  <w:r>
                    <w:rPr>
                      <w:b/>
                      <w:bCs/>
                      <w:position w:val="1"/>
                      <w:szCs w:val="21"/>
                    </w:rPr>
                    <w:t>B</w:t>
                  </w:r>
                  <w:r>
                    <w:rPr>
                      <w:rFonts w:hint="eastAsia"/>
                      <w:b/>
                      <w:bCs/>
                      <w:spacing w:val="-1"/>
                      <w:position w:val="1"/>
                      <w:szCs w:val="21"/>
                    </w:rPr>
                    <w:t>（</w:t>
                  </w:r>
                  <w:r>
                    <w:rPr>
                      <w:b/>
                      <w:bCs/>
                      <w:position w:val="1"/>
                      <w:szCs w:val="21"/>
                    </w:rPr>
                    <w:t>A</w:t>
                  </w:r>
                  <w:r>
                    <w:rPr>
                      <w:rFonts w:hint="eastAsia"/>
                      <w:b/>
                      <w:bCs/>
                      <w:spacing w:val="-1"/>
                      <w:position w:val="1"/>
                      <w:szCs w:val="21"/>
                    </w:rPr>
                    <w:t>）</w:t>
                  </w:r>
                </w:p>
              </w:tc>
              <w:tc>
                <w:tcPr>
                  <w:tcW w:w="1988" w:type="dxa"/>
                  <w:tcBorders>
                    <w:tl2br w:val="nil"/>
                    <w:tr2bl w:val="nil"/>
                  </w:tcBorders>
                  <w:vAlign w:val="center"/>
                </w:tcPr>
                <w:p w:rsidR="00760D88" w:rsidRDefault="00000000">
                  <w:pPr>
                    <w:widowControl/>
                    <w:kinsoku w:val="0"/>
                    <w:autoSpaceDE w:val="0"/>
                    <w:autoSpaceDN w:val="0"/>
                    <w:adjustRightInd w:val="0"/>
                    <w:snapToGrid w:val="0"/>
                    <w:jc w:val="center"/>
                    <w:textAlignment w:val="baseline"/>
                    <w:rPr>
                      <w:b/>
                      <w:bCs/>
                      <w:szCs w:val="21"/>
                    </w:rPr>
                  </w:pPr>
                  <w:r>
                    <w:rPr>
                      <w:b/>
                      <w:bCs/>
                      <w:spacing w:val="7"/>
                      <w:szCs w:val="21"/>
                    </w:rPr>
                    <w:t>数</w:t>
                  </w:r>
                  <w:r>
                    <w:rPr>
                      <w:b/>
                      <w:bCs/>
                      <w:spacing w:val="4"/>
                      <w:szCs w:val="21"/>
                    </w:rPr>
                    <w:t>量</w:t>
                  </w:r>
                  <w:r>
                    <w:rPr>
                      <w:rFonts w:hint="eastAsia"/>
                      <w:b/>
                      <w:bCs/>
                      <w:spacing w:val="4"/>
                      <w:szCs w:val="21"/>
                    </w:rPr>
                    <w:t>（</w:t>
                  </w:r>
                  <w:r>
                    <w:rPr>
                      <w:rFonts w:hint="eastAsia"/>
                      <w:b/>
                      <w:bCs/>
                      <w:szCs w:val="21"/>
                    </w:rPr>
                    <w:t>台</w:t>
                  </w:r>
                  <w:r>
                    <w:rPr>
                      <w:rFonts w:hint="eastAsia"/>
                      <w:b/>
                      <w:bCs/>
                      <w:spacing w:val="4"/>
                      <w:szCs w:val="21"/>
                    </w:rPr>
                    <w:t>）</w:t>
                  </w:r>
                </w:p>
              </w:tc>
            </w:tr>
            <w:tr w:rsidR="00760D88">
              <w:trPr>
                <w:trHeight w:val="23"/>
                <w:jc w:val="center"/>
              </w:trPr>
              <w:tc>
                <w:tcPr>
                  <w:tcW w:w="1683" w:type="dxa"/>
                  <w:tcBorders>
                    <w:tl2br w:val="nil"/>
                    <w:tr2bl w:val="nil"/>
                  </w:tcBorders>
                  <w:vAlign w:val="center"/>
                </w:tcPr>
                <w:p w:rsidR="00760D88" w:rsidRDefault="00000000">
                  <w:pPr>
                    <w:widowControl/>
                    <w:kinsoku w:val="0"/>
                    <w:autoSpaceDE w:val="0"/>
                    <w:autoSpaceDN w:val="0"/>
                    <w:adjustRightInd w:val="0"/>
                    <w:snapToGrid w:val="0"/>
                    <w:jc w:val="center"/>
                    <w:textAlignment w:val="baseline"/>
                    <w:rPr>
                      <w:szCs w:val="21"/>
                    </w:rPr>
                  </w:pPr>
                  <w:r>
                    <w:rPr>
                      <w:szCs w:val="21"/>
                    </w:rPr>
                    <w:t>1</w:t>
                  </w:r>
                </w:p>
              </w:tc>
              <w:tc>
                <w:tcPr>
                  <w:tcW w:w="3539" w:type="dxa"/>
                  <w:tcBorders>
                    <w:tl2br w:val="nil"/>
                    <w:tr2bl w:val="nil"/>
                  </w:tcBorders>
                  <w:vAlign w:val="center"/>
                </w:tcPr>
                <w:p w:rsidR="00760D88" w:rsidRDefault="00000000">
                  <w:pPr>
                    <w:jc w:val="center"/>
                    <w:rPr>
                      <w:szCs w:val="21"/>
                    </w:rPr>
                  </w:pPr>
                  <w:r>
                    <w:rPr>
                      <w:bCs/>
                      <w:szCs w:val="21"/>
                    </w:rPr>
                    <w:t>数码印花机</w:t>
                  </w:r>
                </w:p>
              </w:tc>
              <w:tc>
                <w:tcPr>
                  <w:tcW w:w="1786" w:type="dxa"/>
                  <w:tcBorders>
                    <w:tl2br w:val="nil"/>
                    <w:tr2bl w:val="nil"/>
                  </w:tcBorders>
                  <w:vAlign w:val="center"/>
                </w:tcPr>
                <w:p w:rsidR="00760D88" w:rsidRDefault="00000000">
                  <w:pPr>
                    <w:widowControl/>
                    <w:jc w:val="center"/>
                    <w:textAlignment w:val="center"/>
                    <w:rPr>
                      <w:kern w:val="0"/>
                      <w:szCs w:val="21"/>
                    </w:rPr>
                  </w:pPr>
                  <w:r>
                    <w:rPr>
                      <w:rFonts w:hint="eastAsia"/>
                      <w:kern w:val="0"/>
                      <w:sz w:val="22"/>
                      <w:szCs w:val="22"/>
                      <w:lang w:bidi="ar"/>
                    </w:rPr>
                    <w:t>70</w:t>
                  </w:r>
                </w:p>
              </w:tc>
              <w:tc>
                <w:tcPr>
                  <w:tcW w:w="1988" w:type="dxa"/>
                  <w:tcBorders>
                    <w:tl2br w:val="nil"/>
                    <w:tr2bl w:val="nil"/>
                  </w:tcBorders>
                  <w:vAlign w:val="center"/>
                </w:tcPr>
                <w:p w:rsidR="00760D88" w:rsidRDefault="00000000">
                  <w:pPr>
                    <w:widowControl/>
                    <w:jc w:val="center"/>
                    <w:textAlignment w:val="center"/>
                    <w:rPr>
                      <w:szCs w:val="21"/>
                    </w:rPr>
                  </w:pPr>
                  <w:r>
                    <w:rPr>
                      <w:rFonts w:hint="eastAsia"/>
                      <w:kern w:val="0"/>
                      <w:szCs w:val="21"/>
                      <w:lang w:bidi="ar"/>
                    </w:rPr>
                    <w:t>80</w:t>
                  </w:r>
                  <w:r>
                    <w:rPr>
                      <w:rFonts w:ascii="宋体" w:hAnsi="宋体" w:cs="宋体" w:hint="eastAsia"/>
                      <w:kern w:val="0"/>
                      <w:szCs w:val="21"/>
                      <w:lang w:bidi="ar"/>
                    </w:rPr>
                    <w:t>台</w:t>
                  </w:r>
                </w:p>
              </w:tc>
            </w:tr>
            <w:tr w:rsidR="00760D88">
              <w:trPr>
                <w:trHeight w:val="23"/>
                <w:jc w:val="center"/>
              </w:trPr>
              <w:tc>
                <w:tcPr>
                  <w:tcW w:w="1683" w:type="dxa"/>
                  <w:tcBorders>
                    <w:tl2br w:val="nil"/>
                    <w:tr2bl w:val="nil"/>
                  </w:tcBorders>
                  <w:vAlign w:val="center"/>
                </w:tcPr>
                <w:p w:rsidR="00760D88" w:rsidRDefault="00000000">
                  <w:pPr>
                    <w:widowControl/>
                    <w:kinsoku w:val="0"/>
                    <w:autoSpaceDE w:val="0"/>
                    <w:autoSpaceDN w:val="0"/>
                    <w:adjustRightInd w:val="0"/>
                    <w:snapToGrid w:val="0"/>
                    <w:jc w:val="center"/>
                    <w:textAlignment w:val="baseline"/>
                    <w:rPr>
                      <w:szCs w:val="21"/>
                    </w:rPr>
                  </w:pPr>
                  <w:r>
                    <w:rPr>
                      <w:szCs w:val="21"/>
                    </w:rPr>
                    <w:t>2</w:t>
                  </w:r>
                </w:p>
              </w:tc>
              <w:tc>
                <w:tcPr>
                  <w:tcW w:w="3539" w:type="dxa"/>
                  <w:tcBorders>
                    <w:tl2br w:val="nil"/>
                    <w:tr2bl w:val="nil"/>
                  </w:tcBorders>
                  <w:vAlign w:val="center"/>
                </w:tcPr>
                <w:p w:rsidR="00760D88" w:rsidRDefault="00000000">
                  <w:pPr>
                    <w:jc w:val="center"/>
                    <w:rPr>
                      <w:szCs w:val="21"/>
                    </w:rPr>
                  </w:pPr>
                  <w:r>
                    <w:rPr>
                      <w:bCs/>
                      <w:szCs w:val="21"/>
                    </w:rPr>
                    <w:t>数码转印机</w:t>
                  </w:r>
                </w:p>
              </w:tc>
              <w:tc>
                <w:tcPr>
                  <w:tcW w:w="1786" w:type="dxa"/>
                  <w:tcBorders>
                    <w:tl2br w:val="nil"/>
                    <w:tr2bl w:val="nil"/>
                  </w:tcBorders>
                  <w:vAlign w:val="center"/>
                </w:tcPr>
                <w:p w:rsidR="00760D88" w:rsidRDefault="00000000">
                  <w:pPr>
                    <w:widowControl/>
                    <w:jc w:val="center"/>
                    <w:textAlignment w:val="center"/>
                    <w:rPr>
                      <w:kern w:val="0"/>
                      <w:szCs w:val="21"/>
                    </w:rPr>
                  </w:pPr>
                  <w:r>
                    <w:rPr>
                      <w:rFonts w:hint="eastAsia"/>
                      <w:kern w:val="0"/>
                      <w:sz w:val="22"/>
                      <w:szCs w:val="22"/>
                      <w:lang w:bidi="ar"/>
                    </w:rPr>
                    <w:t>80</w:t>
                  </w:r>
                </w:p>
              </w:tc>
              <w:tc>
                <w:tcPr>
                  <w:tcW w:w="1988" w:type="dxa"/>
                  <w:tcBorders>
                    <w:tl2br w:val="nil"/>
                    <w:tr2bl w:val="nil"/>
                  </w:tcBorders>
                  <w:vAlign w:val="center"/>
                </w:tcPr>
                <w:p w:rsidR="00760D88" w:rsidRDefault="00000000">
                  <w:pPr>
                    <w:widowControl/>
                    <w:jc w:val="center"/>
                    <w:textAlignment w:val="center"/>
                    <w:rPr>
                      <w:szCs w:val="21"/>
                    </w:rPr>
                  </w:pPr>
                  <w:r>
                    <w:rPr>
                      <w:rFonts w:hint="eastAsia"/>
                      <w:kern w:val="0"/>
                      <w:szCs w:val="21"/>
                      <w:lang w:bidi="ar"/>
                    </w:rPr>
                    <w:t>20</w:t>
                  </w:r>
                  <w:r>
                    <w:rPr>
                      <w:rFonts w:ascii="宋体" w:hAnsi="宋体" w:cs="宋体" w:hint="eastAsia"/>
                      <w:kern w:val="0"/>
                      <w:szCs w:val="21"/>
                      <w:lang w:bidi="ar"/>
                    </w:rPr>
                    <w:t>台</w:t>
                  </w:r>
                </w:p>
              </w:tc>
            </w:tr>
            <w:tr w:rsidR="00760D88">
              <w:trPr>
                <w:trHeight w:val="23"/>
                <w:jc w:val="center"/>
              </w:trPr>
              <w:tc>
                <w:tcPr>
                  <w:tcW w:w="1683" w:type="dxa"/>
                  <w:tcBorders>
                    <w:tl2br w:val="nil"/>
                    <w:tr2bl w:val="nil"/>
                  </w:tcBorders>
                  <w:vAlign w:val="center"/>
                </w:tcPr>
                <w:p w:rsidR="00760D88" w:rsidRDefault="00000000">
                  <w:pPr>
                    <w:widowControl/>
                    <w:kinsoku w:val="0"/>
                    <w:autoSpaceDE w:val="0"/>
                    <w:autoSpaceDN w:val="0"/>
                    <w:adjustRightInd w:val="0"/>
                    <w:snapToGrid w:val="0"/>
                    <w:jc w:val="center"/>
                    <w:textAlignment w:val="baseline"/>
                    <w:rPr>
                      <w:szCs w:val="21"/>
                    </w:rPr>
                  </w:pPr>
                  <w:r>
                    <w:rPr>
                      <w:szCs w:val="21"/>
                    </w:rPr>
                    <w:t>3</w:t>
                  </w:r>
                </w:p>
              </w:tc>
              <w:tc>
                <w:tcPr>
                  <w:tcW w:w="3539" w:type="dxa"/>
                  <w:tcBorders>
                    <w:tl2br w:val="nil"/>
                    <w:tr2bl w:val="nil"/>
                  </w:tcBorders>
                  <w:vAlign w:val="center"/>
                </w:tcPr>
                <w:p w:rsidR="00760D88" w:rsidRDefault="00000000">
                  <w:pPr>
                    <w:jc w:val="center"/>
                    <w:rPr>
                      <w:szCs w:val="21"/>
                    </w:rPr>
                  </w:pPr>
                  <w:r>
                    <w:rPr>
                      <w:bCs/>
                      <w:szCs w:val="21"/>
                    </w:rPr>
                    <w:t>包装机</w:t>
                  </w:r>
                </w:p>
              </w:tc>
              <w:tc>
                <w:tcPr>
                  <w:tcW w:w="1786" w:type="dxa"/>
                  <w:tcBorders>
                    <w:tl2br w:val="nil"/>
                    <w:tr2bl w:val="nil"/>
                  </w:tcBorders>
                  <w:vAlign w:val="center"/>
                </w:tcPr>
                <w:p w:rsidR="00760D88" w:rsidRDefault="00000000">
                  <w:pPr>
                    <w:widowControl/>
                    <w:jc w:val="center"/>
                    <w:textAlignment w:val="center"/>
                    <w:rPr>
                      <w:kern w:val="0"/>
                      <w:szCs w:val="21"/>
                    </w:rPr>
                  </w:pPr>
                  <w:r>
                    <w:rPr>
                      <w:rFonts w:hint="eastAsia"/>
                      <w:kern w:val="0"/>
                      <w:sz w:val="22"/>
                      <w:szCs w:val="22"/>
                      <w:lang w:bidi="ar"/>
                    </w:rPr>
                    <w:t>85</w:t>
                  </w:r>
                </w:p>
              </w:tc>
              <w:tc>
                <w:tcPr>
                  <w:tcW w:w="1988" w:type="dxa"/>
                  <w:tcBorders>
                    <w:tl2br w:val="nil"/>
                    <w:tr2bl w:val="nil"/>
                  </w:tcBorders>
                  <w:vAlign w:val="center"/>
                </w:tcPr>
                <w:p w:rsidR="00760D88" w:rsidRDefault="00000000">
                  <w:pPr>
                    <w:widowControl/>
                    <w:jc w:val="center"/>
                    <w:textAlignment w:val="center"/>
                    <w:rPr>
                      <w:szCs w:val="21"/>
                    </w:rPr>
                  </w:pPr>
                  <w:r>
                    <w:rPr>
                      <w:kern w:val="0"/>
                      <w:szCs w:val="21"/>
                      <w:lang w:bidi="ar"/>
                    </w:rPr>
                    <w:t>5</w:t>
                  </w:r>
                  <w:r>
                    <w:rPr>
                      <w:rFonts w:ascii="宋体" w:hAnsi="宋体" w:cs="宋体" w:hint="eastAsia"/>
                      <w:kern w:val="0"/>
                      <w:szCs w:val="21"/>
                      <w:lang w:bidi="ar"/>
                    </w:rPr>
                    <w:t>台</w:t>
                  </w:r>
                </w:p>
              </w:tc>
            </w:tr>
            <w:tr w:rsidR="00760D88">
              <w:trPr>
                <w:trHeight w:val="23"/>
                <w:jc w:val="center"/>
              </w:trPr>
              <w:tc>
                <w:tcPr>
                  <w:tcW w:w="1683" w:type="dxa"/>
                  <w:tcBorders>
                    <w:tl2br w:val="nil"/>
                    <w:tr2bl w:val="nil"/>
                  </w:tcBorders>
                  <w:vAlign w:val="center"/>
                </w:tcPr>
                <w:p w:rsidR="00760D88" w:rsidRDefault="00000000">
                  <w:pPr>
                    <w:widowControl/>
                    <w:kinsoku w:val="0"/>
                    <w:autoSpaceDE w:val="0"/>
                    <w:autoSpaceDN w:val="0"/>
                    <w:adjustRightInd w:val="0"/>
                    <w:snapToGrid w:val="0"/>
                    <w:jc w:val="center"/>
                    <w:textAlignment w:val="baseline"/>
                    <w:rPr>
                      <w:szCs w:val="21"/>
                    </w:rPr>
                  </w:pPr>
                  <w:r>
                    <w:rPr>
                      <w:rFonts w:hint="eastAsia"/>
                      <w:szCs w:val="21"/>
                    </w:rPr>
                    <w:t>4</w:t>
                  </w:r>
                </w:p>
              </w:tc>
              <w:tc>
                <w:tcPr>
                  <w:tcW w:w="3539" w:type="dxa"/>
                  <w:tcBorders>
                    <w:tl2br w:val="nil"/>
                    <w:tr2bl w:val="nil"/>
                  </w:tcBorders>
                  <w:vAlign w:val="center"/>
                </w:tcPr>
                <w:p w:rsidR="00760D88" w:rsidRDefault="00000000">
                  <w:pPr>
                    <w:jc w:val="center"/>
                    <w:rPr>
                      <w:szCs w:val="21"/>
                    </w:rPr>
                  </w:pPr>
                  <w:r>
                    <w:rPr>
                      <w:rFonts w:hint="eastAsia"/>
                      <w:bCs/>
                      <w:szCs w:val="21"/>
                    </w:rPr>
                    <w:t>风机</w:t>
                  </w:r>
                </w:p>
              </w:tc>
              <w:tc>
                <w:tcPr>
                  <w:tcW w:w="1786" w:type="dxa"/>
                  <w:tcBorders>
                    <w:tl2br w:val="nil"/>
                    <w:tr2bl w:val="nil"/>
                  </w:tcBorders>
                  <w:vAlign w:val="center"/>
                </w:tcPr>
                <w:p w:rsidR="00760D88" w:rsidRDefault="00000000">
                  <w:pPr>
                    <w:widowControl/>
                    <w:jc w:val="center"/>
                    <w:textAlignment w:val="center"/>
                    <w:rPr>
                      <w:kern w:val="0"/>
                      <w:szCs w:val="21"/>
                    </w:rPr>
                  </w:pPr>
                  <w:r>
                    <w:rPr>
                      <w:rFonts w:hint="eastAsia"/>
                      <w:kern w:val="0"/>
                      <w:sz w:val="22"/>
                      <w:szCs w:val="22"/>
                      <w:lang w:bidi="ar"/>
                    </w:rPr>
                    <w:t>90</w:t>
                  </w:r>
                </w:p>
              </w:tc>
              <w:tc>
                <w:tcPr>
                  <w:tcW w:w="1988" w:type="dxa"/>
                  <w:tcBorders>
                    <w:tl2br w:val="nil"/>
                    <w:tr2bl w:val="nil"/>
                  </w:tcBorders>
                  <w:vAlign w:val="center"/>
                </w:tcPr>
                <w:p w:rsidR="00760D88" w:rsidRDefault="00000000">
                  <w:pPr>
                    <w:widowControl/>
                    <w:jc w:val="center"/>
                    <w:textAlignment w:val="center"/>
                    <w:rPr>
                      <w:spacing w:val="4"/>
                      <w:szCs w:val="21"/>
                    </w:rPr>
                  </w:pPr>
                  <w:r>
                    <w:rPr>
                      <w:rFonts w:hint="eastAsia"/>
                      <w:kern w:val="0"/>
                      <w:szCs w:val="21"/>
                      <w:lang w:bidi="ar"/>
                    </w:rPr>
                    <w:t>4</w:t>
                  </w:r>
                  <w:r>
                    <w:rPr>
                      <w:rFonts w:ascii="宋体" w:hAnsi="宋体" w:cs="宋体" w:hint="eastAsia"/>
                      <w:kern w:val="0"/>
                      <w:szCs w:val="21"/>
                      <w:lang w:bidi="ar"/>
                    </w:rPr>
                    <w:t>台</w:t>
                  </w:r>
                </w:p>
              </w:tc>
            </w:tr>
          </w:tbl>
          <w:p w:rsidR="00760D88" w:rsidRDefault="00000000">
            <w:pPr>
              <w:spacing w:line="360" w:lineRule="auto"/>
              <w:ind w:firstLineChars="200" w:firstLine="482"/>
              <w:rPr>
                <w:sz w:val="24"/>
              </w:rPr>
            </w:pPr>
            <w:r>
              <w:rPr>
                <w:rFonts w:hint="eastAsia"/>
                <w:b/>
                <w:bCs/>
                <w:sz w:val="24"/>
              </w:rPr>
              <w:t>（二）</w:t>
            </w:r>
            <w:r>
              <w:rPr>
                <w:b/>
                <w:bCs/>
                <w:sz w:val="24"/>
              </w:rPr>
              <w:t>噪声环境影响预测</w:t>
            </w:r>
          </w:p>
          <w:p w:rsidR="00760D88" w:rsidRDefault="00000000">
            <w:pPr>
              <w:tabs>
                <w:tab w:val="left" w:pos="1080"/>
              </w:tabs>
              <w:spacing w:line="360" w:lineRule="auto"/>
              <w:ind w:firstLineChars="200" w:firstLine="480"/>
              <w:textAlignment w:val="baseline"/>
              <w:rPr>
                <w:sz w:val="24"/>
              </w:rPr>
            </w:pPr>
            <w:r>
              <w:rPr>
                <w:rFonts w:hint="eastAsia"/>
                <w:sz w:val="24"/>
              </w:rPr>
              <w:t>1</w:t>
            </w:r>
            <w:r>
              <w:rPr>
                <w:rFonts w:hint="eastAsia"/>
                <w:sz w:val="24"/>
              </w:rPr>
              <w:t>、</w:t>
            </w:r>
            <w:r>
              <w:rPr>
                <w:sz w:val="24"/>
              </w:rPr>
              <w:t>预测内容</w:t>
            </w:r>
          </w:p>
          <w:p w:rsidR="00760D88" w:rsidRDefault="00000000">
            <w:pPr>
              <w:spacing w:line="360" w:lineRule="auto"/>
              <w:ind w:firstLineChars="200" w:firstLine="480"/>
              <w:rPr>
                <w:sz w:val="24"/>
              </w:rPr>
            </w:pPr>
            <w:r>
              <w:rPr>
                <w:sz w:val="24"/>
              </w:rPr>
              <w:t>根据《环境影响评价技术导则</w:t>
            </w:r>
            <w:r>
              <w:rPr>
                <w:sz w:val="24"/>
              </w:rPr>
              <w:t xml:space="preserve"> </w:t>
            </w:r>
            <w:r>
              <w:rPr>
                <w:sz w:val="24"/>
              </w:rPr>
              <w:t>声环境》（</w:t>
            </w:r>
            <w:r>
              <w:rPr>
                <w:sz w:val="24"/>
              </w:rPr>
              <w:t>HJ2.4-2021</w:t>
            </w:r>
            <w:r>
              <w:rPr>
                <w:sz w:val="24"/>
              </w:rPr>
              <w:t>）的相关要求，评价项目</w:t>
            </w:r>
            <w:r>
              <w:rPr>
                <w:rFonts w:hint="eastAsia"/>
                <w:sz w:val="24"/>
              </w:rPr>
              <w:t>营运期</w:t>
            </w:r>
            <w:r>
              <w:rPr>
                <w:sz w:val="24"/>
              </w:rPr>
              <w:t>厂界噪声是否达到《工业企业厂界环境噪声排放标准》（</w:t>
            </w:r>
            <w:r>
              <w:rPr>
                <w:sz w:val="24"/>
              </w:rPr>
              <w:t>GB12348-2008</w:t>
            </w:r>
            <w:r>
              <w:rPr>
                <w:sz w:val="24"/>
              </w:rPr>
              <w:t>）中的相应功能区标准。</w:t>
            </w:r>
          </w:p>
          <w:p w:rsidR="00760D88" w:rsidRDefault="00000000">
            <w:pPr>
              <w:tabs>
                <w:tab w:val="left" w:pos="1080"/>
              </w:tabs>
              <w:spacing w:line="360" w:lineRule="auto"/>
              <w:ind w:firstLineChars="200" w:firstLine="480"/>
              <w:textAlignment w:val="baseline"/>
              <w:rPr>
                <w:sz w:val="24"/>
              </w:rPr>
            </w:pPr>
            <w:r>
              <w:rPr>
                <w:rFonts w:hint="eastAsia"/>
                <w:sz w:val="24"/>
              </w:rPr>
              <w:t>2</w:t>
            </w:r>
            <w:r>
              <w:rPr>
                <w:rFonts w:hint="eastAsia"/>
                <w:sz w:val="24"/>
              </w:rPr>
              <w:t>、</w:t>
            </w:r>
            <w:r>
              <w:rPr>
                <w:sz w:val="24"/>
              </w:rPr>
              <w:t>预测模式</w:t>
            </w:r>
          </w:p>
          <w:p w:rsidR="00760D88" w:rsidRDefault="00000000">
            <w:pPr>
              <w:tabs>
                <w:tab w:val="left" w:pos="0"/>
              </w:tabs>
              <w:spacing w:line="360" w:lineRule="auto"/>
              <w:ind w:firstLineChars="200" w:firstLine="480"/>
              <w:rPr>
                <w:sz w:val="24"/>
              </w:rPr>
            </w:pPr>
            <w:r>
              <w:rPr>
                <w:sz w:val="24"/>
              </w:rPr>
              <w:t>根据《环境影响评价技术导则</w:t>
            </w:r>
            <w:r>
              <w:rPr>
                <w:sz w:val="24"/>
              </w:rPr>
              <w:t xml:space="preserve"> </w:t>
            </w:r>
            <w:r>
              <w:rPr>
                <w:sz w:val="24"/>
              </w:rPr>
              <w:t>声环境》（</w:t>
            </w:r>
            <w:r>
              <w:rPr>
                <w:sz w:val="24"/>
              </w:rPr>
              <w:t>HJ2.4-2021</w:t>
            </w:r>
            <w:r>
              <w:rPr>
                <w:sz w:val="24"/>
              </w:rPr>
              <w:t>），本次评价采用下述噪声预测模式：</w:t>
            </w:r>
          </w:p>
          <w:p w:rsidR="00760D88" w:rsidRDefault="00000000">
            <w:pPr>
              <w:spacing w:line="360" w:lineRule="auto"/>
              <w:ind w:firstLineChars="200" w:firstLine="420"/>
            </w:pPr>
            <w:r>
              <w:rPr>
                <w:rFonts w:hint="eastAsia"/>
              </w:rPr>
              <w:t>（</w:t>
            </w:r>
            <w:r>
              <w:rPr>
                <w:rFonts w:hint="eastAsia"/>
              </w:rPr>
              <w:t>1</w:t>
            </w:r>
            <w:r>
              <w:rPr>
                <w:rFonts w:hint="eastAsia"/>
              </w:rPr>
              <w:t>）</w:t>
            </w:r>
            <w:r>
              <w:t>室内声源</w:t>
            </w:r>
          </w:p>
          <w:p w:rsidR="00760D88" w:rsidRDefault="00000000">
            <w:pPr>
              <w:spacing w:line="360" w:lineRule="auto"/>
              <w:ind w:firstLineChars="200" w:firstLine="420"/>
            </w:pPr>
            <w:r>
              <w:fldChar w:fldCharType="begin"/>
            </w:r>
            <w:r>
              <w:instrText xml:space="preserve"> = 1 \* GB3 \* MERGEFORMAT </w:instrText>
            </w:r>
            <w:r>
              <w:fldChar w:fldCharType="separate"/>
            </w:r>
            <w:r>
              <w:t>①</w:t>
            </w:r>
            <w:r>
              <w:fldChar w:fldCharType="end"/>
            </w:r>
            <w:r>
              <w:t>首先计算出某个室内声源靠近围护结构</w:t>
            </w:r>
            <w:r>
              <w:rPr>
                <w:rFonts w:hint="eastAsia"/>
              </w:rPr>
              <w:t>处</w:t>
            </w:r>
            <w:r>
              <w:t>的声压级：</w:t>
            </w:r>
          </w:p>
          <w:p w:rsidR="00760D88" w:rsidRDefault="00000000">
            <w:pPr>
              <w:spacing w:line="360" w:lineRule="auto"/>
              <w:ind w:firstLineChars="200" w:firstLine="420"/>
              <w:jc w:val="center"/>
            </w:pPr>
            <w:r>
              <w:rPr>
                <w:noProof/>
                <w:position w:val="-28"/>
              </w:rPr>
              <w:drawing>
                <wp:inline distT="0" distB="0" distL="114300" distR="114300">
                  <wp:extent cx="1754505" cy="436245"/>
                  <wp:effectExtent l="0" t="0" r="17145" b="1905"/>
                  <wp:docPr id="3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2"/>
                          <pic:cNvPicPr>
                            <a:picLocks noChangeAspect="1"/>
                          </pic:cNvPicPr>
                        </pic:nvPicPr>
                        <pic:blipFill>
                          <a:blip r:embed="rId22"/>
                          <a:stretch>
                            <a:fillRect/>
                          </a:stretch>
                        </pic:blipFill>
                        <pic:spPr>
                          <a:xfrm>
                            <a:off x="0" y="0"/>
                            <a:ext cx="1754505" cy="436245"/>
                          </a:xfrm>
                          <a:prstGeom prst="rect">
                            <a:avLst/>
                          </a:prstGeom>
                          <a:noFill/>
                          <a:ln>
                            <a:noFill/>
                          </a:ln>
                        </pic:spPr>
                      </pic:pic>
                    </a:graphicData>
                  </a:graphic>
                </wp:inline>
              </w:drawing>
            </w:r>
          </w:p>
          <w:p w:rsidR="00760D88" w:rsidRDefault="00000000">
            <w:pPr>
              <w:spacing w:line="360" w:lineRule="auto"/>
              <w:ind w:firstLineChars="200" w:firstLine="420"/>
            </w:pPr>
            <w:r>
              <w:rPr>
                <w:rFonts w:hint="eastAsia"/>
              </w:rPr>
              <w:t>式中：</w:t>
            </w:r>
            <w:r>
              <w:rPr>
                <w:rFonts w:hint="eastAsia"/>
                <w:i/>
                <w:iCs/>
              </w:rPr>
              <w:t>L</w:t>
            </w:r>
            <w:r>
              <w:rPr>
                <w:rFonts w:hint="eastAsia"/>
                <w:i/>
                <w:iCs/>
                <w:vertAlign w:val="subscript"/>
              </w:rPr>
              <w:t>P1</w:t>
            </w:r>
            <w:r>
              <w:rPr>
                <w:rFonts w:hint="eastAsia"/>
              </w:rPr>
              <w:t>——靠近开口处（或窗户）室内某倍频带的声压级或</w:t>
            </w:r>
            <w:r>
              <w:rPr>
                <w:rFonts w:hint="eastAsia"/>
              </w:rPr>
              <w:t>A</w:t>
            </w:r>
            <w:r>
              <w:rPr>
                <w:rFonts w:hint="eastAsia"/>
              </w:rPr>
              <w:t>声级，</w:t>
            </w:r>
            <w:r>
              <w:rPr>
                <w:rFonts w:hint="eastAsia"/>
              </w:rPr>
              <w:t>dB</w:t>
            </w:r>
            <w:r>
              <w:rPr>
                <w:rFonts w:hint="eastAsia"/>
              </w:rPr>
              <w:t>；</w:t>
            </w:r>
          </w:p>
          <w:p w:rsidR="00760D88" w:rsidRDefault="00000000">
            <w:pPr>
              <w:spacing w:line="360" w:lineRule="auto"/>
              <w:ind w:firstLineChars="200" w:firstLine="420"/>
            </w:pPr>
            <w:r>
              <w:rPr>
                <w:rFonts w:hint="eastAsia"/>
              </w:rPr>
              <w:t xml:space="preserve">     </w:t>
            </w:r>
            <w:r>
              <w:rPr>
                <w:rFonts w:hint="eastAsia"/>
                <w:i/>
                <w:iCs/>
              </w:rPr>
              <w:t>L</w:t>
            </w:r>
            <w:r>
              <w:rPr>
                <w:rFonts w:hint="eastAsia"/>
                <w:i/>
                <w:iCs/>
                <w:vertAlign w:val="subscript"/>
              </w:rPr>
              <w:t>w</w:t>
            </w:r>
            <w:r>
              <w:rPr>
                <w:rFonts w:hint="eastAsia"/>
              </w:rPr>
              <w:t>——点声源声功率级（</w:t>
            </w:r>
            <w:r>
              <w:rPr>
                <w:rFonts w:hint="eastAsia"/>
              </w:rPr>
              <w:t>A</w:t>
            </w:r>
            <w:r>
              <w:rPr>
                <w:rFonts w:hint="eastAsia"/>
              </w:rPr>
              <w:t>计权或倍频带），</w:t>
            </w:r>
            <w:r>
              <w:rPr>
                <w:rFonts w:hint="eastAsia"/>
              </w:rPr>
              <w:t>dB</w:t>
            </w:r>
            <w:r>
              <w:rPr>
                <w:rFonts w:hint="eastAsia"/>
              </w:rPr>
              <w:t>；</w:t>
            </w:r>
          </w:p>
          <w:p w:rsidR="00760D88" w:rsidRDefault="00000000">
            <w:pPr>
              <w:spacing w:line="360" w:lineRule="auto"/>
              <w:ind w:firstLineChars="200" w:firstLine="420"/>
            </w:pPr>
            <w:r>
              <w:rPr>
                <w:rFonts w:hint="eastAsia"/>
              </w:rPr>
              <w:t xml:space="preserve">     Q</w:t>
            </w:r>
            <w:r>
              <w:rPr>
                <w:rFonts w:hint="eastAsia"/>
              </w:rPr>
              <w:t>——指向性因数：通常对无指向性声源，当声源放在房间中心时，</w:t>
            </w:r>
            <w:r>
              <w:rPr>
                <w:rFonts w:hint="eastAsia"/>
              </w:rPr>
              <w:t>Q=1</w:t>
            </w:r>
            <w:r>
              <w:rPr>
                <w:rFonts w:hint="eastAsia"/>
              </w:rPr>
              <w:t>；当放在一面墙的中心时，</w:t>
            </w:r>
            <w:r>
              <w:rPr>
                <w:rFonts w:hint="eastAsia"/>
              </w:rPr>
              <w:t>Q=2</w:t>
            </w:r>
            <w:r>
              <w:rPr>
                <w:rFonts w:hint="eastAsia"/>
              </w:rPr>
              <w:t>；当放在两面墙夹角处时，</w:t>
            </w:r>
            <w:r>
              <w:rPr>
                <w:rFonts w:hint="eastAsia"/>
              </w:rPr>
              <w:t>Q=4</w:t>
            </w:r>
            <w:r>
              <w:rPr>
                <w:rFonts w:hint="eastAsia"/>
              </w:rPr>
              <w:t>；当放在三面墙夹角处时，</w:t>
            </w:r>
            <w:r>
              <w:rPr>
                <w:rFonts w:hint="eastAsia"/>
              </w:rPr>
              <w:t>Q=8</w:t>
            </w:r>
            <w:r>
              <w:rPr>
                <w:rFonts w:hint="eastAsia"/>
              </w:rPr>
              <w:t>；</w:t>
            </w:r>
          </w:p>
          <w:p w:rsidR="00760D88" w:rsidRDefault="00000000">
            <w:pPr>
              <w:spacing w:line="360" w:lineRule="auto"/>
              <w:ind w:firstLineChars="400" w:firstLine="840"/>
            </w:pPr>
            <w:r>
              <w:t>R——</w:t>
            </w:r>
            <w:r>
              <w:t>房间常数；</w:t>
            </w:r>
            <w:r>
              <w:t>R=Sa/</w:t>
            </w:r>
            <w:r>
              <w:t>（</w:t>
            </w:r>
            <w:r>
              <w:t>1-a</w:t>
            </w:r>
            <w:r>
              <w:t>），</w:t>
            </w:r>
            <w:r>
              <w:t>S</w:t>
            </w:r>
            <w:r>
              <w:t>为房间内表面面积，</w:t>
            </w:r>
            <w:r>
              <w:t>m</w:t>
            </w:r>
            <w:r>
              <w:rPr>
                <w:vertAlign w:val="superscript"/>
              </w:rPr>
              <w:t>2</w:t>
            </w:r>
            <w:r>
              <w:t>；</w:t>
            </w:r>
            <w:r>
              <w:t>a</w:t>
            </w:r>
            <w:r>
              <w:t>为平均吸声系数；</w:t>
            </w:r>
          </w:p>
          <w:p w:rsidR="00760D88" w:rsidRDefault="00000000">
            <w:pPr>
              <w:spacing w:line="360" w:lineRule="auto"/>
              <w:ind w:firstLineChars="400" w:firstLine="840"/>
            </w:pPr>
            <w:r>
              <w:t>r——</w:t>
            </w:r>
            <w:r>
              <w:rPr>
                <w:rFonts w:hint="eastAsia"/>
              </w:rPr>
              <w:t>声源到靠近围护结构某点处的距离，</w:t>
            </w:r>
            <w:r>
              <w:rPr>
                <w:rFonts w:hint="eastAsia"/>
              </w:rPr>
              <w:t>m</w:t>
            </w:r>
            <w:r>
              <w:rPr>
                <w:rFonts w:hint="eastAsia"/>
              </w:rPr>
              <w:t>。</w:t>
            </w:r>
          </w:p>
          <w:p w:rsidR="00760D88" w:rsidRDefault="00000000">
            <w:pPr>
              <w:spacing w:line="360" w:lineRule="auto"/>
              <w:ind w:firstLineChars="200" w:firstLine="420"/>
            </w:pPr>
            <w:r>
              <w:fldChar w:fldCharType="begin"/>
            </w:r>
            <w:r>
              <w:instrText xml:space="preserve"> = 2 \* GB3 \* MERGEFORMAT </w:instrText>
            </w:r>
            <w:r>
              <w:fldChar w:fldCharType="separate"/>
            </w:r>
            <w:r>
              <w:t>②</w:t>
            </w:r>
            <w:r>
              <w:fldChar w:fldCharType="end"/>
            </w:r>
            <w:r>
              <w:t>所有室内声源靠近围护结构处产生的声压级</w:t>
            </w:r>
            <w:r>
              <w:rPr>
                <w:i/>
                <w:iCs/>
              </w:rPr>
              <w:t>L</w:t>
            </w:r>
            <w:r>
              <w:rPr>
                <w:i/>
                <w:iCs/>
                <w:vertAlign w:val="subscript"/>
              </w:rPr>
              <w:t>p1i</w:t>
            </w:r>
            <w:r>
              <w:t>（</w:t>
            </w:r>
            <w:r>
              <w:rPr>
                <w:i/>
                <w:iCs/>
              </w:rPr>
              <w:t>T</w:t>
            </w:r>
            <w:r>
              <w:t>），</w:t>
            </w:r>
            <w:r>
              <w:t>dB</w:t>
            </w:r>
            <w:r>
              <w:t>（</w:t>
            </w:r>
            <w:r>
              <w:t>A</w:t>
            </w:r>
            <w:r>
              <w:t>）：</w:t>
            </w:r>
          </w:p>
          <w:p w:rsidR="00760D88" w:rsidRDefault="00000000">
            <w:pPr>
              <w:spacing w:line="360" w:lineRule="auto"/>
              <w:ind w:firstLineChars="200" w:firstLine="420"/>
              <w:jc w:val="center"/>
            </w:pPr>
            <w:r>
              <w:rPr>
                <w:rFonts w:hint="eastAsia"/>
                <w:position w:val="-32"/>
              </w:rPr>
              <w:object w:dxaOrig="2600" w:dyaOrig="760">
                <v:shape id="_x0000_i1028" type="#_x0000_t75" style="width:129.75pt;height:38.25pt" o:ole="">
                  <v:imagedata r:id="rId23" o:title=""/>
                </v:shape>
                <o:OLEObject Type="Embed" ProgID="Equation.KSEE3" ShapeID="_x0000_i1028" DrawAspect="Content" ObjectID="_1826955715" r:id="rId24"/>
              </w:object>
            </w:r>
          </w:p>
          <w:p w:rsidR="00760D88" w:rsidRDefault="00000000">
            <w:pPr>
              <w:spacing w:line="360" w:lineRule="auto"/>
              <w:ind w:firstLineChars="200" w:firstLine="420"/>
            </w:pPr>
            <w:r>
              <w:rPr>
                <w:rFonts w:hint="eastAsia"/>
              </w:rPr>
              <w:lastRenderedPageBreak/>
              <w:t>式中：</w:t>
            </w:r>
            <w:r>
              <w:rPr>
                <w:i/>
                <w:iCs/>
              </w:rPr>
              <w:t>L</w:t>
            </w:r>
            <w:r>
              <w:rPr>
                <w:i/>
                <w:iCs/>
                <w:vertAlign w:val="subscript"/>
              </w:rPr>
              <w:t>p1i</w:t>
            </w:r>
            <w:r>
              <w:t>（</w:t>
            </w:r>
            <w:r>
              <w:rPr>
                <w:i/>
                <w:iCs/>
              </w:rPr>
              <w:t>T</w:t>
            </w:r>
            <w:r>
              <w:t>）</w:t>
            </w:r>
            <w:r>
              <w:rPr>
                <w:rFonts w:hint="eastAsia"/>
              </w:rPr>
              <w:t>——靠近围护结构处室内</w:t>
            </w:r>
            <w:r>
              <w:rPr>
                <w:rFonts w:hint="eastAsia"/>
              </w:rPr>
              <w:t>N</w:t>
            </w:r>
            <w:r>
              <w:rPr>
                <w:rFonts w:hint="eastAsia"/>
              </w:rPr>
              <w:t>个声源</w:t>
            </w:r>
            <w:r>
              <w:rPr>
                <w:rFonts w:hint="eastAsia"/>
              </w:rPr>
              <w:t>i</w:t>
            </w:r>
            <w:r>
              <w:rPr>
                <w:rFonts w:hint="eastAsia"/>
              </w:rPr>
              <w:t>倍频带叠加声压级，</w:t>
            </w:r>
            <w:r>
              <w:t>dB</w:t>
            </w:r>
            <w:r>
              <w:rPr>
                <w:rFonts w:hint="eastAsia"/>
              </w:rPr>
              <w:t>；</w:t>
            </w:r>
          </w:p>
          <w:p w:rsidR="00760D88" w:rsidRDefault="00000000">
            <w:pPr>
              <w:spacing w:line="360" w:lineRule="auto"/>
              <w:ind w:firstLineChars="200" w:firstLine="420"/>
            </w:pPr>
            <w:r>
              <w:rPr>
                <w:rFonts w:hint="eastAsia"/>
              </w:rPr>
              <w:t xml:space="preserve">     </w:t>
            </w:r>
            <w:r>
              <w:rPr>
                <w:i/>
                <w:iCs/>
              </w:rPr>
              <w:t>L</w:t>
            </w:r>
            <w:r>
              <w:rPr>
                <w:i/>
                <w:iCs/>
                <w:vertAlign w:val="subscript"/>
              </w:rPr>
              <w:t>p1i</w:t>
            </w:r>
            <w:r>
              <w:rPr>
                <w:rFonts w:hint="eastAsia"/>
                <w:i/>
                <w:iCs/>
                <w:vertAlign w:val="subscript"/>
              </w:rPr>
              <w:t>j</w:t>
            </w:r>
            <w:r>
              <w:rPr>
                <w:rFonts w:hint="eastAsia"/>
              </w:rPr>
              <w:t>——</w:t>
            </w:r>
            <w:r>
              <w:t>室内</w:t>
            </w:r>
            <w:r>
              <w:rPr>
                <w:i/>
                <w:iCs/>
              </w:rPr>
              <w:t>j</w:t>
            </w:r>
            <w:r>
              <w:t>声源</w:t>
            </w:r>
            <w:r>
              <w:rPr>
                <w:i/>
                <w:iCs/>
              </w:rPr>
              <w:t>i</w:t>
            </w:r>
            <w:r>
              <w:t>倍频带的声压级，</w:t>
            </w:r>
            <w:r>
              <w:t>dB</w:t>
            </w:r>
            <w:r>
              <w:t>；</w:t>
            </w:r>
          </w:p>
          <w:p w:rsidR="00760D88" w:rsidRDefault="00000000">
            <w:pPr>
              <w:spacing w:line="360" w:lineRule="auto"/>
              <w:ind w:firstLineChars="200" w:firstLine="420"/>
            </w:pPr>
            <w:r>
              <w:rPr>
                <w:rFonts w:hint="eastAsia"/>
              </w:rPr>
              <w:t xml:space="preserve">     N</w:t>
            </w:r>
            <w:r>
              <w:rPr>
                <w:rFonts w:hint="eastAsia"/>
              </w:rPr>
              <w:t>——室内声源总数。</w:t>
            </w:r>
          </w:p>
          <w:p w:rsidR="00760D88" w:rsidRDefault="00000000">
            <w:pPr>
              <w:spacing w:line="360" w:lineRule="auto"/>
              <w:ind w:firstLineChars="200" w:firstLine="420"/>
            </w:pPr>
            <w:r>
              <w:fldChar w:fldCharType="begin"/>
            </w:r>
            <w:r>
              <w:instrText xml:space="preserve"> = 3 \* GB3 \* MERGEFORMAT </w:instrText>
            </w:r>
            <w:r>
              <w:fldChar w:fldCharType="separate"/>
            </w:r>
            <w:r>
              <w:t>③</w:t>
            </w:r>
            <w:r>
              <w:fldChar w:fldCharType="end"/>
            </w:r>
            <w:r>
              <w:t>计算室外靠近围护结构处产生的声压级</w:t>
            </w:r>
            <w:r>
              <w:rPr>
                <w:i/>
                <w:iCs/>
              </w:rPr>
              <w:t>L</w:t>
            </w:r>
            <w:r>
              <w:rPr>
                <w:i/>
                <w:iCs/>
                <w:vertAlign w:val="subscript"/>
              </w:rPr>
              <w:t>P2i</w:t>
            </w:r>
            <w:r>
              <w:t>（</w:t>
            </w:r>
            <w:r>
              <w:rPr>
                <w:i/>
                <w:iCs/>
              </w:rPr>
              <w:t>T</w:t>
            </w:r>
            <w:r>
              <w:t>），</w:t>
            </w:r>
            <w:r>
              <w:t>dB</w:t>
            </w:r>
            <w:r>
              <w:t>（</w:t>
            </w:r>
            <w:r>
              <w:t>A</w:t>
            </w:r>
            <w:r>
              <w:t>）：</w:t>
            </w:r>
          </w:p>
          <w:p w:rsidR="00760D88" w:rsidRDefault="00000000">
            <w:pPr>
              <w:spacing w:line="360" w:lineRule="auto"/>
              <w:ind w:firstLineChars="200" w:firstLine="420"/>
              <w:jc w:val="center"/>
            </w:pPr>
            <w:r>
              <w:rPr>
                <w:noProof/>
                <w:position w:val="-12"/>
              </w:rPr>
              <w:drawing>
                <wp:inline distT="0" distB="0" distL="114300" distR="114300">
                  <wp:extent cx="1775460" cy="233680"/>
                  <wp:effectExtent l="0" t="0" r="15240" b="14605"/>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25"/>
                          <a:stretch>
                            <a:fillRect/>
                          </a:stretch>
                        </pic:blipFill>
                        <pic:spPr>
                          <a:xfrm>
                            <a:off x="0" y="0"/>
                            <a:ext cx="1775460" cy="233680"/>
                          </a:xfrm>
                          <a:prstGeom prst="rect">
                            <a:avLst/>
                          </a:prstGeom>
                          <a:noFill/>
                          <a:ln>
                            <a:noFill/>
                          </a:ln>
                        </pic:spPr>
                      </pic:pic>
                    </a:graphicData>
                  </a:graphic>
                </wp:inline>
              </w:drawing>
            </w:r>
          </w:p>
          <w:p w:rsidR="00760D88" w:rsidRDefault="00000000">
            <w:pPr>
              <w:spacing w:line="360" w:lineRule="auto"/>
              <w:ind w:firstLineChars="200" w:firstLine="420"/>
            </w:pPr>
            <w:r>
              <w:rPr>
                <w:rFonts w:hint="eastAsia"/>
              </w:rPr>
              <w:t>式中：</w:t>
            </w:r>
            <w:r>
              <w:rPr>
                <w:rFonts w:hint="eastAsia"/>
                <w:i/>
                <w:iCs/>
              </w:rPr>
              <w:t>L</w:t>
            </w:r>
            <w:r>
              <w:rPr>
                <w:rFonts w:hint="eastAsia"/>
                <w:i/>
                <w:iCs/>
                <w:vertAlign w:val="subscript"/>
              </w:rPr>
              <w:t>P2i</w:t>
            </w:r>
            <w:r>
              <w:rPr>
                <w:rFonts w:hint="eastAsia"/>
              </w:rPr>
              <w:t>（</w:t>
            </w:r>
            <w:r>
              <w:rPr>
                <w:rFonts w:hint="eastAsia"/>
              </w:rPr>
              <w:t>T</w:t>
            </w:r>
            <w:r>
              <w:rPr>
                <w:rFonts w:hint="eastAsia"/>
              </w:rPr>
              <w:t>）——靠近围护结构处室外</w:t>
            </w:r>
            <w:r>
              <w:rPr>
                <w:rFonts w:hint="eastAsia"/>
              </w:rPr>
              <w:t>N</w:t>
            </w:r>
            <w:r>
              <w:rPr>
                <w:rFonts w:hint="eastAsia"/>
              </w:rPr>
              <w:t>个声源</w:t>
            </w:r>
            <w:r>
              <w:rPr>
                <w:rFonts w:hint="eastAsia"/>
              </w:rPr>
              <w:t>i</w:t>
            </w:r>
            <w:r>
              <w:rPr>
                <w:rFonts w:hint="eastAsia"/>
              </w:rPr>
              <w:t>倍频带的叠加声压级，</w:t>
            </w:r>
            <w:r>
              <w:rPr>
                <w:rFonts w:hint="eastAsia"/>
              </w:rPr>
              <w:t>dB</w:t>
            </w:r>
            <w:r>
              <w:rPr>
                <w:rFonts w:hint="eastAsia"/>
              </w:rPr>
              <w:t>；</w:t>
            </w:r>
          </w:p>
          <w:p w:rsidR="00760D88" w:rsidRDefault="00000000">
            <w:pPr>
              <w:spacing w:line="360" w:lineRule="auto"/>
              <w:ind w:firstLineChars="500" w:firstLine="1050"/>
            </w:pPr>
            <w:r>
              <w:rPr>
                <w:rFonts w:hint="eastAsia"/>
                <w:i/>
                <w:iCs/>
              </w:rPr>
              <w:t>L</w:t>
            </w:r>
            <w:r>
              <w:rPr>
                <w:rFonts w:hint="eastAsia"/>
                <w:i/>
                <w:iCs/>
                <w:vertAlign w:val="subscript"/>
              </w:rPr>
              <w:t>P1i</w:t>
            </w:r>
            <w:r>
              <w:rPr>
                <w:rFonts w:hint="eastAsia"/>
              </w:rPr>
              <w:t>（</w:t>
            </w:r>
            <w:r>
              <w:rPr>
                <w:rFonts w:hint="eastAsia"/>
              </w:rPr>
              <w:t>T</w:t>
            </w:r>
            <w:r>
              <w:rPr>
                <w:rFonts w:hint="eastAsia"/>
              </w:rPr>
              <w:t>）——靠近围护结构处室内</w:t>
            </w:r>
            <w:r>
              <w:rPr>
                <w:rFonts w:hint="eastAsia"/>
              </w:rPr>
              <w:t>N</w:t>
            </w:r>
            <w:r>
              <w:rPr>
                <w:rFonts w:hint="eastAsia"/>
              </w:rPr>
              <w:t>个声源</w:t>
            </w:r>
            <w:r>
              <w:rPr>
                <w:rFonts w:hint="eastAsia"/>
              </w:rPr>
              <w:t>i</w:t>
            </w:r>
            <w:r>
              <w:rPr>
                <w:rFonts w:hint="eastAsia"/>
              </w:rPr>
              <w:t>倍频带的叠加声压级，</w:t>
            </w:r>
            <w:r>
              <w:rPr>
                <w:rFonts w:hint="eastAsia"/>
              </w:rPr>
              <w:t>dB</w:t>
            </w:r>
            <w:r>
              <w:rPr>
                <w:rFonts w:hint="eastAsia"/>
              </w:rPr>
              <w:t>；</w:t>
            </w:r>
          </w:p>
          <w:p w:rsidR="00760D88" w:rsidRDefault="00000000">
            <w:pPr>
              <w:spacing w:line="360" w:lineRule="auto"/>
              <w:ind w:firstLineChars="200" w:firstLine="420"/>
            </w:pPr>
            <w:r>
              <w:rPr>
                <w:rFonts w:hint="eastAsia"/>
              </w:rPr>
              <w:t xml:space="preserve">     TL</w:t>
            </w:r>
            <w:r>
              <w:rPr>
                <w:rFonts w:hint="eastAsia"/>
                <w:i/>
                <w:iCs/>
                <w:vertAlign w:val="subscript"/>
              </w:rPr>
              <w:t>i</w:t>
            </w:r>
            <w:r>
              <w:rPr>
                <w:rFonts w:hint="eastAsia"/>
              </w:rPr>
              <w:t>——围护结构</w:t>
            </w:r>
            <w:r>
              <w:rPr>
                <w:rFonts w:hint="eastAsia"/>
              </w:rPr>
              <w:t>i</w:t>
            </w:r>
            <w:r>
              <w:rPr>
                <w:rFonts w:hint="eastAsia"/>
              </w:rPr>
              <w:t>倍频带的隔声量，</w:t>
            </w:r>
            <w:r>
              <w:rPr>
                <w:rFonts w:hint="eastAsia"/>
              </w:rPr>
              <w:t>dB</w:t>
            </w:r>
            <w:r>
              <w:rPr>
                <w:rFonts w:hint="eastAsia"/>
              </w:rPr>
              <w:t>。</w:t>
            </w:r>
          </w:p>
          <w:p w:rsidR="00760D88" w:rsidRDefault="00000000">
            <w:pPr>
              <w:spacing w:line="360" w:lineRule="auto"/>
              <w:ind w:firstLineChars="200" w:firstLine="420"/>
            </w:pPr>
            <w:r>
              <w:fldChar w:fldCharType="begin"/>
            </w:r>
            <w:r>
              <w:instrText xml:space="preserve"> = 4 \* GB3 \* MERGEFORMAT </w:instrText>
            </w:r>
            <w:r>
              <w:fldChar w:fldCharType="separate"/>
            </w:r>
            <w:r>
              <w:t>④</w:t>
            </w:r>
            <w:r>
              <w:fldChar w:fldCharType="end"/>
            </w:r>
            <w:r>
              <w:t>将室外声压级</w:t>
            </w:r>
            <w:r>
              <w:rPr>
                <w:i/>
                <w:iCs/>
              </w:rPr>
              <w:t>L</w:t>
            </w:r>
            <w:r>
              <w:rPr>
                <w:i/>
                <w:iCs/>
                <w:vertAlign w:val="subscript"/>
              </w:rPr>
              <w:t>P2</w:t>
            </w:r>
            <w:r>
              <w:t>（</w:t>
            </w:r>
            <w:r>
              <w:rPr>
                <w:i/>
                <w:iCs/>
              </w:rPr>
              <w:t>T</w:t>
            </w:r>
            <w:r>
              <w:t>）换算成等效室外声源，计算出等效室外声源的声功率级</w:t>
            </w:r>
            <w:r>
              <w:rPr>
                <w:i/>
                <w:iCs/>
              </w:rPr>
              <w:t>L</w:t>
            </w:r>
            <w:r>
              <w:rPr>
                <w:i/>
                <w:iCs/>
                <w:vertAlign w:val="subscript"/>
              </w:rPr>
              <w:t>W</w:t>
            </w:r>
            <w:r>
              <w:t>，</w:t>
            </w:r>
            <w:r>
              <w:t>dB</w:t>
            </w:r>
            <w:r>
              <w:t>：</w:t>
            </w:r>
          </w:p>
          <w:p w:rsidR="00760D88" w:rsidRDefault="00000000">
            <w:pPr>
              <w:spacing w:line="360" w:lineRule="auto"/>
              <w:ind w:firstLineChars="200" w:firstLine="420"/>
              <w:jc w:val="center"/>
            </w:pPr>
            <w:r>
              <w:rPr>
                <w:rFonts w:hint="eastAsia"/>
                <w:position w:val="-12"/>
              </w:rPr>
              <w:object w:dxaOrig="2100" w:dyaOrig="360">
                <v:shape id="_x0000_i1029" type="#_x0000_t75" style="width:105pt;height:18pt" o:ole="">
                  <v:imagedata r:id="rId26" o:title=""/>
                </v:shape>
                <o:OLEObject Type="Embed" ProgID="Equation.KSEE3" ShapeID="_x0000_i1029" DrawAspect="Content" ObjectID="_1826955716" r:id="rId27"/>
              </w:object>
            </w:r>
          </w:p>
          <w:p w:rsidR="00760D88" w:rsidRDefault="00000000">
            <w:pPr>
              <w:spacing w:line="360" w:lineRule="auto"/>
              <w:ind w:firstLineChars="200" w:firstLine="420"/>
            </w:pPr>
            <w:r>
              <w:fldChar w:fldCharType="begin"/>
            </w:r>
            <w:r>
              <w:instrText xml:space="preserve"> = 5 \* GB3 \* MERGEFORMAT </w:instrText>
            </w:r>
            <w:r>
              <w:fldChar w:fldCharType="separate"/>
            </w:r>
            <w:r>
              <w:t>⑤</w:t>
            </w:r>
            <w:r>
              <w:fldChar w:fldCharType="end"/>
            </w:r>
            <w:r>
              <w:t>等效室外声源的位置为围护结构的位置，由此按室外声源，计算出等效室外声源在预测点产生的声压级</w:t>
            </w:r>
            <w:r>
              <w:rPr>
                <w:rFonts w:hint="eastAsia"/>
              </w:rPr>
              <w:t>L</w:t>
            </w:r>
            <w:r>
              <w:rPr>
                <w:rFonts w:hint="eastAsia"/>
                <w:i/>
                <w:iCs/>
                <w:vertAlign w:val="subscript"/>
              </w:rPr>
              <w:t>P</w:t>
            </w:r>
            <w:r>
              <w:rPr>
                <w:rFonts w:hint="eastAsia"/>
              </w:rPr>
              <w:t>（</w:t>
            </w:r>
            <w:r>
              <w:rPr>
                <w:rFonts w:hint="eastAsia"/>
              </w:rPr>
              <w:t>r</w:t>
            </w:r>
            <w:r>
              <w:rPr>
                <w:rFonts w:hint="eastAsia"/>
              </w:rPr>
              <w:t>），</w:t>
            </w:r>
            <w:r>
              <w:t>dB</w:t>
            </w:r>
            <w:r>
              <w:rPr>
                <w:rFonts w:hint="eastAsia"/>
              </w:rPr>
              <w:t>：</w:t>
            </w:r>
          </w:p>
          <w:p w:rsidR="00760D88" w:rsidRDefault="00000000">
            <w:pPr>
              <w:pStyle w:val="22"/>
              <w:ind w:leftChars="0" w:left="0" w:firstLineChars="0" w:firstLine="0"/>
              <w:jc w:val="center"/>
              <w:rPr>
                <w:rFonts w:eastAsia="楷体_GB2312"/>
              </w:rPr>
            </w:pPr>
            <w:r>
              <w:rPr>
                <w:rFonts w:eastAsia="楷体_GB2312" w:hint="eastAsia"/>
                <w:position w:val="-12"/>
              </w:rPr>
              <w:object w:dxaOrig="2040" w:dyaOrig="380">
                <v:shape id="_x0000_i1030" type="#_x0000_t75" style="width:102pt;height:18.75pt" o:ole="">
                  <v:imagedata r:id="rId28" o:title=""/>
                </v:shape>
                <o:OLEObject Type="Embed" ProgID="Equation.KSEE3" ShapeID="_x0000_i1030" DrawAspect="Content" ObjectID="_1826955717" r:id="rId29"/>
              </w:object>
            </w:r>
          </w:p>
          <w:p w:rsidR="00760D88" w:rsidRDefault="00000000">
            <w:pPr>
              <w:spacing w:line="360" w:lineRule="auto"/>
              <w:ind w:firstLineChars="200" w:firstLine="420"/>
            </w:pPr>
            <w:r>
              <w:rPr>
                <w:rFonts w:hint="eastAsia"/>
              </w:rPr>
              <w:t>式中：</w:t>
            </w:r>
            <w:r>
              <w:rPr>
                <w:rFonts w:hint="eastAsia"/>
                <w:i/>
                <w:iCs/>
              </w:rPr>
              <w:t>L</w:t>
            </w:r>
            <w:r>
              <w:rPr>
                <w:rFonts w:hint="eastAsia"/>
                <w:i/>
                <w:iCs/>
                <w:vertAlign w:val="subscript"/>
              </w:rPr>
              <w:t>P</w:t>
            </w:r>
            <w:r>
              <w:rPr>
                <w:rFonts w:hint="eastAsia"/>
              </w:rPr>
              <w:t>（</w:t>
            </w:r>
            <w:r>
              <w:rPr>
                <w:rFonts w:hint="eastAsia"/>
              </w:rPr>
              <w:t>r</w:t>
            </w:r>
            <w:r>
              <w:rPr>
                <w:rFonts w:hint="eastAsia"/>
              </w:rPr>
              <w:t>）——预测点处声压级，</w:t>
            </w:r>
            <w:r>
              <w:rPr>
                <w:rFonts w:hint="eastAsia"/>
              </w:rPr>
              <w:t>dB</w:t>
            </w:r>
            <w:r>
              <w:rPr>
                <w:rFonts w:hint="eastAsia"/>
              </w:rPr>
              <w:t>；</w:t>
            </w:r>
          </w:p>
          <w:p w:rsidR="00760D88" w:rsidRDefault="00000000">
            <w:pPr>
              <w:spacing w:line="360" w:lineRule="auto"/>
              <w:ind w:firstLineChars="200" w:firstLine="420"/>
            </w:pPr>
            <w:r>
              <w:rPr>
                <w:rFonts w:hint="eastAsia"/>
              </w:rPr>
              <w:t xml:space="preserve">      </w:t>
            </w:r>
            <w:r>
              <w:rPr>
                <w:rFonts w:hint="eastAsia"/>
                <w:i/>
                <w:iCs/>
              </w:rPr>
              <w:t>L</w:t>
            </w:r>
            <w:r>
              <w:rPr>
                <w:rFonts w:hint="eastAsia"/>
                <w:i/>
                <w:iCs/>
                <w:vertAlign w:val="subscript"/>
              </w:rPr>
              <w:t>W</w:t>
            </w:r>
            <w:r>
              <w:rPr>
                <w:rFonts w:hint="eastAsia"/>
              </w:rPr>
              <w:t>——预测点处声功率级，</w:t>
            </w:r>
            <w:r>
              <w:rPr>
                <w:rFonts w:hint="eastAsia"/>
              </w:rPr>
              <w:t>dB</w:t>
            </w:r>
            <w:r>
              <w:rPr>
                <w:rFonts w:hint="eastAsia"/>
              </w:rPr>
              <w:t>；</w:t>
            </w:r>
          </w:p>
          <w:p w:rsidR="00760D88" w:rsidRDefault="00000000">
            <w:pPr>
              <w:spacing w:line="360" w:lineRule="auto"/>
              <w:ind w:firstLineChars="200" w:firstLine="420"/>
            </w:pPr>
            <w:r>
              <w:rPr>
                <w:rFonts w:hint="eastAsia"/>
              </w:rPr>
              <w:t xml:space="preserve">     </w:t>
            </w:r>
            <w:r>
              <w:rPr>
                <w:rFonts w:hint="eastAsia"/>
                <w:i/>
                <w:iCs/>
              </w:rPr>
              <w:t xml:space="preserve"> D</w:t>
            </w:r>
            <w:r>
              <w:rPr>
                <w:rFonts w:hint="eastAsia"/>
                <w:i/>
                <w:iCs/>
                <w:vertAlign w:val="subscript"/>
              </w:rPr>
              <w:t>C</w:t>
            </w:r>
            <w:r>
              <w:rPr>
                <w:rFonts w:hint="eastAsia"/>
              </w:rPr>
              <w:t>——指向性校正，它描述点声源的等效连续声压级与产生声功率级</w:t>
            </w:r>
            <w:r>
              <w:rPr>
                <w:rFonts w:hint="eastAsia"/>
                <w:i/>
                <w:iCs/>
              </w:rPr>
              <w:t>L</w:t>
            </w:r>
            <w:r>
              <w:rPr>
                <w:rFonts w:hint="eastAsia"/>
                <w:i/>
                <w:iCs/>
                <w:vertAlign w:val="subscript"/>
              </w:rPr>
              <w:t>W</w:t>
            </w:r>
            <w:r>
              <w:rPr>
                <w:rFonts w:hint="eastAsia"/>
              </w:rPr>
              <w:t>的全向点声源在规定方向的声级的偏差程度，</w:t>
            </w:r>
            <w:r>
              <w:rPr>
                <w:rFonts w:hint="eastAsia"/>
              </w:rPr>
              <w:t>dB</w:t>
            </w:r>
            <w:r>
              <w:rPr>
                <w:rFonts w:hint="eastAsia"/>
              </w:rPr>
              <w:t>；</w:t>
            </w:r>
          </w:p>
          <w:p w:rsidR="00760D88" w:rsidRDefault="00000000">
            <w:pPr>
              <w:spacing w:line="360" w:lineRule="auto"/>
              <w:ind w:firstLineChars="400" w:firstLine="840"/>
            </w:pPr>
            <w:r>
              <w:rPr>
                <w:rFonts w:hint="eastAsia"/>
              </w:rPr>
              <w:t>A</w:t>
            </w:r>
            <w:r>
              <w:rPr>
                <w:rFonts w:hint="eastAsia"/>
              </w:rPr>
              <w:t>——衰减量，</w:t>
            </w:r>
            <w:r>
              <w:rPr>
                <w:rFonts w:hint="eastAsia"/>
              </w:rPr>
              <w:t>dB</w:t>
            </w:r>
            <w:r>
              <w:rPr>
                <w:rFonts w:hint="eastAsia"/>
              </w:rPr>
              <w:t>。</w:t>
            </w:r>
          </w:p>
          <w:p w:rsidR="00760D88" w:rsidRDefault="00760D88"/>
          <w:p w:rsidR="00760D88" w:rsidRDefault="00760D88"/>
          <w:p w:rsidR="00760D88" w:rsidRDefault="00000000">
            <w:pPr>
              <w:spacing w:line="360" w:lineRule="auto"/>
              <w:ind w:firstLineChars="200" w:firstLine="420"/>
            </w:pPr>
            <w:r>
              <w:rPr>
                <w:rFonts w:hint="eastAsia"/>
              </w:rPr>
              <w:t>（</w:t>
            </w:r>
            <w:r>
              <w:rPr>
                <w:rFonts w:hint="eastAsia"/>
              </w:rPr>
              <w:t>2</w:t>
            </w:r>
            <w:r>
              <w:rPr>
                <w:rFonts w:hint="eastAsia"/>
              </w:rPr>
              <w:t>）工业企业噪声贡献值</w:t>
            </w:r>
          </w:p>
          <w:p w:rsidR="00760D88" w:rsidRDefault="00000000">
            <w:pPr>
              <w:spacing w:line="360" w:lineRule="auto"/>
              <w:ind w:firstLineChars="200" w:firstLine="420"/>
            </w:pPr>
            <w:r>
              <w:rPr>
                <w:noProof/>
                <w:position w:val="-34"/>
              </w:rPr>
              <w:drawing>
                <wp:inline distT="0" distB="0" distL="114300" distR="114300">
                  <wp:extent cx="2945130" cy="457200"/>
                  <wp:effectExtent l="0" t="0" r="7620" b="0"/>
                  <wp:docPr id="3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7"/>
                          <pic:cNvPicPr>
                            <a:picLocks noChangeAspect="1"/>
                          </pic:cNvPicPr>
                        </pic:nvPicPr>
                        <pic:blipFill>
                          <a:blip r:embed="rId30"/>
                          <a:stretch>
                            <a:fillRect/>
                          </a:stretch>
                        </pic:blipFill>
                        <pic:spPr>
                          <a:xfrm>
                            <a:off x="0" y="0"/>
                            <a:ext cx="2945130" cy="457200"/>
                          </a:xfrm>
                          <a:prstGeom prst="rect">
                            <a:avLst/>
                          </a:prstGeom>
                          <a:noFill/>
                          <a:ln>
                            <a:noFill/>
                          </a:ln>
                        </pic:spPr>
                      </pic:pic>
                    </a:graphicData>
                  </a:graphic>
                </wp:inline>
              </w:drawing>
            </w:r>
          </w:p>
          <w:p w:rsidR="00760D88" w:rsidRDefault="00000000">
            <w:pPr>
              <w:spacing w:line="360" w:lineRule="auto"/>
              <w:ind w:firstLineChars="200" w:firstLine="420"/>
            </w:pPr>
            <w:r>
              <w:rPr>
                <w:rFonts w:hint="eastAsia"/>
              </w:rPr>
              <w:t>式中：</w:t>
            </w:r>
            <w:r>
              <w:rPr>
                <w:rFonts w:hint="eastAsia"/>
                <w:i/>
                <w:iCs/>
              </w:rPr>
              <w:t>L</w:t>
            </w:r>
            <w:r>
              <w:rPr>
                <w:i/>
                <w:iCs/>
                <w:vertAlign w:val="subscript"/>
              </w:rPr>
              <w:t>eqg</w:t>
            </w:r>
            <w:r>
              <w:t>——</w:t>
            </w:r>
            <w:r>
              <w:t>建设项目声源在预测点产生的噪声贡献值，</w:t>
            </w:r>
            <w:r>
              <w:t>dB</w:t>
            </w:r>
            <w:r>
              <w:t>；</w:t>
            </w:r>
          </w:p>
          <w:p w:rsidR="00760D88" w:rsidRDefault="00000000">
            <w:pPr>
              <w:spacing w:line="360" w:lineRule="auto"/>
              <w:ind w:firstLineChars="200" w:firstLine="420"/>
            </w:pPr>
            <w:r>
              <w:t xml:space="preserve">      T——</w:t>
            </w:r>
            <w:r>
              <w:t>用于计算等效声级的时间，</w:t>
            </w:r>
            <w:r>
              <w:t>s</w:t>
            </w:r>
            <w:r>
              <w:t>；</w:t>
            </w:r>
          </w:p>
          <w:p w:rsidR="00760D88" w:rsidRDefault="00000000">
            <w:pPr>
              <w:spacing w:line="360" w:lineRule="auto"/>
              <w:ind w:firstLineChars="200" w:firstLine="420"/>
            </w:pPr>
            <w:r>
              <w:t xml:space="preserve">  </w:t>
            </w:r>
            <w:r>
              <w:rPr>
                <w:rFonts w:hint="eastAsia"/>
              </w:rPr>
              <w:t xml:space="preserve">   </w:t>
            </w:r>
            <w:r>
              <w:t xml:space="preserve"> N——</w:t>
            </w:r>
            <w:r>
              <w:t>室外声源个数；</w:t>
            </w:r>
          </w:p>
          <w:p w:rsidR="00760D88" w:rsidRDefault="00000000">
            <w:pPr>
              <w:spacing w:line="360" w:lineRule="auto"/>
              <w:ind w:firstLineChars="200" w:firstLine="420"/>
            </w:pPr>
            <w:r>
              <w:t xml:space="preserve">      t</w:t>
            </w:r>
            <w:r>
              <w:rPr>
                <w:i/>
                <w:iCs/>
                <w:vertAlign w:val="subscript"/>
              </w:rPr>
              <w:t>i</w:t>
            </w:r>
            <w:r>
              <w:t xml:space="preserve">—— </w:t>
            </w:r>
            <w:r>
              <w:t>在</w:t>
            </w:r>
            <w:r>
              <w:t>T</w:t>
            </w:r>
            <w:r>
              <w:t>时间内</w:t>
            </w:r>
            <w:r>
              <w:t>i</w:t>
            </w:r>
            <w:r>
              <w:t>声源工作时间，</w:t>
            </w:r>
            <w:r>
              <w:t>s</w:t>
            </w:r>
            <w:r>
              <w:t>；</w:t>
            </w:r>
          </w:p>
          <w:p w:rsidR="00760D88" w:rsidRDefault="00000000">
            <w:pPr>
              <w:spacing w:line="360" w:lineRule="auto"/>
              <w:ind w:firstLineChars="200" w:firstLine="420"/>
            </w:pPr>
            <w:r>
              <w:t xml:space="preserve">      M——</w:t>
            </w:r>
            <w:r>
              <w:t>等效室外声源个数；</w:t>
            </w:r>
          </w:p>
          <w:p w:rsidR="00760D88" w:rsidRDefault="00000000">
            <w:pPr>
              <w:pStyle w:val="22"/>
              <w:spacing w:after="0" w:line="360" w:lineRule="auto"/>
              <w:ind w:leftChars="0" w:left="0"/>
              <w:rPr>
                <w:kern w:val="2"/>
                <w:sz w:val="24"/>
                <w:szCs w:val="24"/>
              </w:rPr>
            </w:pPr>
            <w:r>
              <w:t xml:space="preserve"> </w:t>
            </w:r>
            <w:r>
              <w:rPr>
                <w:rFonts w:hint="eastAsia"/>
              </w:rPr>
              <w:t xml:space="preserve">  </w:t>
            </w:r>
            <w:r>
              <w:t xml:space="preserve"> </w:t>
            </w:r>
            <w:r>
              <w:rPr>
                <w:rFonts w:hint="eastAsia"/>
              </w:rPr>
              <w:t xml:space="preserve"> </w:t>
            </w:r>
            <w:r>
              <w:t xml:space="preserve"> </w:t>
            </w:r>
            <w:r>
              <w:rPr>
                <w:i/>
                <w:iCs/>
              </w:rPr>
              <w:t>t</w:t>
            </w:r>
            <w:r>
              <w:rPr>
                <w:i/>
                <w:iCs/>
                <w:vertAlign w:val="subscript"/>
              </w:rPr>
              <w:t>j</w:t>
            </w:r>
            <w:r>
              <w:t>——</w:t>
            </w:r>
            <w:r>
              <w:rPr>
                <w:kern w:val="2"/>
                <w:sz w:val="24"/>
                <w:szCs w:val="24"/>
              </w:rPr>
              <w:t>在</w:t>
            </w:r>
            <w:r>
              <w:rPr>
                <w:kern w:val="2"/>
                <w:sz w:val="24"/>
                <w:szCs w:val="24"/>
              </w:rPr>
              <w:t>T</w:t>
            </w:r>
            <w:r>
              <w:rPr>
                <w:kern w:val="2"/>
                <w:sz w:val="24"/>
                <w:szCs w:val="24"/>
              </w:rPr>
              <w:t>时间内</w:t>
            </w:r>
            <w:r>
              <w:rPr>
                <w:kern w:val="2"/>
                <w:sz w:val="24"/>
                <w:szCs w:val="24"/>
              </w:rPr>
              <w:t>j</w:t>
            </w:r>
            <w:r>
              <w:rPr>
                <w:kern w:val="2"/>
                <w:sz w:val="24"/>
                <w:szCs w:val="24"/>
              </w:rPr>
              <w:t>声源工作时间，</w:t>
            </w:r>
            <w:r>
              <w:rPr>
                <w:kern w:val="2"/>
                <w:sz w:val="24"/>
                <w:szCs w:val="24"/>
              </w:rPr>
              <w:t>s</w:t>
            </w:r>
            <w:r>
              <w:rPr>
                <w:kern w:val="2"/>
                <w:sz w:val="24"/>
                <w:szCs w:val="24"/>
              </w:rPr>
              <w:t>。</w:t>
            </w:r>
          </w:p>
          <w:p w:rsidR="00760D88" w:rsidRDefault="00000000">
            <w:pPr>
              <w:spacing w:line="360" w:lineRule="auto"/>
              <w:ind w:firstLineChars="200" w:firstLine="482"/>
              <w:rPr>
                <w:sz w:val="24"/>
              </w:rPr>
            </w:pPr>
            <w:r>
              <w:rPr>
                <w:rFonts w:hint="eastAsia"/>
                <w:b/>
                <w:bCs/>
                <w:sz w:val="24"/>
              </w:rPr>
              <w:t>（三）</w:t>
            </w:r>
            <w:r>
              <w:rPr>
                <w:b/>
                <w:bCs/>
                <w:sz w:val="24"/>
              </w:rPr>
              <w:t>噪声源调查清单</w:t>
            </w:r>
          </w:p>
          <w:p w:rsidR="00760D88" w:rsidRDefault="00000000">
            <w:pPr>
              <w:spacing w:line="360" w:lineRule="auto"/>
              <w:ind w:firstLineChars="200" w:firstLine="480"/>
              <w:rPr>
                <w:sz w:val="24"/>
              </w:rPr>
            </w:pPr>
            <w:r>
              <w:rPr>
                <w:sz w:val="24"/>
              </w:rPr>
              <w:t>拟建项目噪声源衰减量包括遮挡物衰减量、空气吸收衰减量、地面效应引起的衰减</w:t>
            </w:r>
            <w:r>
              <w:rPr>
                <w:sz w:val="24"/>
              </w:rPr>
              <w:lastRenderedPageBreak/>
              <w:t>量，其中主要为遮挡物衰减量，而空气和地面引起的衰减量与距离衰减相比很小。因此，本评价预测只考虑设备降噪和厂房围护结构引起的衰减量，其衰减量通过估算得到。</w:t>
            </w:r>
            <w:r>
              <w:rPr>
                <w:rFonts w:hint="eastAsia"/>
                <w:sz w:val="24"/>
              </w:rPr>
              <w:t>同时，根据厂区平面布置，本项目所采用的生产设备均布设在生产厂房内，为此，本次评价主要针对生产厂房内生产设备运行噪声对厂界以及敏感点的贡献进行预测。</w:t>
            </w:r>
          </w:p>
          <w:p w:rsidR="00760D88" w:rsidRDefault="00000000">
            <w:pPr>
              <w:pStyle w:val="3"/>
              <w:numPr>
                <w:ilvl w:val="2"/>
                <w:numId w:val="0"/>
              </w:numPr>
            </w:pPr>
            <w:r>
              <w:rPr>
                <w:szCs w:val="24"/>
              </w:rPr>
              <w:t>本项目噪声源调查清单详见表</w:t>
            </w:r>
            <w:r>
              <w:rPr>
                <w:szCs w:val="24"/>
              </w:rPr>
              <w:t>4-</w:t>
            </w:r>
            <w:r>
              <w:rPr>
                <w:rFonts w:hint="eastAsia"/>
                <w:szCs w:val="24"/>
              </w:rPr>
              <w:t>19</w:t>
            </w:r>
            <w:r>
              <w:rPr>
                <w:rFonts w:hint="eastAsia"/>
                <w:szCs w:val="24"/>
              </w:rPr>
              <w:t>。</w:t>
            </w:r>
          </w:p>
        </w:tc>
      </w:tr>
    </w:tbl>
    <w:p w:rsidR="00760D88" w:rsidRDefault="00760D88"/>
    <w:p w:rsidR="00760D88" w:rsidRDefault="00760D88"/>
    <w:p w:rsidR="00760D88" w:rsidRDefault="00760D88"/>
    <w:p w:rsidR="00760D88" w:rsidRDefault="00760D88"/>
    <w:p w:rsidR="00760D88" w:rsidRDefault="00760D88">
      <w:pPr>
        <w:sectPr w:rsidR="00760D88">
          <w:pgSz w:w="11906" w:h="16838"/>
          <w:pgMar w:top="1800" w:right="1440" w:bottom="1800" w:left="1440" w:header="851" w:footer="851" w:gutter="0"/>
          <w:cols w:space="720"/>
          <w:docGrid w:linePitch="312"/>
        </w:sectPr>
      </w:pPr>
    </w:p>
    <w:tbl>
      <w:tblPr>
        <w:tblStyle w:val="af3"/>
        <w:tblW w:w="0" w:type="auto"/>
        <w:tblLayout w:type="fixed"/>
        <w:tblLook w:val="04A0" w:firstRow="1" w:lastRow="0" w:firstColumn="1" w:lastColumn="0" w:noHBand="0" w:noVBand="1"/>
      </w:tblPr>
      <w:tblGrid>
        <w:gridCol w:w="14829"/>
      </w:tblGrid>
      <w:tr w:rsidR="00760D88">
        <w:tc>
          <w:tcPr>
            <w:tcW w:w="14829" w:type="dxa"/>
          </w:tcPr>
          <w:p w:rsidR="00760D88" w:rsidRDefault="00000000">
            <w:pPr>
              <w:jc w:val="center"/>
              <w:rPr>
                <w:b/>
                <w:bCs/>
                <w:szCs w:val="21"/>
              </w:rPr>
            </w:pPr>
            <w:r>
              <w:rPr>
                <w:rFonts w:hint="eastAsia"/>
                <w:b/>
                <w:bCs/>
                <w:szCs w:val="21"/>
              </w:rPr>
              <w:lastRenderedPageBreak/>
              <w:t>表</w:t>
            </w:r>
            <w:r>
              <w:rPr>
                <w:rFonts w:hint="eastAsia"/>
                <w:b/>
                <w:bCs/>
                <w:szCs w:val="21"/>
              </w:rPr>
              <w:t xml:space="preserve">4-19  </w:t>
            </w:r>
            <w:r>
              <w:rPr>
                <w:rFonts w:hint="eastAsia"/>
                <w:b/>
                <w:bCs/>
                <w:szCs w:val="21"/>
              </w:rPr>
              <w:t>项目室内</w:t>
            </w:r>
            <w:r>
              <w:rPr>
                <w:b/>
                <w:bCs/>
                <w:szCs w:val="21"/>
              </w:rPr>
              <w:t>噪声源调查清单</w:t>
            </w:r>
          </w:p>
          <w:tbl>
            <w:tblPr>
              <w:tblW w:w="14613" w:type="dxa"/>
              <w:jc w:val="center"/>
              <w:tblLayout w:type="fixed"/>
              <w:tblLook w:val="04A0" w:firstRow="1" w:lastRow="0" w:firstColumn="1" w:lastColumn="0" w:noHBand="0" w:noVBand="1"/>
            </w:tblPr>
            <w:tblGrid>
              <w:gridCol w:w="569"/>
              <w:gridCol w:w="1183"/>
              <w:gridCol w:w="669"/>
              <w:gridCol w:w="429"/>
              <w:gridCol w:w="428"/>
              <w:gridCol w:w="646"/>
              <w:gridCol w:w="646"/>
              <w:gridCol w:w="359"/>
              <w:gridCol w:w="646"/>
              <w:gridCol w:w="586"/>
              <w:gridCol w:w="646"/>
              <w:gridCol w:w="586"/>
              <w:gridCol w:w="586"/>
              <w:gridCol w:w="586"/>
              <w:gridCol w:w="586"/>
              <w:gridCol w:w="586"/>
              <w:gridCol w:w="526"/>
              <w:gridCol w:w="614"/>
              <w:gridCol w:w="587"/>
              <w:gridCol w:w="587"/>
              <w:gridCol w:w="587"/>
              <w:gridCol w:w="587"/>
              <w:gridCol w:w="377"/>
              <w:gridCol w:w="317"/>
              <w:gridCol w:w="377"/>
              <w:gridCol w:w="317"/>
            </w:tblGrid>
            <w:tr w:rsidR="00760D88">
              <w:trPr>
                <w:trHeight w:val="225"/>
                <w:jc w:val="center"/>
              </w:trPr>
              <w:tc>
                <w:tcPr>
                  <w:tcW w:w="5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建筑物名称</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声源名称</w:t>
                  </w:r>
                </w:p>
              </w:tc>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rStyle w:val="font01"/>
                      <w:rFonts w:ascii="Times New Roman" w:hAnsi="Times New Roman" w:cs="Times New Roman" w:hint="default"/>
                      <w:color w:val="auto"/>
                      <w:lang w:bidi="ar"/>
                    </w:rPr>
                    <w:t>声压级</w:t>
                  </w:r>
                  <w:r>
                    <w:rPr>
                      <w:kern w:val="0"/>
                      <w:sz w:val="18"/>
                      <w:szCs w:val="18"/>
                      <w:lang w:bidi="ar"/>
                    </w:rPr>
                    <w:t>dB(A)</w:t>
                  </w:r>
                </w:p>
              </w:tc>
              <w:tc>
                <w:tcPr>
                  <w:tcW w:w="42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rStyle w:val="font01"/>
                      <w:rFonts w:ascii="Times New Roman" w:hAnsi="Times New Roman" w:cs="Times New Roman" w:hint="default"/>
                      <w:color w:val="auto"/>
                      <w:lang w:bidi="ar"/>
                    </w:rPr>
                    <w:t>距声源距离</w:t>
                  </w:r>
                  <w:r>
                    <w:rPr>
                      <w:kern w:val="0"/>
                      <w:sz w:val="18"/>
                      <w:szCs w:val="18"/>
                      <w:lang w:bidi="ar"/>
                    </w:rPr>
                    <w:t>m</w:t>
                  </w:r>
                </w:p>
              </w:tc>
              <w:tc>
                <w:tcPr>
                  <w:tcW w:w="42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声源控制措施</w:t>
                  </w:r>
                </w:p>
              </w:tc>
              <w:tc>
                <w:tcPr>
                  <w:tcW w:w="165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rStyle w:val="font01"/>
                      <w:rFonts w:ascii="Times New Roman" w:hAnsi="Times New Roman" w:cs="Times New Roman" w:hint="default"/>
                      <w:color w:val="auto"/>
                      <w:lang w:bidi="ar"/>
                    </w:rPr>
                    <w:t>空间相对位置</w:t>
                  </w:r>
                  <w:r>
                    <w:rPr>
                      <w:kern w:val="0"/>
                      <w:sz w:val="18"/>
                      <w:szCs w:val="18"/>
                      <w:lang w:bidi="ar"/>
                    </w:rPr>
                    <w:t>/m</w:t>
                  </w:r>
                </w:p>
              </w:tc>
              <w:tc>
                <w:tcPr>
                  <w:tcW w:w="246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rStyle w:val="font01"/>
                      <w:rFonts w:ascii="Times New Roman" w:hAnsi="Times New Roman" w:cs="Times New Roman" w:hint="default"/>
                      <w:color w:val="auto"/>
                      <w:lang w:bidi="ar"/>
                    </w:rPr>
                    <w:t>距室内边界距离</w:t>
                  </w:r>
                  <w:r>
                    <w:rPr>
                      <w:kern w:val="0"/>
                      <w:sz w:val="18"/>
                      <w:szCs w:val="18"/>
                      <w:lang w:bidi="ar"/>
                    </w:rPr>
                    <w:t>/m</w:t>
                  </w:r>
                </w:p>
              </w:tc>
              <w:tc>
                <w:tcPr>
                  <w:tcW w:w="234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rStyle w:val="font01"/>
                      <w:rFonts w:ascii="Times New Roman" w:hAnsi="Times New Roman" w:cs="Times New Roman" w:hint="default"/>
                      <w:color w:val="auto"/>
                      <w:lang w:bidi="ar"/>
                    </w:rPr>
                    <w:t>室内边界声级</w:t>
                  </w:r>
                  <w:r>
                    <w:rPr>
                      <w:kern w:val="0"/>
                      <w:sz w:val="18"/>
                      <w:szCs w:val="18"/>
                      <w:lang w:bidi="ar"/>
                    </w:rPr>
                    <w:t>/dB</w:t>
                  </w:r>
                  <w:r>
                    <w:rPr>
                      <w:rStyle w:val="font01"/>
                      <w:rFonts w:ascii="Times New Roman" w:hAnsi="Times New Roman" w:cs="Times New Roman" w:hint="default"/>
                      <w:color w:val="auto"/>
                      <w:lang w:bidi="ar"/>
                    </w:rPr>
                    <w:t>（</w:t>
                  </w:r>
                  <w:r>
                    <w:rPr>
                      <w:kern w:val="0"/>
                      <w:sz w:val="18"/>
                      <w:szCs w:val="18"/>
                      <w:lang w:bidi="ar"/>
                    </w:rPr>
                    <w:t>A</w:t>
                  </w:r>
                  <w:r>
                    <w:rPr>
                      <w:rStyle w:val="font01"/>
                      <w:rFonts w:ascii="Times New Roman" w:hAnsi="Times New Roman" w:cs="Times New Roman" w:hint="default"/>
                      <w:color w:val="auto"/>
                      <w:lang w:bidi="ar"/>
                    </w:rPr>
                    <w:t>）</w:t>
                  </w:r>
                </w:p>
              </w:tc>
              <w:tc>
                <w:tcPr>
                  <w:tcW w:w="52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运行时段</w:t>
                  </w:r>
                </w:p>
              </w:tc>
              <w:tc>
                <w:tcPr>
                  <w:tcW w:w="61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rStyle w:val="font01"/>
                      <w:rFonts w:ascii="Times New Roman" w:hAnsi="Times New Roman" w:cs="Times New Roman" w:hint="default"/>
                      <w:color w:val="auto"/>
                      <w:lang w:bidi="ar"/>
                    </w:rPr>
                    <w:t>建筑物插入损失</w:t>
                  </w:r>
                  <w:r>
                    <w:rPr>
                      <w:kern w:val="0"/>
                      <w:sz w:val="18"/>
                      <w:szCs w:val="18"/>
                      <w:lang w:bidi="ar"/>
                    </w:rPr>
                    <w:t>/dB</w:t>
                  </w:r>
                  <w:r>
                    <w:rPr>
                      <w:rStyle w:val="font01"/>
                      <w:rFonts w:ascii="Times New Roman" w:hAnsi="Times New Roman" w:cs="Times New Roman" w:hint="default"/>
                      <w:color w:val="auto"/>
                      <w:lang w:bidi="ar"/>
                    </w:rPr>
                    <w:t>（</w:t>
                  </w:r>
                  <w:r>
                    <w:rPr>
                      <w:kern w:val="0"/>
                      <w:sz w:val="18"/>
                      <w:szCs w:val="18"/>
                      <w:lang w:bidi="ar"/>
                    </w:rPr>
                    <w:t>A</w:t>
                  </w:r>
                  <w:r>
                    <w:rPr>
                      <w:rStyle w:val="font01"/>
                      <w:rFonts w:ascii="Times New Roman" w:hAnsi="Times New Roman" w:cs="Times New Roman" w:hint="default"/>
                      <w:color w:val="auto"/>
                      <w:lang w:bidi="ar"/>
                    </w:rPr>
                    <w:t>）</w:t>
                  </w:r>
                </w:p>
              </w:tc>
              <w:tc>
                <w:tcPr>
                  <w:tcW w:w="234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rStyle w:val="font01"/>
                      <w:rFonts w:ascii="Times New Roman" w:hAnsi="Times New Roman" w:cs="Times New Roman" w:hint="default"/>
                      <w:color w:val="auto"/>
                      <w:lang w:bidi="ar"/>
                    </w:rPr>
                    <w:t>建筑物外声压级</w:t>
                  </w:r>
                  <w:r>
                    <w:rPr>
                      <w:kern w:val="0"/>
                      <w:sz w:val="18"/>
                      <w:szCs w:val="18"/>
                      <w:lang w:bidi="ar"/>
                    </w:rPr>
                    <w:t>(dB(A))</w:t>
                  </w:r>
                </w:p>
              </w:tc>
              <w:tc>
                <w:tcPr>
                  <w:tcW w:w="13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建筑物外距离</w:t>
                  </w:r>
                </w:p>
              </w:tc>
            </w:tr>
            <w:tr w:rsidR="00760D88">
              <w:trPr>
                <w:trHeight w:val="500"/>
                <w:jc w:val="center"/>
              </w:trPr>
              <w:tc>
                <w:tcPr>
                  <w:tcW w:w="56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6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42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Y</w:t>
                  </w:r>
                </w:p>
              </w:tc>
              <w:tc>
                <w:tcPr>
                  <w:tcW w:w="3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Z</w:t>
                  </w:r>
                </w:p>
              </w:tc>
              <w:tc>
                <w:tcPr>
                  <w:tcW w:w="6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东</w:t>
                  </w:r>
                </w:p>
              </w:tc>
              <w:tc>
                <w:tcPr>
                  <w:tcW w:w="5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南</w:t>
                  </w:r>
                </w:p>
              </w:tc>
              <w:tc>
                <w:tcPr>
                  <w:tcW w:w="6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西</w:t>
                  </w:r>
                </w:p>
              </w:tc>
              <w:tc>
                <w:tcPr>
                  <w:tcW w:w="5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北</w:t>
                  </w:r>
                </w:p>
              </w:tc>
              <w:tc>
                <w:tcPr>
                  <w:tcW w:w="5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东</w:t>
                  </w:r>
                </w:p>
              </w:tc>
              <w:tc>
                <w:tcPr>
                  <w:tcW w:w="5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南</w:t>
                  </w:r>
                </w:p>
              </w:tc>
              <w:tc>
                <w:tcPr>
                  <w:tcW w:w="5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西</w:t>
                  </w:r>
                </w:p>
              </w:tc>
              <w:tc>
                <w:tcPr>
                  <w:tcW w:w="5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北</w:t>
                  </w:r>
                </w:p>
              </w:tc>
              <w:tc>
                <w:tcPr>
                  <w:tcW w:w="52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1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东</w:t>
                  </w:r>
                </w:p>
              </w:tc>
              <w:tc>
                <w:tcPr>
                  <w:tcW w:w="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南</w:t>
                  </w:r>
                </w:p>
              </w:tc>
              <w:tc>
                <w:tcPr>
                  <w:tcW w:w="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西</w:t>
                  </w:r>
                </w:p>
              </w:tc>
              <w:tc>
                <w:tcPr>
                  <w:tcW w:w="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北</w:t>
                  </w:r>
                </w:p>
              </w:tc>
              <w:tc>
                <w:tcPr>
                  <w:tcW w:w="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东</w:t>
                  </w:r>
                </w:p>
              </w:tc>
              <w:tc>
                <w:tcPr>
                  <w:tcW w:w="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南</w:t>
                  </w:r>
                </w:p>
              </w:tc>
              <w:tc>
                <w:tcPr>
                  <w:tcW w:w="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西</w:t>
                  </w:r>
                </w:p>
              </w:tc>
              <w:tc>
                <w:tcPr>
                  <w:tcW w:w="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北</w:t>
                  </w:r>
                </w:p>
              </w:tc>
            </w:tr>
            <w:tr w:rsidR="00760D88">
              <w:trPr>
                <w:trHeight w:val="225"/>
                <w:jc w:val="center"/>
              </w:trPr>
              <w:tc>
                <w:tcPr>
                  <w:tcW w:w="569"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主厂房</w:t>
                  </w: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基础减震，墙体隔音</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189.74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141.99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115.70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36.71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5.93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44.03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47.38</w:t>
                  </w:r>
                </w:p>
              </w:tc>
              <w:tc>
                <w:tcPr>
                  <w:tcW w:w="526"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昼夜</w:t>
                  </w: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23.03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26.38</w:t>
                  </w:r>
                </w:p>
              </w:tc>
              <w:tc>
                <w:tcPr>
                  <w:tcW w:w="37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w:t>
                  </w:r>
                </w:p>
              </w:tc>
              <w:tc>
                <w:tcPr>
                  <w:tcW w:w="31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w:t>
                  </w:r>
                </w:p>
              </w:tc>
              <w:tc>
                <w:tcPr>
                  <w:tcW w:w="37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145</w:t>
                  </w:r>
                </w:p>
              </w:tc>
              <w:tc>
                <w:tcPr>
                  <w:tcW w:w="31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198.9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141.25</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106.51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36.97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15.11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37.91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48.11</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16.91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27.11</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207.5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139.97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97.84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36.64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23.80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36.12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47.51</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15.12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26.51</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227.1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137.41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78.09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36.24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43.57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34.92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46.95</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13.92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25.95</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236.8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136.31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68.33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36.21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53.32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34.72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47.03</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13.72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26.03</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246.33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135.21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58.74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36.15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62.92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34.65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47.05</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26.05</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255.67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134.48</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49.37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36.45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72.27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34.79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47.82</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13.79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26.82</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264.27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133.38</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40.71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36.30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80.94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35.01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47.62</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14.01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26.62</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273.43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132.28</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36.20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90.16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35.43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47.55</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14.43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26.55</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283.87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130.82</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20.96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35.90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100.70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36.53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47.05</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15.53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26.05</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188.46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134.66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116.34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29.28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5.66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11.34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35.58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44.40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39.48</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14.58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23.40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18.48</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197.61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133.56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107.13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29.19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14.87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11.37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35.59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37.98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39.47</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14.59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16.98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18.47</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206.22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132.83</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98.49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29.40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11.09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35.57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36.16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39.62</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14.57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15.16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18.62</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130.45</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78.58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29.20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11.16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35.59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34.93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39.58</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14.59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13.93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18.58</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235.34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129.53</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69.19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29.31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52.80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10.99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35.58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34.73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39.67</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14.58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13.73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18.67</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245.23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128.07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59.21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28.94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62.80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11.29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34.65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39.51</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14.61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18.51</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254.38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127.34</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50.03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29.21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71.96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10.95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34.78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35.59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39.70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13.78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14.59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18.70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263.72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125.32</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40.55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28.22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81.49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11.87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35.01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35.67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39.21</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14.01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14.67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18.21</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273.25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124.96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31.03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28.91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90.98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11.12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35.46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39.60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14.46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14.61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18.60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283.14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123.86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21.08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28.90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100.93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11.07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36.51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39.63</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15.51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14.61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18.63</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187.91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127.15</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116.23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21.75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6.13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18.86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36.41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43.78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36.92</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15.41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22.78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15.92</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197.25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125.87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106.82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21.50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15.56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19.05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37.76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36.89</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15.44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16.76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15.89</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205.67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124.77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98.33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21.33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24.05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19.16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36.47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36.09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36.86</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15.47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15.09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15.86</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225.63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123.12</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78.31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21.87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44.05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34.91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37.01</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13.91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16.01</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234.42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121.84</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69.44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21.56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52.93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18.73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36.43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34.73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36.95</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15.43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13.73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15.95</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244.31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120.74</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59.49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21.55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62.88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18.68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34.64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36.96</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15.44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15.96</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253.29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120.01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21.81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71.87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18.36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34.77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36.40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37.03</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13.77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15.40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16.03</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262.08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119.28</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41.66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22.04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80.68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18.06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34.98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36.36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37.10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13.98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15.36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16.10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272.33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117.81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31.32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21.70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91.04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18.33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36.41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37.04</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14.44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15.41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16.04</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281.67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115.8</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21.84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20.72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100.56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19.24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36.57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36.85</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15.57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15.85</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186.63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119.1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116.81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5.96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27.00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44.00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35.77</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17.44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23.00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14.77</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195.6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118.36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107.81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13.86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14.94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26.70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38.34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37.96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35.80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17.34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16.96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14.80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33</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204.94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117.08</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98.39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24.37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26.88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36.05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35.79</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17.44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15.05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14.79</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224.17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115.43</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79.09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14.07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43.65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26.29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38.27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34.92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35.84</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17.27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13.92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14.84</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233.87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113.78</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69.28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26.80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34.72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35.79</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17.49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13.72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14.79</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243.4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112.87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59.71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63.05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26.60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34.64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38.43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35.81</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17.43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14.81</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252.74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111.59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50.29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13.38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72.47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26.78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34.78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38.53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35.80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13.78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17.53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14.80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260.98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110.67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42.01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13.36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80.76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26.74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34.97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38.54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35.80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13.97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17.54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14.80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271.42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109.94</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31.54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13.78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91.20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26.25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35.43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38.38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35.85</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14.43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17.38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14.85</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281.67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108.47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21.20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101.56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26.52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38.51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35.82</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15.49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17.51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14.82</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185.53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111.04</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117.20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5.48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5.96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44.65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44.00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35.23</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23.65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23.00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14.23</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194.68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109.76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107.97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15.20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35.34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45.05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37.88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35.22</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24.05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16.88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14.22</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203.47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108.29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99.09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24.11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35.78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45.86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36.08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35.20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24.86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15.08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14.20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223.44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105.91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78.99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44.21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35.83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46.18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34.91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35.20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25.18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13.91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14.20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232.59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104.81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69.78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53.43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35.86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46.36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34.72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35.19</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25.36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13.72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14.19</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242.3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103.53</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59.99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63.22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36.00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34.64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46.76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35.19</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25.76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14.19</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252.19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102.25</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50.03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73.20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36.12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34.78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47.13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35.18</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13.78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26.13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14.18</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48</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260.98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101.51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41.21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82.00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35.84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34.99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46.68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35.20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13.99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25.68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14.20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49</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270.5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99.87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31.58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91.66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36.36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47.91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35.17</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14.42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26.91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14.17</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280.57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98.95</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21.47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101.76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36.11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36.45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35.18</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15.45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26.49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14.18</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217.03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139.06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88.26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36.78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33.36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44.46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45.15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45.32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57.95</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23.46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24.32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36.95</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216.66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131.55</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87.98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29.27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34.02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11.15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44.46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45.58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45.28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49.59</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23.46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24.58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24.28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28.59</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215.19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124.22</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88.80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21.82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33.56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18.60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44.45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45.31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46.98</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23.45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24.31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25.98</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213.91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116.71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89.42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14.22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33.31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26.21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44.45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48.21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45.32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45.85</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23.45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27.21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24.32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24.85</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107.19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89.50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33.70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35.77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44.45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55.95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45.30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45.20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23.45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34.95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24.30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24.20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293.94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129.72</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10.83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35.90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110.83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49.76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45.19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44.40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57.22</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28.76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24.19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23.40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36.22</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292.47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122.76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11.69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28.82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110.32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11.08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49.30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45.62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44.40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49.62</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28.30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24.62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23.40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28.62</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291.19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114.88</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12.28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20.85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110.12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19.05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49.01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46.55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44.40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46.89</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28.01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25.55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23.40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25.89</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290.28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107.38</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12.53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13.30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110.24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48.90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48.57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44.40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45.81</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27.90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27.57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23.40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24.81</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289.91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97.49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12.04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111.21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36.47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49.13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58.47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44.40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45.17</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28.13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37.47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23.40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24.17</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r>
                    <w:rPr>
                      <w:kern w:val="0"/>
                      <w:sz w:val="18"/>
                      <w:szCs w:val="18"/>
                      <w:lang w:bidi="ar"/>
                    </w:rPr>
                    <w:t>包装机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85</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298.34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119.46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5.55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26.19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116.58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59.55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50.85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49.39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53.42</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38.55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29.85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32.42</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w:t>
                  </w:r>
                  <w:r>
                    <w:rPr>
                      <w:kern w:val="0"/>
                      <w:sz w:val="18"/>
                      <w:szCs w:val="18"/>
                      <w:lang w:bidi="ar"/>
                    </w:rPr>
                    <w:t>包装机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85</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296.5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104.99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6.13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11.60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116.72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28.26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58.78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54.35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49.39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50.66</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37.78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33.35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29.66</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风机</w:t>
                  </w:r>
                  <w:r>
                    <w:rPr>
                      <w:kern w:val="0"/>
                      <w:sz w:val="18"/>
                      <w:szCs w:val="18"/>
                      <w:lang w:bidi="ar"/>
                    </w:rPr>
                    <w:t>1</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288.42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132.74</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16.59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38.30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104.95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57.47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55.09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54.41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74.80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36.47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34.09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33.41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53.80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w:t>
                  </w:r>
                  <w:r>
                    <w:rPr>
                      <w:kern w:val="0"/>
                      <w:sz w:val="18"/>
                      <w:szCs w:val="18"/>
                      <w:lang w:bidi="ar"/>
                    </w:rPr>
                    <w:t>厂房</w:t>
                  </w: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71</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322.54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138.1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41.88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12.62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3.33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49.95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40.83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42.21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49.21</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28.95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19.83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21.21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28.21</w:t>
                  </w:r>
                </w:p>
              </w:tc>
              <w:tc>
                <w:tcPr>
                  <w:tcW w:w="37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w:t>
                  </w:r>
                </w:p>
              </w:tc>
              <w:tc>
                <w:tcPr>
                  <w:tcW w:w="31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w:t>
                  </w:r>
                </w:p>
              </w:tc>
              <w:tc>
                <w:tcPr>
                  <w:tcW w:w="37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275</w:t>
                  </w:r>
                </w:p>
              </w:tc>
              <w:tc>
                <w:tcPr>
                  <w:tcW w:w="31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w:t>
                  </w: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72</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322.28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132.69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36.49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12.28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8.74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48.50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40.88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42.29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43.44</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27.50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19.88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21.29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22.44</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73</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321.89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127.8</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31.62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11.83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47.19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40.95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42.03</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26.19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19.95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21.03</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74</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322.79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122</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25.79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12.65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47.99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41.09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42.21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41.39</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26.99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20.09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21.21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20.39</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75</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322.79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114.66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18.45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12.55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26.77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47.10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41.46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42.23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41.06</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26.10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20.46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21.23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20.06</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76</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315.06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137.85</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41.97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42.76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40.83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46.21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49.08</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21.76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19.83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25.21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28.08</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77</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315.71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131.92</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10.28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36.02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5.70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9.33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42.83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40.89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45.58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43.18</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21.83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19.89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24.58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22.18</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78</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315.71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126.25</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10.70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30.35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5.63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15.00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42.70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40.97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45.65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41.82</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21.70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19.97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24.65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20.82</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79</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316.09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120.07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10.77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24.16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5.92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21.19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42.67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41.14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45.36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41.28</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21.67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20.14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24.36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20.28</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315.84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113.88</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11.47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17.99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5.59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27.37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45.70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41.04</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21.48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20.50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24.70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20.04</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323.18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107.06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10.84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12.83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34.38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56.87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52.65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52.17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50.91</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35.87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31.65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31.17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29.91</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316.35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106.67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10.76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6.00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52.68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55.28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50.90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31.48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31.68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34.28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29.90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323.57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102.29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4.60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6.06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13.16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39.16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56.92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55.23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52.11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50.85</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35.92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34.23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31.11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29.85</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315.97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101.77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12.22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5.89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5.55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52.30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55.39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55.74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50.85</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31.30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34.74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29.85</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w:t>
                  </w:r>
                  <w:r>
                    <w:rPr>
                      <w:kern w:val="0"/>
                      <w:sz w:val="18"/>
                      <w:szCs w:val="18"/>
                      <w:lang w:bidi="ar"/>
                    </w:rPr>
                    <w:t>包装机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85</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319.83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99.33</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8.55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9.38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42.02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58.53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64.35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58.16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55.83</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37.53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43.35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37.16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34.83</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风机</w:t>
                  </w:r>
                  <w:r>
                    <w:rPr>
                      <w:kern w:val="0"/>
                      <w:sz w:val="18"/>
                      <w:szCs w:val="18"/>
                      <w:lang w:bidi="ar"/>
                    </w:rPr>
                    <w:t>2</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311.95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140.4</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44.66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0.75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62.06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60.81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72.99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81.54</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41.06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39.81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51.99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60.54</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r>
                    <w:rPr>
                      <w:kern w:val="0"/>
                      <w:sz w:val="18"/>
                      <w:szCs w:val="18"/>
                      <w:lang w:bidi="ar"/>
                    </w:rPr>
                    <w:t>厂房</w:t>
                  </w: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78.97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97.51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61.35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7.69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6.73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40.20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43.75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50.34</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19.20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22.75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23.44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29.34</w:t>
                  </w:r>
                </w:p>
              </w:tc>
              <w:tc>
                <w:tcPr>
                  <w:tcW w:w="37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191</w:t>
                  </w:r>
                </w:p>
              </w:tc>
              <w:tc>
                <w:tcPr>
                  <w:tcW w:w="31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w:t>
                  </w:r>
                </w:p>
              </w:tc>
              <w:tc>
                <w:tcPr>
                  <w:tcW w:w="37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w:t>
                  </w:r>
                </w:p>
              </w:tc>
              <w:tc>
                <w:tcPr>
                  <w:tcW w:w="31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w:t>
                  </w: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87.65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98.16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52.65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8.13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15.41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40.23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41.34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51.48</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19.23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22.48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20.34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30.48</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97.94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98.48</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42.36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8.20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25.70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40.29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40.59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51.52</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19.29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22.44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19.59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30.52</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54</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106.4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98.59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33.92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8.11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34.16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51.04</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22.49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30.04</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55</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115.28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98.91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25.04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8.21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43.04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40.62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40.29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51.23</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19.62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22.44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19.29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30.23</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56</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78.87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92.09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61.86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6.63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8.27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40.20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52.17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44.53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43.40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19.20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31.17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23.53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22.40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57</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87.86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92.41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52.87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15.62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8.22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40.23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51.82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41.31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43.43</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19.23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30.82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20.31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22.43</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58</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97.51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92.41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43.25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25.27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8.51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40.29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52.65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43.27</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19.29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31.65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19.61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22.27</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59</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106.29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92.74</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34.05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8.45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40.38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52.20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40.39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43.30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19.38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31.20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19.39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22.30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60</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115.07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93.17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25.68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42.83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8.29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40.59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51.45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40.29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43.39</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19.59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30.45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19.29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22.39</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123.85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99.02</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8.12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51.20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50.23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60.77</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30.20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32.49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29.23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39.77</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123.74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93.28</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17.02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2.38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51.14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61.78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50.23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53.31</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30.14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40.78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29.23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32.31</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132.95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99.02</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7.41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7.90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60.71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53.94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53.62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50.20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59.99</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32.94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32.62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29.20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38.99</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w:t>
                  </w:r>
                  <w:r>
                    <w:rPr>
                      <w:kern w:val="0"/>
                      <w:sz w:val="18"/>
                      <w:szCs w:val="18"/>
                      <w:lang w:bidi="ar"/>
                    </w:rPr>
                    <w:t>包装机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85</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133.49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93.6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7.28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61.25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8.41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59.03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66.48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55.20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58.33</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38.03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45.48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34.20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37.33</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风机</w:t>
                  </w:r>
                  <w:r>
                    <w:rPr>
                      <w:kern w:val="0"/>
                      <w:sz w:val="18"/>
                      <w:szCs w:val="18"/>
                      <w:lang w:bidi="ar"/>
                    </w:rPr>
                    <w:t>4</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73.93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96.96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66.42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7.26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60.19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64.04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74.61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69.32</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39.19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43.04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53.61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48.32</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w:t>
                  </w:r>
                  <w:r>
                    <w:rPr>
                      <w:kern w:val="0"/>
                      <w:sz w:val="18"/>
                      <w:szCs w:val="18"/>
                      <w:lang w:bidi="ar"/>
                    </w:rPr>
                    <w:t>厂房</w:t>
                  </w: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61</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74.02</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122.23</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58.73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8.36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43.46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47.57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52.29</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19.42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22.46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26.57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31.29</w:t>
                  </w:r>
                </w:p>
              </w:tc>
              <w:tc>
                <w:tcPr>
                  <w:tcW w:w="37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196</w:t>
                  </w:r>
                </w:p>
              </w:tc>
              <w:tc>
                <w:tcPr>
                  <w:tcW w:w="31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33</w:t>
                  </w:r>
                </w:p>
              </w:tc>
              <w:tc>
                <w:tcPr>
                  <w:tcW w:w="37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w:t>
                  </w:r>
                </w:p>
              </w:tc>
              <w:tc>
                <w:tcPr>
                  <w:tcW w:w="317"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w:t>
                  </w: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62</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81.81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124.39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50.66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8.30</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12.21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40.45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42.07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51.47</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19.45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22.49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21.07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30.47</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63</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89.85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127.15</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42.16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8.75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20.66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43.26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41.02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52.36</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19.50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22.26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20.02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31.36</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74</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97.77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129.31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33.96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8.65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28.85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40.60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43.31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40.70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51.40</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19.60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22.31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19.70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30.40</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65</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105.45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131.59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25.95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8.74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36.84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40.78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43.26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40.56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51.12</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19.78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22.26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19.56</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30.12</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66</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75.34</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116.59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59.23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2.58</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51.15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47.44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43.65</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19.42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26.44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22.65</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67</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82.77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119.11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51.38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2.96</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12.02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7.81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40.45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50.07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42.12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43.77</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19.45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29.07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21.12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22.77</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68</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90.93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121.99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42.73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20.60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7.47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40.50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48.81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41.02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43.99</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19.50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27.81</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20.02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22.99</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69</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99.09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124.27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34.27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29.06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7.70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40.59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48.90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40.69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43.84</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19.59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27.90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19.69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22.84</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r>
                    <w:rPr>
                      <w:kern w:val="0"/>
                      <w:sz w:val="18"/>
                      <w:szCs w:val="18"/>
                      <w:lang w:bidi="ar"/>
                    </w:rPr>
                    <w:t>数码印花机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106.77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126.55</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26.26</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3.53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37.05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7.79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40.77</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48.73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40.55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43.78</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19.77</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27.73</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19.55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22.78</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14</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113.37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134.11</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17.64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8.99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45.12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51.25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53.14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61.34</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30.25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32.14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29.48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40.34</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114.57</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129.19</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18.03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3.93</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45.24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7.58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51.22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57.95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50.48</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53.91</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30.22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36.95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29.48</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32.91</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16</w:t>
                  </w:r>
                  <w:r>
                    <w:rPr>
                      <w:kern w:val="0"/>
                      <w:sz w:val="18"/>
                      <w:szCs w:val="18"/>
                      <w:lang w:bidi="ar"/>
                    </w:rPr>
                    <w:t>数码转印机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121.41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135.67</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9.51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8.29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53.31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52.92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53.49</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50.44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58.99</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31.92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32.49</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29.44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37.99</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w:t>
                  </w:r>
                  <w:r>
                    <w:rPr>
                      <w:kern w:val="0"/>
                      <w:sz w:val="18"/>
                      <w:szCs w:val="18"/>
                      <w:lang w:bidi="ar"/>
                    </w:rPr>
                    <w:t>包装机</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85</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122.61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131.23</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9.75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3.69</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53.53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8.00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57.82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63.40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55.44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58.66</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36.82</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42.40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34.44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37.66</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r w:rsidR="00760D88">
              <w:trPr>
                <w:trHeight w:val="225"/>
                <w:jc w:val="center"/>
              </w:trPr>
              <w:tc>
                <w:tcPr>
                  <w:tcW w:w="56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11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风机</w:t>
                  </w:r>
                  <w:r>
                    <w:rPr>
                      <w:kern w:val="0"/>
                      <w:sz w:val="18"/>
                      <w:szCs w:val="18"/>
                      <w:lang w:bidi="ar"/>
                    </w:rPr>
                    <w:t>3</w:t>
                  </w:r>
                </w:p>
              </w:tc>
              <w:tc>
                <w:tcPr>
                  <w:tcW w:w="66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90</w:t>
                  </w:r>
                </w:p>
              </w:tc>
              <w:tc>
                <w:tcPr>
                  <w:tcW w:w="42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4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60D88" w:rsidRDefault="00760D88">
                  <w:pPr>
                    <w:jc w:val="center"/>
                    <w:rPr>
                      <w:sz w:val="18"/>
                      <w:szCs w:val="18"/>
                    </w:rPr>
                  </w:pP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93.85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130.16</w:t>
                  </w:r>
                </w:p>
              </w:tc>
              <w:tc>
                <w:tcPr>
                  <w:tcW w:w="3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37.42</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10.55</w:t>
                  </w:r>
                </w:p>
              </w:tc>
              <w:tc>
                <w:tcPr>
                  <w:tcW w:w="64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25.21</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0.53</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60.55</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62.54</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60.80</w:t>
                  </w:r>
                </w:p>
              </w:tc>
              <w:tc>
                <w:tcPr>
                  <w:tcW w:w="586"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84.54</w:t>
                  </w:r>
                </w:p>
              </w:tc>
              <w:tc>
                <w:tcPr>
                  <w:tcW w:w="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15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39.55</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41.54</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39.80</w:t>
                  </w:r>
                </w:p>
              </w:tc>
              <w:tc>
                <w:tcPr>
                  <w:tcW w:w="58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000000">
                  <w:pPr>
                    <w:widowControl/>
                    <w:jc w:val="center"/>
                    <w:textAlignment w:val="center"/>
                    <w:rPr>
                      <w:sz w:val="18"/>
                      <w:szCs w:val="18"/>
                    </w:rPr>
                  </w:pPr>
                  <w:r>
                    <w:rPr>
                      <w:kern w:val="0"/>
                      <w:sz w:val="18"/>
                      <w:szCs w:val="18"/>
                      <w:lang w:bidi="ar"/>
                    </w:rPr>
                    <w:t>63.54</w:t>
                  </w: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7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c>
                <w:tcPr>
                  <w:tcW w:w="31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60D88" w:rsidRDefault="00760D88">
                  <w:pPr>
                    <w:jc w:val="center"/>
                    <w:rPr>
                      <w:sz w:val="18"/>
                      <w:szCs w:val="18"/>
                    </w:rPr>
                  </w:pPr>
                </w:p>
              </w:tc>
            </w:tr>
          </w:tbl>
          <w:p w:rsidR="00760D88" w:rsidRDefault="00760D88">
            <w:pPr>
              <w:spacing w:afterLines="400" w:after="960"/>
            </w:pPr>
          </w:p>
        </w:tc>
      </w:tr>
    </w:tbl>
    <w:p w:rsidR="00760D88" w:rsidRDefault="00760D88">
      <w:pPr>
        <w:sectPr w:rsidR="00760D88">
          <w:pgSz w:w="16840" w:h="11907" w:orient="landscape"/>
          <w:pgMar w:top="1440" w:right="1080" w:bottom="1440" w:left="1080" w:header="851" w:footer="851" w:gutter="0"/>
          <w:cols w:space="720"/>
          <w:docGrid w:linePitch="312"/>
        </w:sectPr>
      </w:pPr>
    </w:p>
    <w:tbl>
      <w:tblPr>
        <w:tblStyle w:val="af3"/>
        <w:tblW w:w="0" w:type="auto"/>
        <w:tblLook w:val="04A0" w:firstRow="1" w:lastRow="0" w:firstColumn="1" w:lastColumn="0" w:noHBand="0" w:noVBand="1"/>
      </w:tblPr>
      <w:tblGrid>
        <w:gridCol w:w="374"/>
        <w:gridCol w:w="8869"/>
      </w:tblGrid>
      <w:tr w:rsidR="00760D88">
        <w:tc>
          <w:tcPr>
            <w:tcW w:w="579" w:type="dxa"/>
          </w:tcPr>
          <w:p w:rsidR="00760D88" w:rsidRDefault="00760D88">
            <w:pPr>
              <w:spacing w:line="360" w:lineRule="auto"/>
              <w:ind w:firstLineChars="200" w:firstLine="480"/>
              <w:rPr>
                <w:sz w:val="24"/>
              </w:rPr>
            </w:pPr>
          </w:p>
          <w:p w:rsidR="00760D88" w:rsidRDefault="00760D88">
            <w:pPr>
              <w:spacing w:line="360" w:lineRule="auto"/>
              <w:ind w:firstLineChars="200" w:firstLine="480"/>
              <w:rPr>
                <w:sz w:val="24"/>
              </w:rPr>
            </w:pPr>
          </w:p>
          <w:p w:rsidR="00760D88" w:rsidRDefault="00760D88">
            <w:pPr>
              <w:spacing w:afterLines="400" w:after="960"/>
            </w:pPr>
          </w:p>
        </w:tc>
        <w:tc>
          <w:tcPr>
            <w:tcW w:w="14317" w:type="dxa"/>
          </w:tcPr>
          <w:p w:rsidR="00760D88" w:rsidRDefault="00000000">
            <w:pPr>
              <w:spacing w:line="360" w:lineRule="auto"/>
              <w:ind w:firstLineChars="200" w:firstLine="482"/>
              <w:rPr>
                <w:b/>
                <w:bCs/>
                <w:kern w:val="0"/>
                <w:sz w:val="24"/>
                <w:u w:val="single"/>
              </w:rPr>
            </w:pPr>
            <w:r>
              <w:rPr>
                <w:rFonts w:hint="eastAsia"/>
                <w:b/>
                <w:bCs/>
                <w:kern w:val="0"/>
                <w:sz w:val="24"/>
                <w:u w:val="single"/>
              </w:rPr>
              <w:t>4</w:t>
            </w:r>
            <w:r>
              <w:rPr>
                <w:rFonts w:hint="eastAsia"/>
                <w:b/>
                <w:bCs/>
                <w:kern w:val="0"/>
                <w:sz w:val="24"/>
                <w:u w:val="single"/>
              </w:rPr>
              <w:t>、预测结果</w:t>
            </w:r>
          </w:p>
          <w:p w:rsidR="00760D88" w:rsidRDefault="00000000">
            <w:pPr>
              <w:spacing w:line="360" w:lineRule="auto"/>
              <w:ind w:firstLineChars="200" w:firstLine="480"/>
              <w:rPr>
                <w:sz w:val="24"/>
                <w:u w:val="single"/>
              </w:rPr>
            </w:pPr>
            <w:r>
              <w:rPr>
                <w:sz w:val="24"/>
                <w:u w:val="single"/>
              </w:rPr>
              <w:t>本次环评采用工业噪声</w:t>
            </w:r>
            <w:r>
              <w:rPr>
                <w:rFonts w:hint="eastAsia"/>
                <w:sz w:val="24"/>
                <w:u w:val="single"/>
              </w:rPr>
              <w:t>点声</w:t>
            </w:r>
            <w:r>
              <w:rPr>
                <w:sz w:val="24"/>
                <w:u w:val="single"/>
              </w:rPr>
              <w:t>源预测计算模式，</w:t>
            </w:r>
            <w:r>
              <w:rPr>
                <w:rFonts w:hint="eastAsia"/>
                <w:sz w:val="24"/>
                <w:u w:val="single"/>
              </w:rPr>
              <w:t>仅对设备运行噪声对厂界四周噪声的贡献值</w:t>
            </w:r>
            <w:r>
              <w:rPr>
                <w:sz w:val="24"/>
                <w:u w:val="single"/>
              </w:rPr>
              <w:t>进行预测。</w:t>
            </w:r>
          </w:p>
          <w:p w:rsidR="00760D88" w:rsidRDefault="00000000">
            <w:pPr>
              <w:spacing w:line="360" w:lineRule="auto"/>
              <w:ind w:firstLineChars="200" w:firstLine="480"/>
              <w:rPr>
                <w:kern w:val="0"/>
                <w:sz w:val="24"/>
                <w:u w:val="single"/>
              </w:rPr>
            </w:pPr>
            <w:r>
              <w:rPr>
                <w:rFonts w:hint="eastAsia"/>
                <w:kern w:val="0"/>
                <w:sz w:val="24"/>
                <w:u w:val="single"/>
              </w:rPr>
              <w:t>本项目厂界噪声贡献值的预测结果详见下表：</w:t>
            </w:r>
          </w:p>
          <w:p w:rsidR="00760D88" w:rsidRDefault="00000000">
            <w:pPr>
              <w:widowControl/>
              <w:kinsoku w:val="0"/>
              <w:autoSpaceDE w:val="0"/>
              <w:autoSpaceDN w:val="0"/>
              <w:adjustRightInd w:val="0"/>
              <w:snapToGrid w:val="0"/>
              <w:jc w:val="center"/>
              <w:textAlignment w:val="baseline"/>
              <w:rPr>
                <w:b/>
                <w:bCs/>
                <w:szCs w:val="21"/>
                <w:u w:val="single"/>
              </w:rPr>
            </w:pPr>
            <w:r>
              <w:rPr>
                <w:b/>
                <w:bCs/>
                <w:szCs w:val="21"/>
                <w:u w:val="single"/>
              </w:rPr>
              <w:t>表</w:t>
            </w:r>
            <w:r>
              <w:rPr>
                <w:b/>
                <w:bCs/>
                <w:szCs w:val="21"/>
                <w:u w:val="single"/>
              </w:rPr>
              <w:t>4-</w:t>
            </w:r>
            <w:r>
              <w:rPr>
                <w:rFonts w:hint="eastAsia"/>
                <w:b/>
                <w:bCs/>
                <w:szCs w:val="21"/>
                <w:u w:val="single"/>
              </w:rPr>
              <w:t>13</w:t>
            </w:r>
            <w:r>
              <w:rPr>
                <w:b/>
                <w:bCs/>
                <w:szCs w:val="21"/>
                <w:u w:val="single"/>
              </w:rPr>
              <w:t xml:space="preserve">  </w:t>
            </w:r>
            <w:r>
              <w:rPr>
                <w:b/>
                <w:bCs/>
                <w:szCs w:val="21"/>
                <w:u w:val="single"/>
              </w:rPr>
              <w:t>项目厂界噪声预测结果</w:t>
            </w:r>
            <w:r>
              <w:rPr>
                <w:b/>
                <w:bCs/>
                <w:szCs w:val="21"/>
                <w:u w:val="single"/>
              </w:rPr>
              <w:t xml:space="preserve">  </w:t>
            </w:r>
            <w:r>
              <w:rPr>
                <w:b/>
                <w:bCs/>
                <w:szCs w:val="21"/>
                <w:u w:val="single"/>
              </w:rPr>
              <w:t>单位：</w:t>
            </w:r>
            <w:r>
              <w:rPr>
                <w:b/>
                <w:bCs/>
                <w:szCs w:val="21"/>
                <w:u w:val="single"/>
              </w:rPr>
              <w:t>dB</w:t>
            </w:r>
            <w:r>
              <w:rPr>
                <w:b/>
                <w:bCs/>
                <w:szCs w:val="21"/>
                <w:u w:val="single"/>
              </w:rPr>
              <w:t>（</w:t>
            </w:r>
            <w:r>
              <w:rPr>
                <w:b/>
                <w:bCs/>
                <w:szCs w:val="21"/>
                <w:u w:val="single"/>
              </w:rPr>
              <w:t>A</w:t>
            </w:r>
            <w:r>
              <w:rPr>
                <w:b/>
                <w:bCs/>
                <w:szCs w:val="21"/>
                <w:u w:val="single"/>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2"/>
              <w:gridCol w:w="2639"/>
              <w:gridCol w:w="1318"/>
              <w:gridCol w:w="1326"/>
              <w:gridCol w:w="900"/>
              <w:gridCol w:w="1028"/>
            </w:tblGrid>
            <w:tr w:rsidR="00760D88">
              <w:trPr>
                <w:trHeight w:val="312"/>
                <w:jc w:val="center"/>
              </w:trPr>
              <w:tc>
                <w:tcPr>
                  <w:tcW w:w="819" w:type="pct"/>
                  <w:vMerge w:val="restart"/>
                  <w:tcBorders>
                    <w:tl2br w:val="nil"/>
                    <w:tr2bl w:val="nil"/>
                  </w:tcBorders>
                  <w:vAlign w:val="center"/>
                </w:tcPr>
                <w:p w:rsidR="00760D88" w:rsidRDefault="00000000">
                  <w:pPr>
                    <w:adjustRightInd w:val="0"/>
                    <w:snapToGrid w:val="0"/>
                    <w:jc w:val="center"/>
                    <w:rPr>
                      <w:b/>
                      <w:bCs/>
                      <w:szCs w:val="21"/>
                      <w:u w:val="single"/>
                    </w:rPr>
                  </w:pPr>
                  <w:r>
                    <w:rPr>
                      <w:b/>
                      <w:bCs/>
                      <w:szCs w:val="21"/>
                      <w:u w:val="single"/>
                    </w:rPr>
                    <w:t>厂界方位</w:t>
                  </w:r>
                </w:p>
              </w:tc>
              <w:tc>
                <w:tcPr>
                  <w:tcW w:w="1530" w:type="pct"/>
                  <w:vMerge w:val="restart"/>
                  <w:tcBorders>
                    <w:tl2br w:val="nil"/>
                    <w:tr2bl w:val="nil"/>
                  </w:tcBorders>
                  <w:vAlign w:val="center"/>
                </w:tcPr>
                <w:p w:rsidR="00760D88" w:rsidRDefault="00000000">
                  <w:pPr>
                    <w:adjustRightInd w:val="0"/>
                    <w:snapToGrid w:val="0"/>
                    <w:jc w:val="center"/>
                    <w:rPr>
                      <w:b/>
                      <w:bCs/>
                      <w:szCs w:val="21"/>
                      <w:u w:val="single"/>
                    </w:rPr>
                  </w:pPr>
                  <w:r>
                    <w:rPr>
                      <w:b/>
                      <w:bCs/>
                      <w:szCs w:val="21"/>
                      <w:u w:val="single"/>
                    </w:rPr>
                    <w:t>贡献值</w:t>
                  </w:r>
                  <w:r>
                    <w:rPr>
                      <w:b/>
                      <w:bCs/>
                      <w:szCs w:val="21"/>
                      <w:u w:val="single"/>
                    </w:rPr>
                    <w:t>[dB</w:t>
                  </w:r>
                  <w:r>
                    <w:rPr>
                      <w:b/>
                      <w:bCs/>
                      <w:szCs w:val="21"/>
                      <w:u w:val="single"/>
                    </w:rPr>
                    <w:t>（</w:t>
                  </w:r>
                  <w:r>
                    <w:rPr>
                      <w:b/>
                      <w:bCs/>
                      <w:szCs w:val="21"/>
                      <w:u w:val="single"/>
                    </w:rPr>
                    <w:t>A</w:t>
                  </w:r>
                  <w:r>
                    <w:rPr>
                      <w:b/>
                      <w:bCs/>
                      <w:szCs w:val="21"/>
                      <w:u w:val="single"/>
                    </w:rPr>
                    <w:t>）</w:t>
                  </w:r>
                  <w:r>
                    <w:rPr>
                      <w:b/>
                      <w:bCs/>
                      <w:szCs w:val="21"/>
                      <w:u w:val="single"/>
                    </w:rPr>
                    <w:t>]</w:t>
                  </w:r>
                </w:p>
              </w:tc>
              <w:tc>
                <w:tcPr>
                  <w:tcW w:w="1533" w:type="pct"/>
                  <w:gridSpan w:val="2"/>
                  <w:tcBorders>
                    <w:tl2br w:val="nil"/>
                    <w:tr2bl w:val="nil"/>
                  </w:tcBorders>
                  <w:vAlign w:val="center"/>
                </w:tcPr>
                <w:p w:rsidR="00760D88" w:rsidRDefault="00000000">
                  <w:pPr>
                    <w:adjustRightInd w:val="0"/>
                    <w:snapToGrid w:val="0"/>
                    <w:jc w:val="center"/>
                    <w:rPr>
                      <w:b/>
                      <w:bCs/>
                      <w:szCs w:val="21"/>
                      <w:u w:val="single"/>
                    </w:rPr>
                  </w:pPr>
                  <w:r>
                    <w:rPr>
                      <w:b/>
                      <w:bCs/>
                      <w:szCs w:val="21"/>
                      <w:u w:val="single"/>
                    </w:rPr>
                    <w:t>标准值</w:t>
                  </w:r>
                  <w:r>
                    <w:rPr>
                      <w:b/>
                      <w:bCs/>
                      <w:szCs w:val="21"/>
                      <w:u w:val="single"/>
                    </w:rPr>
                    <w:t>[dB</w:t>
                  </w:r>
                  <w:r>
                    <w:rPr>
                      <w:b/>
                      <w:bCs/>
                      <w:szCs w:val="21"/>
                      <w:u w:val="single"/>
                    </w:rPr>
                    <w:t>（</w:t>
                  </w:r>
                  <w:r>
                    <w:rPr>
                      <w:b/>
                      <w:bCs/>
                      <w:szCs w:val="21"/>
                      <w:u w:val="single"/>
                    </w:rPr>
                    <w:t>A</w:t>
                  </w:r>
                  <w:r>
                    <w:rPr>
                      <w:b/>
                      <w:bCs/>
                      <w:szCs w:val="21"/>
                      <w:u w:val="single"/>
                    </w:rPr>
                    <w:t>）</w:t>
                  </w:r>
                  <w:r>
                    <w:rPr>
                      <w:b/>
                      <w:bCs/>
                      <w:szCs w:val="21"/>
                      <w:u w:val="single"/>
                    </w:rPr>
                    <w:t>]</w:t>
                  </w:r>
                </w:p>
              </w:tc>
              <w:tc>
                <w:tcPr>
                  <w:tcW w:w="1117" w:type="pct"/>
                  <w:gridSpan w:val="2"/>
                  <w:tcBorders>
                    <w:tl2br w:val="nil"/>
                    <w:tr2bl w:val="nil"/>
                  </w:tcBorders>
                  <w:vAlign w:val="center"/>
                </w:tcPr>
                <w:p w:rsidR="00760D88" w:rsidRDefault="00000000">
                  <w:pPr>
                    <w:adjustRightInd w:val="0"/>
                    <w:snapToGrid w:val="0"/>
                    <w:jc w:val="center"/>
                    <w:rPr>
                      <w:b/>
                      <w:bCs/>
                      <w:szCs w:val="21"/>
                      <w:u w:val="single"/>
                    </w:rPr>
                  </w:pPr>
                  <w:r>
                    <w:rPr>
                      <w:b/>
                      <w:bCs/>
                      <w:szCs w:val="21"/>
                      <w:u w:val="single"/>
                    </w:rPr>
                    <w:t>达标情况</w:t>
                  </w:r>
                </w:p>
              </w:tc>
            </w:tr>
            <w:tr w:rsidR="00760D88">
              <w:trPr>
                <w:trHeight w:val="301"/>
                <w:jc w:val="center"/>
              </w:trPr>
              <w:tc>
                <w:tcPr>
                  <w:tcW w:w="819" w:type="pct"/>
                  <w:vMerge/>
                  <w:tcBorders>
                    <w:tl2br w:val="nil"/>
                    <w:tr2bl w:val="nil"/>
                  </w:tcBorders>
                  <w:vAlign w:val="center"/>
                </w:tcPr>
                <w:p w:rsidR="00760D88" w:rsidRDefault="00760D88">
                  <w:pPr>
                    <w:adjustRightInd w:val="0"/>
                    <w:snapToGrid w:val="0"/>
                    <w:jc w:val="center"/>
                    <w:rPr>
                      <w:b/>
                      <w:bCs/>
                      <w:szCs w:val="21"/>
                      <w:u w:val="single"/>
                    </w:rPr>
                  </w:pPr>
                </w:p>
              </w:tc>
              <w:tc>
                <w:tcPr>
                  <w:tcW w:w="1530" w:type="pct"/>
                  <w:vMerge/>
                  <w:tcBorders>
                    <w:tl2br w:val="nil"/>
                    <w:tr2bl w:val="nil"/>
                  </w:tcBorders>
                  <w:vAlign w:val="center"/>
                </w:tcPr>
                <w:p w:rsidR="00760D88" w:rsidRDefault="00760D88">
                  <w:pPr>
                    <w:adjustRightInd w:val="0"/>
                    <w:snapToGrid w:val="0"/>
                    <w:jc w:val="center"/>
                    <w:rPr>
                      <w:b/>
                      <w:bCs/>
                      <w:szCs w:val="21"/>
                      <w:u w:val="single"/>
                    </w:rPr>
                  </w:pPr>
                </w:p>
              </w:tc>
              <w:tc>
                <w:tcPr>
                  <w:tcW w:w="764" w:type="pct"/>
                  <w:tcBorders>
                    <w:tl2br w:val="nil"/>
                    <w:tr2bl w:val="nil"/>
                  </w:tcBorders>
                  <w:vAlign w:val="center"/>
                </w:tcPr>
                <w:p w:rsidR="00760D88" w:rsidRDefault="00000000">
                  <w:pPr>
                    <w:adjustRightInd w:val="0"/>
                    <w:snapToGrid w:val="0"/>
                    <w:jc w:val="center"/>
                    <w:rPr>
                      <w:b/>
                      <w:bCs/>
                      <w:szCs w:val="21"/>
                      <w:u w:val="single"/>
                    </w:rPr>
                  </w:pPr>
                  <w:r>
                    <w:rPr>
                      <w:rFonts w:hint="eastAsia"/>
                      <w:b/>
                      <w:bCs/>
                      <w:szCs w:val="21"/>
                      <w:u w:val="single"/>
                    </w:rPr>
                    <w:t>昼间</w:t>
                  </w:r>
                </w:p>
              </w:tc>
              <w:tc>
                <w:tcPr>
                  <w:tcW w:w="768" w:type="pct"/>
                  <w:tcBorders>
                    <w:tl2br w:val="nil"/>
                    <w:tr2bl w:val="nil"/>
                  </w:tcBorders>
                  <w:vAlign w:val="center"/>
                </w:tcPr>
                <w:p w:rsidR="00760D88" w:rsidRDefault="00000000">
                  <w:pPr>
                    <w:adjustRightInd w:val="0"/>
                    <w:snapToGrid w:val="0"/>
                    <w:jc w:val="center"/>
                    <w:rPr>
                      <w:b/>
                      <w:bCs/>
                      <w:szCs w:val="21"/>
                      <w:u w:val="single"/>
                    </w:rPr>
                  </w:pPr>
                  <w:r>
                    <w:rPr>
                      <w:rFonts w:hint="eastAsia"/>
                      <w:b/>
                      <w:bCs/>
                      <w:szCs w:val="21"/>
                      <w:u w:val="single"/>
                    </w:rPr>
                    <w:t>夜间</w:t>
                  </w:r>
                </w:p>
              </w:tc>
              <w:tc>
                <w:tcPr>
                  <w:tcW w:w="522" w:type="pct"/>
                  <w:tcBorders>
                    <w:tl2br w:val="nil"/>
                    <w:tr2bl w:val="nil"/>
                  </w:tcBorders>
                  <w:vAlign w:val="center"/>
                </w:tcPr>
                <w:p w:rsidR="00760D88" w:rsidRDefault="00000000">
                  <w:pPr>
                    <w:adjustRightInd w:val="0"/>
                    <w:snapToGrid w:val="0"/>
                    <w:jc w:val="center"/>
                    <w:rPr>
                      <w:b/>
                      <w:bCs/>
                      <w:szCs w:val="21"/>
                      <w:u w:val="single"/>
                    </w:rPr>
                  </w:pPr>
                  <w:r>
                    <w:rPr>
                      <w:rFonts w:hint="eastAsia"/>
                      <w:b/>
                      <w:bCs/>
                      <w:szCs w:val="21"/>
                      <w:u w:val="single"/>
                    </w:rPr>
                    <w:t>昼间</w:t>
                  </w:r>
                </w:p>
              </w:tc>
              <w:tc>
                <w:tcPr>
                  <w:tcW w:w="594" w:type="pct"/>
                  <w:tcBorders>
                    <w:tl2br w:val="nil"/>
                    <w:tr2bl w:val="nil"/>
                  </w:tcBorders>
                  <w:vAlign w:val="center"/>
                </w:tcPr>
                <w:p w:rsidR="00760D88" w:rsidRDefault="00000000">
                  <w:pPr>
                    <w:adjustRightInd w:val="0"/>
                    <w:snapToGrid w:val="0"/>
                    <w:jc w:val="center"/>
                    <w:rPr>
                      <w:b/>
                      <w:bCs/>
                      <w:szCs w:val="21"/>
                      <w:u w:val="single"/>
                    </w:rPr>
                  </w:pPr>
                  <w:r>
                    <w:rPr>
                      <w:rFonts w:hint="eastAsia"/>
                      <w:b/>
                      <w:bCs/>
                      <w:szCs w:val="21"/>
                      <w:u w:val="single"/>
                    </w:rPr>
                    <w:t>夜间</w:t>
                  </w:r>
                </w:p>
              </w:tc>
            </w:tr>
            <w:tr w:rsidR="00760D88">
              <w:trPr>
                <w:trHeight w:val="276"/>
                <w:jc w:val="center"/>
              </w:trPr>
              <w:tc>
                <w:tcPr>
                  <w:tcW w:w="819" w:type="pct"/>
                  <w:tcBorders>
                    <w:tl2br w:val="nil"/>
                    <w:tr2bl w:val="nil"/>
                  </w:tcBorders>
                  <w:vAlign w:val="center"/>
                </w:tcPr>
                <w:p w:rsidR="00760D88" w:rsidRDefault="00000000">
                  <w:pPr>
                    <w:adjustRightInd w:val="0"/>
                    <w:snapToGrid w:val="0"/>
                    <w:jc w:val="center"/>
                    <w:rPr>
                      <w:szCs w:val="21"/>
                      <w:u w:val="single"/>
                    </w:rPr>
                  </w:pPr>
                  <w:r>
                    <w:rPr>
                      <w:rFonts w:hint="eastAsia"/>
                      <w:szCs w:val="21"/>
                      <w:u w:val="single"/>
                    </w:rPr>
                    <w:t>厂界东</w:t>
                  </w:r>
                </w:p>
              </w:tc>
              <w:tc>
                <w:tcPr>
                  <w:tcW w:w="1530" w:type="pct"/>
                  <w:tcBorders>
                    <w:tl2br w:val="nil"/>
                    <w:tr2bl w:val="nil"/>
                  </w:tcBorders>
                  <w:shd w:val="clear" w:color="auto" w:fill="FFFFFF"/>
                  <w:vAlign w:val="center"/>
                </w:tcPr>
                <w:p w:rsidR="00760D88" w:rsidRDefault="00000000">
                  <w:pPr>
                    <w:adjustRightInd w:val="0"/>
                    <w:snapToGrid w:val="0"/>
                    <w:jc w:val="center"/>
                    <w:rPr>
                      <w:szCs w:val="21"/>
                      <w:u w:val="single"/>
                    </w:rPr>
                  </w:pPr>
                  <w:r>
                    <w:rPr>
                      <w:rFonts w:hint="eastAsia"/>
                      <w:szCs w:val="21"/>
                      <w:u w:val="single"/>
                    </w:rPr>
                    <w:t>47.08</w:t>
                  </w:r>
                </w:p>
              </w:tc>
              <w:tc>
                <w:tcPr>
                  <w:tcW w:w="764" w:type="pct"/>
                  <w:tcBorders>
                    <w:tl2br w:val="nil"/>
                    <w:tr2bl w:val="nil"/>
                  </w:tcBorders>
                  <w:vAlign w:val="center"/>
                </w:tcPr>
                <w:p w:rsidR="00760D88" w:rsidRDefault="00000000">
                  <w:pPr>
                    <w:adjustRightInd w:val="0"/>
                    <w:snapToGrid w:val="0"/>
                    <w:jc w:val="center"/>
                    <w:rPr>
                      <w:szCs w:val="21"/>
                      <w:u w:val="single"/>
                    </w:rPr>
                  </w:pPr>
                  <w:r>
                    <w:rPr>
                      <w:rFonts w:hint="eastAsia"/>
                      <w:szCs w:val="21"/>
                      <w:u w:val="single"/>
                    </w:rPr>
                    <w:t>60</w:t>
                  </w:r>
                </w:p>
              </w:tc>
              <w:tc>
                <w:tcPr>
                  <w:tcW w:w="768" w:type="pct"/>
                  <w:tcBorders>
                    <w:tl2br w:val="nil"/>
                    <w:tr2bl w:val="nil"/>
                  </w:tcBorders>
                  <w:vAlign w:val="center"/>
                </w:tcPr>
                <w:p w:rsidR="00760D88" w:rsidRDefault="00000000">
                  <w:pPr>
                    <w:adjustRightInd w:val="0"/>
                    <w:snapToGrid w:val="0"/>
                    <w:jc w:val="center"/>
                    <w:rPr>
                      <w:szCs w:val="21"/>
                      <w:u w:val="single"/>
                    </w:rPr>
                  </w:pPr>
                  <w:r>
                    <w:rPr>
                      <w:rFonts w:hint="eastAsia"/>
                      <w:szCs w:val="21"/>
                      <w:u w:val="single"/>
                    </w:rPr>
                    <w:t>50</w:t>
                  </w:r>
                </w:p>
              </w:tc>
              <w:tc>
                <w:tcPr>
                  <w:tcW w:w="522" w:type="pct"/>
                  <w:vMerge w:val="restart"/>
                  <w:tcBorders>
                    <w:tl2br w:val="nil"/>
                    <w:tr2bl w:val="nil"/>
                  </w:tcBorders>
                  <w:vAlign w:val="center"/>
                </w:tcPr>
                <w:p w:rsidR="00760D88" w:rsidRDefault="00000000">
                  <w:pPr>
                    <w:adjustRightInd w:val="0"/>
                    <w:snapToGrid w:val="0"/>
                    <w:jc w:val="center"/>
                    <w:rPr>
                      <w:szCs w:val="21"/>
                      <w:u w:val="single"/>
                    </w:rPr>
                  </w:pPr>
                  <w:r>
                    <w:rPr>
                      <w:szCs w:val="21"/>
                      <w:u w:val="single"/>
                    </w:rPr>
                    <w:t>达标</w:t>
                  </w:r>
                </w:p>
              </w:tc>
              <w:tc>
                <w:tcPr>
                  <w:tcW w:w="594" w:type="pct"/>
                  <w:vMerge w:val="restart"/>
                  <w:tcBorders>
                    <w:tl2br w:val="nil"/>
                    <w:tr2bl w:val="nil"/>
                  </w:tcBorders>
                  <w:vAlign w:val="center"/>
                </w:tcPr>
                <w:p w:rsidR="00760D88" w:rsidRDefault="00000000">
                  <w:pPr>
                    <w:adjustRightInd w:val="0"/>
                    <w:snapToGrid w:val="0"/>
                    <w:jc w:val="center"/>
                    <w:rPr>
                      <w:szCs w:val="21"/>
                      <w:u w:val="single"/>
                    </w:rPr>
                  </w:pPr>
                  <w:r>
                    <w:rPr>
                      <w:szCs w:val="21"/>
                      <w:u w:val="single"/>
                    </w:rPr>
                    <w:t>达标</w:t>
                  </w:r>
                </w:p>
              </w:tc>
            </w:tr>
            <w:tr w:rsidR="00760D88">
              <w:trPr>
                <w:trHeight w:val="90"/>
                <w:jc w:val="center"/>
              </w:trPr>
              <w:tc>
                <w:tcPr>
                  <w:tcW w:w="819" w:type="pct"/>
                  <w:tcBorders>
                    <w:tl2br w:val="nil"/>
                    <w:tr2bl w:val="nil"/>
                  </w:tcBorders>
                  <w:vAlign w:val="center"/>
                </w:tcPr>
                <w:p w:rsidR="00760D88" w:rsidRDefault="00000000">
                  <w:pPr>
                    <w:adjustRightInd w:val="0"/>
                    <w:snapToGrid w:val="0"/>
                    <w:jc w:val="center"/>
                    <w:rPr>
                      <w:szCs w:val="21"/>
                      <w:u w:val="single"/>
                    </w:rPr>
                  </w:pPr>
                  <w:r>
                    <w:rPr>
                      <w:szCs w:val="21"/>
                      <w:u w:val="single"/>
                    </w:rPr>
                    <w:t>厂界南</w:t>
                  </w:r>
                </w:p>
              </w:tc>
              <w:tc>
                <w:tcPr>
                  <w:tcW w:w="1530" w:type="pct"/>
                  <w:tcBorders>
                    <w:tl2br w:val="nil"/>
                    <w:tr2bl w:val="nil"/>
                  </w:tcBorders>
                  <w:shd w:val="clear" w:color="auto" w:fill="FFFFFF"/>
                  <w:vAlign w:val="center"/>
                </w:tcPr>
                <w:p w:rsidR="00760D88" w:rsidRDefault="00000000">
                  <w:pPr>
                    <w:adjustRightInd w:val="0"/>
                    <w:snapToGrid w:val="0"/>
                    <w:jc w:val="center"/>
                    <w:rPr>
                      <w:szCs w:val="21"/>
                      <w:u w:val="single"/>
                    </w:rPr>
                  </w:pPr>
                  <w:r>
                    <w:rPr>
                      <w:rFonts w:hint="eastAsia"/>
                      <w:szCs w:val="21"/>
                      <w:u w:val="single"/>
                    </w:rPr>
                    <w:t>44.11</w:t>
                  </w:r>
                </w:p>
              </w:tc>
              <w:tc>
                <w:tcPr>
                  <w:tcW w:w="1323" w:type="dxa"/>
                  <w:tcBorders>
                    <w:tl2br w:val="nil"/>
                    <w:tr2bl w:val="nil"/>
                  </w:tcBorders>
                  <w:vAlign w:val="center"/>
                </w:tcPr>
                <w:p w:rsidR="00760D88" w:rsidRDefault="00000000">
                  <w:pPr>
                    <w:adjustRightInd w:val="0"/>
                    <w:snapToGrid w:val="0"/>
                    <w:jc w:val="center"/>
                    <w:rPr>
                      <w:szCs w:val="21"/>
                      <w:u w:val="single"/>
                    </w:rPr>
                  </w:pPr>
                  <w:r>
                    <w:rPr>
                      <w:rFonts w:hint="eastAsia"/>
                      <w:szCs w:val="21"/>
                      <w:u w:val="single"/>
                    </w:rPr>
                    <w:t>60</w:t>
                  </w:r>
                </w:p>
              </w:tc>
              <w:tc>
                <w:tcPr>
                  <w:tcW w:w="1331" w:type="dxa"/>
                  <w:tcBorders>
                    <w:tl2br w:val="nil"/>
                    <w:tr2bl w:val="nil"/>
                  </w:tcBorders>
                  <w:vAlign w:val="center"/>
                </w:tcPr>
                <w:p w:rsidR="00760D88" w:rsidRDefault="00000000">
                  <w:pPr>
                    <w:adjustRightInd w:val="0"/>
                    <w:snapToGrid w:val="0"/>
                    <w:jc w:val="center"/>
                    <w:rPr>
                      <w:szCs w:val="21"/>
                      <w:u w:val="single"/>
                    </w:rPr>
                  </w:pPr>
                  <w:r>
                    <w:rPr>
                      <w:rFonts w:hint="eastAsia"/>
                      <w:szCs w:val="21"/>
                      <w:u w:val="single"/>
                    </w:rPr>
                    <w:t>50</w:t>
                  </w:r>
                </w:p>
              </w:tc>
              <w:tc>
                <w:tcPr>
                  <w:tcW w:w="522" w:type="pct"/>
                  <w:vMerge/>
                  <w:tcBorders>
                    <w:tl2br w:val="nil"/>
                    <w:tr2bl w:val="nil"/>
                  </w:tcBorders>
                  <w:vAlign w:val="center"/>
                </w:tcPr>
                <w:p w:rsidR="00760D88" w:rsidRDefault="00760D88">
                  <w:pPr>
                    <w:adjustRightInd w:val="0"/>
                    <w:snapToGrid w:val="0"/>
                    <w:jc w:val="center"/>
                    <w:rPr>
                      <w:szCs w:val="21"/>
                      <w:u w:val="single"/>
                    </w:rPr>
                  </w:pPr>
                </w:p>
              </w:tc>
              <w:tc>
                <w:tcPr>
                  <w:tcW w:w="594" w:type="pct"/>
                  <w:vMerge/>
                  <w:tcBorders>
                    <w:tl2br w:val="nil"/>
                    <w:tr2bl w:val="nil"/>
                  </w:tcBorders>
                  <w:vAlign w:val="center"/>
                </w:tcPr>
                <w:p w:rsidR="00760D88" w:rsidRDefault="00760D88">
                  <w:pPr>
                    <w:adjustRightInd w:val="0"/>
                    <w:snapToGrid w:val="0"/>
                    <w:jc w:val="center"/>
                    <w:rPr>
                      <w:szCs w:val="21"/>
                      <w:u w:val="single"/>
                    </w:rPr>
                  </w:pPr>
                </w:p>
              </w:tc>
            </w:tr>
            <w:tr w:rsidR="00760D88">
              <w:trPr>
                <w:trHeight w:val="90"/>
                <w:jc w:val="center"/>
              </w:trPr>
              <w:tc>
                <w:tcPr>
                  <w:tcW w:w="819" w:type="pct"/>
                  <w:tcBorders>
                    <w:tl2br w:val="nil"/>
                    <w:tr2bl w:val="nil"/>
                  </w:tcBorders>
                  <w:vAlign w:val="center"/>
                </w:tcPr>
                <w:p w:rsidR="00760D88" w:rsidRDefault="00000000">
                  <w:pPr>
                    <w:adjustRightInd w:val="0"/>
                    <w:snapToGrid w:val="0"/>
                    <w:jc w:val="center"/>
                    <w:rPr>
                      <w:szCs w:val="21"/>
                      <w:u w:val="single"/>
                    </w:rPr>
                  </w:pPr>
                  <w:r>
                    <w:rPr>
                      <w:szCs w:val="21"/>
                      <w:u w:val="single"/>
                    </w:rPr>
                    <w:t>厂界西</w:t>
                  </w:r>
                </w:p>
              </w:tc>
              <w:tc>
                <w:tcPr>
                  <w:tcW w:w="1530" w:type="pct"/>
                  <w:tcBorders>
                    <w:tl2br w:val="nil"/>
                    <w:tr2bl w:val="nil"/>
                  </w:tcBorders>
                  <w:vAlign w:val="center"/>
                </w:tcPr>
                <w:p w:rsidR="00760D88" w:rsidRDefault="00000000">
                  <w:pPr>
                    <w:adjustRightInd w:val="0"/>
                    <w:snapToGrid w:val="0"/>
                    <w:jc w:val="center"/>
                    <w:rPr>
                      <w:szCs w:val="21"/>
                      <w:u w:val="single"/>
                    </w:rPr>
                  </w:pPr>
                  <w:r>
                    <w:rPr>
                      <w:rFonts w:hint="eastAsia"/>
                      <w:szCs w:val="21"/>
                      <w:u w:val="single"/>
                    </w:rPr>
                    <w:t>40.14</w:t>
                  </w:r>
                </w:p>
              </w:tc>
              <w:tc>
                <w:tcPr>
                  <w:tcW w:w="1323" w:type="dxa"/>
                  <w:tcBorders>
                    <w:tl2br w:val="nil"/>
                    <w:tr2bl w:val="nil"/>
                  </w:tcBorders>
                  <w:vAlign w:val="center"/>
                </w:tcPr>
                <w:p w:rsidR="00760D88" w:rsidRDefault="00000000">
                  <w:pPr>
                    <w:adjustRightInd w:val="0"/>
                    <w:snapToGrid w:val="0"/>
                    <w:jc w:val="center"/>
                    <w:rPr>
                      <w:szCs w:val="21"/>
                      <w:u w:val="single"/>
                    </w:rPr>
                  </w:pPr>
                  <w:r>
                    <w:rPr>
                      <w:rFonts w:hint="eastAsia"/>
                      <w:szCs w:val="21"/>
                      <w:u w:val="single"/>
                    </w:rPr>
                    <w:t>60</w:t>
                  </w:r>
                </w:p>
              </w:tc>
              <w:tc>
                <w:tcPr>
                  <w:tcW w:w="1331" w:type="dxa"/>
                  <w:tcBorders>
                    <w:tl2br w:val="nil"/>
                    <w:tr2bl w:val="nil"/>
                  </w:tcBorders>
                  <w:vAlign w:val="center"/>
                </w:tcPr>
                <w:p w:rsidR="00760D88" w:rsidRDefault="00000000">
                  <w:pPr>
                    <w:adjustRightInd w:val="0"/>
                    <w:snapToGrid w:val="0"/>
                    <w:jc w:val="center"/>
                    <w:rPr>
                      <w:szCs w:val="21"/>
                      <w:u w:val="single"/>
                    </w:rPr>
                  </w:pPr>
                  <w:r>
                    <w:rPr>
                      <w:rFonts w:hint="eastAsia"/>
                      <w:szCs w:val="21"/>
                      <w:u w:val="single"/>
                    </w:rPr>
                    <w:t>50</w:t>
                  </w:r>
                </w:p>
              </w:tc>
              <w:tc>
                <w:tcPr>
                  <w:tcW w:w="522" w:type="pct"/>
                  <w:vMerge/>
                  <w:tcBorders>
                    <w:tl2br w:val="nil"/>
                    <w:tr2bl w:val="nil"/>
                  </w:tcBorders>
                  <w:vAlign w:val="center"/>
                </w:tcPr>
                <w:p w:rsidR="00760D88" w:rsidRDefault="00760D88">
                  <w:pPr>
                    <w:adjustRightInd w:val="0"/>
                    <w:snapToGrid w:val="0"/>
                    <w:jc w:val="center"/>
                    <w:rPr>
                      <w:szCs w:val="21"/>
                      <w:u w:val="single"/>
                    </w:rPr>
                  </w:pPr>
                </w:p>
              </w:tc>
              <w:tc>
                <w:tcPr>
                  <w:tcW w:w="594" w:type="pct"/>
                  <w:vMerge/>
                  <w:tcBorders>
                    <w:tl2br w:val="nil"/>
                    <w:tr2bl w:val="nil"/>
                  </w:tcBorders>
                  <w:vAlign w:val="center"/>
                </w:tcPr>
                <w:p w:rsidR="00760D88" w:rsidRDefault="00760D88">
                  <w:pPr>
                    <w:adjustRightInd w:val="0"/>
                    <w:snapToGrid w:val="0"/>
                    <w:jc w:val="center"/>
                    <w:rPr>
                      <w:szCs w:val="21"/>
                      <w:u w:val="single"/>
                    </w:rPr>
                  </w:pPr>
                </w:p>
              </w:tc>
            </w:tr>
            <w:tr w:rsidR="00760D88">
              <w:trPr>
                <w:trHeight w:val="90"/>
                <w:jc w:val="center"/>
              </w:trPr>
              <w:tc>
                <w:tcPr>
                  <w:tcW w:w="819" w:type="pct"/>
                  <w:tcBorders>
                    <w:tl2br w:val="nil"/>
                    <w:tr2bl w:val="nil"/>
                  </w:tcBorders>
                  <w:vAlign w:val="center"/>
                </w:tcPr>
                <w:p w:rsidR="00760D88" w:rsidRDefault="00000000">
                  <w:pPr>
                    <w:adjustRightInd w:val="0"/>
                    <w:snapToGrid w:val="0"/>
                    <w:jc w:val="center"/>
                    <w:rPr>
                      <w:szCs w:val="21"/>
                      <w:u w:val="single"/>
                    </w:rPr>
                  </w:pPr>
                  <w:r>
                    <w:rPr>
                      <w:szCs w:val="21"/>
                      <w:u w:val="single"/>
                    </w:rPr>
                    <w:t>厂界北</w:t>
                  </w:r>
                </w:p>
              </w:tc>
              <w:tc>
                <w:tcPr>
                  <w:tcW w:w="1530" w:type="pct"/>
                  <w:tcBorders>
                    <w:tl2br w:val="nil"/>
                    <w:tr2bl w:val="nil"/>
                  </w:tcBorders>
                  <w:vAlign w:val="center"/>
                </w:tcPr>
                <w:p w:rsidR="00760D88" w:rsidRDefault="00000000">
                  <w:pPr>
                    <w:adjustRightInd w:val="0"/>
                    <w:snapToGrid w:val="0"/>
                    <w:jc w:val="center"/>
                    <w:rPr>
                      <w:szCs w:val="21"/>
                      <w:u w:val="single"/>
                    </w:rPr>
                  </w:pPr>
                  <w:r>
                    <w:rPr>
                      <w:rFonts w:hint="eastAsia"/>
                      <w:szCs w:val="21"/>
                      <w:u w:val="single"/>
                    </w:rPr>
                    <w:t>41.62</w:t>
                  </w:r>
                </w:p>
              </w:tc>
              <w:tc>
                <w:tcPr>
                  <w:tcW w:w="1323" w:type="dxa"/>
                  <w:tcBorders>
                    <w:tl2br w:val="nil"/>
                    <w:tr2bl w:val="nil"/>
                  </w:tcBorders>
                  <w:vAlign w:val="center"/>
                </w:tcPr>
                <w:p w:rsidR="00760D88" w:rsidRDefault="00000000">
                  <w:pPr>
                    <w:adjustRightInd w:val="0"/>
                    <w:snapToGrid w:val="0"/>
                    <w:jc w:val="center"/>
                    <w:rPr>
                      <w:szCs w:val="21"/>
                      <w:u w:val="single"/>
                    </w:rPr>
                  </w:pPr>
                  <w:r>
                    <w:rPr>
                      <w:rFonts w:hint="eastAsia"/>
                      <w:szCs w:val="21"/>
                      <w:u w:val="single"/>
                    </w:rPr>
                    <w:t>60</w:t>
                  </w:r>
                </w:p>
              </w:tc>
              <w:tc>
                <w:tcPr>
                  <w:tcW w:w="1331" w:type="dxa"/>
                  <w:tcBorders>
                    <w:tl2br w:val="nil"/>
                    <w:tr2bl w:val="nil"/>
                  </w:tcBorders>
                  <w:vAlign w:val="center"/>
                </w:tcPr>
                <w:p w:rsidR="00760D88" w:rsidRDefault="00000000">
                  <w:pPr>
                    <w:adjustRightInd w:val="0"/>
                    <w:snapToGrid w:val="0"/>
                    <w:jc w:val="center"/>
                    <w:rPr>
                      <w:szCs w:val="21"/>
                      <w:u w:val="single"/>
                    </w:rPr>
                  </w:pPr>
                  <w:r>
                    <w:rPr>
                      <w:rFonts w:hint="eastAsia"/>
                      <w:szCs w:val="21"/>
                      <w:u w:val="single"/>
                    </w:rPr>
                    <w:t>50</w:t>
                  </w:r>
                </w:p>
              </w:tc>
              <w:tc>
                <w:tcPr>
                  <w:tcW w:w="522" w:type="pct"/>
                  <w:vMerge/>
                  <w:tcBorders>
                    <w:tl2br w:val="nil"/>
                    <w:tr2bl w:val="nil"/>
                  </w:tcBorders>
                  <w:vAlign w:val="center"/>
                </w:tcPr>
                <w:p w:rsidR="00760D88" w:rsidRDefault="00760D88">
                  <w:pPr>
                    <w:adjustRightInd w:val="0"/>
                    <w:snapToGrid w:val="0"/>
                    <w:jc w:val="center"/>
                    <w:rPr>
                      <w:szCs w:val="21"/>
                      <w:u w:val="single"/>
                    </w:rPr>
                  </w:pPr>
                </w:p>
              </w:tc>
              <w:tc>
                <w:tcPr>
                  <w:tcW w:w="594" w:type="pct"/>
                  <w:vMerge/>
                  <w:tcBorders>
                    <w:tl2br w:val="nil"/>
                    <w:tr2bl w:val="nil"/>
                  </w:tcBorders>
                  <w:vAlign w:val="center"/>
                </w:tcPr>
                <w:p w:rsidR="00760D88" w:rsidRDefault="00760D88">
                  <w:pPr>
                    <w:adjustRightInd w:val="0"/>
                    <w:snapToGrid w:val="0"/>
                    <w:jc w:val="center"/>
                    <w:rPr>
                      <w:szCs w:val="21"/>
                      <w:u w:val="single"/>
                    </w:rPr>
                  </w:pPr>
                </w:p>
              </w:tc>
            </w:tr>
            <w:tr w:rsidR="00760D88">
              <w:trPr>
                <w:trHeight w:val="335"/>
                <w:jc w:val="center"/>
              </w:trPr>
              <w:tc>
                <w:tcPr>
                  <w:tcW w:w="5000" w:type="pct"/>
                  <w:gridSpan w:val="6"/>
                  <w:tcBorders>
                    <w:tl2br w:val="nil"/>
                    <w:tr2bl w:val="nil"/>
                  </w:tcBorders>
                  <w:vAlign w:val="center"/>
                </w:tcPr>
                <w:p w:rsidR="00760D88" w:rsidRDefault="00000000">
                  <w:pPr>
                    <w:adjustRightInd w:val="0"/>
                    <w:snapToGrid w:val="0"/>
                    <w:jc w:val="left"/>
                    <w:rPr>
                      <w:szCs w:val="21"/>
                      <w:u w:val="single"/>
                    </w:rPr>
                  </w:pPr>
                  <w:r>
                    <w:rPr>
                      <w:rFonts w:hint="eastAsia"/>
                      <w:szCs w:val="21"/>
                      <w:u w:val="single"/>
                    </w:rPr>
                    <w:t>注：执行《工业企业厂界环境噪声排放标准》（</w:t>
                  </w:r>
                  <w:r>
                    <w:rPr>
                      <w:rFonts w:hint="eastAsia"/>
                      <w:szCs w:val="21"/>
                      <w:u w:val="single"/>
                    </w:rPr>
                    <w:t>GB12348-2008</w:t>
                  </w:r>
                  <w:r>
                    <w:rPr>
                      <w:rFonts w:hint="eastAsia"/>
                      <w:szCs w:val="21"/>
                      <w:u w:val="single"/>
                    </w:rPr>
                    <w:t>）中</w:t>
                  </w:r>
                  <w:r>
                    <w:rPr>
                      <w:rFonts w:hint="eastAsia"/>
                      <w:szCs w:val="21"/>
                      <w:u w:val="single"/>
                    </w:rPr>
                    <w:t>2</w:t>
                  </w:r>
                  <w:r>
                    <w:rPr>
                      <w:rFonts w:hint="eastAsia"/>
                      <w:szCs w:val="21"/>
                      <w:u w:val="single"/>
                    </w:rPr>
                    <w:t>类标准。</w:t>
                  </w:r>
                </w:p>
              </w:tc>
            </w:tr>
          </w:tbl>
          <w:p w:rsidR="00760D88" w:rsidRDefault="00760D88">
            <w:pPr>
              <w:rPr>
                <w:u w:val="single"/>
              </w:rPr>
            </w:pPr>
          </w:p>
          <w:p w:rsidR="00760D88" w:rsidRDefault="00000000">
            <w:pPr>
              <w:spacing w:line="360" w:lineRule="auto"/>
              <w:ind w:firstLineChars="200" w:firstLine="480"/>
              <w:rPr>
                <w:kern w:val="0"/>
                <w:sz w:val="24"/>
                <w:u w:val="single"/>
              </w:rPr>
            </w:pPr>
            <w:r>
              <w:rPr>
                <w:rFonts w:hint="eastAsia"/>
                <w:kern w:val="0"/>
                <w:sz w:val="24"/>
                <w:u w:val="single"/>
              </w:rPr>
              <w:t>由上表可知：本项目运营期经过采取车间墙体隔声、安装减震垫等降噪措施后，厂界四周</w:t>
            </w:r>
            <w:r>
              <w:rPr>
                <w:kern w:val="0"/>
                <w:sz w:val="24"/>
                <w:u w:val="single"/>
              </w:rPr>
              <w:t>噪声</w:t>
            </w:r>
            <w:r>
              <w:rPr>
                <w:rFonts w:hint="eastAsia"/>
                <w:kern w:val="0"/>
                <w:sz w:val="24"/>
                <w:u w:val="single"/>
              </w:rPr>
              <w:t>贡献值昼间、夜间均</w:t>
            </w:r>
            <w:r>
              <w:rPr>
                <w:kern w:val="0"/>
                <w:sz w:val="24"/>
                <w:u w:val="single"/>
              </w:rPr>
              <w:t>可达到《工业企业厂界环境噪声排放标准》（</w:t>
            </w:r>
            <w:r>
              <w:rPr>
                <w:kern w:val="0"/>
                <w:sz w:val="24"/>
                <w:u w:val="single"/>
              </w:rPr>
              <w:t>GB12348-2008</w:t>
            </w:r>
            <w:r>
              <w:rPr>
                <w:kern w:val="0"/>
                <w:sz w:val="24"/>
                <w:u w:val="single"/>
              </w:rPr>
              <w:t>）中</w:t>
            </w:r>
            <w:r>
              <w:rPr>
                <w:rFonts w:hint="eastAsia"/>
                <w:kern w:val="0"/>
                <w:sz w:val="24"/>
                <w:u w:val="single"/>
              </w:rPr>
              <w:t>2</w:t>
            </w:r>
            <w:r>
              <w:rPr>
                <w:kern w:val="0"/>
                <w:sz w:val="24"/>
                <w:u w:val="single"/>
              </w:rPr>
              <w:t>类标准</w:t>
            </w:r>
            <w:r>
              <w:rPr>
                <w:rFonts w:hint="eastAsia"/>
                <w:kern w:val="0"/>
                <w:sz w:val="24"/>
                <w:u w:val="single"/>
              </w:rPr>
              <w:t>，对周边环境影响较小</w:t>
            </w:r>
            <w:r>
              <w:rPr>
                <w:kern w:val="0"/>
                <w:sz w:val="24"/>
                <w:u w:val="single"/>
              </w:rPr>
              <w:t>。</w:t>
            </w:r>
          </w:p>
          <w:p w:rsidR="00760D88" w:rsidRDefault="00000000">
            <w:pPr>
              <w:pStyle w:val="afff2"/>
              <w:spacing w:line="360" w:lineRule="auto"/>
              <w:ind w:firstLine="480"/>
              <w:rPr>
                <w:kern w:val="0"/>
                <w:sz w:val="24"/>
                <w:u w:val="single"/>
              </w:rPr>
            </w:pPr>
            <w:r>
              <w:rPr>
                <w:rFonts w:hint="eastAsia"/>
                <w:kern w:val="0"/>
                <w:sz w:val="24"/>
                <w:u w:val="single"/>
              </w:rPr>
              <w:t>本项目建成后，厂界周边</w:t>
            </w:r>
            <w:r>
              <w:rPr>
                <w:rFonts w:hint="eastAsia"/>
                <w:kern w:val="0"/>
                <w:sz w:val="24"/>
                <w:u w:val="single"/>
              </w:rPr>
              <w:t>50m</w:t>
            </w:r>
            <w:r>
              <w:rPr>
                <w:rFonts w:hint="eastAsia"/>
                <w:kern w:val="0"/>
                <w:sz w:val="24"/>
                <w:u w:val="single"/>
              </w:rPr>
              <w:t>范围内各敏感点噪声预测值详见下表。</w:t>
            </w:r>
          </w:p>
          <w:p w:rsidR="00760D88" w:rsidRDefault="00000000">
            <w:pPr>
              <w:pStyle w:val="afff2"/>
              <w:ind w:firstLineChars="0" w:firstLine="0"/>
              <w:jc w:val="center"/>
              <w:rPr>
                <w:b/>
                <w:bCs/>
                <w:kern w:val="0"/>
                <w:szCs w:val="21"/>
                <w:u w:val="single"/>
              </w:rPr>
            </w:pPr>
            <w:r>
              <w:rPr>
                <w:rFonts w:hint="eastAsia"/>
                <w:b/>
                <w:bCs/>
                <w:kern w:val="0"/>
                <w:szCs w:val="21"/>
                <w:u w:val="single"/>
              </w:rPr>
              <w:t>表</w:t>
            </w:r>
            <w:r>
              <w:rPr>
                <w:rFonts w:hint="eastAsia"/>
                <w:b/>
                <w:bCs/>
                <w:kern w:val="0"/>
                <w:szCs w:val="21"/>
                <w:u w:val="single"/>
              </w:rPr>
              <w:t xml:space="preserve">4-14  </w:t>
            </w:r>
            <w:r>
              <w:rPr>
                <w:rFonts w:hint="eastAsia"/>
                <w:b/>
                <w:bCs/>
                <w:kern w:val="0"/>
                <w:szCs w:val="21"/>
                <w:u w:val="single"/>
              </w:rPr>
              <w:t>项目营运期周围敏感点噪声预测结果表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28"/>
              <w:gridCol w:w="1022"/>
              <w:gridCol w:w="796"/>
              <w:gridCol w:w="797"/>
              <w:gridCol w:w="795"/>
              <w:gridCol w:w="796"/>
              <w:gridCol w:w="795"/>
              <w:gridCol w:w="796"/>
              <w:gridCol w:w="795"/>
              <w:gridCol w:w="800"/>
            </w:tblGrid>
            <w:tr w:rsidR="00760D88">
              <w:trPr>
                <w:trHeight w:val="23"/>
                <w:jc w:val="center"/>
              </w:trPr>
              <w:tc>
                <w:tcPr>
                  <w:tcW w:w="712" w:type="pct"/>
                  <w:vMerge w:val="restart"/>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rFonts w:hint="eastAsia"/>
                      <w:b/>
                      <w:bCs/>
                      <w:sz w:val="18"/>
                      <w:szCs w:val="18"/>
                      <w:u w:val="single"/>
                    </w:rPr>
                    <w:t>敏感点</w:t>
                  </w:r>
                </w:p>
              </w:tc>
              <w:tc>
                <w:tcPr>
                  <w:tcW w:w="592" w:type="pct"/>
                  <w:vMerge w:val="restart"/>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rFonts w:hint="eastAsia"/>
                      <w:b/>
                      <w:bCs/>
                      <w:sz w:val="18"/>
                      <w:szCs w:val="18"/>
                      <w:u w:val="single"/>
                    </w:rPr>
                    <w:t>与项目厂界方位及最近距离</w:t>
                  </w:r>
                </w:p>
              </w:tc>
              <w:tc>
                <w:tcPr>
                  <w:tcW w:w="923" w:type="pct"/>
                  <w:gridSpan w:val="2"/>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b/>
                      <w:bCs/>
                      <w:sz w:val="18"/>
                      <w:szCs w:val="18"/>
                      <w:u w:val="single"/>
                    </w:rPr>
                    <w:t>贡献值</w:t>
                  </w:r>
                  <w:r>
                    <w:rPr>
                      <w:b/>
                      <w:bCs/>
                      <w:sz w:val="18"/>
                      <w:szCs w:val="18"/>
                      <w:u w:val="single"/>
                    </w:rPr>
                    <w:t>[dB(A)]</w:t>
                  </w:r>
                </w:p>
              </w:tc>
              <w:tc>
                <w:tcPr>
                  <w:tcW w:w="923" w:type="pct"/>
                  <w:gridSpan w:val="2"/>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rFonts w:hint="eastAsia"/>
                      <w:b/>
                      <w:bCs/>
                      <w:sz w:val="18"/>
                      <w:szCs w:val="18"/>
                      <w:u w:val="single"/>
                    </w:rPr>
                    <w:t>背景值</w:t>
                  </w:r>
                  <w:r>
                    <w:rPr>
                      <w:b/>
                      <w:bCs/>
                      <w:sz w:val="18"/>
                      <w:szCs w:val="18"/>
                      <w:u w:val="single"/>
                    </w:rPr>
                    <w:t>[dB(A)]</w:t>
                  </w:r>
                </w:p>
              </w:tc>
              <w:tc>
                <w:tcPr>
                  <w:tcW w:w="923" w:type="pct"/>
                  <w:gridSpan w:val="2"/>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rFonts w:hint="eastAsia"/>
                      <w:b/>
                      <w:bCs/>
                      <w:sz w:val="18"/>
                      <w:szCs w:val="18"/>
                      <w:u w:val="single"/>
                    </w:rPr>
                    <w:t>预测值</w:t>
                  </w:r>
                  <w:r>
                    <w:rPr>
                      <w:b/>
                      <w:bCs/>
                      <w:sz w:val="18"/>
                      <w:szCs w:val="18"/>
                      <w:u w:val="single"/>
                    </w:rPr>
                    <w:t>[dB(A)]</w:t>
                  </w:r>
                </w:p>
              </w:tc>
              <w:tc>
                <w:tcPr>
                  <w:tcW w:w="925" w:type="pct"/>
                  <w:gridSpan w:val="2"/>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b/>
                      <w:bCs/>
                      <w:sz w:val="18"/>
                      <w:szCs w:val="18"/>
                      <w:u w:val="single"/>
                    </w:rPr>
                    <w:t>标准值</w:t>
                  </w:r>
                  <w:r>
                    <w:rPr>
                      <w:b/>
                      <w:bCs/>
                      <w:sz w:val="18"/>
                      <w:szCs w:val="18"/>
                      <w:u w:val="single"/>
                    </w:rPr>
                    <w:t>[dB(A)]</w:t>
                  </w:r>
                </w:p>
              </w:tc>
            </w:tr>
            <w:tr w:rsidR="00760D88">
              <w:trPr>
                <w:trHeight w:val="23"/>
                <w:jc w:val="center"/>
              </w:trPr>
              <w:tc>
                <w:tcPr>
                  <w:tcW w:w="712" w:type="pct"/>
                  <w:vMerge/>
                  <w:tcBorders>
                    <w:tl2br w:val="nil"/>
                    <w:tr2bl w:val="nil"/>
                  </w:tcBorders>
                  <w:tcMar>
                    <w:top w:w="0" w:type="dxa"/>
                    <w:left w:w="57" w:type="dxa"/>
                    <w:bottom w:w="0" w:type="dxa"/>
                    <w:right w:w="57" w:type="dxa"/>
                  </w:tcMar>
                  <w:vAlign w:val="center"/>
                </w:tcPr>
                <w:p w:rsidR="00760D88" w:rsidRDefault="00760D88">
                  <w:pPr>
                    <w:pStyle w:val="O"/>
                    <w:jc w:val="center"/>
                    <w:rPr>
                      <w:b/>
                      <w:bCs/>
                      <w:sz w:val="18"/>
                      <w:szCs w:val="18"/>
                      <w:u w:val="single"/>
                    </w:rPr>
                  </w:pPr>
                </w:p>
              </w:tc>
              <w:tc>
                <w:tcPr>
                  <w:tcW w:w="592" w:type="pct"/>
                  <w:vMerge/>
                  <w:tcBorders>
                    <w:tl2br w:val="nil"/>
                    <w:tr2bl w:val="nil"/>
                  </w:tcBorders>
                  <w:tcMar>
                    <w:top w:w="0" w:type="dxa"/>
                    <w:left w:w="57" w:type="dxa"/>
                    <w:bottom w:w="0" w:type="dxa"/>
                    <w:right w:w="57" w:type="dxa"/>
                  </w:tcMar>
                  <w:vAlign w:val="center"/>
                </w:tcPr>
                <w:p w:rsidR="00760D88" w:rsidRDefault="00760D88">
                  <w:pPr>
                    <w:pStyle w:val="O"/>
                    <w:jc w:val="center"/>
                    <w:rPr>
                      <w:b/>
                      <w:bCs/>
                      <w:sz w:val="18"/>
                      <w:szCs w:val="18"/>
                      <w:u w:val="single"/>
                    </w:rPr>
                  </w:pPr>
                </w:p>
              </w:tc>
              <w:tc>
                <w:tcPr>
                  <w:tcW w:w="461" w:type="pct"/>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b/>
                      <w:bCs/>
                      <w:sz w:val="18"/>
                      <w:szCs w:val="18"/>
                      <w:u w:val="single"/>
                    </w:rPr>
                    <w:t>昼间</w:t>
                  </w:r>
                </w:p>
              </w:tc>
              <w:tc>
                <w:tcPr>
                  <w:tcW w:w="462" w:type="pct"/>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rFonts w:hint="eastAsia"/>
                      <w:b/>
                      <w:bCs/>
                      <w:u w:val="single"/>
                    </w:rPr>
                    <w:t>夜间</w:t>
                  </w:r>
                </w:p>
              </w:tc>
              <w:tc>
                <w:tcPr>
                  <w:tcW w:w="461" w:type="pct"/>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b/>
                      <w:bCs/>
                      <w:sz w:val="18"/>
                      <w:szCs w:val="18"/>
                      <w:u w:val="single"/>
                    </w:rPr>
                    <w:t>昼间</w:t>
                  </w:r>
                </w:p>
              </w:tc>
              <w:tc>
                <w:tcPr>
                  <w:tcW w:w="462" w:type="pct"/>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rFonts w:hint="eastAsia"/>
                      <w:b/>
                      <w:bCs/>
                      <w:u w:val="single"/>
                    </w:rPr>
                    <w:t>夜间</w:t>
                  </w:r>
                </w:p>
              </w:tc>
              <w:tc>
                <w:tcPr>
                  <w:tcW w:w="461" w:type="pct"/>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b/>
                      <w:bCs/>
                      <w:sz w:val="18"/>
                      <w:szCs w:val="18"/>
                      <w:u w:val="single"/>
                    </w:rPr>
                    <w:t>昼间</w:t>
                  </w:r>
                </w:p>
              </w:tc>
              <w:tc>
                <w:tcPr>
                  <w:tcW w:w="462" w:type="pct"/>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rFonts w:hint="eastAsia"/>
                      <w:b/>
                      <w:bCs/>
                      <w:u w:val="single"/>
                    </w:rPr>
                    <w:t>夜间</w:t>
                  </w:r>
                </w:p>
              </w:tc>
              <w:tc>
                <w:tcPr>
                  <w:tcW w:w="461" w:type="pct"/>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b/>
                      <w:bCs/>
                      <w:sz w:val="18"/>
                      <w:szCs w:val="18"/>
                      <w:u w:val="single"/>
                    </w:rPr>
                    <w:t>昼间</w:t>
                  </w:r>
                </w:p>
              </w:tc>
              <w:tc>
                <w:tcPr>
                  <w:tcW w:w="464" w:type="pct"/>
                  <w:tcBorders>
                    <w:tl2br w:val="nil"/>
                    <w:tr2bl w:val="nil"/>
                  </w:tcBorders>
                  <w:tcMar>
                    <w:top w:w="0" w:type="dxa"/>
                    <w:left w:w="57" w:type="dxa"/>
                    <w:bottom w:w="0" w:type="dxa"/>
                    <w:right w:w="57" w:type="dxa"/>
                  </w:tcMar>
                  <w:vAlign w:val="center"/>
                </w:tcPr>
                <w:p w:rsidR="00760D88" w:rsidRDefault="00000000">
                  <w:pPr>
                    <w:pStyle w:val="O"/>
                    <w:jc w:val="center"/>
                    <w:rPr>
                      <w:b/>
                      <w:bCs/>
                      <w:sz w:val="18"/>
                      <w:szCs w:val="18"/>
                      <w:u w:val="single"/>
                    </w:rPr>
                  </w:pPr>
                  <w:r>
                    <w:rPr>
                      <w:rFonts w:hint="eastAsia"/>
                      <w:b/>
                      <w:bCs/>
                      <w:u w:val="single"/>
                    </w:rPr>
                    <w:t>夜间</w:t>
                  </w:r>
                </w:p>
              </w:tc>
            </w:tr>
            <w:tr w:rsidR="00760D88">
              <w:trPr>
                <w:trHeight w:val="23"/>
                <w:jc w:val="center"/>
              </w:trPr>
              <w:tc>
                <w:tcPr>
                  <w:tcW w:w="712" w:type="pct"/>
                  <w:tcBorders>
                    <w:tl2br w:val="nil"/>
                    <w:tr2bl w:val="nil"/>
                  </w:tcBorders>
                  <w:tcMar>
                    <w:top w:w="0" w:type="dxa"/>
                    <w:left w:w="57" w:type="dxa"/>
                    <w:bottom w:w="0" w:type="dxa"/>
                    <w:right w:w="57" w:type="dxa"/>
                  </w:tcMar>
                  <w:vAlign w:val="center"/>
                </w:tcPr>
                <w:p w:rsidR="00760D88" w:rsidRDefault="00000000">
                  <w:pPr>
                    <w:pStyle w:val="aa"/>
                    <w:widowControl w:val="0"/>
                    <w:snapToGrid/>
                    <w:spacing w:after="0" w:line="240" w:lineRule="auto"/>
                    <w:jc w:val="center"/>
                    <w:rPr>
                      <w:sz w:val="20"/>
                      <w:u w:val="single"/>
                    </w:rPr>
                  </w:pPr>
                  <w:r>
                    <w:rPr>
                      <w:kern w:val="2"/>
                      <w:sz w:val="21"/>
                      <w:szCs w:val="21"/>
                      <w:u w:val="single"/>
                    </w:rPr>
                    <w:t>N1</w:t>
                  </w:r>
                  <w:r>
                    <w:rPr>
                      <w:rFonts w:hint="eastAsia"/>
                      <w:kern w:val="2"/>
                      <w:sz w:val="21"/>
                      <w:szCs w:val="21"/>
                      <w:u w:val="single"/>
                    </w:rPr>
                    <w:t>南侧</w:t>
                  </w:r>
                  <w:r>
                    <w:rPr>
                      <w:kern w:val="2"/>
                      <w:sz w:val="21"/>
                      <w:szCs w:val="21"/>
                      <w:u w:val="single"/>
                    </w:rPr>
                    <w:t>居民点</w:t>
                  </w:r>
                </w:p>
              </w:tc>
              <w:tc>
                <w:tcPr>
                  <w:tcW w:w="592" w:type="pct"/>
                  <w:tcBorders>
                    <w:tl2br w:val="nil"/>
                    <w:tr2bl w:val="nil"/>
                  </w:tcBorders>
                  <w:tcMar>
                    <w:top w:w="0" w:type="dxa"/>
                    <w:left w:w="57" w:type="dxa"/>
                    <w:bottom w:w="0" w:type="dxa"/>
                    <w:right w:w="57" w:type="dxa"/>
                  </w:tcMar>
                  <w:vAlign w:val="center"/>
                </w:tcPr>
                <w:p w:rsidR="00760D88" w:rsidRDefault="00000000">
                  <w:pPr>
                    <w:jc w:val="center"/>
                    <w:rPr>
                      <w:sz w:val="20"/>
                      <w:szCs w:val="20"/>
                      <w:u w:val="single"/>
                    </w:rPr>
                  </w:pPr>
                  <w:r>
                    <w:rPr>
                      <w:rFonts w:hint="eastAsia"/>
                      <w:szCs w:val="21"/>
                      <w:u w:val="single"/>
                    </w:rPr>
                    <w:t>南侧厂界外</w:t>
                  </w:r>
                  <w:r>
                    <w:rPr>
                      <w:rFonts w:hint="eastAsia"/>
                      <w:szCs w:val="21"/>
                      <w:u w:val="single"/>
                    </w:rPr>
                    <w:t>8m</w:t>
                  </w:r>
                </w:p>
              </w:tc>
              <w:tc>
                <w:tcPr>
                  <w:tcW w:w="798" w:type="dxa"/>
                  <w:tcBorders>
                    <w:tl2br w:val="nil"/>
                    <w:tr2bl w:val="nil"/>
                  </w:tcBorders>
                  <w:tcMar>
                    <w:top w:w="0" w:type="dxa"/>
                    <w:left w:w="57" w:type="dxa"/>
                    <w:bottom w:w="0" w:type="dxa"/>
                    <w:right w:w="57" w:type="dxa"/>
                  </w:tcMar>
                  <w:vAlign w:val="center"/>
                </w:tcPr>
                <w:p w:rsidR="00760D88" w:rsidRDefault="00000000">
                  <w:pPr>
                    <w:adjustRightInd w:val="0"/>
                    <w:snapToGrid w:val="0"/>
                    <w:jc w:val="center"/>
                    <w:rPr>
                      <w:szCs w:val="21"/>
                      <w:u w:val="single"/>
                    </w:rPr>
                  </w:pPr>
                  <w:r>
                    <w:rPr>
                      <w:rFonts w:hint="eastAsia"/>
                      <w:szCs w:val="21"/>
                      <w:u w:val="single"/>
                    </w:rPr>
                    <w:t>44.11</w:t>
                  </w:r>
                </w:p>
              </w:tc>
              <w:tc>
                <w:tcPr>
                  <w:tcW w:w="800" w:type="dxa"/>
                  <w:tcBorders>
                    <w:tl2br w:val="nil"/>
                    <w:tr2bl w:val="nil"/>
                  </w:tcBorders>
                  <w:tcMar>
                    <w:top w:w="0" w:type="dxa"/>
                    <w:left w:w="57" w:type="dxa"/>
                    <w:bottom w:w="0" w:type="dxa"/>
                    <w:right w:w="57" w:type="dxa"/>
                  </w:tcMar>
                  <w:vAlign w:val="center"/>
                </w:tcPr>
                <w:p w:rsidR="00760D88" w:rsidRDefault="00000000">
                  <w:pPr>
                    <w:adjustRightInd w:val="0"/>
                    <w:snapToGrid w:val="0"/>
                    <w:jc w:val="center"/>
                    <w:rPr>
                      <w:szCs w:val="21"/>
                      <w:u w:val="single"/>
                    </w:rPr>
                  </w:pPr>
                  <w:r>
                    <w:rPr>
                      <w:rFonts w:hint="eastAsia"/>
                      <w:szCs w:val="21"/>
                      <w:u w:val="single"/>
                    </w:rPr>
                    <w:t>44.11</w:t>
                  </w:r>
                </w:p>
              </w:tc>
              <w:tc>
                <w:tcPr>
                  <w:tcW w:w="461" w:type="pct"/>
                  <w:tcBorders>
                    <w:tl2br w:val="nil"/>
                    <w:tr2bl w:val="nil"/>
                  </w:tcBorders>
                  <w:tcMar>
                    <w:top w:w="0" w:type="dxa"/>
                    <w:left w:w="57" w:type="dxa"/>
                    <w:bottom w:w="0" w:type="dxa"/>
                    <w:right w:w="57" w:type="dxa"/>
                  </w:tcMar>
                  <w:vAlign w:val="center"/>
                </w:tcPr>
                <w:p w:rsidR="00760D88" w:rsidRDefault="00000000">
                  <w:pPr>
                    <w:widowControl/>
                    <w:jc w:val="center"/>
                    <w:textAlignment w:val="center"/>
                    <w:rPr>
                      <w:spacing w:val="-4"/>
                      <w:szCs w:val="21"/>
                      <w:u w:val="single"/>
                    </w:rPr>
                  </w:pPr>
                  <w:r>
                    <w:rPr>
                      <w:rFonts w:hint="eastAsia"/>
                      <w:spacing w:val="-4"/>
                      <w:szCs w:val="21"/>
                      <w:u w:val="single"/>
                    </w:rPr>
                    <w:t>52</w:t>
                  </w:r>
                </w:p>
              </w:tc>
              <w:tc>
                <w:tcPr>
                  <w:tcW w:w="462" w:type="pct"/>
                  <w:tcBorders>
                    <w:tl2br w:val="nil"/>
                    <w:tr2bl w:val="nil"/>
                  </w:tcBorders>
                  <w:tcMar>
                    <w:top w:w="0" w:type="dxa"/>
                    <w:left w:w="57" w:type="dxa"/>
                    <w:bottom w:w="0" w:type="dxa"/>
                    <w:right w:w="57" w:type="dxa"/>
                  </w:tcMar>
                  <w:vAlign w:val="center"/>
                </w:tcPr>
                <w:p w:rsidR="00760D88" w:rsidRDefault="00000000">
                  <w:pPr>
                    <w:widowControl/>
                    <w:jc w:val="center"/>
                    <w:textAlignment w:val="center"/>
                    <w:rPr>
                      <w:szCs w:val="21"/>
                      <w:u w:val="single"/>
                    </w:rPr>
                  </w:pPr>
                  <w:r>
                    <w:rPr>
                      <w:rFonts w:hint="eastAsia"/>
                      <w:szCs w:val="21"/>
                      <w:u w:val="single"/>
                    </w:rPr>
                    <w:t>41</w:t>
                  </w:r>
                </w:p>
              </w:tc>
              <w:tc>
                <w:tcPr>
                  <w:tcW w:w="461" w:type="pct"/>
                  <w:tcBorders>
                    <w:tl2br w:val="nil"/>
                    <w:tr2bl w:val="nil"/>
                  </w:tcBorders>
                  <w:tcMar>
                    <w:top w:w="0" w:type="dxa"/>
                    <w:left w:w="57" w:type="dxa"/>
                    <w:bottom w:w="0" w:type="dxa"/>
                    <w:right w:w="57" w:type="dxa"/>
                  </w:tcMar>
                  <w:vAlign w:val="center"/>
                </w:tcPr>
                <w:p w:rsidR="00760D88" w:rsidRDefault="00000000">
                  <w:pPr>
                    <w:widowControl/>
                    <w:jc w:val="center"/>
                    <w:textAlignment w:val="center"/>
                    <w:rPr>
                      <w:kern w:val="0"/>
                      <w:szCs w:val="21"/>
                      <w:u w:val="single"/>
                      <w:lang w:bidi="ar"/>
                    </w:rPr>
                  </w:pPr>
                  <w:r>
                    <w:rPr>
                      <w:rFonts w:hint="eastAsia"/>
                      <w:kern w:val="0"/>
                      <w:szCs w:val="21"/>
                      <w:u w:val="single"/>
                      <w:lang w:bidi="ar"/>
                    </w:rPr>
                    <w:t>52.65</w:t>
                  </w:r>
                </w:p>
              </w:tc>
              <w:tc>
                <w:tcPr>
                  <w:tcW w:w="462" w:type="pct"/>
                  <w:tcBorders>
                    <w:tl2br w:val="nil"/>
                    <w:tr2bl w:val="nil"/>
                  </w:tcBorders>
                  <w:tcMar>
                    <w:top w:w="0" w:type="dxa"/>
                    <w:left w:w="57" w:type="dxa"/>
                    <w:bottom w:w="0" w:type="dxa"/>
                    <w:right w:w="57" w:type="dxa"/>
                  </w:tcMar>
                  <w:vAlign w:val="center"/>
                </w:tcPr>
                <w:p w:rsidR="00760D88" w:rsidRDefault="00000000">
                  <w:pPr>
                    <w:widowControl/>
                    <w:jc w:val="center"/>
                    <w:textAlignment w:val="center"/>
                    <w:rPr>
                      <w:kern w:val="0"/>
                      <w:szCs w:val="21"/>
                      <w:u w:val="single"/>
                      <w:lang w:bidi="ar"/>
                    </w:rPr>
                  </w:pPr>
                  <w:r>
                    <w:rPr>
                      <w:rFonts w:hint="eastAsia"/>
                      <w:kern w:val="0"/>
                      <w:szCs w:val="21"/>
                      <w:u w:val="single"/>
                      <w:lang w:bidi="ar"/>
                    </w:rPr>
                    <w:t>45.83</w:t>
                  </w:r>
                </w:p>
              </w:tc>
              <w:tc>
                <w:tcPr>
                  <w:tcW w:w="461" w:type="pct"/>
                  <w:tcBorders>
                    <w:tl2br w:val="nil"/>
                    <w:tr2bl w:val="nil"/>
                  </w:tcBorders>
                  <w:tcMar>
                    <w:top w:w="0" w:type="dxa"/>
                    <w:left w:w="57" w:type="dxa"/>
                    <w:bottom w:w="0" w:type="dxa"/>
                    <w:right w:w="57" w:type="dxa"/>
                  </w:tcMar>
                  <w:vAlign w:val="center"/>
                </w:tcPr>
                <w:p w:rsidR="00760D88" w:rsidRDefault="00000000">
                  <w:pPr>
                    <w:pStyle w:val="O"/>
                    <w:jc w:val="center"/>
                    <w:rPr>
                      <w:u w:val="single"/>
                    </w:rPr>
                  </w:pPr>
                  <w:r>
                    <w:rPr>
                      <w:u w:val="single"/>
                    </w:rPr>
                    <w:t>60</w:t>
                  </w:r>
                </w:p>
              </w:tc>
              <w:tc>
                <w:tcPr>
                  <w:tcW w:w="464" w:type="pct"/>
                  <w:tcBorders>
                    <w:tl2br w:val="nil"/>
                    <w:tr2bl w:val="nil"/>
                  </w:tcBorders>
                  <w:tcMar>
                    <w:top w:w="0" w:type="dxa"/>
                    <w:left w:w="57" w:type="dxa"/>
                    <w:bottom w:w="0" w:type="dxa"/>
                    <w:right w:w="57" w:type="dxa"/>
                  </w:tcMar>
                  <w:vAlign w:val="center"/>
                </w:tcPr>
                <w:p w:rsidR="00760D88" w:rsidRDefault="00000000">
                  <w:pPr>
                    <w:pStyle w:val="O"/>
                    <w:jc w:val="center"/>
                    <w:rPr>
                      <w:u w:val="single"/>
                    </w:rPr>
                  </w:pPr>
                  <w:r>
                    <w:rPr>
                      <w:u w:val="single"/>
                    </w:rPr>
                    <w:t>50</w:t>
                  </w:r>
                </w:p>
              </w:tc>
            </w:tr>
            <w:tr w:rsidR="00760D88">
              <w:trPr>
                <w:trHeight w:val="23"/>
                <w:jc w:val="center"/>
              </w:trPr>
              <w:tc>
                <w:tcPr>
                  <w:tcW w:w="712" w:type="pct"/>
                  <w:tcBorders>
                    <w:tl2br w:val="nil"/>
                    <w:tr2bl w:val="nil"/>
                  </w:tcBorders>
                  <w:tcMar>
                    <w:top w:w="0" w:type="dxa"/>
                    <w:left w:w="57" w:type="dxa"/>
                    <w:bottom w:w="0" w:type="dxa"/>
                    <w:right w:w="57" w:type="dxa"/>
                  </w:tcMar>
                  <w:vAlign w:val="center"/>
                </w:tcPr>
                <w:p w:rsidR="00760D88" w:rsidRDefault="00000000">
                  <w:pPr>
                    <w:pStyle w:val="aa"/>
                    <w:widowControl w:val="0"/>
                    <w:snapToGrid/>
                    <w:spacing w:after="0" w:line="240" w:lineRule="auto"/>
                    <w:jc w:val="center"/>
                    <w:rPr>
                      <w:kern w:val="2"/>
                      <w:sz w:val="21"/>
                      <w:szCs w:val="21"/>
                      <w:u w:val="single"/>
                    </w:rPr>
                  </w:pPr>
                  <w:r>
                    <w:rPr>
                      <w:kern w:val="2"/>
                      <w:sz w:val="21"/>
                      <w:szCs w:val="21"/>
                      <w:u w:val="single"/>
                    </w:rPr>
                    <w:t>N</w:t>
                  </w:r>
                  <w:r>
                    <w:rPr>
                      <w:rFonts w:hint="eastAsia"/>
                      <w:kern w:val="2"/>
                      <w:sz w:val="21"/>
                      <w:szCs w:val="21"/>
                      <w:u w:val="single"/>
                    </w:rPr>
                    <w:t>2</w:t>
                  </w:r>
                  <w:r>
                    <w:rPr>
                      <w:rFonts w:hint="eastAsia"/>
                      <w:kern w:val="2"/>
                      <w:sz w:val="21"/>
                      <w:szCs w:val="21"/>
                      <w:u w:val="single"/>
                    </w:rPr>
                    <w:t>南侧</w:t>
                  </w:r>
                  <w:r>
                    <w:rPr>
                      <w:kern w:val="2"/>
                      <w:sz w:val="21"/>
                      <w:szCs w:val="21"/>
                      <w:u w:val="single"/>
                    </w:rPr>
                    <w:t>居民点</w:t>
                  </w:r>
                </w:p>
              </w:tc>
              <w:tc>
                <w:tcPr>
                  <w:tcW w:w="592" w:type="pct"/>
                  <w:tcBorders>
                    <w:tl2br w:val="nil"/>
                    <w:tr2bl w:val="nil"/>
                  </w:tcBorders>
                  <w:tcMar>
                    <w:top w:w="0" w:type="dxa"/>
                    <w:left w:w="57" w:type="dxa"/>
                    <w:bottom w:w="0" w:type="dxa"/>
                    <w:right w:w="57" w:type="dxa"/>
                  </w:tcMar>
                  <w:vAlign w:val="center"/>
                </w:tcPr>
                <w:p w:rsidR="00760D88" w:rsidRDefault="00000000">
                  <w:pPr>
                    <w:jc w:val="center"/>
                    <w:rPr>
                      <w:szCs w:val="21"/>
                      <w:u w:val="single"/>
                    </w:rPr>
                  </w:pPr>
                  <w:r>
                    <w:rPr>
                      <w:rFonts w:hint="eastAsia"/>
                      <w:szCs w:val="21"/>
                      <w:u w:val="single"/>
                    </w:rPr>
                    <w:t>南侧厂界外</w:t>
                  </w:r>
                  <w:r>
                    <w:rPr>
                      <w:rFonts w:hint="eastAsia"/>
                      <w:szCs w:val="21"/>
                      <w:u w:val="single"/>
                    </w:rPr>
                    <w:t>8m</w:t>
                  </w:r>
                </w:p>
              </w:tc>
              <w:tc>
                <w:tcPr>
                  <w:tcW w:w="461" w:type="pct"/>
                  <w:tcBorders>
                    <w:tl2br w:val="nil"/>
                    <w:tr2bl w:val="nil"/>
                  </w:tcBorders>
                  <w:tcMar>
                    <w:top w:w="0" w:type="dxa"/>
                    <w:left w:w="57" w:type="dxa"/>
                    <w:bottom w:w="0" w:type="dxa"/>
                    <w:right w:w="57" w:type="dxa"/>
                  </w:tcMar>
                  <w:vAlign w:val="center"/>
                </w:tcPr>
                <w:p w:rsidR="00760D88" w:rsidRDefault="00000000">
                  <w:pPr>
                    <w:adjustRightInd w:val="0"/>
                    <w:snapToGrid w:val="0"/>
                    <w:jc w:val="center"/>
                    <w:rPr>
                      <w:spacing w:val="-4"/>
                      <w:szCs w:val="21"/>
                      <w:u w:val="single"/>
                    </w:rPr>
                  </w:pPr>
                  <w:r>
                    <w:rPr>
                      <w:rFonts w:hint="eastAsia"/>
                      <w:szCs w:val="21"/>
                      <w:u w:val="single"/>
                    </w:rPr>
                    <w:t>44.11</w:t>
                  </w:r>
                </w:p>
              </w:tc>
              <w:tc>
                <w:tcPr>
                  <w:tcW w:w="462" w:type="pct"/>
                  <w:tcBorders>
                    <w:tl2br w:val="nil"/>
                    <w:tr2bl w:val="nil"/>
                  </w:tcBorders>
                  <w:shd w:val="clear" w:color="auto" w:fill="FFFFFF"/>
                  <w:tcMar>
                    <w:top w:w="0" w:type="dxa"/>
                    <w:left w:w="57" w:type="dxa"/>
                    <w:bottom w:w="0" w:type="dxa"/>
                    <w:right w:w="57" w:type="dxa"/>
                  </w:tcMar>
                  <w:vAlign w:val="center"/>
                </w:tcPr>
                <w:p w:rsidR="00760D88" w:rsidRDefault="00000000">
                  <w:pPr>
                    <w:adjustRightInd w:val="0"/>
                    <w:snapToGrid w:val="0"/>
                    <w:jc w:val="center"/>
                    <w:rPr>
                      <w:szCs w:val="21"/>
                      <w:u w:val="single"/>
                    </w:rPr>
                  </w:pPr>
                  <w:r>
                    <w:rPr>
                      <w:rFonts w:hint="eastAsia"/>
                      <w:szCs w:val="21"/>
                      <w:u w:val="single"/>
                    </w:rPr>
                    <w:t>44.11</w:t>
                  </w:r>
                </w:p>
              </w:tc>
              <w:tc>
                <w:tcPr>
                  <w:tcW w:w="461" w:type="pct"/>
                  <w:tcBorders>
                    <w:tl2br w:val="nil"/>
                    <w:tr2bl w:val="nil"/>
                  </w:tcBorders>
                  <w:tcMar>
                    <w:top w:w="0" w:type="dxa"/>
                    <w:left w:w="57" w:type="dxa"/>
                    <w:bottom w:w="0" w:type="dxa"/>
                    <w:right w:w="57" w:type="dxa"/>
                  </w:tcMar>
                  <w:vAlign w:val="center"/>
                </w:tcPr>
                <w:p w:rsidR="00760D88" w:rsidRDefault="00000000">
                  <w:pPr>
                    <w:jc w:val="center"/>
                    <w:rPr>
                      <w:spacing w:val="-4"/>
                      <w:szCs w:val="21"/>
                      <w:u w:val="single"/>
                    </w:rPr>
                  </w:pPr>
                  <w:r>
                    <w:rPr>
                      <w:rFonts w:hint="eastAsia"/>
                      <w:spacing w:val="-4"/>
                      <w:szCs w:val="21"/>
                      <w:u w:val="single"/>
                    </w:rPr>
                    <w:t>52</w:t>
                  </w:r>
                </w:p>
              </w:tc>
              <w:tc>
                <w:tcPr>
                  <w:tcW w:w="462" w:type="pct"/>
                  <w:tcBorders>
                    <w:tl2br w:val="nil"/>
                    <w:tr2bl w:val="nil"/>
                  </w:tcBorders>
                  <w:tcMar>
                    <w:top w:w="0" w:type="dxa"/>
                    <w:left w:w="57" w:type="dxa"/>
                    <w:bottom w:w="0" w:type="dxa"/>
                    <w:right w:w="57" w:type="dxa"/>
                  </w:tcMar>
                  <w:vAlign w:val="center"/>
                </w:tcPr>
                <w:p w:rsidR="00760D88" w:rsidRDefault="00000000">
                  <w:pPr>
                    <w:jc w:val="center"/>
                    <w:rPr>
                      <w:szCs w:val="21"/>
                      <w:u w:val="single"/>
                    </w:rPr>
                  </w:pPr>
                  <w:r>
                    <w:rPr>
                      <w:rFonts w:hint="eastAsia"/>
                      <w:szCs w:val="21"/>
                      <w:u w:val="single"/>
                    </w:rPr>
                    <w:t>42</w:t>
                  </w:r>
                </w:p>
              </w:tc>
              <w:tc>
                <w:tcPr>
                  <w:tcW w:w="461" w:type="pct"/>
                  <w:tcBorders>
                    <w:tl2br w:val="nil"/>
                    <w:tr2bl w:val="nil"/>
                  </w:tcBorders>
                  <w:tcMar>
                    <w:top w:w="0" w:type="dxa"/>
                    <w:left w:w="57" w:type="dxa"/>
                    <w:bottom w:w="0" w:type="dxa"/>
                    <w:right w:w="57" w:type="dxa"/>
                  </w:tcMar>
                  <w:vAlign w:val="center"/>
                </w:tcPr>
                <w:p w:rsidR="00760D88" w:rsidRDefault="00000000">
                  <w:pPr>
                    <w:widowControl/>
                    <w:jc w:val="center"/>
                    <w:textAlignment w:val="center"/>
                    <w:rPr>
                      <w:kern w:val="0"/>
                      <w:szCs w:val="21"/>
                      <w:u w:val="single"/>
                      <w:lang w:bidi="ar"/>
                    </w:rPr>
                  </w:pPr>
                  <w:r>
                    <w:rPr>
                      <w:rFonts w:hint="eastAsia"/>
                      <w:kern w:val="0"/>
                      <w:szCs w:val="21"/>
                      <w:u w:val="single"/>
                      <w:lang w:bidi="ar"/>
                    </w:rPr>
                    <w:t>52.65</w:t>
                  </w:r>
                </w:p>
              </w:tc>
              <w:tc>
                <w:tcPr>
                  <w:tcW w:w="462" w:type="pct"/>
                  <w:tcBorders>
                    <w:tl2br w:val="nil"/>
                    <w:tr2bl w:val="nil"/>
                  </w:tcBorders>
                  <w:tcMar>
                    <w:top w:w="0" w:type="dxa"/>
                    <w:left w:w="57" w:type="dxa"/>
                    <w:bottom w:w="0" w:type="dxa"/>
                    <w:right w:w="57" w:type="dxa"/>
                  </w:tcMar>
                  <w:vAlign w:val="center"/>
                </w:tcPr>
                <w:p w:rsidR="00760D88" w:rsidRDefault="00000000">
                  <w:pPr>
                    <w:widowControl/>
                    <w:jc w:val="center"/>
                    <w:textAlignment w:val="center"/>
                    <w:rPr>
                      <w:kern w:val="0"/>
                      <w:szCs w:val="21"/>
                      <w:u w:val="single"/>
                      <w:lang w:bidi="ar"/>
                    </w:rPr>
                  </w:pPr>
                  <w:r>
                    <w:rPr>
                      <w:rFonts w:hint="eastAsia"/>
                      <w:kern w:val="0"/>
                      <w:szCs w:val="21"/>
                      <w:u w:val="single"/>
                      <w:lang w:bidi="ar"/>
                    </w:rPr>
                    <w:t>46.19</w:t>
                  </w:r>
                </w:p>
              </w:tc>
              <w:tc>
                <w:tcPr>
                  <w:tcW w:w="461" w:type="pct"/>
                  <w:tcBorders>
                    <w:tl2br w:val="nil"/>
                    <w:tr2bl w:val="nil"/>
                  </w:tcBorders>
                  <w:tcMar>
                    <w:top w:w="0" w:type="dxa"/>
                    <w:left w:w="57" w:type="dxa"/>
                    <w:bottom w:w="0" w:type="dxa"/>
                    <w:right w:w="57" w:type="dxa"/>
                  </w:tcMar>
                  <w:vAlign w:val="center"/>
                </w:tcPr>
                <w:p w:rsidR="00760D88" w:rsidRDefault="00000000">
                  <w:pPr>
                    <w:pStyle w:val="O"/>
                    <w:jc w:val="center"/>
                    <w:rPr>
                      <w:u w:val="single"/>
                    </w:rPr>
                  </w:pPr>
                  <w:r>
                    <w:rPr>
                      <w:u w:val="single"/>
                    </w:rPr>
                    <w:t>60</w:t>
                  </w:r>
                </w:p>
              </w:tc>
              <w:tc>
                <w:tcPr>
                  <w:tcW w:w="464" w:type="pct"/>
                  <w:tcBorders>
                    <w:tl2br w:val="nil"/>
                    <w:tr2bl w:val="nil"/>
                  </w:tcBorders>
                  <w:tcMar>
                    <w:top w:w="0" w:type="dxa"/>
                    <w:left w:w="57" w:type="dxa"/>
                    <w:bottom w:w="0" w:type="dxa"/>
                    <w:right w:w="57" w:type="dxa"/>
                  </w:tcMar>
                  <w:vAlign w:val="center"/>
                </w:tcPr>
                <w:p w:rsidR="00760D88" w:rsidRDefault="00000000">
                  <w:pPr>
                    <w:pStyle w:val="O"/>
                    <w:jc w:val="center"/>
                    <w:rPr>
                      <w:u w:val="single"/>
                    </w:rPr>
                  </w:pPr>
                  <w:r>
                    <w:rPr>
                      <w:u w:val="single"/>
                    </w:rPr>
                    <w:t>50</w:t>
                  </w:r>
                </w:p>
              </w:tc>
            </w:tr>
            <w:tr w:rsidR="00760D88">
              <w:trPr>
                <w:trHeight w:val="23"/>
                <w:jc w:val="center"/>
              </w:trPr>
              <w:tc>
                <w:tcPr>
                  <w:tcW w:w="712" w:type="pct"/>
                  <w:tcBorders>
                    <w:tl2br w:val="nil"/>
                    <w:tr2bl w:val="nil"/>
                  </w:tcBorders>
                  <w:tcMar>
                    <w:top w:w="0" w:type="dxa"/>
                    <w:left w:w="57" w:type="dxa"/>
                    <w:bottom w:w="0" w:type="dxa"/>
                    <w:right w:w="57" w:type="dxa"/>
                  </w:tcMar>
                  <w:vAlign w:val="center"/>
                </w:tcPr>
                <w:p w:rsidR="00760D88" w:rsidRDefault="00000000">
                  <w:pPr>
                    <w:pStyle w:val="aa"/>
                    <w:widowControl w:val="0"/>
                    <w:snapToGrid/>
                    <w:spacing w:after="0" w:line="240" w:lineRule="auto"/>
                    <w:jc w:val="center"/>
                    <w:rPr>
                      <w:kern w:val="2"/>
                      <w:sz w:val="21"/>
                      <w:szCs w:val="21"/>
                      <w:u w:val="single"/>
                    </w:rPr>
                  </w:pPr>
                  <w:r>
                    <w:rPr>
                      <w:kern w:val="2"/>
                      <w:sz w:val="21"/>
                      <w:szCs w:val="21"/>
                      <w:u w:val="single"/>
                    </w:rPr>
                    <w:t>N</w:t>
                  </w:r>
                  <w:r>
                    <w:rPr>
                      <w:rFonts w:hint="eastAsia"/>
                      <w:kern w:val="2"/>
                      <w:sz w:val="21"/>
                      <w:szCs w:val="21"/>
                      <w:u w:val="single"/>
                    </w:rPr>
                    <w:t>3</w:t>
                  </w:r>
                  <w:r>
                    <w:rPr>
                      <w:rFonts w:hint="eastAsia"/>
                      <w:kern w:val="2"/>
                      <w:sz w:val="21"/>
                      <w:szCs w:val="21"/>
                      <w:u w:val="single"/>
                    </w:rPr>
                    <w:t>祁阳县育英学校</w:t>
                  </w:r>
                </w:p>
              </w:tc>
              <w:tc>
                <w:tcPr>
                  <w:tcW w:w="592" w:type="pct"/>
                  <w:tcBorders>
                    <w:tl2br w:val="nil"/>
                    <w:tr2bl w:val="nil"/>
                  </w:tcBorders>
                  <w:tcMar>
                    <w:top w:w="0" w:type="dxa"/>
                    <w:left w:w="57" w:type="dxa"/>
                    <w:bottom w:w="0" w:type="dxa"/>
                    <w:right w:w="57" w:type="dxa"/>
                  </w:tcMar>
                  <w:vAlign w:val="center"/>
                </w:tcPr>
                <w:p w:rsidR="00760D88" w:rsidRDefault="00000000">
                  <w:pPr>
                    <w:jc w:val="center"/>
                    <w:rPr>
                      <w:szCs w:val="21"/>
                      <w:u w:val="single"/>
                    </w:rPr>
                  </w:pPr>
                  <w:r>
                    <w:rPr>
                      <w:rFonts w:hint="eastAsia"/>
                      <w:szCs w:val="21"/>
                      <w:u w:val="single"/>
                    </w:rPr>
                    <w:t>西侧厂界外</w:t>
                  </w:r>
                  <w:r>
                    <w:rPr>
                      <w:rFonts w:hint="eastAsia"/>
                      <w:szCs w:val="21"/>
                      <w:u w:val="single"/>
                    </w:rPr>
                    <w:t>10</w:t>
                  </w:r>
                  <w:r>
                    <w:rPr>
                      <w:rFonts w:hint="eastAsia"/>
                      <w:szCs w:val="21"/>
                      <w:u w:val="single"/>
                    </w:rPr>
                    <w:t>米</w:t>
                  </w:r>
                </w:p>
              </w:tc>
              <w:tc>
                <w:tcPr>
                  <w:tcW w:w="461" w:type="pct"/>
                  <w:tcBorders>
                    <w:tl2br w:val="nil"/>
                    <w:tr2bl w:val="nil"/>
                  </w:tcBorders>
                  <w:tcMar>
                    <w:top w:w="0" w:type="dxa"/>
                    <w:left w:w="57" w:type="dxa"/>
                    <w:bottom w:w="0" w:type="dxa"/>
                    <w:right w:w="57" w:type="dxa"/>
                  </w:tcMar>
                  <w:vAlign w:val="center"/>
                </w:tcPr>
                <w:p w:rsidR="00760D88" w:rsidRDefault="00000000">
                  <w:pPr>
                    <w:adjustRightInd w:val="0"/>
                    <w:snapToGrid w:val="0"/>
                    <w:jc w:val="center"/>
                    <w:rPr>
                      <w:szCs w:val="21"/>
                      <w:u w:val="single"/>
                    </w:rPr>
                  </w:pPr>
                  <w:r>
                    <w:rPr>
                      <w:rFonts w:hint="eastAsia"/>
                      <w:szCs w:val="21"/>
                      <w:u w:val="single"/>
                    </w:rPr>
                    <w:t>40.14</w:t>
                  </w:r>
                </w:p>
              </w:tc>
              <w:tc>
                <w:tcPr>
                  <w:tcW w:w="462" w:type="pct"/>
                  <w:tcBorders>
                    <w:tl2br w:val="nil"/>
                    <w:tr2bl w:val="nil"/>
                  </w:tcBorders>
                  <w:shd w:val="clear" w:color="auto" w:fill="FFFFFF"/>
                  <w:tcMar>
                    <w:top w:w="0" w:type="dxa"/>
                    <w:left w:w="57" w:type="dxa"/>
                    <w:bottom w:w="0" w:type="dxa"/>
                    <w:right w:w="57" w:type="dxa"/>
                  </w:tcMar>
                  <w:vAlign w:val="center"/>
                </w:tcPr>
                <w:p w:rsidR="00760D88" w:rsidRDefault="00000000">
                  <w:pPr>
                    <w:adjustRightInd w:val="0"/>
                    <w:snapToGrid w:val="0"/>
                    <w:jc w:val="center"/>
                    <w:rPr>
                      <w:szCs w:val="21"/>
                      <w:u w:val="single"/>
                    </w:rPr>
                  </w:pPr>
                  <w:r>
                    <w:rPr>
                      <w:rFonts w:hint="eastAsia"/>
                      <w:szCs w:val="21"/>
                      <w:u w:val="single"/>
                    </w:rPr>
                    <w:t>40.14</w:t>
                  </w:r>
                </w:p>
              </w:tc>
              <w:tc>
                <w:tcPr>
                  <w:tcW w:w="461" w:type="pct"/>
                  <w:tcBorders>
                    <w:tl2br w:val="nil"/>
                    <w:tr2bl w:val="nil"/>
                  </w:tcBorders>
                  <w:tcMar>
                    <w:top w:w="0" w:type="dxa"/>
                    <w:left w:w="57" w:type="dxa"/>
                    <w:bottom w:w="0" w:type="dxa"/>
                    <w:right w:w="57" w:type="dxa"/>
                  </w:tcMar>
                  <w:vAlign w:val="center"/>
                </w:tcPr>
                <w:p w:rsidR="00760D88" w:rsidRDefault="00000000">
                  <w:pPr>
                    <w:jc w:val="center"/>
                    <w:rPr>
                      <w:szCs w:val="21"/>
                      <w:u w:val="single"/>
                    </w:rPr>
                  </w:pPr>
                  <w:r>
                    <w:rPr>
                      <w:rFonts w:hint="eastAsia"/>
                      <w:szCs w:val="21"/>
                      <w:u w:val="single"/>
                    </w:rPr>
                    <w:t>54</w:t>
                  </w:r>
                </w:p>
              </w:tc>
              <w:tc>
                <w:tcPr>
                  <w:tcW w:w="462" w:type="pct"/>
                  <w:tcBorders>
                    <w:tl2br w:val="nil"/>
                    <w:tr2bl w:val="nil"/>
                  </w:tcBorders>
                  <w:tcMar>
                    <w:top w:w="0" w:type="dxa"/>
                    <w:left w:w="57" w:type="dxa"/>
                    <w:bottom w:w="0" w:type="dxa"/>
                    <w:right w:w="57" w:type="dxa"/>
                  </w:tcMar>
                  <w:vAlign w:val="center"/>
                </w:tcPr>
                <w:p w:rsidR="00760D88" w:rsidRDefault="00000000">
                  <w:pPr>
                    <w:jc w:val="center"/>
                    <w:rPr>
                      <w:szCs w:val="21"/>
                      <w:u w:val="single"/>
                    </w:rPr>
                  </w:pPr>
                  <w:r>
                    <w:rPr>
                      <w:rFonts w:hint="eastAsia"/>
                      <w:szCs w:val="21"/>
                      <w:u w:val="single"/>
                    </w:rPr>
                    <w:t>44</w:t>
                  </w:r>
                </w:p>
              </w:tc>
              <w:tc>
                <w:tcPr>
                  <w:tcW w:w="461" w:type="pct"/>
                  <w:tcBorders>
                    <w:tl2br w:val="nil"/>
                    <w:tr2bl w:val="nil"/>
                  </w:tcBorders>
                  <w:tcMar>
                    <w:top w:w="0" w:type="dxa"/>
                    <w:left w:w="57" w:type="dxa"/>
                    <w:bottom w:w="0" w:type="dxa"/>
                    <w:right w:w="57" w:type="dxa"/>
                  </w:tcMar>
                  <w:vAlign w:val="center"/>
                </w:tcPr>
                <w:p w:rsidR="00760D88" w:rsidRDefault="00000000">
                  <w:pPr>
                    <w:widowControl/>
                    <w:jc w:val="center"/>
                    <w:textAlignment w:val="center"/>
                    <w:rPr>
                      <w:kern w:val="0"/>
                      <w:szCs w:val="21"/>
                      <w:u w:val="single"/>
                      <w:lang w:bidi="ar"/>
                    </w:rPr>
                  </w:pPr>
                  <w:r>
                    <w:rPr>
                      <w:rFonts w:hint="eastAsia"/>
                      <w:kern w:val="0"/>
                      <w:szCs w:val="21"/>
                      <w:u w:val="single"/>
                      <w:lang w:bidi="ar"/>
                    </w:rPr>
                    <w:t>54.17</w:t>
                  </w:r>
                </w:p>
              </w:tc>
              <w:tc>
                <w:tcPr>
                  <w:tcW w:w="462" w:type="pct"/>
                  <w:tcBorders>
                    <w:tl2br w:val="nil"/>
                    <w:tr2bl w:val="nil"/>
                  </w:tcBorders>
                  <w:tcMar>
                    <w:top w:w="0" w:type="dxa"/>
                    <w:left w:w="57" w:type="dxa"/>
                    <w:bottom w:w="0" w:type="dxa"/>
                    <w:right w:w="57" w:type="dxa"/>
                  </w:tcMar>
                  <w:vAlign w:val="center"/>
                </w:tcPr>
                <w:p w:rsidR="00760D88" w:rsidRDefault="00000000">
                  <w:pPr>
                    <w:widowControl/>
                    <w:jc w:val="center"/>
                    <w:textAlignment w:val="center"/>
                    <w:rPr>
                      <w:kern w:val="0"/>
                      <w:szCs w:val="21"/>
                      <w:u w:val="single"/>
                      <w:lang w:bidi="ar"/>
                    </w:rPr>
                  </w:pPr>
                  <w:r>
                    <w:rPr>
                      <w:rFonts w:hint="eastAsia"/>
                      <w:kern w:val="0"/>
                      <w:szCs w:val="21"/>
                      <w:u w:val="single"/>
                      <w:lang w:bidi="ar"/>
                    </w:rPr>
                    <w:t>45.49</w:t>
                  </w:r>
                </w:p>
              </w:tc>
              <w:tc>
                <w:tcPr>
                  <w:tcW w:w="461" w:type="pct"/>
                  <w:tcBorders>
                    <w:tl2br w:val="nil"/>
                    <w:tr2bl w:val="nil"/>
                  </w:tcBorders>
                  <w:tcMar>
                    <w:top w:w="0" w:type="dxa"/>
                    <w:left w:w="57" w:type="dxa"/>
                    <w:bottom w:w="0" w:type="dxa"/>
                    <w:right w:w="57" w:type="dxa"/>
                  </w:tcMar>
                  <w:vAlign w:val="center"/>
                </w:tcPr>
                <w:p w:rsidR="00760D88" w:rsidRDefault="00000000">
                  <w:pPr>
                    <w:pStyle w:val="O"/>
                    <w:jc w:val="center"/>
                    <w:rPr>
                      <w:u w:val="single"/>
                    </w:rPr>
                  </w:pPr>
                  <w:r>
                    <w:rPr>
                      <w:u w:val="single"/>
                    </w:rPr>
                    <w:t>60</w:t>
                  </w:r>
                </w:p>
              </w:tc>
              <w:tc>
                <w:tcPr>
                  <w:tcW w:w="464" w:type="pct"/>
                  <w:tcBorders>
                    <w:tl2br w:val="nil"/>
                    <w:tr2bl w:val="nil"/>
                  </w:tcBorders>
                  <w:tcMar>
                    <w:top w:w="0" w:type="dxa"/>
                    <w:left w:w="57" w:type="dxa"/>
                    <w:bottom w:w="0" w:type="dxa"/>
                    <w:right w:w="57" w:type="dxa"/>
                  </w:tcMar>
                  <w:vAlign w:val="center"/>
                </w:tcPr>
                <w:p w:rsidR="00760D88" w:rsidRDefault="00000000">
                  <w:pPr>
                    <w:pStyle w:val="O"/>
                    <w:jc w:val="center"/>
                    <w:rPr>
                      <w:u w:val="single"/>
                    </w:rPr>
                  </w:pPr>
                  <w:r>
                    <w:rPr>
                      <w:u w:val="single"/>
                    </w:rPr>
                    <w:t>50</w:t>
                  </w:r>
                </w:p>
              </w:tc>
            </w:tr>
          </w:tbl>
          <w:p w:rsidR="00760D88" w:rsidRDefault="00760D88">
            <w:pPr>
              <w:rPr>
                <w:u w:val="single"/>
              </w:rPr>
            </w:pPr>
          </w:p>
          <w:p w:rsidR="00760D88" w:rsidRDefault="00000000">
            <w:pPr>
              <w:spacing w:line="360" w:lineRule="auto"/>
              <w:ind w:firstLineChars="200" w:firstLine="480"/>
              <w:rPr>
                <w:kern w:val="0"/>
                <w:sz w:val="24"/>
                <w:u w:val="single"/>
              </w:rPr>
            </w:pPr>
            <w:r>
              <w:rPr>
                <w:rFonts w:hint="eastAsia"/>
                <w:kern w:val="0"/>
                <w:sz w:val="24"/>
                <w:u w:val="single"/>
              </w:rPr>
              <w:t>为保证厂界噪声值长期稳定达标，建设单位仍应严格执行本评价中提出的噪声治理措施，首先应选择低噪型设备、合理布局，将高噪声设备置于室内并尽可能远离厂界为确保项目厂界噪声达到《工业企业厂界环境噪声排放标准》（</w:t>
            </w:r>
            <w:r>
              <w:rPr>
                <w:rFonts w:hint="eastAsia"/>
                <w:kern w:val="0"/>
                <w:sz w:val="24"/>
                <w:u w:val="single"/>
              </w:rPr>
              <w:t>GB12348-2008</w:t>
            </w:r>
            <w:r>
              <w:rPr>
                <w:rFonts w:hint="eastAsia"/>
                <w:kern w:val="0"/>
                <w:sz w:val="24"/>
                <w:u w:val="single"/>
              </w:rPr>
              <w:t>）</w:t>
            </w:r>
            <w:r>
              <w:rPr>
                <w:rFonts w:hint="eastAsia"/>
                <w:kern w:val="0"/>
                <w:sz w:val="24"/>
                <w:u w:val="single"/>
              </w:rPr>
              <w:t>3</w:t>
            </w:r>
            <w:r>
              <w:rPr>
                <w:rFonts w:hint="eastAsia"/>
                <w:kern w:val="0"/>
                <w:sz w:val="24"/>
                <w:u w:val="single"/>
              </w:rPr>
              <w:t>类标准的要求，项目拟采取以下治理措施：</w:t>
            </w:r>
          </w:p>
          <w:p w:rsidR="00760D88" w:rsidRDefault="00000000">
            <w:pPr>
              <w:spacing w:line="360" w:lineRule="auto"/>
              <w:ind w:firstLineChars="200" w:firstLine="480"/>
              <w:rPr>
                <w:kern w:val="0"/>
                <w:sz w:val="24"/>
                <w:u w:val="single"/>
              </w:rPr>
            </w:pPr>
            <w:r>
              <w:rPr>
                <w:rFonts w:hint="eastAsia"/>
                <w:kern w:val="0"/>
                <w:sz w:val="24"/>
                <w:u w:val="single"/>
              </w:rPr>
              <w:t>（</w:t>
            </w:r>
            <w:r>
              <w:rPr>
                <w:rFonts w:hint="eastAsia"/>
                <w:kern w:val="0"/>
                <w:sz w:val="24"/>
                <w:u w:val="single"/>
              </w:rPr>
              <w:t>1</w:t>
            </w:r>
            <w:r>
              <w:rPr>
                <w:rFonts w:hint="eastAsia"/>
                <w:kern w:val="0"/>
                <w:sz w:val="24"/>
                <w:u w:val="single"/>
              </w:rPr>
              <w:t>）合理布局，重视总平面布置</w:t>
            </w:r>
          </w:p>
          <w:p w:rsidR="00760D88" w:rsidRDefault="00000000">
            <w:pPr>
              <w:spacing w:line="360" w:lineRule="auto"/>
              <w:ind w:firstLineChars="200" w:firstLine="480"/>
              <w:rPr>
                <w:kern w:val="0"/>
                <w:sz w:val="24"/>
                <w:u w:val="single"/>
              </w:rPr>
            </w:pPr>
            <w:r>
              <w:rPr>
                <w:rFonts w:hint="eastAsia"/>
                <w:kern w:val="0"/>
                <w:sz w:val="24"/>
                <w:u w:val="single"/>
              </w:rPr>
              <w:t>尽量将高噪声设备布置在厂房单独隔间内，尽可能地选择远离厂界的位置；对有强噪声的车间，考虑利用建筑物、构筑物来阻隔声波的传播，一般建筑物墙体可降低噪声级</w:t>
            </w:r>
            <w:r>
              <w:rPr>
                <w:rFonts w:hint="eastAsia"/>
                <w:kern w:val="0"/>
                <w:sz w:val="24"/>
                <w:u w:val="single"/>
              </w:rPr>
              <w:t>5-15</w:t>
            </w:r>
            <w:r>
              <w:rPr>
                <w:rFonts w:hint="eastAsia"/>
                <w:kern w:val="0"/>
                <w:sz w:val="24"/>
                <w:u w:val="single"/>
              </w:rPr>
              <w:t>分贝。</w:t>
            </w:r>
          </w:p>
          <w:p w:rsidR="00760D88" w:rsidRDefault="00000000">
            <w:pPr>
              <w:spacing w:line="360" w:lineRule="auto"/>
              <w:ind w:firstLineChars="200" w:firstLine="480"/>
              <w:rPr>
                <w:kern w:val="0"/>
                <w:sz w:val="24"/>
                <w:u w:val="single"/>
              </w:rPr>
            </w:pPr>
            <w:r>
              <w:rPr>
                <w:rFonts w:hint="eastAsia"/>
                <w:kern w:val="0"/>
                <w:sz w:val="24"/>
                <w:u w:val="single"/>
              </w:rPr>
              <w:lastRenderedPageBreak/>
              <w:t>（</w:t>
            </w:r>
            <w:r>
              <w:rPr>
                <w:rFonts w:hint="eastAsia"/>
                <w:kern w:val="0"/>
                <w:sz w:val="24"/>
                <w:u w:val="single"/>
              </w:rPr>
              <w:t>2</w:t>
            </w:r>
            <w:r>
              <w:rPr>
                <w:rFonts w:hint="eastAsia"/>
                <w:kern w:val="0"/>
                <w:sz w:val="24"/>
                <w:u w:val="single"/>
              </w:rPr>
              <w:t>）防治措施</w:t>
            </w:r>
          </w:p>
          <w:p w:rsidR="00760D88" w:rsidRDefault="00000000">
            <w:pPr>
              <w:spacing w:line="360" w:lineRule="auto"/>
              <w:ind w:firstLineChars="200" w:firstLine="480"/>
              <w:rPr>
                <w:kern w:val="0"/>
                <w:sz w:val="24"/>
                <w:u w:val="single"/>
              </w:rPr>
            </w:pPr>
            <w:r>
              <w:rPr>
                <w:rFonts w:hint="eastAsia"/>
                <w:kern w:val="0"/>
                <w:sz w:val="24"/>
                <w:u w:val="single"/>
              </w:rPr>
              <w:t>在设备选型方面，在满足工艺生产的前提下，选用精度高、装配质量好、噪声低的设备；对于某些设备运行时由振动产生的噪声，应对设备基础进行减振，能降低噪声级</w:t>
            </w:r>
            <w:r>
              <w:rPr>
                <w:rFonts w:hint="eastAsia"/>
                <w:kern w:val="0"/>
                <w:sz w:val="24"/>
                <w:u w:val="single"/>
              </w:rPr>
              <w:t>10-15</w:t>
            </w:r>
            <w:r>
              <w:rPr>
                <w:rFonts w:hint="eastAsia"/>
                <w:kern w:val="0"/>
                <w:sz w:val="24"/>
                <w:u w:val="single"/>
              </w:rPr>
              <w:t>分贝。重视厂房的使用状况，尽量采用密闭形式，不设门窗或设隔声玻璃门窗，能降低噪声级</w:t>
            </w:r>
            <w:r>
              <w:rPr>
                <w:rFonts w:hint="eastAsia"/>
                <w:kern w:val="0"/>
                <w:sz w:val="24"/>
                <w:u w:val="single"/>
              </w:rPr>
              <w:t>10-15</w:t>
            </w:r>
            <w:r>
              <w:rPr>
                <w:rFonts w:hint="eastAsia"/>
                <w:kern w:val="0"/>
                <w:sz w:val="24"/>
                <w:u w:val="single"/>
              </w:rPr>
              <w:t>分贝；在厂房内可使用隔声材料进行降噪，并在其表面，主要有多孔材料如（玻璃棉、矿棉、丝棉、聚氨酯泡沫塑料、珍珠岩吸声砖），穿孔板吸声结构和薄板共振吸声结构，能降低噪声级</w:t>
            </w:r>
            <w:r>
              <w:rPr>
                <w:rFonts w:hint="eastAsia"/>
                <w:kern w:val="0"/>
                <w:sz w:val="24"/>
                <w:u w:val="single"/>
              </w:rPr>
              <w:t>10-20</w:t>
            </w:r>
            <w:r>
              <w:rPr>
                <w:rFonts w:hint="eastAsia"/>
                <w:kern w:val="0"/>
                <w:sz w:val="24"/>
                <w:u w:val="single"/>
              </w:rPr>
              <w:t>分贝。</w:t>
            </w:r>
          </w:p>
          <w:p w:rsidR="00760D88" w:rsidRDefault="00000000">
            <w:pPr>
              <w:spacing w:line="360" w:lineRule="auto"/>
              <w:ind w:firstLineChars="200" w:firstLine="480"/>
              <w:rPr>
                <w:kern w:val="0"/>
                <w:sz w:val="24"/>
                <w:u w:val="single"/>
              </w:rPr>
            </w:pPr>
            <w:r>
              <w:rPr>
                <w:rFonts w:hint="eastAsia"/>
                <w:kern w:val="0"/>
                <w:sz w:val="24"/>
                <w:u w:val="single"/>
              </w:rPr>
              <w:t>（</w:t>
            </w:r>
            <w:r>
              <w:rPr>
                <w:rFonts w:hint="eastAsia"/>
                <w:kern w:val="0"/>
                <w:sz w:val="24"/>
                <w:u w:val="single"/>
              </w:rPr>
              <w:t>3</w:t>
            </w:r>
            <w:r>
              <w:rPr>
                <w:rFonts w:hint="eastAsia"/>
                <w:kern w:val="0"/>
                <w:sz w:val="24"/>
                <w:u w:val="single"/>
              </w:rPr>
              <w:t>）加强管理建立设备定期维护、保养的管理制度，以防止设备故障形成的非生产噪声，同时确保环保措施发挥最有效的功能；加强职工环保意识教育，提倡文明生产，防止人为噪声；对于厂区内流动声源（汽车），应强化行车管理制度，严禁鸣号，进入厂区低速行驶，最大限度减少流动噪声源。</w:t>
            </w:r>
          </w:p>
          <w:p w:rsidR="00760D88" w:rsidRDefault="00000000">
            <w:pPr>
              <w:spacing w:line="360" w:lineRule="auto"/>
              <w:ind w:firstLineChars="200" w:firstLine="480"/>
              <w:rPr>
                <w:kern w:val="0"/>
                <w:sz w:val="24"/>
                <w:u w:val="single"/>
              </w:rPr>
            </w:pPr>
            <w:r>
              <w:rPr>
                <w:rFonts w:hint="eastAsia"/>
                <w:kern w:val="0"/>
                <w:sz w:val="24"/>
                <w:u w:val="single"/>
              </w:rPr>
              <w:t>（</w:t>
            </w:r>
            <w:r>
              <w:rPr>
                <w:rFonts w:hint="eastAsia"/>
                <w:kern w:val="0"/>
                <w:sz w:val="24"/>
                <w:u w:val="single"/>
              </w:rPr>
              <w:t>4</w:t>
            </w:r>
            <w:r>
              <w:rPr>
                <w:rFonts w:hint="eastAsia"/>
                <w:kern w:val="0"/>
                <w:sz w:val="24"/>
                <w:u w:val="single"/>
              </w:rPr>
              <w:t>）加强生产机械的日常维护并对老化和性能降低的旧设备进行及时更换，以此降低摩擦，减小噪声强度。</w:t>
            </w:r>
          </w:p>
          <w:p w:rsidR="00760D88" w:rsidRDefault="00000000">
            <w:pPr>
              <w:spacing w:line="360" w:lineRule="auto"/>
              <w:ind w:firstLineChars="200" w:firstLine="480"/>
              <w:rPr>
                <w:kern w:val="0"/>
                <w:sz w:val="24"/>
                <w:u w:val="single"/>
              </w:rPr>
            </w:pPr>
            <w:r>
              <w:rPr>
                <w:rFonts w:hint="eastAsia"/>
                <w:kern w:val="0"/>
                <w:sz w:val="24"/>
                <w:u w:val="single"/>
              </w:rPr>
              <w:t>为最大程度地减少机械噪声对周边声环境的影响，本评价建议建设单位采取如下措施：</w:t>
            </w:r>
          </w:p>
          <w:p w:rsidR="00760D88" w:rsidRDefault="00000000">
            <w:pPr>
              <w:spacing w:line="360" w:lineRule="auto"/>
              <w:ind w:firstLineChars="200" w:firstLine="480"/>
              <w:rPr>
                <w:kern w:val="0"/>
                <w:sz w:val="24"/>
                <w:u w:val="single"/>
              </w:rPr>
            </w:pPr>
            <w:r>
              <w:rPr>
                <w:rFonts w:hint="eastAsia"/>
                <w:kern w:val="0"/>
                <w:sz w:val="24"/>
                <w:u w:val="single"/>
              </w:rPr>
              <w:t>1</w:t>
            </w:r>
            <w:r>
              <w:rPr>
                <w:rFonts w:hint="eastAsia"/>
                <w:kern w:val="0"/>
                <w:sz w:val="24"/>
                <w:u w:val="single"/>
              </w:rPr>
              <w:t>）选用低噪声设备，并根据需要在设备底部设置减振垫；</w:t>
            </w:r>
          </w:p>
          <w:p w:rsidR="00760D88" w:rsidRDefault="00000000">
            <w:pPr>
              <w:spacing w:line="360" w:lineRule="auto"/>
              <w:ind w:firstLineChars="200" w:firstLine="480"/>
              <w:rPr>
                <w:kern w:val="0"/>
                <w:sz w:val="24"/>
                <w:u w:val="single"/>
              </w:rPr>
            </w:pPr>
            <w:r>
              <w:rPr>
                <w:rFonts w:hint="eastAsia"/>
                <w:kern w:val="0"/>
                <w:sz w:val="24"/>
                <w:u w:val="single"/>
              </w:rPr>
              <w:t>2</w:t>
            </w:r>
            <w:r>
              <w:rPr>
                <w:rFonts w:hint="eastAsia"/>
                <w:kern w:val="0"/>
                <w:sz w:val="24"/>
                <w:u w:val="single"/>
              </w:rPr>
              <w:t>）做好生产车间的封闭隔声措施；</w:t>
            </w:r>
          </w:p>
          <w:p w:rsidR="00760D88" w:rsidRDefault="00000000">
            <w:pPr>
              <w:spacing w:line="360" w:lineRule="auto"/>
              <w:ind w:firstLineChars="200" w:firstLine="480"/>
              <w:rPr>
                <w:kern w:val="0"/>
                <w:sz w:val="24"/>
                <w:u w:val="single"/>
              </w:rPr>
            </w:pPr>
            <w:r>
              <w:rPr>
                <w:rFonts w:hint="eastAsia"/>
                <w:kern w:val="0"/>
                <w:sz w:val="24"/>
                <w:u w:val="single"/>
              </w:rPr>
              <w:t>3</w:t>
            </w:r>
            <w:r>
              <w:rPr>
                <w:rFonts w:hint="eastAsia"/>
                <w:kern w:val="0"/>
                <w:sz w:val="24"/>
                <w:u w:val="single"/>
              </w:rPr>
              <w:t>）加强设备的日常维护，保证设备正常运行。</w:t>
            </w:r>
          </w:p>
          <w:p w:rsidR="00760D88" w:rsidRDefault="00000000">
            <w:pPr>
              <w:pStyle w:val="afff2"/>
              <w:spacing w:line="360" w:lineRule="auto"/>
              <w:ind w:firstLine="480"/>
              <w:rPr>
                <w:kern w:val="0"/>
                <w:sz w:val="24"/>
              </w:rPr>
            </w:pPr>
            <w:r>
              <w:rPr>
                <w:kern w:val="0"/>
                <w:sz w:val="24"/>
              </w:rPr>
              <w:t>（</w:t>
            </w:r>
            <w:r>
              <w:rPr>
                <w:kern w:val="0"/>
                <w:sz w:val="24"/>
              </w:rPr>
              <w:t>3</w:t>
            </w:r>
            <w:r>
              <w:rPr>
                <w:kern w:val="0"/>
                <w:sz w:val="24"/>
              </w:rPr>
              <w:t>）噪声监测计划</w:t>
            </w:r>
          </w:p>
          <w:p w:rsidR="00760D88" w:rsidRDefault="00000000">
            <w:pPr>
              <w:spacing w:line="360" w:lineRule="auto"/>
              <w:ind w:firstLineChars="200" w:firstLine="480"/>
              <w:rPr>
                <w:sz w:val="24"/>
              </w:rPr>
            </w:pPr>
            <w:r>
              <w:rPr>
                <w:rFonts w:hint="eastAsia"/>
                <w:sz w:val="24"/>
              </w:rPr>
              <w:t>根据</w:t>
            </w:r>
            <w:r>
              <w:rPr>
                <w:sz w:val="24"/>
              </w:rPr>
              <w:t>《排污单位自行监测技术指南</w:t>
            </w:r>
            <w:r>
              <w:rPr>
                <w:rFonts w:hint="eastAsia"/>
                <w:sz w:val="24"/>
              </w:rPr>
              <w:t xml:space="preserve"> </w:t>
            </w:r>
            <w:r>
              <w:rPr>
                <w:sz w:val="24"/>
              </w:rPr>
              <w:t>总则》（</w:t>
            </w:r>
            <w:r>
              <w:rPr>
                <w:sz w:val="24"/>
              </w:rPr>
              <w:t>HJ819-2017</w:t>
            </w:r>
            <w:r>
              <w:rPr>
                <w:sz w:val="24"/>
              </w:rPr>
              <w:t>）</w:t>
            </w:r>
            <w:r>
              <w:rPr>
                <w:rFonts w:hint="eastAsia"/>
                <w:sz w:val="24"/>
              </w:rPr>
              <w:t>中自行监测管理要求，对本项目噪声监测要求见下表：</w:t>
            </w:r>
          </w:p>
          <w:p w:rsidR="00760D88" w:rsidRDefault="00000000">
            <w:pPr>
              <w:widowControl/>
              <w:jc w:val="center"/>
              <w:rPr>
                <w:b/>
                <w:bCs/>
                <w:szCs w:val="21"/>
              </w:rPr>
            </w:pPr>
            <w:r>
              <w:rPr>
                <w:rFonts w:hint="eastAsia"/>
                <w:b/>
                <w:bCs/>
                <w:szCs w:val="21"/>
              </w:rPr>
              <w:t>表</w:t>
            </w:r>
            <w:r>
              <w:rPr>
                <w:rFonts w:hint="eastAsia"/>
                <w:b/>
                <w:bCs/>
                <w:szCs w:val="21"/>
              </w:rPr>
              <w:t xml:space="preserve">4-15  </w:t>
            </w:r>
            <w:r>
              <w:rPr>
                <w:rFonts w:hint="eastAsia"/>
                <w:b/>
                <w:bCs/>
                <w:szCs w:val="21"/>
              </w:rPr>
              <w:t>噪声监测计划</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61"/>
              <w:gridCol w:w="1296"/>
              <w:gridCol w:w="1691"/>
              <w:gridCol w:w="1376"/>
              <w:gridCol w:w="3496"/>
            </w:tblGrid>
            <w:tr w:rsidR="00760D88">
              <w:trPr>
                <w:trHeight w:val="556"/>
                <w:jc w:val="center"/>
              </w:trPr>
              <w:tc>
                <w:tcPr>
                  <w:tcW w:w="441" w:type="pct"/>
                  <w:tcBorders>
                    <w:tl2br w:val="nil"/>
                    <w:tr2bl w:val="nil"/>
                  </w:tcBorders>
                  <w:vAlign w:val="center"/>
                </w:tcPr>
                <w:p w:rsidR="00760D88" w:rsidRDefault="00000000">
                  <w:pPr>
                    <w:adjustRightInd w:val="0"/>
                    <w:snapToGrid w:val="0"/>
                    <w:jc w:val="center"/>
                    <w:rPr>
                      <w:b/>
                      <w:bCs/>
                      <w:szCs w:val="21"/>
                    </w:rPr>
                  </w:pPr>
                  <w:r>
                    <w:rPr>
                      <w:b/>
                      <w:bCs/>
                      <w:szCs w:val="21"/>
                    </w:rPr>
                    <w:t>监测类别</w:t>
                  </w:r>
                </w:p>
              </w:tc>
              <w:tc>
                <w:tcPr>
                  <w:tcW w:w="751" w:type="pct"/>
                  <w:tcBorders>
                    <w:tl2br w:val="nil"/>
                    <w:tr2bl w:val="nil"/>
                  </w:tcBorders>
                  <w:vAlign w:val="center"/>
                </w:tcPr>
                <w:p w:rsidR="00760D88" w:rsidRDefault="00000000">
                  <w:pPr>
                    <w:adjustRightInd w:val="0"/>
                    <w:snapToGrid w:val="0"/>
                    <w:jc w:val="center"/>
                    <w:rPr>
                      <w:b/>
                      <w:bCs/>
                      <w:szCs w:val="21"/>
                    </w:rPr>
                  </w:pPr>
                  <w:r>
                    <w:rPr>
                      <w:b/>
                      <w:bCs/>
                      <w:szCs w:val="21"/>
                    </w:rPr>
                    <w:t>监测点</w:t>
                  </w:r>
                </w:p>
              </w:tc>
              <w:tc>
                <w:tcPr>
                  <w:tcW w:w="981" w:type="pct"/>
                  <w:tcBorders>
                    <w:tl2br w:val="nil"/>
                    <w:tr2bl w:val="nil"/>
                  </w:tcBorders>
                  <w:vAlign w:val="center"/>
                </w:tcPr>
                <w:p w:rsidR="00760D88" w:rsidRDefault="00000000">
                  <w:pPr>
                    <w:adjustRightInd w:val="0"/>
                    <w:snapToGrid w:val="0"/>
                    <w:jc w:val="center"/>
                    <w:rPr>
                      <w:b/>
                      <w:bCs/>
                      <w:szCs w:val="21"/>
                    </w:rPr>
                  </w:pPr>
                  <w:r>
                    <w:rPr>
                      <w:b/>
                      <w:bCs/>
                      <w:szCs w:val="21"/>
                    </w:rPr>
                    <w:t>监测</w:t>
                  </w:r>
                  <w:r>
                    <w:rPr>
                      <w:rFonts w:hint="eastAsia"/>
                      <w:b/>
                      <w:bCs/>
                      <w:szCs w:val="21"/>
                    </w:rPr>
                    <w:t>频次</w:t>
                  </w:r>
                </w:p>
              </w:tc>
              <w:tc>
                <w:tcPr>
                  <w:tcW w:w="798" w:type="pct"/>
                  <w:tcBorders>
                    <w:tl2br w:val="nil"/>
                    <w:tr2bl w:val="nil"/>
                  </w:tcBorders>
                  <w:vAlign w:val="center"/>
                </w:tcPr>
                <w:p w:rsidR="00760D88" w:rsidRDefault="00000000">
                  <w:pPr>
                    <w:adjustRightInd w:val="0"/>
                    <w:snapToGrid w:val="0"/>
                    <w:jc w:val="center"/>
                    <w:rPr>
                      <w:b/>
                      <w:bCs/>
                      <w:szCs w:val="21"/>
                    </w:rPr>
                  </w:pPr>
                  <w:r>
                    <w:rPr>
                      <w:b/>
                      <w:bCs/>
                      <w:szCs w:val="21"/>
                    </w:rPr>
                    <w:t>监测内容</w:t>
                  </w:r>
                </w:p>
              </w:tc>
              <w:tc>
                <w:tcPr>
                  <w:tcW w:w="2027" w:type="pct"/>
                  <w:tcBorders>
                    <w:tl2br w:val="nil"/>
                    <w:tr2bl w:val="nil"/>
                  </w:tcBorders>
                  <w:vAlign w:val="center"/>
                </w:tcPr>
                <w:p w:rsidR="00760D88" w:rsidRDefault="00000000">
                  <w:pPr>
                    <w:adjustRightInd w:val="0"/>
                    <w:snapToGrid w:val="0"/>
                    <w:jc w:val="center"/>
                    <w:rPr>
                      <w:b/>
                      <w:bCs/>
                      <w:szCs w:val="21"/>
                    </w:rPr>
                  </w:pPr>
                  <w:r>
                    <w:rPr>
                      <w:b/>
                      <w:bCs/>
                      <w:szCs w:val="21"/>
                    </w:rPr>
                    <w:t>执行标准</w:t>
                  </w:r>
                </w:p>
              </w:tc>
            </w:tr>
            <w:tr w:rsidR="00760D88">
              <w:trPr>
                <w:trHeight w:val="546"/>
                <w:jc w:val="center"/>
              </w:trPr>
              <w:tc>
                <w:tcPr>
                  <w:tcW w:w="441" w:type="pct"/>
                  <w:tcBorders>
                    <w:tl2br w:val="nil"/>
                    <w:tr2bl w:val="nil"/>
                  </w:tcBorders>
                  <w:vAlign w:val="center"/>
                </w:tcPr>
                <w:p w:rsidR="00760D88" w:rsidRDefault="00000000">
                  <w:pPr>
                    <w:adjustRightInd w:val="0"/>
                    <w:snapToGrid w:val="0"/>
                    <w:jc w:val="center"/>
                    <w:rPr>
                      <w:szCs w:val="21"/>
                    </w:rPr>
                  </w:pPr>
                  <w:r>
                    <w:rPr>
                      <w:szCs w:val="21"/>
                    </w:rPr>
                    <w:t>噪声</w:t>
                  </w:r>
                </w:p>
              </w:tc>
              <w:tc>
                <w:tcPr>
                  <w:tcW w:w="751" w:type="pct"/>
                  <w:tcBorders>
                    <w:tl2br w:val="nil"/>
                    <w:tr2bl w:val="nil"/>
                  </w:tcBorders>
                  <w:vAlign w:val="center"/>
                </w:tcPr>
                <w:p w:rsidR="00760D88" w:rsidRDefault="00000000">
                  <w:pPr>
                    <w:adjustRightInd w:val="0"/>
                    <w:snapToGrid w:val="0"/>
                    <w:jc w:val="center"/>
                    <w:rPr>
                      <w:szCs w:val="21"/>
                    </w:rPr>
                  </w:pPr>
                  <w:r>
                    <w:rPr>
                      <w:szCs w:val="21"/>
                    </w:rPr>
                    <w:t>厂界</w:t>
                  </w:r>
                  <w:r>
                    <w:rPr>
                      <w:rFonts w:hint="eastAsia"/>
                      <w:szCs w:val="21"/>
                    </w:rPr>
                    <w:t>四周</w:t>
                  </w:r>
                  <w:r>
                    <w:rPr>
                      <w:szCs w:val="21"/>
                    </w:rPr>
                    <w:t>外</w:t>
                  </w:r>
                  <w:r>
                    <w:rPr>
                      <w:szCs w:val="21"/>
                    </w:rPr>
                    <w:t>1m</w:t>
                  </w:r>
                  <w:r>
                    <w:rPr>
                      <w:szCs w:val="21"/>
                    </w:rPr>
                    <w:t>处</w:t>
                  </w:r>
                </w:p>
              </w:tc>
              <w:tc>
                <w:tcPr>
                  <w:tcW w:w="981" w:type="pct"/>
                  <w:tcBorders>
                    <w:tl2br w:val="nil"/>
                    <w:tr2bl w:val="nil"/>
                  </w:tcBorders>
                  <w:vAlign w:val="center"/>
                </w:tcPr>
                <w:p w:rsidR="00760D88" w:rsidRDefault="00000000">
                  <w:pPr>
                    <w:adjustRightInd w:val="0"/>
                    <w:snapToGrid w:val="0"/>
                    <w:jc w:val="center"/>
                    <w:rPr>
                      <w:szCs w:val="21"/>
                    </w:rPr>
                  </w:pPr>
                  <w:r>
                    <w:rPr>
                      <w:szCs w:val="21"/>
                    </w:rPr>
                    <w:t>1</w:t>
                  </w:r>
                  <w:r>
                    <w:rPr>
                      <w:szCs w:val="21"/>
                    </w:rPr>
                    <w:t>次</w:t>
                  </w:r>
                  <w:r>
                    <w:rPr>
                      <w:szCs w:val="21"/>
                    </w:rPr>
                    <w:t>/</w:t>
                  </w:r>
                  <w:r>
                    <w:rPr>
                      <w:szCs w:val="21"/>
                    </w:rPr>
                    <w:t>季度</w:t>
                  </w:r>
                </w:p>
              </w:tc>
              <w:tc>
                <w:tcPr>
                  <w:tcW w:w="798" w:type="pct"/>
                  <w:tcBorders>
                    <w:tl2br w:val="nil"/>
                    <w:tr2bl w:val="nil"/>
                  </w:tcBorders>
                  <w:vAlign w:val="center"/>
                </w:tcPr>
                <w:p w:rsidR="00760D88" w:rsidRDefault="00000000">
                  <w:pPr>
                    <w:adjustRightInd w:val="0"/>
                    <w:snapToGrid w:val="0"/>
                    <w:jc w:val="center"/>
                    <w:rPr>
                      <w:szCs w:val="21"/>
                    </w:rPr>
                  </w:pPr>
                  <w:r>
                    <w:rPr>
                      <w:szCs w:val="21"/>
                    </w:rPr>
                    <w:t>等效连续</w:t>
                  </w:r>
                  <w:r>
                    <w:rPr>
                      <w:szCs w:val="21"/>
                    </w:rPr>
                    <w:t>A</w:t>
                  </w:r>
                  <w:r>
                    <w:rPr>
                      <w:szCs w:val="21"/>
                    </w:rPr>
                    <w:t>声级</w:t>
                  </w:r>
                </w:p>
              </w:tc>
              <w:tc>
                <w:tcPr>
                  <w:tcW w:w="2027" w:type="pct"/>
                  <w:tcBorders>
                    <w:tl2br w:val="nil"/>
                    <w:tr2bl w:val="nil"/>
                  </w:tcBorders>
                  <w:vAlign w:val="center"/>
                </w:tcPr>
                <w:p w:rsidR="00760D88" w:rsidRDefault="00000000">
                  <w:pPr>
                    <w:adjustRightInd w:val="0"/>
                    <w:snapToGrid w:val="0"/>
                    <w:jc w:val="center"/>
                    <w:rPr>
                      <w:szCs w:val="21"/>
                    </w:rPr>
                  </w:pPr>
                  <w:r>
                    <w:rPr>
                      <w:szCs w:val="21"/>
                    </w:rPr>
                    <w:t>《工业企业厂界环境噪声排放标准》（</w:t>
                  </w:r>
                  <w:r>
                    <w:rPr>
                      <w:szCs w:val="21"/>
                    </w:rPr>
                    <w:t>GB12348-2008</w:t>
                  </w:r>
                  <w:r>
                    <w:rPr>
                      <w:szCs w:val="21"/>
                    </w:rPr>
                    <w:t>）的</w:t>
                  </w:r>
                  <w:r>
                    <w:rPr>
                      <w:rFonts w:hint="eastAsia"/>
                      <w:szCs w:val="21"/>
                    </w:rPr>
                    <w:t>2</w:t>
                  </w:r>
                  <w:r>
                    <w:rPr>
                      <w:szCs w:val="21"/>
                    </w:rPr>
                    <w:t>类标准</w:t>
                  </w:r>
                </w:p>
              </w:tc>
            </w:tr>
          </w:tbl>
          <w:p w:rsidR="00760D88" w:rsidRDefault="00000000">
            <w:pPr>
              <w:spacing w:line="360" w:lineRule="auto"/>
              <w:ind w:firstLineChars="200" w:firstLine="482"/>
              <w:rPr>
                <w:b/>
                <w:bCs/>
                <w:sz w:val="24"/>
              </w:rPr>
            </w:pPr>
            <w:r>
              <w:rPr>
                <w:b/>
                <w:bCs/>
                <w:sz w:val="24"/>
              </w:rPr>
              <w:t>4</w:t>
            </w:r>
            <w:r>
              <w:rPr>
                <w:b/>
                <w:bCs/>
                <w:sz w:val="24"/>
              </w:rPr>
              <w:t>、固体废物</w:t>
            </w:r>
          </w:p>
          <w:p w:rsidR="00760D88" w:rsidRDefault="00000000">
            <w:pPr>
              <w:autoSpaceDE w:val="0"/>
              <w:autoSpaceDN w:val="0"/>
              <w:spacing w:line="360" w:lineRule="auto"/>
              <w:ind w:firstLineChars="200" w:firstLine="496"/>
              <w:textAlignment w:val="baseline"/>
              <w:rPr>
                <w:sz w:val="24"/>
              </w:rPr>
            </w:pPr>
            <w:r>
              <w:rPr>
                <w:rFonts w:hint="eastAsia"/>
                <w:spacing w:val="4"/>
                <w:sz w:val="24"/>
              </w:rPr>
              <w:t>本项目产生的固体废物分为一般工业固废、危险废物以及员工生活垃圾，其中一般固废主要包括不合格品、废转印纸、一般废包装材料</w:t>
            </w:r>
            <w:r>
              <w:rPr>
                <w:rFonts w:hint="eastAsia"/>
                <w:bCs/>
                <w:sz w:val="24"/>
              </w:rPr>
              <w:t>等；危险废物主要包括有废活性炭、废导热油、废油墨包装材料等</w:t>
            </w:r>
            <w:r>
              <w:rPr>
                <w:rFonts w:hint="eastAsia"/>
                <w:bCs/>
                <w:spacing w:val="4"/>
                <w:sz w:val="24"/>
              </w:rPr>
              <w:t>。</w:t>
            </w:r>
          </w:p>
          <w:p w:rsidR="00760D88" w:rsidRDefault="00000000">
            <w:pPr>
              <w:spacing w:line="360" w:lineRule="auto"/>
              <w:ind w:firstLineChars="200" w:firstLine="480"/>
              <w:rPr>
                <w:sz w:val="24"/>
              </w:rPr>
            </w:pPr>
            <w:r>
              <w:rPr>
                <w:sz w:val="24"/>
              </w:rPr>
              <w:lastRenderedPageBreak/>
              <w:t>项目营运期固废产生情况分析如下：</w:t>
            </w:r>
          </w:p>
          <w:p w:rsidR="00760D88" w:rsidRDefault="00000000">
            <w:pPr>
              <w:tabs>
                <w:tab w:val="left" w:pos="2441"/>
              </w:tabs>
              <w:spacing w:line="360" w:lineRule="auto"/>
              <w:ind w:firstLineChars="200" w:firstLine="482"/>
              <w:rPr>
                <w:b/>
                <w:bCs/>
                <w:sz w:val="24"/>
              </w:rPr>
            </w:pPr>
            <w:r>
              <w:rPr>
                <w:b/>
                <w:bCs/>
                <w:sz w:val="24"/>
              </w:rPr>
              <w:t>（</w:t>
            </w:r>
            <w:r>
              <w:rPr>
                <w:b/>
                <w:bCs/>
                <w:sz w:val="24"/>
              </w:rPr>
              <w:t>1</w:t>
            </w:r>
            <w:r>
              <w:rPr>
                <w:b/>
                <w:bCs/>
                <w:sz w:val="24"/>
              </w:rPr>
              <w:t>）生活垃圾</w:t>
            </w:r>
          </w:p>
          <w:p w:rsidR="00760D88" w:rsidRDefault="00000000">
            <w:pPr>
              <w:spacing w:line="360" w:lineRule="auto"/>
              <w:ind w:firstLineChars="200" w:firstLine="480"/>
              <w:rPr>
                <w:sz w:val="24"/>
              </w:rPr>
            </w:pPr>
            <w:r>
              <w:rPr>
                <w:sz w:val="24"/>
              </w:rPr>
              <w:t>生活垃圾产生于员工（劳动定员</w:t>
            </w:r>
            <w:r>
              <w:rPr>
                <w:sz w:val="24"/>
              </w:rPr>
              <w:t>40</w:t>
            </w:r>
            <w:r>
              <w:rPr>
                <w:sz w:val="24"/>
              </w:rPr>
              <w:t>人）生活办公过程，产生量按</w:t>
            </w:r>
            <w:r>
              <w:rPr>
                <w:sz w:val="24"/>
              </w:rPr>
              <w:t>1.0kg/</w:t>
            </w:r>
            <w:r>
              <w:rPr>
                <w:sz w:val="24"/>
              </w:rPr>
              <w:t>人</w:t>
            </w:r>
            <w:r>
              <w:rPr>
                <w:sz w:val="24"/>
              </w:rPr>
              <w:t>.d</w:t>
            </w:r>
            <w:r>
              <w:rPr>
                <w:sz w:val="24"/>
              </w:rPr>
              <w:t>计，则生活垃圾产生量约</w:t>
            </w:r>
            <w:r>
              <w:rPr>
                <w:sz w:val="24"/>
              </w:rPr>
              <w:t>9</w:t>
            </w:r>
            <w:r>
              <w:rPr>
                <w:rFonts w:hint="eastAsia"/>
                <w:sz w:val="24"/>
              </w:rPr>
              <w:t>.</w:t>
            </w:r>
            <w:r>
              <w:rPr>
                <w:sz w:val="24"/>
              </w:rPr>
              <w:t>27t/a</w:t>
            </w:r>
            <w:r>
              <w:rPr>
                <w:sz w:val="24"/>
              </w:rPr>
              <w:t>。统一交由环卫工人清运处置。</w:t>
            </w:r>
          </w:p>
          <w:p w:rsidR="00760D88" w:rsidRDefault="00000000">
            <w:pPr>
              <w:spacing w:line="360" w:lineRule="auto"/>
              <w:ind w:firstLineChars="200" w:firstLine="482"/>
              <w:rPr>
                <w:b/>
                <w:bCs/>
                <w:sz w:val="24"/>
              </w:rPr>
            </w:pPr>
            <w:r>
              <w:rPr>
                <w:b/>
                <w:bCs/>
                <w:sz w:val="24"/>
              </w:rPr>
              <w:t>（</w:t>
            </w:r>
            <w:r>
              <w:rPr>
                <w:b/>
                <w:bCs/>
                <w:sz w:val="24"/>
              </w:rPr>
              <w:t>2</w:t>
            </w:r>
            <w:r>
              <w:rPr>
                <w:b/>
                <w:bCs/>
                <w:sz w:val="24"/>
              </w:rPr>
              <w:t>）</w:t>
            </w:r>
            <w:r>
              <w:rPr>
                <w:rFonts w:hint="eastAsia"/>
                <w:b/>
                <w:bCs/>
                <w:sz w:val="24"/>
              </w:rPr>
              <w:t>一般工业固废</w:t>
            </w:r>
          </w:p>
          <w:p w:rsidR="00760D88" w:rsidRDefault="00000000">
            <w:pPr>
              <w:spacing w:line="360" w:lineRule="auto"/>
              <w:ind w:firstLineChars="200" w:firstLine="482"/>
              <w:rPr>
                <w:sz w:val="24"/>
              </w:rPr>
            </w:pPr>
            <w:r>
              <w:rPr>
                <w:rFonts w:hint="eastAsia"/>
                <w:b/>
                <w:sz w:val="24"/>
              </w:rPr>
              <w:t>不合格品：</w:t>
            </w:r>
            <w:r>
              <w:rPr>
                <w:rFonts w:hint="eastAsia"/>
                <w:bCs/>
                <w:sz w:val="24"/>
              </w:rPr>
              <w:t>本项目生产过程中会产生一定量的不合格品，根据建设单位提供的材料，不合格品产生量为原材料总重的</w:t>
            </w:r>
            <w:r>
              <w:rPr>
                <w:rFonts w:hint="eastAsia"/>
                <w:bCs/>
                <w:sz w:val="24"/>
              </w:rPr>
              <w:t>1%</w:t>
            </w:r>
            <w:r>
              <w:rPr>
                <w:rFonts w:hint="eastAsia"/>
                <w:bCs/>
                <w:sz w:val="24"/>
              </w:rPr>
              <w:t>，项目原材料总重</w:t>
            </w:r>
            <w:r>
              <w:rPr>
                <w:rFonts w:hint="eastAsia"/>
                <w:bCs/>
                <w:sz w:val="24"/>
              </w:rPr>
              <w:t>3600t/a</w:t>
            </w:r>
            <w:r>
              <w:rPr>
                <w:rFonts w:hint="eastAsia"/>
                <w:bCs/>
                <w:sz w:val="24"/>
              </w:rPr>
              <w:t>，则不合格品（类别代码为</w:t>
            </w:r>
            <w:r>
              <w:rPr>
                <w:rFonts w:hint="eastAsia"/>
                <w:bCs/>
                <w:sz w:val="24"/>
              </w:rPr>
              <w:t>175-002-S14</w:t>
            </w:r>
            <w:r>
              <w:rPr>
                <w:rFonts w:hint="eastAsia"/>
                <w:bCs/>
                <w:sz w:val="24"/>
              </w:rPr>
              <w:t>）产生量为</w:t>
            </w:r>
            <w:r>
              <w:rPr>
                <w:rFonts w:hint="eastAsia"/>
                <w:bCs/>
                <w:sz w:val="24"/>
              </w:rPr>
              <w:t>36t/a</w:t>
            </w:r>
            <w:r>
              <w:rPr>
                <w:rFonts w:hint="eastAsia"/>
                <w:bCs/>
                <w:sz w:val="24"/>
              </w:rPr>
              <w:t>。收集后暂存于一般固废暂存处统一外售至物资回收公司</w:t>
            </w:r>
            <w:r>
              <w:rPr>
                <w:sz w:val="24"/>
              </w:rPr>
              <w:t>。</w:t>
            </w:r>
          </w:p>
          <w:p w:rsidR="00760D88" w:rsidRDefault="00000000">
            <w:pPr>
              <w:autoSpaceDE w:val="0"/>
              <w:autoSpaceDN w:val="0"/>
              <w:spacing w:line="360" w:lineRule="auto"/>
              <w:ind w:firstLineChars="200" w:firstLine="482"/>
              <w:textAlignment w:val="baseline"/>
              <w:rPr>
                <w:bCs/>
                <w:sz w:val="24"/>
              </w:rPr>
            </w:pPr>
            <w:r>
              <w:rPr>
                <w:rFonts w:hint="eastAsia"/>
                <w:b/>
                <w:sz w:val="24"/>
              </w:rPr>
              <w:t>废转印纸：</w:t>
            </w:r>
            <w:r>
              <w:rPr>
                <w:rFonts w:hint="eastAsia"/>
                <w:bCs/>
                <w:sz w:val="24"/>
              </w:rPr>
              <w:t>本项目数码印花需要用到转印纸，会产生废转印纸，产生量为</w:t>
            </w:r>
            <w:r>
              <w:rPr>
                <w:rFonts w:hint="eastAsia"/>
                <w:bCs/>
                <w:sz w:val="24"/>
              </w:rPr>
              <w:t xml:space="preserve"> 20t/a</w:t>
            </w:r>
            <w:r>
              <w:rPr>
                <w:rFonts w:hint="eastAsia"/>
                <w:bCs/>
                <w:sz w:val="24"/>
              </w:rPr>
              <w:t>，废转印纸（类别代码为</w:t>
            </w:r>
            <w:r>
              <w:rPr>
                <w:rFonts w:hint="eastAsia"/>
                <w:bCs/>
                <w:sz w:val="24"/>
              </w:rPr>
              <w:t>175-003-S17</w:t>
            </w:r>
            <w:r>
              <w:rPr>
                <w:rFonts w:hint="eastAsia"/>
                <w:bCs/>
                <w:sz w:val="24"/>
              </w:rPr>
              <w:t>）集中收集后暂存在一般固废暂存区，外售至物资回收公司</w:t>
            </w:r>
            <w:r>
              <w:rPr>
                <w:bCs/>
                <w:sz w:val="24"/>
              </w:rPr>
              <w:t>。</w:t>
            </w:r>
          </w:p>
          <w:p w:rsidR="00760D88" w:rsidRDefault="00000000">
            <w:pPr>
              <w:autoSpaceDE w:val="0"/>
              <w:autoSpaceDN w:val="0"/>
              <w:spacing w:line="360" w:lineRule="auto"/>
              <w:ind w:firstLineChars="200" w:firstLine="482"/>
              <w:textAlignment w:val="baseline"/>
              <w:rPr>
                <w:b/>
                <w:sz w:val="24"/>
              </w:rPr>
            </w:pPr>
            <w:r>
              <w:rPr>
                <w:rFonts w:hint="eastAsia"/>
                <w:b/>
                <w:sz w:val="24"/>
              </w:rPr>
              <w:t>一般废包装材料：</w:t>
            </w:r>
            <w:r>
              <w:rPr>
                <w:rFonts w:hint="eastAsia"/>
                <w:bCs/>
                <w:sz w:val="24"/>
              </w:rPr>
              <w:t>项目生产过程中会产生一定量的一般废包装材料，主要为拆下的原料包装材料和废弃的成品包装材料，根据建设单位提供资料，一般废包装材料产生量约为</w:t>
            </w:r>
            <w:r>
              <w:rPr>
                <w:rFonts w:hint="eastAsia"/>
                <w:bCs/>
                <w:sz w:val="24"/>
              </w:rPr>
              <w:t>2t/a</w:t>
            </w:r>
            <w:r>
              <w:rPr>
                <w:rFonts w:hint="eastAsia"/>
                <w:bCs/>
                <w:sz w:val="24"/>
              </w:rPr>
              <w:t>，一般废包装材料（类别代码为</w:t>
            </w:r>
            <w:r>
              <w:rPr>
                <w:rFonts w:hint="eastAsia"/>
                <w:bCs/>
                <w:sz w:val="24"/>
              </w:rPr>
              <w:t>175-005-S17</w:t>
            </w:r>
            <w:r>
              <w:rPr>
                <w:rFonts w:hint="eastAsia"/>
                <w:bCs/>
                <w:sz w:val="24"/>
              </w:rPr>
              <w:t>）集中收集后暂存在一般固废暂存区，外售至物资回收公司。</w:t>
            </w:r>
          </w:p>
          <w:p w:rsidR="00760D88" w:rsidRDefault="00000000">
            <w:pPr>
              <w:autoSpaceDE w:val="0"/>
              <w:autoSpaceDN w:val="0"/>
              <w:spacing w:line="360" w:lineRule="auto"/>
              <w:ind w:firstLineChars="200" w:firstLine="482"/>
              <w:textAlignment w:val="baseline"/>
              <w:rPr>
                <w:b/>
                <w:bCs/>
                <w:sz w:val="24"/>
              </w:rPr>
            </w:pPr>
            <w:r>
              <w:rPr>
                <w:rFonts w:hint="eastAsia"/>
                <w:b/>
                <w:bCs/>
                <w:sz w:val="24"/>
              </w:rPr>
              <w:t>（</w:t>
            </w:r>
            <w:r>
              <w:rPr>
                <w:rFonts w:hint="eastAsia"/>
                <w:b/>
                <w:bCs/>
                <w:sz w:val="24"/>
              </w:rPr>
              <w:t>3</w:t>
            </w:r>
            <w:r>
              <w:rPr>
                <w:rFonts w:hint="eastAsia"/>
                <w:b/>
                <w:bCs/>
                <w:sz w:val="24"/>
              </w:rPr>
              <w:t>）危险废物</w:t>
            </w:r>
          </w:p>
          <w:p w:rsidR="00760D88" w:rsidRDefault="00000000">
            <w:pPr>
              <w:autoSpaceDE w:val="0"/>
              <w:autoSpaceDN w:val="0"/>
              <w:spacing w:line="360" w:lineRule="auto"/>
              <w:ind w:firstLineChars="200" w:firstLine="482"/>
              <w:textAlignment w:val="baseline"/>
              <w:rPr>
                <w:b/>
                <w:sz w:val="24"/>
              </w:rPr>
            </w:pPr>
            <w:r>
              <w:rPr>
                <w:rFonts w:hint="eastAsia"/>
                <w:b/>
                <w:sz w:val="24"/>
              </w:rPr>
              <w:t>废导热油：</w:t>
            </w:r>
            <w:r>
              <w:rPr>
                <w:rFonts w:hint="eastAsia"/>
                <w:bCs/>
                <w:sz w:val="24"/>
              </w:rPr>
              <w:t>本项目数码印刷过程需要用到导热油加热，定期更换导热油，废导热油废物类别为</w:t>
            </w:r>
            <w:r>
              <w:rPr>
                <w:rFonts w:hint="eastAsia"/>
                <w:bCs/>
                <w:sz w:val="24"/>
              </w:rPr>
              <w:t>HW08</w:t>
            </w:r>
            <w:r>
              <w:rPr>
                <w:rFonts w:hint="eastAsia"/>
                <w:bCs/>
                <w:sz w:val="24"/>
              </w:rPr>
              <w:t>，废物代码</w:t>
            </w:r>
            <w:r>
              <w:rPr>
                <w:rFonts w:hint="eastAsia"/>
                <w:bCs/>
                <w:sz w:val="24"/>
              </w:rPr>
              <w:t>900-249-08</w:t>
            </w:r>
            <w:r>
              <w:rPr>
                <w:rFonts w:hint="eastAsia"/>
                <w:bCs/>
                <w:sz w:val="24"/>
              </w:rPr>
              <w:t>。根据建设单位提供资料，废导热油产生量为</w:t>
            </w:r>
            <w:r>
              <w:rPr>
                <w:rFonts w:hint="eastAsia"/>
                <w:bCs/>
                <w:sz w:val="24"/>
              </w:rPr>
              <w:t>0.5t/a</w:t>
            </w:r>
            <w:r>
              <w:rPr>
                <w:rFonts w:hint="eastAsia"/>
                <w:bCs/>
                <w:sz w:val="24"/>
              </w:rPr>
              <w:t>，由建设单位统一收集后安全暂存于危废暂存间，定期委托有资质单位处置。</w:t>
            </w:r>
          </w:p>
          <w:p w:rsidR="00760D88" w:rsidRDefault="00000000">
            <w:pPr>
              <w:spacing w:line="360" w:lineRule="auto"/>
              <w:ind w:firstLineChars="200" w:firstLine="482"/>
              <w:rPr>
                <w:sz w:val="24"/>
              </w:rPr>
            </w:pPr>
            <w:r>
              <w:rPr>
                <w:rFonts w:hint="eastAsia"/>
                <w:b/>
                <w:bCs/>
                <w:sz w:val="24"/>
              </w:rPr>
              <w:t>废油墨包装材料：</w:t>
            </w:r>
            <w:r>
              <w:rPr>
                <w:rFonts w:hint="eastAsia"/>
                <w:sz w:val="24"/>
              </w:rPr>
              <w:t>项目生产过程中会用到一定量的水性油墨等会产生一定量的废包装材料，产生的废包装材料为危险废物，废物类别为</w:t>
            </w:r>
            <w:r>
              <w:rPr>
                <w:rFonts w:hint="eastAsia"/>
                <w:sz w:val="24"/>
              </w:rPr>
              <w:t>HW49</w:t>
            </w:r>
            <w:r>
              <w:rPr>
                <w:rFonts w:hint="eastAsia"/>
                <w:sz w:val="24"/>
              </w:rPr>
              <w:t>，废物代码</w:t>
            </w:r>
            <w:r>
              <w:rPr>
                <w:rFonts w:hint="eastAsia"/>
                <w:sz w:val="24"/>
              </w:rPr>
              <w:t>900-041-49</w:t>
            </w:r>
            <w:r>
              <w:rPr>
                <w:rFonts w:hint="eastAsia"/>
                <w:sz w:val="24"/>
              </w:rPr>
              <w:t>。根据建设单位提供资料，废包装材料产生量为</w:t>
            </w:r>
            <w:r>
              <w:rPr>
                <w:rFonts w:hint="eastAsia"/>
                <w:sz w:val="24"/>
              </w:rPr>
              <w:t>0.66t/a</w:t>
            </w:r>
            <w:r>
              <w:rPr>
                <w:rFonts w:hint="eastAsia"/>
                <w:sz w:val="24"/>
              </w:rPr>
              <w:t>，由建设单位统一收集后安全暂存于危废暂存间，定期委托有资质单位处置。</w:t>
            </w:r>
          </w:p>
          <w:p w:rsidR="00760D88" w:rsidRDefault="00000000">
            <w:pPr>
              <w:spacing w:line="360" w:lineRule="auto"/>
              <w:ind w:firstLineChars="200" w:firstLine="482"/>
              <w:rPr>
                <w:spacing w:val="4"/>
                <w:sz w:val="24"/>
              </w:rPr>
            </w:pPr>
            <w:r>
              <w:rPr>
                <w:b/>
                <w:bCs/>
                <w:sz w:val="24"/>
              </w:rPr>
              <w:t>废活性炭</w:t>
            </w:r>
            <w:r>
              <w:rPr>
                <w:rFonts w:hint="eastAsia"/>
                <w:sz w:val="24"/>
              </w:rPr>
              <w:t>：</w:t>
            </w:r>
            <w:r>
              <w:rPr>
                <w:sz w:val="24"/>
              </w:rPr>
              <w:t>根据前文核算，本项目工序有组织</w:t>
            </w:r>
            <w:r>
              <w:rPr>
                <w:sz w:val="24"/>
              </w:rPr>
              <w:t>VOCs</w:t>
            </w:r>
            <w:r>
              <w:rPr>
                <w:sz w:val="24"/>
              </w:rPr>
              <w:t>收集量为</w:t>
            </w:r>
            <w:r>
              <w:rPr>
                <w:rFonts w:hint="eastAsia"/>
                <w:sz w:val="24"/>
              </w:rPr>
              <w:t>4.05</w:t>
            </w:r>
            <w:r>
              <w:rPr>
                <w:sz w:val="24"/>
              </w:rPr>
              <w:t>t/a</w:t>
            </w:r>
            <w:r>
              <w:rPr>
                <w:rFonts w:hint="eastAsia"/>
                <w:sz w:val="24"/>
              </w:rPr>
              <w:t>，</w:t>
            </w:r>
            <w:r>
              <w:rPr>
                <w:sz w:val="24"/>
              </w:rPr>
              <w:t>根据长沙市生态环境局《关于督促使用活性炭吸附工艺企业及时换炭的通知》</w:t>
            </w:r>
            <w:r>
              <w:rPr>
                <w:sz w:val="24"/>
              </w:rPr>
              <w:t>“</w:t>
            </w:r>
            <w:r>
              <w:rPr>
                <w:sz w:val="24"/>
              </w:rPr>
              <w:t>采用一次性颗粒状活性炭处理</w:t>
            </w:r>
            <w:r>
              <w:rPr>
                <w:sz w:val="24"/>
              </w:rPr>
              <w:t>VOCs</w:t>
            </w:r>
            <w:r>
              <w:rPr>
                <w:sz w:val="24"/>
              </w:rPr>
              <w:t>废气，年活性炭使用量不应低于</w:t>
            </w:r>
            <w:r>
              <w:rPr>
                <w:sz w:val="24"/>
              </w:rPr>
              <w:t>VOCs</w:t>
            </w:r>
            <w:r>
              <w:rPr>
                <w:sz w:val="24"/>
              </w:rPr>
              <w:t>产生量的</w:t>
            </w:r>
            <w:r>
              <w:rPr>
                <w:sz w:val="24"/>
              </w:rPr>
              <w:t>5</w:t>
            </w:r>
            <w:r>
              <w:rPr>
                <w:sz w:val="24"/>
              </w:rPr>
              <w:t>倍，即</w:t>
            </w:r>
            <w:r>
              <w:rPr>
                <w:sz w:val="24"/>
              </w:rPr>
              <w:lastRenderedPageBreak/>
              <w:t>1</w:t>
            </w:r>
            <w:r>
              <w:rPr>
                <w:sz w:val="24"/>
              </w:rPr>
              <w:t>吨</w:t>
            </w:r>
            <w:r>
              <w:rPr>
                <w:sz w:val="24"/>
              </w:rPr>
              <w:t>VOCs</w:t>
            </w:r>
            <w:r>
              <w:rPr>
                <w:sz w:val="24"/>
              </w:rPr>
              <w:t>产生量，需</w:t>
            </w:r>
            <w:r>
              <w:rPr>
                <w:sz w:val="24"/>
              </w:rPr>
              <w:t>5</w:t>
            </w:r>
            <w:r>
              <w:rPr>
                <w:sz w:val="24"/>
              </w:rPr>
              <w:t>吨活性炭用于吸附</w:t>
            </w:r>
            <w:r>
              <w:rPr>
                <w:sz w:val="24"/>
              </w:rPr>
              <w:t>”</w:t>
            </w:r>
            <w:r>
              <w:rPr>
                <w:sz w:val="24"/>
              </w:rPr>
              <w:t>，，</w:t>
            </w:r>
            <w:r>
              <w:rPr>
                <w:rFonts w:hint="eastAsia"/>
                <w:sz w:val="24"/>
              </w:rPr>
              <w:t>则活性炭使用量为</w:t>
            </w:r>
            <w:r>
              <w:rPr>
                <w:rFonts w:hint="eastAsia"/>
                <w:sz w:val="24"/>
              </w:rPr>
              <w:t>20.25t/a</w:t>
            </w:r>
            <w:r>
              <w:rPr>
                <w:sz w:val="24"/>
              </w:rPr>
              <w:t>，活性炭更换周期不应超过累计运行</w:t>
            </w:r>
            <w:r>
              <w:rPr>
                <w:sz w:val="24"/>
              </w:rPr>
              <w:t>500h</w:t>
            </w:r>
            <w:r>
              <w:rPr>
                <w:sz w:val="24"/>
              </w:rPr>
              <w:t>或</w:t>
            </w:r>
            <w:r>
              <w:rPr>
                <w:sz w:val="24"/>
              </w:rPr>
              <w:t>3</w:t>
            </w:r>
            <w:r>
              <w:rPr>
                <w:sz w:val="24"/>
              </w:rPr>
              <w:t>个月（以先达到的时间为准），则废活性炭产生量约</w:t>
            </w:r>
            <w:r>
              <w:rPr>
                <w:rFonts w:hint="eastAsia"/>
                <w:sz w:val="24"/>
              </w:rPr>
              <w:t>23.085t</w:t>
            </w:r>
            <w:r>
              <w:rPr>
                <w:sz w:val="24"/>
              </w:rPr>
              <w:t>/a</w:t>
            </w:r>
            <w:r>
              <w:rPr>
                <w:sz w:val="24"/>
              </w:rPr>
              <w:t>（含被吸附的有机废气</w:t>
            </w:r>
            <w:r>
              <w:rPr>
                <w:rFonts w:hint="eastAsia"/>
                <w:sz w:val="24"/>
              </w:rPr>
              <w:t>，以</w:t>
            </w:r>
            <w:r>
              <w:rPr>
                <w:rFonts w:hint="eastAsia"/>
                <w:sz w:val="24"/>
              </w:rPr>
              <w:t>70%</w:t>
            </w:r>
            <w:r>
              <w:rPr>
                <w:rFonts w:hint="eastAsia"/>
                <w:sz w:val="24"/>
              </w:rPr>
              <w:t>计</w:t>
            </w:r>
            <w:r>
              <w:rPr>
                <w:sz w:val="24"/>
              </w:rPr>
              <w:t>），属于《国家危险废物名录》（</w:t>
            </w:r>
            <w:r>
              <w:rPr>
                <w:sz w:val="24"/>
              </w:rPr>
              <w:t xml:space="preserve">2025 </w:t>
            </w:r>
            <w:r>
              <w:rPr>
                <w:sz w:val="24"/>
              </w:rPr>
              <w:t>年版）</w:t>
            </w:r>
            <w:r>
              <w:rPr>
                <w:sz w:val="24"/>
              </w:rPr>
              <w:t>HW49</w:t>
            </w:r>
            <w:r>
              <w:rPr>
                <w:sz w:val="24"/>
              </w:rPr>
              <w:t>，危险废物代码为</w:t>
            </w:r>
            <w:r>
              <w:rPr>
                <w:sz w:val="24"/>
              </w:rPr>
              <w:t xml:space="preserve"> 900-039-49</w:t>
            </w:r>
            <w:r>
              <w:rPr>
                <w:sz w:val="24"/>
              </w:rPr>
              <w:t>，废活性炭密封收集送危废暂存间暂存，委托有资质单位处置。</w:t>
            </w:r>
          </w:p>
          <w:p w:rsidR="00760D88" w:rsidRDefault="00000000">
            <w:pPr>
              <w:spacing w:line="360" w:lineRule="auto"/>
              <w:ind w:firstLineChars="200" w:firstLine="480"/>
              <w:rPr>
                <w:sz w:val="24"/>
                <w:u w:val="single"/>
              </w:rPr>
            </w:pPr>
            <w:r>
              <w:rPr>
                <w:sz w:val="24"/>
                <w:u w:val="single"/>
              </w:rPr>
              <w:t>综上所述，本项目固体废物能得到合理、有效、安全处置，对环境影响较小。本项目营运期固体废物产生情况及去向详见下表。</w:t>
            </w:r>
          </w:p>
          <w:p w:rsidR="00760D88" w:rsidRDefault="00000000">
            <w:pPr>
              <w:jc w:val="center"/>
              <w:rPr>
                <w:b/>
                <w:szCs w:val="21"/>
                <w:u w:val="single"/>
              </w:rPr>
            </w:pPr>
            <w:r>
              <w:rPr>
                <w:b/>
                <w:szCs w:val="21"/>
                <w:u w:val="single"/>
              </w:rPr>
              <w:t>表</w:t>
            </w:r>
            <w:r>
              <w:rPr>
                <w:b/>
                <w:szCs w:val="21"/>
                <w:u w:val="single"/>
              </w:rPr>
              <w:t>4</w:t>
            </w:r>
            <w:r>
              <w:rPr>
                <w:rFonts w:hint="eastAsia"/>
                <w:b/>
                <w:szCs w:val="21"/>
                <w:u w:val="single"/>
              </w:rPr>
              <w:t>-24</w:t>
            </w:r>
            <w:r>
              <w:rPr>
                <w:b/>
                <w:szCs w:val="21"/>
                <w:u w:val="single"/>
              </w:rPr>
              <w:t xml:space="preserve">  </w:t>
            </w:r>
            <w:r>
              <w:rPr>
                <w:b/>
                <w:szCs w:val="21"/>
                <w:u w:val="single"/>
              </w:rPr>
              <w:t>固体废物产生情况及去向（单位：</w:t>
            </w:r>
            <w:r>
              <w:rPr>
                <w:b/>
                <w:szCs w:val="21"/>
                <w:u w:val="single"/>
              </w:rPr>
              <w:t>t/a</w:t>
            </w:r>
            <w:r>
              <w:rPr>
                <w:b/>
                <w:szCs w:val="21"/>
                <w:u w:val="single"/>
              </w:rPr>
              <w:t>）</w:t>
            </w:r>
          </w:p>
          <w:tbl>
            <w:tblPr>
              <w:tblW w:w="499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9"/>
              <w:gridCol w:w="1881"/>
              <w:gridCol w:w="1004"/>
              <w:gridCol w:w="808"/>
              <w:gridCol w:w="2186"/>
              <w:gridCol w:w="2026"/>
            </w:tblGrid>
            <w:tr w:rsidR="00760D88">
              <w:trPr>
                <w:cantSplit/>
                <w:trHeight w:val="279"/>
                <w:tblHeader/>
                <w:jc w:val="center"/>
              </w:trPr>
              <w:tc>
                <w:tcPr>
                  <w:tcW w:w="415" w:type="pct"/>
                  <w:tcBorders>
                    <w:tl2br w:val="nil"/>
                    <w:tr2bl w:val="nil"/>
                  </w:tcBorders>
                  <w:vAlign w:val="center"/>
                </w:tcPr>
                <w:p w:rsidR="00760D88" w:rsidRDefault="00000000">
                  <w:pPr>
                    <w:pStyle w:val="afe"/>
                    <w:adjustRightInd/>
                    <w:snapToGrid/>
                    <w:rPr>
                      <w:b/>
                      <w:bCs/>
                      <w:u w:val="single"/>
                    </w:rPr>
                  </w:pPr>
                  <w:r>
                    <w:rPr>
                      <w:b/>
                      <w:bCs/>
                      <w:u w:val="single"/>
                    </w:rPr>
                    <w:t>序号</w:t>
                  </w:r>
                </w:p>
              </w:tc>
              <w:tc>
                <w:tcPr>
                  <w:tcW w:w="1095" w:type="pct"/>
                  <w:tcBorders>
                    <w:tl2br w:val="nil"/>
                    <w:tr2bl w:val="nil"/>
                  </w:tcBorders>
                  <w:vAlign w:val="center"/>
                </w:tcPr>
                <w:p w:rsidR="00760D88" w:rsidRDefault="00000000">
                  <w:pPr>
                    <w:pStyle w:val="afe"/>
                    <w:adjustRightInd/>
                    <w:snapToGrid/>
                    <w:rPr>
                      <w:b/>
                      <w:bCs/>
                      <w:u w:val="single"/>
                    </w:rPr>
                  </w:pPr>
                  <w:r>
                    <w:rPr>
                      <w:b/>
                      <w:bCs/>
                      <w:u w:val="single"/>
                    </w:rPr>
                    <w:t>名称</w:t>
                  </w:r>
                </w:p>
              </w:tc>
              <w:tc>
                <w:tcPr>
                  <w:tcW w:w="567" w:type="pct"/>
                  <w:tcBorders>
                    <w:tl2br w:val="nil"/>
                    <w:tr2bl w:val="nil"/>
                  </w:tcBorders>
                  <w:vAlign w:val="center"/>
                </w:tcPr>
                <w:p w:rsidR="00760D88" w:rsidRDefault="00000000">
                  <w:pPr>
                    <w:pStyle w:val="afe"/>
                    <w:adjustRightInd/>
                    <w:snapToGrid/>
                    <w:rPr>
                      <w:b/>
                      <w:bCs/>
                      <w:u w:val="single"/>
                    </w:rPr>
                  </w:pPr>
                  <w:r>
                    <w:rPr>
                      <w:b/>
                      <w:bCs/>
                      <w:u w:val="single"/>
                    </w:rPr>
                    <w:t>产生量</w:t>
                  </w:r>
                </w:p>
              </w:tc>
              <w:tc>
                <w:tcPr>
                  <w:tcW w:w="472" w:type="pct"/>
                  <w:tcBorders>
                    <w:tl2br w:val="nil"/>
                    <w:tr2bl w:val="nil"/>
                  </w:tcBorders>
                  <w:vAlign w:val="center"/>
                </w:tcPr>
                <w:p w:rsidR="00760D88" w:rsidRDefault="00000000">
                  <w:pPr>
                    <w:pStyle w:val="afe"/>
                    <w:adjustRightInd/>
                    <w:snapToGrid/>
                    <w:rPr>
                      <w:b/>
                      <w:bCs/>
                      <w:u w:val="single"/>
                    </w:rPr>
                  </w:pPr>
                  <w:r>
                    <w:rPr>
                      <w:b/>
                      <w:bCs/>
                      <w:u w:val="single"/>
                    </w:rPr>
                    <w:t>属性</w:t>
                  </w:r>
                </w:p>
              </w:tc>
              <w:tc>
                <w:tcPr>
                  <w:tcW w:w="1272" w:type="pct"/>
                  <w:tcBorders>
                    <w:tl2br w:val="nil"/>
                    <w:tr2bl w:val="nil"/>
                  </w:tcBorders>
                  <w:vAlign w:val="center"/>
                </w:tcPr>
                <w:p w:rsidR="00760D88" w:rsidRDefault="00000000">
                  <w:pPr>
                    <w:pStyle w:val="afe"/>
                    <w:adjustRightInd/>
                    <w:snapToGrid/>
                    <w:rPr>
                      <w:b/>
                      <w:bCs/>
                      <w:u w:val="single"/>
                    </w:rPr>
                  </w:pPr>
                  <w:r>
                    <w:rPr>
                      <w:b/>
                      <w:bCs/>
                      <w:u w:val="single"/>
                    </w:rPr>
                    <w:t>类别代码</w:t>
                  </w:r>
                </w:p>
              </w:tc>
              <w:tc>
                <w:tcPr>
                  <w:tcW w:w="1177" w:type="pct"/>
                  <w:tcBorders>
                    <w:tl2br w:val="nil"/>
                    <w:tr2bl w:val="nil"/>
                  </w:tcBorders>
                  <w:vAlign w:val="center"/>
                </w:tcPr>
                <w:p w:rsidR="00760D88" w:rsidRDefault="00000000">
                  <w:pPr>
                    <w:pStyle w:val="afe"/>
                    <w:adjustRightInd/>
                    <w:snapToGrid/>
                    <w:rPr>
                      <w:b/>
                      <w:bCs/>
                      <w:u w:val="single"/>
                    </w:rPr>
                  </w:pPr>
                  <w:r>
                    <w:rPr>
                      <w:b/>
                      <w:bCs/>
                      <w:u w:val="single"/>
                    </w:rPr>
                    <w:t>处理或处置方式</w:t>
                  </w:r>
                </w:p>
              </w:tc>
            </w:tr>
            <w:tr w:rsidR="00760D88">
              <w:trPr>
                <w:trHeight w:val="272"/>
                <w:jc w:val="center"/>
              </w:trPr>
              <w:tc>
                <w:tcPr>
                  <w:tcW w:w="415" w:type="pct"/>
                  <w:tcBorders>
                    <w:tl2br w:val="nil"/>
                    <w:tr2bl w:val="nil"/>
                  </w:tcBorders>
                  <w:vAlign w:val="center"/>
                </w:tcPr>
                <w:p w:rsidR="00760D88" w:rsidRDefault="00000000">
                  <w:pPr>
                    <w:pStyle w:val="afe"/>
                    <w:adjustRightInd/>
                    <w:snapToGrid/>
                    <w:rPr>
                      <w:u w:val="single"/>
                    </w:rPr>
                  </w:pPr>
                  <w:r>
                    <w:rPr>
                      <w:u w:val="single"/>
                    </w:rPr>
                    <w:t>1</w:t>
                  </w:r>
                </w:p>
              </w:tc>
              <w:tc>
                <w:tcPr>
                  <w:tcW w:w="1095" w:type="pct"/>
                  <w:tcBorders>
                    <w:tl2br w:val="nil"/>
                    <w:tr2bl w:val="nil"/>
                  </w:tcBorders>
                  <w:vAlign w:val="center"/>
                </w:tcPr>
                <w:p w:rsidR="00760D88" w:rsidRDefault="00000000">
                  <w:pPr>
                    <w:pStyle w:val="afe"/>
                    <w:adjustRightInd/>
                    <w:snapToGrid/>
                    <w:rPr>
                      <w:u w:val="single"/>
                    </w:rPr>
                  </w:pPr>
                  <w:r>
                    <w:rPr>
                      <w:u w:val="single"/>
                    </w:rPr>
                    <w:t>不合格品</w:t>
                  </w:r>
                </w:p>
              </w:tc>
              <w:tc>
                <w:tcPr>
                  <w:tcW w:w="567" w:type="pct"/>
                  <w:tcBorders>
                    <w:tl2br w:val="nil"/>
                    <w:tr2bl w:val="nil"/>
                  </w:tcBorders>
                  <w:vAlign w:val="center"/>
                </w:tcPr>
                <w:p w:rsidR="00760D88" w:rsidRDefault="00000000">
                  <w:pPr>
                    <w:pStyle w:val="afe"/>
                    <w:adjustRightInd/>
                    <w:snapToGrid/>
                    <w:rPr>
                      <w:u w:val="single"/>
                    </w:rPr>
                  </w:pPr>
                  <w:r>
                    <w:rPr>
                      <w:rFonts w:hint="eastAsia"/>
                      <w:u w:val="single"/>
                    </w:rPr>
                    <w:t>36</w:t>
                  </w:r>
                  <w:r>
                    <w:rPr>
                      <w:u w:val="single"/>
                    </w:rPr>
                    <w:t>t/a</w:t>
                  </w:r>
                </w:p>
              </w:tc>
              <w:tc>
                <w:tcPr>
                  <w:tcW w:w="472" w:type="pct"/>
                  <w:vMerge w:val="restart"/>
                  <w:tcBorders>
                    <w:tl2br w:val="nil"/>
                    <w:tr2bl w:val="nil"/>
                  </w:tcBorders>
                  <w:vAlign w:val="center"/>
                </w:tcPr>
                <w:p w:rsidR="00760D88" w:rsidRDefault="00000000">
                  <w:pPr>
                    <w:pStyle w:val="afe"/>
                    <w:adjustRightInd/>
                    <w:snapToGrid/>
                    <w:rPr>
                      <w:u w:val="single"/>
                    </w:rPr>
                  </w:pPr>
                  <w:r>
                    <w:rPr>
                      <w:u w:val="single"/>
                    </w:rPr>
                    <w:t>一般固废</w:t>
                  </w:r>
                </w:p>
              </w:tc>
              <w:tc>
                <w:tcPr>
                  <w:tcW w:w="1272" w:type="pct"/>
                  <w:vMerge w:val="restart"/>
                  <w:tcBorders>
                    <w:tl2br w:val="nil"/>
                    <w:tr2bl w:val="nil"/>
                  </w:tcBorders>
                  <w:vAlign w:val="center"/>
                </w:tcPr>
                <w:p w:rsidR="00760D88" w:rsidRDefault="00000000">
                  <w:pPr>
                    <w:pStyle w:val="afe"/>
                    <w:adjustRightInd/>
                    <w:snapToGrid/>
                    <w:rPr>
                      <w:u w:val="single"/>
                    </w:rPr>
                  </w:pPr>
                  <w:r>
                    <w:rPr>
                      <w:u w:val="single"/>
                    </w:rPr>
                    <w:t>SW1</w:t>
                  </w:r>
                  <w:r>
                    <w:rPr>
                      <w:rFonts w:hint="eastAsia"/>
                      <w:u w:val="single"/>
                    </w:rPr>
                    <w:t>4</w:t>
                  </w:r>
                  <w:r>
                    <w:rPr>
                      <w:u w:val="single"/>
                    </w:rPr>
                    <w:t>（</w:t>
                  </w:r>
                  <w:r>
                    <w:rPr>
                      <w:u w:val="single"/>
                    </w:rPr>
                    <w:t>175-002-S14</w:t>
                  </w:r>
                  <w:r>
                    <w:rPr>
                      <w:rFonts w:hint="eastAsia"/>
                      <w:u w:val="single"/>
                    </w:rPr>
                    <w:t>）</w:t>
                  </w:r>
                </w:p>
              </w:tc>
              <w:tc>
                <w:tcPr>
                  <w:tcW w:w="1177" w:type="pct"/>
                  <w:vMerge w:val="restart"/>
                  <w:tcBorders>
                    <w:tl2br w:val="nil"/>
                    <w:tr2bl w:val="nil"/>
                  </w:tcBorders>
                  <w:vAlign w:val="center"/>
                </w:tcPr>
                <w:p w:rsidR="00760D88" w:rsidRDefault="00000000">
                  <w:pPr>
                    <w:pStyle w:val="afe"/>
                    <w:adjustRightInd/>
                    <w:snapToGrid/>
                    <w:rPr>
                      <w:u w:val="single"/>
                    </w:rPr>
                  </w:pPr>
                  <w:r>
                    <w:rPr>
                      <w:u w:val="single"/>
                    </w:rPr>
                    <w:t>一般固废暂存间暂存后外售综合利用</w:t>
                  </w:r>
                </w:p>
              </w:tc>
            </w:tr>
            <w:tr w:rsidR="00760D88">
              <w:trPr>
                <w:trHeight w:val="133"/>
                <w:jc w:val="center"/>
              </w:trPr>
              <w:tc>
                <w:tcPr>
                  <w:tcW w:w="415" w:type="pct"/>
                  <w:tcBorders>
                    <w:bottom w:val="single" w:sz="4" w:space="0" w:color="auto"/>
                    <w:tl2br w:val="nil"/>
                    <w:tr2bl w:val="nil"/>
                  </w:tcBorders>
                  <w:vAlign w:val="center"/>
                </w:tcPr>
                <w:p w:rsidR="00760D88" w:rsidRDefault="00000000">
                  <w:pPr>
                    <w:pStyle w:val="afe"/>
                    <w:adjustRightInd/>
                    <w:snapToGrid/>
                    <w:rPr>
                      <w:u w:val="single"/>
                    </w:rPr>
                  </w:pPr>
                  <w:r>
                    <w:rPr>
                      <w:u w:val="single"/>
                    </w:rPr>
                    <w:t>2</w:t>
                  </w:r>
                </w:p>
              </w:tc>
              <w:tc>
                <w:tcPr>
                  <w:tcW w:w="1095" w:type="pct"/>
                  <w:tcBorders>
                    <w:bottom w:val="single" w:sz="4" w:space="0" w:color="auto"/>
                    <w:tl2br w:val="nil"/>
                    <w:tr2bl w:val="nil"/>
                  </w:tcBorders>
                  <w:vAlign w:val="center"/>
                </w:tcPr>
                <w:p w:rsidR="00760D88" w:rsidRDefault="00000000">
                  <w:pPr>
                    <w:pStyle w:val="afe"/>
                    <w:adjustRightInd/>
                    <w:snapToGrid/>
                    <w:rPr>
                      <w:u w:val="single"/>
                    </w:rPr>
                  </w:pPr>
                  <w:r>
                    <w:rPr>
                      <w:u w:val="single"/>
                    </w:rPr>
                    <w:t>废转印纸</w:t>
                  </w:r>
                </w:p>
              </w:tc>
              <w:tc>
                <w:tcPr>
                  <w:tcW w:w="567" w:type="pct"/>
                  <w:tcBorders>
                    <w:tl2br w:val="nil"/>
                    <w:tr2bl w:val="nil"/>
                  </w:tcBorders>
                  <w:vAlign w:val="center"/>
                </w:tcPr>
                <w:p w:rsidR="00760D88" w:rsidRDefault="00000000">
                  <w:pPr>
                    <w:pStyle w:val="afe"/>
                    <w:adjustRightInd/>
                    <w:snapToGrid/>
                    <w:rPr>
                      <w:u w:val="single"/>
                    </w:rPr>
                  </w:pPr>
                  <w:r>
                    <w:rPr>
                      <w:rFonts w:hint="eastAsia"/>
                      <w:u w:val="single"/>
                    </w:rPr>
                    <w:t>20</w:t>
                  </w:r>
                  <w:r>
                    <w:rPr>
                      <w:u w:val="single"/>
                    </w:rPr>
                    <w:t>t/a</w:t>
                  </w:r>
                </w:p>
              </w:tc>
              <w:tc>
                <w:tcPr>
                  <w:tcW w:w="472" w:type="pct"/>
                  <w:vMerge/>
                  <w:tcBorders>
                    <w:tl2br w:val="nil"/>
                    <w:tr2bl w:val="nil"/>
                  </w:tcBorders>
                  <w:vAlign w:val="center"/>
                </w:tcPr>
                <w:p w:rsidR="00760D88" w:rsidRDefault="00760D88">
                  <w:pPr>
                    <w:pStyle w:val="afe"/>
                    <w:adjustRightInd/>
                    <w:snapToGrid/>
                    <w:rPr>
                      <w:u w:val="single"/>
                    </w:rPr>
                  </w:pPr>
                </w:p>
              </w:tc>
              <w:tc>
                <w:tcPr>
                  <w:tcW w:w="1272" w:type="pct"/>
                  <w:vMerge/>
                  <w:tcBorders>
                    <w:bottom w:val="single" w:sz="4" w:space="0" w:color="auto"/>
                    <w:tl2br w:val="nil"/>
                    <w:tr2bl w:val="nil"/>
                  </w:tcBorders>
                  <w:vAlign w:val="center"/>
                </w:tcPr>
                <w:p w:rsidR="00760D88" w:rsidRDefault="00760D88">
                  <w:pPr>
                    <w:pStyle w:val="afe"/>
                    <w:adjustRightInd/>
                    <w:snapToGrid/>
                    <w:rPr>
                      <w:u w:val="single"/>
                    </w:rPr>
                  </w:pPr>
                </w:p>
              </w:tc>
              <w:tc>
                <w:tcPr>
                  <w:tcW w:w="1177" w:type="pct"/>
                  <w:vMerge/>
                  <w:tcBorders>
                    <w:tl2br w:val="nil"/>
                    <w:tr2bl w:val="nil"/>
                  </w:tcBorders>
                  <w:vAlign w:val="center"/>
                </w:tcPr>
                <w:p w:rsidR="00760D88" w:rsidRDefault="00760D88">
                  <w:pPr>
                    <w:pStyle w:val="afe"/>
                    <w:adjustRightInd/>
                    <w:snapToGrid/>
                    <w:rPr>
                      <w:u w:val="single"/>
                    </w:rPr>
                  </w:pPr>
                </w:p>
              </w:tc>
            </w:tr>
            <w:tr w:rsidR="00760D88">
              <w:trPr>
                <w:trHeight w:val="116"/>
                <w:jc w:val="center"/>
              </w:trPr>
              <w:tc>
                <w:tcPr>
                  <w:tcW w:w="415" w:type="pct"/>
                  <w:tcBorders>
                    <w:top w:val="single" w:sz="4" w:space="0" w:color="auto"/>
                    <w:bottom w:val="single" w:sz="4" w:space="0" w:color="auto"/>
                    <w:tl2br w:val="nil"/>
                    <w:tr2bl w:val="nil"/>
                  </w:tcBorders>
                  <w:vAlign w:val="center"/>
                </w:tcPr>
                <w:p w:rsidR="00760D88" w:rsidRDefault="00000000">
                  <w:pPr>
                    <w:pStyle w:val="afe"/>
                    <w:adjustRightInd/>
                    <w:snapToGrid/>
                    <w:rPr>
                      <w:u w:val="single"/>
                    </w:rPr>
                  </w:pPr>
                  <w:r>
                    <w:rPr>
                      <w:u w:val="single"/>
                    </w:rPr>
                    <w:t>3</w:t>
                  </w:r>
                </w:p>
              </w:tc>
              <w:tc>
                <w:tcPr>
                  <w:tcW w:w="1095" w:type="pct"/>
                  <w:tcBorders>
                    <w:top w:val="single" w:sz="4" w:space="0" w:color="auto"/>
                    <w:bottom w:val="single" w:sz="4" w:space="0" w:color="auto"/>
                    <w:tl2br w:val="nil"/>
                    <w:tr2bl w:val="nil"/>
                  </w:tcBorders>
                  <w:vAlign w:val="center"/>
                </w:tcPr>
                <w:p w:rsidR="00760D88" w:rsidRDefault="00000000">
                  <w:pPr>
                    <w:pStyle w:val="afe"/>
                    <w:adjustRightInd/>
                    <w:snapToGrid/>
                    <w:rPr>
                      <w:u w:val="single"/>
                    </w:rPr>
                  </w:pPr>
                  <w:r>
                    <w:rPr>
                      <w:u w:val="single"/>
                    </w:rPr>
                    <w:t>一般废包装材料</w:t>
                  </w:r>
                </w:p>
              </w:tc>
              <w:tc>
                <w:tcPr>
                  <w:tcW w:w="567" w:type="pct"/>
                  <w:tcBorders>
                    <w:tl2br w:val="nil"/>
                    <w:tr2bl w:val="nil"/>
                  </w:tcBorders>
                  <w:vAlign w:val="center"/>
                </w:tcPr>
                <w:p w:rsidR="00760D88" w:rsidRDefault="00000000">
                  <w:pPr>
                    <w:pStyle w:val="afe"/>
                    <w:adjustRightInd/>
                    <w:snapToGrid/>
                    <w:rPr>
                      <w:u w:val="single"/>
                    </w:rPr>
                  </w:pPr>
                  <w:r>
                    <w:rPr>
                      <w:u w:val="single"/>
                    </w:rPr>
                    <w:t>2t/a</w:t>
                  </w:r>
                </w:p>
              </w:tc>
              <w:tc>
                <w:tcPr>
                  <w:tcW w:w="472" w:type="pct"/>
                  <w:vMerge/>
                  <w:tcBorders>
                    <w:tl2br w:val="nil"/>
                    <w:tr2bl w:val="nil"/>
                  </w:tcBorders>
                  <w:vAlign w:val="center"/>
                </w:tcPr>
                <w:p w:rsidR="00760D88" w:rsidRDefault="00760D88">
                  <w:pPr>
                    <w:pStyle w:val="afe"/>
                    <w:adjustRightInd/>
                    <w:snapToGrid/>
                    <w:rPr>
                      <w:u w:val="single"/>
                    </w:rPr>
                  </w:pPr>
                </w:p>
              </w:tc>
              <w:tc>
                <w:tcPr>
                  <w:tcW w:w="1272" w:type="pct"/>
                  <w:tcBorders>
                    <w:top w:val="single" w:sz="4" w:space="0" w:color="auto"/>
                    <w:tl2br w:val="nil"/>
                    <w:tr2bl w:val="nil"/>
                  </w:tcBorders>
                  <w:vAlign w:val="center"/>
                </w:tcPr>
                <w:p w:rsidR="00760D88" w:rsidRDefault="00000000">
                  <w:pPr>
                    <w:pStyle w:val="afe"/>
                    <w:adjustRightInd/>
                    <w:snapToGrid/>
                    <w:rPr>
                      <w:u w:val="single"/>
                    </w:rPr>
                  </w:pPr>
                  <w:r>
                    <w:rPr>
                      <w:u w:val="single"/>
                    </w:rPr>
                    <w:t>SW</w:t>
                  </w:r>
                  <w:r>
                    <w:rPr>
                      <w:rFonts w:hint="eastAsia"/>
                      <w:u w:val="single"/>
                    </w:rPr>
                    <w:t>17</w:t>
                  </w:r>
                  <w:r>
                    <w:rPr>
                      <w:u w:val="single"/>
                    </w:rPr>
                    <w:t>（</w:t>
                  </w:r>
                  <w:r>
                    <w:rPr>
                      <w:u w:val="single"/>
                    </w:rPr>
                    <w:t>175-003-S17</w:t>
                  </w:r>
                  <w:r>
                    <w:rPr>
                      <w:rFonts w:hint="eastAsia"/>
                      <w:u w:val="single"/>
                    </w:rPr>
                    <w:t>）</w:t>
                  </w:r>
                </w:p>
              </w:tc>
              <w:tc>
                <w:tcPr>
                  <w:tcW w:w="1177" w:type="pct"/>
                  <w:vMerge/>
                  <w:tcBorders>
                    <w:tl2br w:val="nil"/>
                    <w:tr2bl w:val="nil"/>
                  </w:tcBorders>
                  <w:vAlign w:val="center"/>
                </w:tcPr>
                <w:p w:rsidR="00760D88" w:rsidRDefault="00760D88">
                  <w:pPr>
                    <w:pStyle w:val="afe"/>
                    <w:adjustRightInd/>
                    <w:snapToGrid/>
                    <w:rPr>
                      <w:u w:val="single"/>
                    </w:rPr>
                  </w:pPr>
                </w:p>
              </w:tc>
            </w:tr>
            <w:tr w:rsidR="00760D88">
              <w:trPr>
                <w:trHeight w:val="161"/>
                <w:jc w:val="center"/>
              </w:trPr>
              <w:tc>
                <w:tcPr>
                  <w:tcW w:w="415" w:type="pct"/>
                  <w:tcBorders>
                    <w:top w:val="single" w:sz="4" w:space="0" w:color="auto"/>
                    <w:bottom w:val="single" w:sz="4" w:space="0" w:color="auto"/>
                    <w:tl2br w:val="nil"/>
                    <w:tr2bl w:val="nil"/>
                  </w:tcBorders>
                  <w:vAlign w:val="center"/>
                </w:tcPr>
                <w:p w:rsidR="00760D88" w:rsidRDefault="00000000">
                  <w:pPr>
                    <w:widowControl/>
                    <w:jc w:val="center"/>
                    <w:textAlignment w:val="center"/>
                    <w:rPr>
                      <w:szCs w:val="21"/>
                      <w:u w:val="single"/>
                    </w:rPr>
                  </w:pPr>
                  <w:r>
                    <w:rPr>
                      <w:rFonts w:hint="eastAsia"/>
                      <w:szCs w:val="21"/>
                      <w:u w:val="single"/>
                    </w:rPr>
                    <w:t>4</w:t>
                  </w:r>
                </w:p>
              </w:tc>
              <w:tc>
                <w:tcPr>
                  <w:tcW w:w="1095" w:type="pct"/>
                  <w:tcBorders>
                    <w:top w:val="single" w:sz="4" w:space="0" w:color="auto"/>
                    <w:bottom w:val="single" w:sz="4" w:space="0" w:color="auto"/>
                    <w:tl2br w:val="nil"/>
                    <w:tr2bl w:val="nil"/>
                  </w:tcBorders>
                  <w:vAlign w:val="center"/>
                </w:tcPr>
                <w:p w:rsidR="00760D88" w:rsidRDefault="00000000">
                  <w:pPr>
                    <w:pStyle w:val="afe"/>
                    <w:adjustRightInd/>
                    <w:snapToGrid/>
                    <w:rPr>
                      <w:u w:val="single"/>
                    </w:rPr>
                  </w:pPr>
                  <w:r>
                    <w:rPr>
                      <w:rFonts w:hint="eastAsia"/>
                      <w:u w:val="single"/>
                    </w:rPr>
                    <w:t>废导热油</w:t>
                  </w:r>
                </w:p>
              </w:tc>
              <w:tc>
                <w:tcPr>
                  <w:tcW w:w="567" w:type="pct"/>
                  <w:tcBorders>
                    <w:top w:val="single" w:sz="4" w:space="0" w:color="auto"/>
                    <w:bottom w:val="single" w:sz="4" w:space="0" w:color="auto"/>
                    <w:tl2br w:val="nil"/>
                    <w:tr2bl w:val="nil"/>
                  </w:tcBorders>
                  <w:vAlign w:val="center"/>
                </w:tcPr>
                <w:p w:rsidR="00760D88" w:rsidRDefault="00000000">
                  <w:pPr>
                    <w:pStyle w:val="afe"/>
                    <w:adjustRightInd/>
                    <w:snapToGrid/>
                    <w:rPr>
                      <w:u w:val="single"/>
                    </w:rPr>
                  </w:pPr>
                  <w:r>
                    <w:rPr>
                      <w:rFonts w:hint="eastAsia"/>
                      <w:u w:val="single"/>
                    </w:rPr>
                    <w:t>0.5t/a</w:t>
                  </w:r>
                </w:p>
              </w:tc>
              <w:tc>
                <w:tcPr>
                  <w:tcW w:w="472" w:type="pct"/>
                  <w:vMerge w:val="restart"/>
                  <w:tcBorders>
                    <w:top w:val="single" w:sz="4" w:space="0" w:color="auto"/>
                    <w:tl2br w:val="nil"/>
                    <w:tr2bl w:val="nil"/>
                  </w:tcBorders>
                  <w:vAlign w:val="center"/>
                </w:tcPr>
                <w:p w:rsidR="00760D88" w:rsidRDefault="00000000">
                  <w:pPr>
                    <w:pStyle w:val="afe"/>
                    <w:adjustRightInd/>
                    <w:snapToGrid/>
                    <w:rPr>
                      <w:u w:val="single"/>
                    </w:rPr>
                  </w:pPr>
                  <w:r>
                    <w:rPr>
                      <w:u w:val="single"/>
                    </w:rPr>
                    <w:t>危险废物</w:t>
                  </w:r>
                </w:p>
              </w:tc>
              <w:tc>
                <w:tcPr>
                  <w:tcW w:w="1272" w:type="pct"/>
                  <w:tcBorders>
                    <w:top w:val="single" w:sz="4" w:space="0" w:color="auto"/>
                    <w:bottom w:val="single" w:sz="4" w:space="0" w:color="auto"/>
                    <w:tl2br w:val="nil"/>
                    <w:tr2bl w:val="nil"/>
                  </w:tcBorders>
                  <w:vAlign w:val="center"/>
                </w:tcPr>
                <w:p w:rsidR="00760D88" w:rsidRDefault="00000000">
                  <w:pPr>
                    <w:jc w:val="center"/>
                    <w:rPr>
                      <w:szCs w:val="21"/>
                      <w:u w:val="single"/>
                    </w:rPr>
                  </w:pPr>
                  <w:r>
                    <w:rPr>
                      <w:rFonts w:hint="eastAsia"/>
                      <w:szCs w:val="21"/>
                      <w:u w:val="single"/>
                    </w:rPr>
                    <w:t>HW08</w:t>
                  </w:r>
                  <w:r>
                    <w:rPr>
                      <w:rFonts w:hint="eastAsia"/>
                      <w:szCs w:val="21"/>
                      <w:u w:val="single"/>
                    </w:rPr>
                    <w:t>（</w:t>
                  </w:r>
                  <w:r>
                    <w:rPr>
                      <w:rFonts w:hint="eastAsia"/>
                      <w:szCs w:val="21"/>
                      <w:u w:val="single"/>
                    </w:rPr>
                    <w:t>900-249-08</w:t>
                  </w:r>
                  <w:r>
                    <w:rPr>
                      <w:rFonts w:hint="eastAsia"/>
                      <w:szCs w:val="21"/>
                      <w:u w:val="single"/>
                    </w:rPr>
                    <w:t>）</w:t>
                  </w:r>
                </w:p>
              </w:tc>
              <w:tc>
                <w:tcPr>
                  <w:tcW w:w="1177" w:type="pct"/>
                  <w:vMerge w:val="restart"/>
                  <w:tcBorders>
                    <w:top w:val="single" w:sz="4" w:space="0" w:color="auto"/>
                    <w:tl2br w:val="nil"/>
                    <w:tr2bl w:val="nil"/>
                  </w:tcBorders>
                  <w:vAlign w:val="center"/>
                </w:tcPr>
                <w:p w:rsidR="00760D88" w:rsidRDefault="00000000">
                  <w:pPr>
                    <w:jc w:val="center"/>
                    <w:rPr>
                      <w:szCs w:val="21"/>
                      <w:u w:val="single"/>
                    </w:rPr>
                  </w:pPr>
                  <w:r>
                    <w:rPr>
                      <w:sz w:val="18"/>
                      <w:szCs w:val="18"/>
                      <w:u w:val="single"/>
                    </w:rPr>
                    <w:t>妥善收集至危废暂存间后定期交由有资质单位安全处置</w:t>
                  </w:r>
                </w:p>
              </w:tc>
            </w:tr>
            <w:tr w:rsidR="00760D88">
              <w:trPr>
                <w:trHeight w:val="145"/>
                <w:jc w:val="center"/>
              </w:trPr>
              <w:tc>
                <w:tcPr>
                  <w:tcW w:w="415" w:type="pct"/>
                  <w:tcBorders>
                    <w:top w:val="single" w:sz="4" w:space="0" w:color="auto"/>
                    <w:bottom w:val="single" w:sz="4" w:space="0" w:color="auto"/>
                    <w:tl2br w:val="nil"/>
                    <w:tr2bl w:val="nil"/>
                  </w:tcBorders>
                  <w:vAlign w:val="center"/>
                </w:tcPr>
                <w:p w:rsidR="00760D88" w:rsidRDefault="00000000">
                  <w:pPr>
                    <w:widowControl/>
                    <w:jc w:val="center"/>
                    <w:textAlignment w:val="center"/>
                    <w:rPr>
                      <w:szCs w:val="21"/>
                      <w:u w:val="single"/>
                    </w:rPr>
                  </w:pPr>
                  <w:r>
                    <w:rPr>
                      <w:rFonts w:hint="eastAsia"/>
                      <w:szCs w:val="21"/>
                      <w:u w:val="single"/>
                    </w:rPr>
                    <w:t>5</w:t>
                  </w:r>
                </w:p>
              </w:tc>
              <w:tc>
                <w:tcPr>
                  <w:tcW w:w="1095" w:type="pct"/>
                  <w:tcBorders>
                    <w:top w:val="single" w:sz="4" w:space="0" w:color="auto"/>
                    <w:bottom w:val="single" w:sz="4" w:space="0" w:color="auto"/>
                    <w:tl2br w:val="nil"/>
                    <w:tr2bl w:val="nil"/>
                  </w:tcBorders>
                  <w:vAlign w:val="center"/>
                </w:tcPr>
                <w:p w:rsidR="00760D88" w:rsidRDefault="00000000">
                  <w:pPr>
                    <w:pStyle w:val="afe"/>
                    <w:adjustRightInd/>
                    <w:snapToGrid/>
                    <w:rPr>
                      <w:u w:val="single"/>
                    </w:rPr>
                  </w:pPr>
                  <w:r>
                    <w:rPr>
                      <w:rFonts w:hint="eastAsia"/>
                      <w:u w:val="single"/>
                    </w:rPr>
                    <w:t>废油墨包装材料</w:t>
                  </w:r>
                </w:p>
              </w:tc>
              <w:tc>
                <w:tcPr>
                  <w:tcW w:w="567" w:type="pct"/>
                  <w:tcBorders>
                    <w:top w:val="single" w:sz="4" w:space="0" w:color="auto"/>
                    <w:bottom w:val="single" w:sz="4" w:space="0" w:color="auto"/>
                    <w:tl2br w:val="nil"/>
                    <w:tr2bl w:val="nil"/>
                  </w:tcBorders>
                  <w:vAlign w:val="center"/>
                </w:tcPr>
                <w:p w:rsidR="00760D88" w:rsidRDefault="00000000">
                  <w:pPr>
                    <w:pStyle w:val="afe"/>
                    <w:adjustRightInd/>
                    <w:snapToGrid/>
                    <w:rPr>
                      <w:u w:val="single"/>
                    </w:rPr>
                  </w:pPr>
                  <w:r>
                    <w:rPr>
                      <w:rFonts w:hint="eastAsia"/>
                      <w:u w:val="single"/>
                    </w:rPr>
                    <w:t>0.66t/a</w:t>
                  </w:r>
                </w:p>
              </w:tc>
              <w:tc>
                <w:tcPr>
                  <w:tcW w:w="472" w:type="pct"/>
                  <w:vMerge/>
                  <w:tcBorders>
                    <w:tl2br w:val="nil"/>
                    <w:tr2bl w:val="nil"/>
                  </w:tcBorders>
                  <w:vAlign w:val="center"/>
                </w:tcPr>
                <w:p w:rsidR="00760D88" w:rsidRDefault="00760D88">
                  <w:pPr>
                    <w:pStyle w:val="afe"/>
                    <w:adjustRightInd/>
                    <w:snapToGrid/>
                    <w:rPr>
                      <w:u w:val="single"/>
                    </w:rPr>
                  </w:pPr>
                </w:p>
              </w:tc>
              <w:tc>
                <w:tcPr>
                  <w:tcW w:w="1272" w:type="pct"/>
                  <w:tcBorders>
                    <w:top w:val="single" w:sz="4" w:space="0" w:color="auto"/>
                    <w:bottom w:val="single" w:sz="4" w:space="0" w:color="auto"/>
                    <w:tl2br w:val="nil"/>
                    <w:tr2bl w:val="nil"/>
                  </w:tcBorders>
                  <w:vAlign w:val="center"/>
                </w:tcPr>
                <w:p w:rsidR="00760D88" w:rsidRDefault="00000000">
                  <w:pPr>
                    <w:jc w:val="center"/>
                    <w:rPr>
                      <w:szCs w:val="21"/>
                      <w:u w:val="single"/>
                    </w:rPr>
                  </w:pPr>
                  <w:r>
                    <w:rPr>
                      <w:rFonts w:hint="eastAsia"/>
                      <w:szCs w:val="21"/>
                      <w:u w:val="single"/>
                    </w:rPr>
                    <w:t>HW49</w:t>
                  </w:r>
                  <w:r>
                    <w:rPr>
                      <w:rFonts w:hint="eastAsia"/>
                      <w:szCs w:val="21"/>
                      <w:u w:val="single"/>
                    </w:rPr>
                    <w:t>（</w:t>
                  </w:r>
                  <w:r>
                    <w:rPr>
                      <w:rFonts w:hint="eastAsia"/>
                      <w:szCs w:val="21"/>
                      <w:u w:val="single"/>
                    </w:rPr>
                    <w:t>900-041-49</w:t>
                  </w:r>
                  <w:r>
                    <w:rPr>
                      <w:rFonts w:hint="eastAsia"/>
                      <w:szCs w:val="21"/>
                      <w:u w:val="single"/>
                    </w:rPr>
                    <w:t>）</w:t>
                  </w:r>
                </w:p>
              </w:tc>
              <w:tc>
                <w:tcPr>
                  <w:tcW w:w="1177" w:type="pct"/>
                  <w:vMerge/>
                  <w:tcBorders>
                    <w:tl2br w:val="nil"/>
                    <w:tr2bl w:val="nil"/>
                  </w:tcBorders>
                  <w:vAlign w:val="center"/>
                </w:tcPr>
                <w:p w:rsidR="00760D88" w:rsidRDefault="00760D88">
                  <w:pPr>
                    <w:pStyle w:val="afe"/>
                    <w:adjustRightInd/>
                    <w:snapToGrid/>
                    <w:rPr>
                      <w:u w:val="single"/>
                    </w:rPr>
                  </w:pPr>
                </w:p>
              </w:tc>
            </w:tr>
            <w:tr w:rsidR="00760D88">
              <w:trPr>
                <w:trHeight w:val="139"/>
                <w:jc w:val="center"/>
              </w:trPr>
              <w:tc>
                <w:tcPr>
                  <w:tcW w:w="415" w:type="pct"/>
                  <w:tcBorders>
                    <w:top w:val="single" w:sz="4" w:space="0" w:color="auto"/>
                    <w:bottom w:val="single" w:sz="4" w:space="0" w:color="auto"/>
                    <w:tl2br w:val="nil"/>
                    <w:tr2bl w:val="nil"/>
                  </w:tcBorders>
                  <w:vAlign w:val="center"/>
                </w:tcPr>
                <w:p w:rsidR="00760D88" w:rsidRDefault="00000000">
                  <w:pPr>
                    <w:widowControl/>
                    <w:jc w:val="center"/>
                    <w:textAlignment w:val="center"/>
                    <w:rPr>
                      <w:szCs w:val="21"/>
                      <w:u w:val="single"/>
                    </w:rPr>
                  </w:pPr>
                  <w:r>
                    <w:rPr>
                      <w:rFonts w:hint="eastAsia"/>
                      <w:szCs w:val="21"/>
                      <w:u w:val="single"/>
                    </w:rPr>
                    <w:t>6</w:t>
                  </w:r>
                </w:p>
              </w:tc>
              <w:tc>
                <w:tcPr>
                  <w:tcW w:w="1095" w:type="pct"/>
                  <w:tcBorders>
                    <w:top w:val="single" w:sz="4" w:space="0" w:color="auto"/>
                    <w:bottom w:val="single" w:sz="4" w:space="0" w:color="auto"/>
                    <w:tl2br w:val="nil"/>
                    <w:tr2bl w:val="nil"/>
                  </w:tcBorders>
                  <w:vAlign w:val="center"/>
                </w:tcPr>
                <w:p w:rsidR="00760D88" w:rsidRDefault="00000000">
                  <w:pPr>
                    <w:pStyle w:val="afe"/>
                    <w:adjustRightInd/>
                    <w:snapToGrid/>
                    <w:rPr>
                      <w:u w:val="single"/>
                    </w:rPr>
                  </w:pPr>
                  <w:r>
                    <w:rPr>
                      <w:u w:val="single"/>
                    </w:rPr>
                    <w:t>废活性炭</w:t>
                  </w:r>
                </w:p>
              </w:tc>
              <w:tc>
                <w:tcPr>
                  <w:tcW w:w="567" w:type="pct"/>
                  <w:tcBorders>
                    <w:top w:val="single" w:sz="4" w:space="0" w:color="auto"/>
                    <w:bottom w:val="single" w:sz="4" w:space="0" w:color="auto"/>
                    <w:tl2br w:val="nil"/>
                    <w:tr2bl w:val="nil"/>
                  </w:tcBorders>
                  <w:vAlign w:val="center"/>
                </w:tcPr>
                <w:p w:rsidR="00760D88" w:rsidRDefault="00000000">
                  <w:pPr>
                    <w:pStyle w:val="afe"/>
                    <w:adjustRightInd/>
                    <w:snapToGrid/>
                    <w:rPr>
                      <w:u w:val="single"/>
                    </w:rPr>
                  </w:pPr>
                  <w:r>
                    <w:rPr>
                      <w:rFonts w:hint="eastAsia"/>
                      <w:u w:val="single"/>
                    </w:rPr>
                    <w:t>23.085</w:t>
                  </w:r>
                  <w:r>
                    <w:rPr>
                      <w:u w:val="single"/>
                    </w:rPr>
                    <w:t>t/a</w:t>
                  </w:r>
                </w:p>
              </w:tc>
              <w:tc>
                <w:tcPr>
                  <w:tcW w:w="472" w:type="pct"/>
                  <w:vMerge/>
                  <w:tcBorders>
                    <w:tl2br w:val="nil"/>
                    <w:tr2bl w:val="nil"/>
                  </w:tcBorders>
                  <w:vAlign w:val="center"/>
                </w:tcPr>
                <w:p w:rsidR="00760D88" w:rsidRDefault="00760D88">
                  <w:pPr>
                    <w:pStyle w:val="afe"/>
                    <w:adjustRightInd/>
                    <w:snapToGrid/>
                    <w:rPr>
                      <w:u w:val="single"/>
                    </w:rPr>
                  </w:pPr>
                </w:p>
              </w:tc>
              <w:tc>
                <w:tcPr>
                  <w:tcW w:w="1272" w:type="pct"/>
                  <w:tcBorders>
                    <w:top w:val="single" w:sz="4" w:space="0" w:color="auto"/>
                    <w:bottom w:val="single" w:sz="4" w:space="0" w:color="auto"/>
                    <w:tl2br w:val="nil"/>
                    <w:tr2bl w:val="nil"/>
                  </w:tcBorders>
                  <w:vAlign w:val="center"/>
                </w:tcPr>
                <w:p w:rsidR="00760D88" w:rsidRDefault="00000000">
                  <w:pPr>
                    <w:jc w:val="center"/>
                    <w:rPr>
                      <w:szCs w:val="21"/>
                      <w:u w:val="single"/>
                    </w:rPr>
                  </w:pPr>
                  <w:r>
                    <w:rPr>
                      <w:rFonts w:hint="eastAsia"/>
                      <w:szCs w:val="21"/>
                      <w:u w:val="single"/>
                    </w:rPr>
                    <w:t>HW49</w:t>
                  </w:r>
                  <w:r>
                    <w:rPr>
                      <w:rFonts w:hint="eastAsia"/>
                      <w:szCs w:val="21"/>
                      <w:u w:val="single"/>
                    </w:rPr>
                    <w:t>（</w:t>
                  </w:r>
                  <w:r>
                    <w:rPr>
                      <w:rFonts w:hint="eastAsia"/>
                      <w:szCs w:val="21"/>
                      <w:u w:val="single"/>
                    </w:rPr>
                    <w:t>900-039-49</w:t>
                  </w:r>
                  <w:r>
                    <w:rPr>
                      <w:rFonts w:hint="eastAsia"/>
                      <w:szCs w:val="21"/>
                      <w:u w:val="single"/>
                    </w:rPr>
                    <w:t>）</w:t>
                  </w:r>
                </w:p>
              </w:tc>
              <w:tc>
                <w:tcPr>
                  <w:tcW w:w="1177" w:type="pct"/>
                  <w:vMerge/>
                  <w:tcBorders>
                    <w:tl2br w:val="nil"/>
                    <w:tr2bl w:val="nil"/>
                  </w:tcBorders>
                  <w:vAlign w:val="center"/>
                </w:tcPr>
                <w:p w:rsidR="00760D88" w:rsidRDefault="00760D88">
                  <w:pPr>
                    <w:pStyle w:val="afe"/>
                    <w:adjustRightInd/>
                    <w:snapToGrid/>
                    <w:rPr>
                      <w:u w:val="single"/>
                    </w:rPr>
                  </w:pPr>
                </w:p>
              </w:tc>
            </w:tr>
            <w:tr w:rsidR="00760D88">
              <w:trPr>
                <w:trHeight w:val="362"/>
                <w:jc w:val="center"/>
              </w:trPr>
              <w:tc>
                <w:tcPr>
                  <w:tcW w:w="415" w:type="pct"/>
                  <w:tcBorders>
                    <w:tl2br w:val="nil"/>
                    <w:tr2bl w:val="nil"/>
                  </w:tcBorders>
                  <w:vAlign w:val="center"/>
                </w:tcPr>
                <w:p w:rsidR="00760D88" w:rsidRDefault="00000000">
                  <w:pPr>
                    <w:widowControl/>
                    <w:jc w:val="center"/>
                    <w:textAlignment w:val="center"/>
                    <w:rPr>
                      <w:szCs w:val="21"/>
                      <w:u w:val="single"/>
                    </w:rPr>
                  </w:pPr>
                  <w:r>
                    <w:rPr>
                      <w:rFonts w:hint="eastAsia"/>
                      <w:szCs w:val="21"/>
                      <w:u w:val="single"/>
                    </w:rPr>
                    <w:t>7</w:t>
                  </w:r>
                </w:p>
              </w:tc>
              <w:tc>
                <w:tcPr>
                  <w:tcW w:w="1095" w:type="pct"/>
                  <w:tcBorders>
                    <w:tl2br w:val="nil"/>
                    <w:tr2bl w:val="nil"/>
                  </w:tcBorders>
                  <w:vAlign w:val="center"/>
                </w:tcPr>
                <w:p w:rsidR="00760D88" w:rsidRDefault="00000000">
                  <w:pPr>
                    <w:pStyle w:val="afe"/>
                    <w:adjustRightInd/>
                    <w:snapToGrid/>
                    <w:rPr>
                      <w:u w:val="single"/>
                    </w:rPr>
                  </w:pPr>
                  <w:r>
                    <w:rPr>
                      <w:u w:val="single"/>
                    </w:rPr>
                    <w:t>生活垃圾</w:t>
                  </w:r>
                </w:p>
              </w:tc>
              <w:tc>
                <w:tcPr>
                  <w:tcW w:w="567" w:type="pct"/>
                  <w:tcBorders>
                    <w:top w:val="single" w:sz="4" w:space="0" w:color="auto"/>
                    <w:tl2br w:val="nil"/>
                    <w:tr2bl w:val="nil"/>
                  </w:tcBorders>
                  <w:vAlign w:val="center"/>
                </w:tcPr>
                <w:p w:rsidR="00760D88" w:rsidRDefault="00000000">
                  <w:pPr>
                    <w:pStyle w:val="afe"/>
                    <w:adjustRightInd/>
                    <w:snapToGrid/>
                    <w:rPr>
                      <w:u w:val="single"/>
                    </w:rPr>
                  </w:pPr>
                  <w:r>
                    <w:rPr>
                      <w:u w:val="single"/>
                    </w:rPr>
                    <w:t>9.27t/a</w:t>
                  </w:r>
                </w:p>
              </w:tc>
              <w:tc>
                <w:tcPr>
                  <w:tcW w:w="472" w:type="pct"/>
                  <w:tcBorders>
                    <w:top w:val="single" w:sz="4" w:space="0" w:color="auto"/>
                    <w:tl2br w:val="nil"/>
                    <w:tr2bl w:val="nil"/>
                  </w:tcBorders>
                  <w:vAlign w:val="center"/>
                </w:tcPr>
                <w:p w:rsidR="00760D88" w:rsidRDefault="00000000">
                  <w:pPr>
                    <w:pStyle w:val="afe"/>
                    <w:adjustRightInd/>
                    <w:snapToGrid/>
                    <w:rPr>
                      <w:u w:val="single"/>
                    </w:rPr>
                  </w:pPr>
                  <w:r>
                    <w:rPr>
                      <w:u w:val="single"/>
                    </w:rPr>
                    <w:t>生活垃圾</w:t>
                  </w:r>
                </w:p>
              </w:tc>
              <w:tc>
                <w:tcPr>
                  <w:tcW w:w="1272" w:type="pct"/>
                  <w:tcBorders>
                    <w:top w:val="single" w:sz="4" w:space="0" w:color="auto"/>
                    <w:tl2br w:val="nil"/>
                    <w:tr2bl w:val="nil"/>
                  </w:tcBorders>
                  <w:vAlign w:val="center"/>
                </w:tcPr>
                <w:p w:rsidR="00760D88" w:rsidRDefault="00000000">
                  <w:pPr>
                    <w:pStyle w:val="afe"/>
                    <w:adjustRightInd/>
                    <w:snapToGrid/>
                    <w:rPr>
                      <w:u w:val="single"/>
                    </w:rPr>
                  </w:pPr>
                  <w:r>
                    <w:rPr>
                      <w:u w:val="single"/>
                    </w:rPr>
                    <w:t>SW64</w:t>
                  </w:r>
                  <w:r>
                    <w:rPr>
                      <w:u w:val="single"/>
                    </w:rPr>
                    <w:t>（</w:t>
                  </w:r>
                  <w:r>
                    <w:rPr>
                      <w:u w:val="single"/>
                    </w:rPr>
                    <w:t>900-099-S64</w:t>
                  </w:r>
                  <w:r>
                    <w:rPr>
                      <w:rFonts w:hint="eastAsia"/>
                      <w:u w:val="single"/>
                    </w:rPr>
                    <w:t>）</w:t>
                  </w:r>
                </w:p>
              </w:tc>
              <w:tc>
                <w:tcPr>
                  <w:tcW w:w="1177" w:type="pct"/>
                  <w:tcBorders>
                    <w:top w:val="single" w:sz="4" w:space="0" w:color="auto"/>
                    <w:tl2br w:val="nil"/>
                    <w:tr2bl w:val="nil"/>
                  </w:tcBorders>
                  <w:vAlign w:val="center"/>
                </w:tcPr>
                <w:p w:rsidR="00760D88" w:rsidRDefault="00000000">
                  <w:pPr>
                    <w:pStyle w:val="afe"/>
                    <w:adjustRightInd/>
                    <w:snapToGrid/>
                    <w:rPr>
                      <w:u w:val="single"/>
                    </w:rPr>
                  </w:pPr>
                  <w:r>
                    <w:rPr>
                      <w:u w:val="single"/>
                    </w:rPr>
                    <w:t>统一交由环卫工人清运处置</w:t>
                  </w:r>
                </w:p>
              </w:tc>
            </w:tr>
            <w:tr w:rsidR="00760D88">
              <w:trPr>
                <w:trHeight w:val="641"/>
                <w:jc w:val="center"/>
              </w:trPr>
              <w:tc>
                <w:tcPr>
                  <w:tcW w:w="5000" w:type="pct"/>
                  <w:gridSpan w:val="6"/>
                  <w:tcBorders>
                    <w:tl2br w:val="nil"/>
                    <w:tr2bl w:val="nil"/>
                  </w:tcBorders>
                  <w:vAlign w:val="center"/>
                </w:tcPr>
                <w:p w:rsidR="00760D88" w:rsidRDefault="00000000">
                  <w:pPr>
                    <w:pStyle w:val="afe"/>
                    <w:adjustRightInd/>
                    <w:snapToGrid/>
                    <w:rPr>
                      <w:u w:val="single"/>
                    </w:rPr>
                  </w:pPr>
                  <w:r>
                    <w:rPr>
                      <w:u w:val="single"/>
                    </w:rPr>
                    <w:t>注：（</w:t>
                  </w:r>
                  <w:r>
                    <w:rPr>
                      <w:u w:val="single"/>
                    </w:rPr>
                    <w:t>1</w:t>
                  </w:r>
                  <w:r>
                    <w:rPr>
                      <w:u w:val="single"/>
                    </w:rPr>
                    <w:t>）表中一般固废的类别代码源于《一般固体废物分类与代码》（</w:t>
                  </w:r>
                  <w:r>
                    <w:rPr>
                      <w:u w:val="single"/>
                    </w:rPr>
                    <w:t>2024</w:t>
                  </w:r>
                  <w:r>
                    <w:rPr>
                      <w:u w:val="single"/>
                    </w:rPr>
                    <w:t>）。</w:t>
                  </w:r>
                </w:p>
                <w:p w:rsidR="00760D88" w:rsidRDefault="00000000">
                  <w:pPr>
                    <w:pStyle w:val="afe"/>
                    <w:adjustRightInd/>
                    <w:snapToGrid/>
                    <w:rPr>
                      <w:u w:val="single"/>
                    </w:rPr>
                  </w:pPr>
                  <w:r>
                    <w:rPr>
                      <w:u w:val="single"/>
                    </w:rPr>
                    <w:t>（</w:t>
                  </w:r>
                  <w:r>
                    <w:rPr>
                      <w:u w:val="single"/>
                    </w:rPr>
                    <w:t>2</w:t>
                  </w:r>
                  <w:r>
                    <w:rPr>
                      <w:u w:val="single"/>
                    </w:rPr>
                    <w:t>）表中危险废物的类别代码源于《国家危险废物名录（</w:t>
                  </w:r>
                  <w:r>
                    <w:rPr>
                      <w:u w:val="single"/>
                    </w:rPr>
                    <w:t>202</w:t>
                  </w:r>
                  <w:r>
                    <w:rPr>
                      <w:rFonts w:hint="eastAsia"/>
                      <w:u w:val="single"/>
                    </w:rPr>
                    <w:t>5</w:t>
                  </w:r>
                  <w:r>
                    <w:rPr>
                      <w:u w:val="single"/>
                    </w:rPr>
                    <w:t>年版）》</w:t>
                  </w:r>
                </w:p>
              </w:tc>
            </w:tr>
          </w:tbl>
          <w:p w:rsidR="00760D88" w:rsidRDefault="00000000">
            <w:pPr>
              <w:spacing w:line="360" w:lineRule="auto"/>
              <w:ind w:firstLineChars="200" w:firstLine="482"/>
              <w:jc w:val="left"/>
              <w:rPr>
                <w:b/>
                <w:sz w:val="24"/>
              </w:rPr>
            </w:pPr>
            <w:r>
              <w:rPr>
                <w:b/>
                <w:sz w:val="24"/>
              </w:rPr>
              <w:t>危险废物暂存间设置要求：</w:t>
            </w:r>
          </w:p>
          <w:p w:rsidR="00760D88" w:rsidRDefault="00000000">
            <w:pPr>
              <w:pStyle w:val="a0"/>
              <w:tabs>
                <w:tab w:val="left" w:pos="1080"/>
              </w:tabs>
              <w:spacing w:line="360" w:lineRule="auto"/>
              <w:ind w:firstLine="480"/>
              <w:jc w:val="left"/>
              <w:textAlignment w:val="baseline"/>
              <w:rPr>
                <w:sz w:val="24"/>
              </w:rPr>
            </w:pPr>
            <w:r>
              <w:rPr>
                <w:sz w:val="24"/>
              </w:rPr>
              <w:t>本项目营运期间，危险废物应尽快送往委托单位处理，不宜存放过长时间，且根据《危险废弃物贮存污染控制标准》（</w:t>
            </w:r>
            <w:r>
              <w:rPr>
                <w:sz w:val="24"/>
              </w:rPr>
              <w:t>GB18597-2023</w:t>
            </w:r>
            <w:r>
              <w:rPr>
                <w:sz w:val="24"/>
              </w:rPr>
              <w:t>）相关要求，设置危险废物暂存间，且危险废物暂存间应做到以下几点：</w:t>
            </w:r>
          </w:p>
          <w:p w:rsidR="00760D88" w:rsidRDefault="00000000">
            <w:pPr>
              <w:pStyle w:val="a0"/>
              <w:tabs>
                <w:tab w:val="left" w:pos="1080"/>
              </w:tabs>
              <w:spacing w:line="360" w:lineRule="auto"/>
              <w:ind w:firstLine="480"/>
              <w:jc w:val="left"/>
              <w:textAlignment w:val="baseline"/>
              <w:rPr>
                <w:sz w:val="24"/>
              </w:rPr>
            </w:pPr>
            <w:r>
              <w:rPr>
                <w:sz w:val="24"/>
              </w:rPr>
              <w:t>①</w:t>
            </w:r>
            <w:r>
              <w:rPr>
                <w:sz w:val="24"/>
              </w:rPr>
              <w:t>暂存间内贮存的危险废物应进行分类贮存，且应避免危险废物与不相容的物质或材料接触。</w:t>
            </w:r>
          </w:p>
          <w:p w:rsidR="00760D88" w:rsidRDefault="00000000">
            <w:pPr>
              <w:pStyle w:val="a0"/>
              <w:tabs>
                <w:tab w:val="left" w:pos="1080"/>
              </w:tabs>
              <w:spacing w:line="360" w:lineRule="auto"/>
              <w:ind w:firstLine="480"/>
              <w:jc w:val="left"/>
              <w:textAlignment w:val="baseline"/>
              <w:rPr>
                <w:sz w:val="24"/>
              </w:rPr>
            </w:pPr>
            <w:r>
              <w:rPr>
                <w:sz w:val="24"/>
              </w:rPr>
              <w:t>②</w:t>
            </w:r>
            <w:r>
              <w:rPr>
                <w:sz w:val="24"/>
              </w:rPr>
              <w:t>暂存间内液态危险废物盛装容器底部应设置防渗漏托盘。</w:t>
            </w:r>
          </w:p>
          <w:p w:rsidR="00760D88" w:rsidRDefault="00000000">
            <w:pPr>
              <w:pStyle w:val="a0"/>
              <w:tabs>
                <w:tab w:val="left" w:pos="1080"/>
              </w:tabs>
              <w:spacing w:line="360" w:lineRule="auto"/>
              <w:ind w:firstLine="480"/>
              <w:jc w:val="left"/>
              <w:textAlignment w:val="baseline"/>
              <w:rPr>
                <w:sz w:val="24"/>
              </w:rPr>
            </w:pPr>
            <w:r>
              <w:rPr>
                <w:sz w:val="24"/>
              </w:rPr>
              <w:t>③</w:t>
            </w:r>
            <w:r>
              <w:rPr>
                <w:sz w:val="24"/>
              </w:rPr>
              <w:t>按</w:t>
            </w:r>
            <w:r>
              <w:rPr>
                <w:sz w:val="24"/>
              </w:rPr>
              <w:t>HJ1276</w:t>
            </w:r>
            <w:r>
              <w:rPr>
                <w:sz w:val="24"/>
              </w:rPr>
              <w:t>要求设置危险废物贮存设施或场所标志、危险废物贮存分区标志和危险废物标签等危险废物识别标志。</w:t>
            </w:r>
          </w:p>
          <w:p w:rsidR="00760D88" w:rsidRDefault="00000000">
            <w:pPr>
              <w:pStyle w:val="a0"/>
              <w:tabs>
                <w:tab w:val="left" w:pos="1080"/>
              </w:tabs>
              <w:spacing w:line="360" w:lineRule="auto"/>
              <w:ind w:firstLine="480"/>
              <w:jc w:val="left"/>
              <w:textAlignment w:val="baseline"/>
              <w:rPr>
                <w:sz w:val="24"/>
              </w:rPr>
            </w:pPr>
            <w:r>
              <w:rPr>
                <w:sz w:val="24"/>
              </w:rPr>
              <w:t>④</w:t>
            </w:r>
            <w:r>
              <w:rPr>
                <w:sz w:val="24"/>
              </w:rPr>
              <w:t>贮存设施或贮存分区内地面、墙面裙脚、堵截泄漏的围堰、接触危险废物的隔板和墙体等应采用坚固的材料建造，表面无裂缝。</w:t>
            </w:r>
          </w:p>
          <w:p w:rsidR="00760D88" w:rsidRDefault="00000000">
            <w:pPr>
              <w:pStyle w:val="a0"/>
              <w:tabs>
                <w:tab w:val="left" w:pos="1080"/>
              </w:tabs>
              <w:spacing w:line="360" w:lineRule="auto"/>
              <w:ind w:firstLine="480"/>
              <w:jc w:val="left"/>
              <w:textAlignment w:val="baseline"/>
              <w:rPr>
                <w:sz w:val="24"/>
              </w:rPr>
            </w:pPr>
            <w:r>
              <w:rPr>
                <w:sz w:val="24"/>
              </w:rPr>
              <w:t>⑤</w:t>
            </w:r>
            <w:r>
              <w:rPr>
                <w:sz w:val="24"/>
              </w:rPr>
              <w:t>贮存设施地面与裙脚应采取表面防渗措施；表面防渗材料应与所接触的物料或污染物相容，可采用抗渗混凝土、高密度聚乙烯、钠基膨润土防水毯或其他防渗性能等效的材料。</w:t>
            </w:r>
          </w:p>
          <w:p w:rsidR="00760D88" w:rsidRDefault="00000000">
            <w:pPr>
              <w:pStyle w:val="a0"/>
              <w:tabs>
                <w:tab w:val="left" w:pos="1080"/>
              </w:tabs>
              <w:spacing w:line="360" w:lineRule="auto"/>
              <w:ind w:firstLine="480"/>
              <w:jc w:val="left"/>
              <w:textAlignment w:val="baseline"/>
              <w:rPr>
                <w:sz w:val="24"/>
              </w:rPr>
            </w:pPr>
            <w:r>
              <w:rPr>
                <w:sz w:val="24"/>
              </w:rPr>
              <w:lastRenderedPageBreak/>
              <w:t>⑥</w:t>
            </w:r>
            <w:r>
              <w:rPr>
                <w:sz w:val="24"/>
              </w:rPr>
              <w:t>同一贮存设施宜采用相同的防渗、防腐工艺（包括防渗、防腐结构或材料），防渗、防腐材料应覆盖所有可能与废物及其渗滤液、渗漏液等接触的构筑物表面；采用不同防渗、防腐工艺应分别建设贮存分区。</w:t>
            </w:r>
          </w:p>
          <w:p w:rsidR="00760D88" w:rsidRDefault="00000000">
            <w:pPr>
              <w:pStyle w:val="a0"/>
              <w:tabs>
                <w:tab w:val="left" w:pos="1080"/>
              </w:tabs>
              <w:spacing w:line="360" w:lineRule="auto"/>
              <w:ind w:firstLine="480"/>
              <w:jc w:val="left"/>
              <w:textAlignment w:val="baseline"/>
              <w:rPr>
                <w:sz w:val="24"/>
              </w:rPr>
            </w:pPr>
            <w:r>
              <w:rPr>
                <w:sz w:val="24"/>
              </w:rPr>
              <w:fldChar w:fldCharType="begin"/>
            </w:r>
            <w:r>
              <w:rPr>
                <w:sz w:val="24"/>
              </w:rPr>
              <w:instrText xml:space="preserve"> = 7 \* GB3 \* MERGEFORMAT </w:instrText>
            </w:r>
            <w:r>
              <w:rPr>
                <w:sz w:val="24"/>
              </w:rPr>
              <w:fldChar w:fldCharType="separate"/>
            </w:r>
            <w:r>
              <w:t>⑦</w:t>
            </w:r>
            <w:r>
              <w:rPr>
                <w:sz w:val="24"/>
              </w:rPr>
              <w:fldChar w:fldCharType="end"/>
            </w:r>
            <w:r>
              <w:rPr>
                <w:sz w:val="24"/>
              </w:rPr>
              <w:t>包装容器、包装方法、衬垫物应符合要求，经常检查包装、储存容器（罐、桶）是否完好，无破损，搬运危废桶、袋时要轻装轻卸，防止包装及容器损坏；容器和包装物外表面应保持清洁。</w:t>
            </w:r>
          </w:p>
          <w:p w:rsidR="00760D88" w:rsidRDefault="00000000">
            <w:pPr>
              <w:pStyle w:val="a0"/>
              <w:tabs>
                <w:tab w:val="left" w:pos="1080"/>
              </w:tabs>
              <w:spacing w:line="360" w:lineRule="auto"/>
              <w:ind w:firstLine="480"/>
              <w:jc w:val="left"/>
              <w:textAlignment w:val="baseline"/>
              <w:rPr>
                <w:sz w:val="24"/>
              </w:rPr>
            </w:pPr>
            <w:r>
              <w:rPr>
                <w:sz w:val="24"/>
              </w:rPr>
              <w:fldChar w:fldCharType="begin"/>
            </w:r>
            <w:r>
              <w:rPr>
                <w:sz w:val="24"/>
              </w:rPr>
              <w:instrText xml:space="preserve"> = 8 \* GB3 \* MERGEFORMAT </w:instrText>
            </w:r>
            <w:r>
              <w:rPr>
                <w:sz w:val="24"/>
              </w:rPr>
              <w:fldChar w:fldCharType="separate"/>
            </w:r>
            <w:r>
              <w:t>⑧</w:t>
            </w:r>
            <w:r>
              <w:rPr>
                <w:sz w:val="24"/>
              </w:rPr>
              <w:fldChar w:fldCharType="end"/>
            </w:r>
            <w:r>
              <w:rPr>
                <w:sz w:val="24"/>
              </w:rPr>
              <w:t>贮存点应及时清运贮存的危险废物，实时贮存量不应超过</w:t>
            </w:r>
            <w:r>
              <w:rPr>
                <w:sz w:val="24"/>
              </w:rPr>
              <w:t>3</w:t>
            </w:r>
            <w:r>
              <w:rPr>
                <w:sz w:val="24"/>
              </w:rPr>
              <w:t>吨。</w:t>
            </w:r>
          </w:p>
          <w:p w:rsidR="00760D88" w:rsidRDefault="00000000">
            <w:pPr>
              <w:pStyle w:val="a0"/>
              <w:tabs>
                <w:tab w:val="left" w:pos="1080"/>
              </w:tabs>
              <w:spacing w:line="360" w:lineRule="auto"/>
              <w:ind w:firstLine="482"/>
              <w:jc w:val="left"/>
              <w:textAlignment w:val="baseline"/>
              <w:rPr>
                <w:b/>
                <w:bCs/>
                <w:sz w:val="24"/>
              </w:rPr>
            </w:pPr>
            <w:r>
              <w:rPr>
                <w:b/>
                <w:bCs/>
                <w:sz w:val="24"/>
              </w:rPr>
              <w:t>危险废物运输中应做到以下几点：</w:t>
            </w:r>
          </w:p>
          <w:p w:rsidR="00760D88" w:rsidRDefault="00000000">
            <w:pPr>
              <w:pStyle w:val="a0"/>
              <w:tabs>
                <w:tab w:val="left" w:pos="1080"/>
              </w:tabs>
              <w:spacing w:line="360" w:lineRule="auto"/>
              <w:ind w:firstLine="480"/>
              <w:jc w:val="left"/>
              <w:textAlignment w:val="baseline"/>
              <w:rPr>
                <w:sz w:val="24"/>
              </w:rPr>
            </w:pPr>
            <w:r>
              <w:rPr>
                <w:sz w:val="24"/>
              </w:rPr>
              <w:t>①</w:t>
            </w:r>
            <w:r>
              <w:rPr>
                <w:sz w:val="24"/>
              </w:rPr>
              <w:t>危险废物的运输车辆须经主管单位检查，并持有有关单位签发的许可证，负责运输的司机应通过培训，持有证明文件。</w:t>
            </w:r>
          </w:p>
          <w:p w:rsidR="00760D88" w:rsidRDefault="00000000">
            <w:pPr>
              <w:pStyle w:val="a0"/>
              <w:tabs>
                <w:tab w:val="left" w:pos="1080"/>
              </w:tabs>
              <w:spacing w:line="360" w:lineRule="auto"/>
              <w:ind w:firstLine="480"/>
              <w:jc w:val="left"/>
              <w:textAlignment w:val="baseline"/>
              <w:rPr>
                <w:sz w:val="24"/>
              </w:rPr>
            </w:pPr>
            <w:r>
              <w:rPr>
                <w:sz w:val="24"/>
              </w:rPr>
              <w:t>②</w:t>
            </w:r>
            <w:r>
              <w:rPr>
                <w:sz w:val="24"/>
              </w:rPr>
              <w:t>承载危险废物的车辆须有明显的标志或适当的危险符号，以引起注意。</w:t>
            </w:r>
          </w:p>
          <w:p w:rsidR="00760D88" w:rsidRDefault="00000000">
            <w:pPr>
              <w:pStyle w:val="a0"/>
              <w:tabs>
                <w:tab w:val="left" w:pos="1080"/>
              </w:tabs>
              <w:spacing w:line="360" w:lineRule="auto"/>
              <w:ind w:firstLine="480"/>
              <w:jc w:val="left"/>
              <w:textAlignment w:val="baseline"/>
              <w:rPr>
                <w:sz w:val="24"/>
              </w:rPr>
            </w:pPr>
            <w:r>
              <w:rPr>
                <w:sz w:val="24"/>
              </w:rPr>
              <w:t>③</w:t>
            </w:r>
            <w:r>
              <w:rPr>
                <w:sz w:val="24"/>
              </w:rPr>
              <w:t>载有危险废物的车辆在公路上行驶时，需持有运输许可证，其上应注明废物来源、性质和运往地点。</w:t>
            </w:r>
          </w:p>
          <w:p w:rsidR="00760D88" w:rsidRDefault="00000000">
            <w:pPr>
              <w:spacing w:line="360" w:lineRule="auto"/>
              <w:ind w:firstLineChars="200" w:firstLine="480"/>
              <w:jc w:val="left"/>
              <w:rPr>
                <w:sz w:val="24"/>
              </w:rPr>
            </w:pPr>
            <w:r>
              <w:rPr>
                <w:sz w:val="24"/>
              </w:rPr>
              <w:t>④</w:t>
            </w:r>
            <w:r>
              <w:rPr>
                <w:sz w:val="24"/>
              </w:rPr>
              <w:t>组织危险废物的运输单位，在事先需</w:t>
            </w:r>
            <w:r>
              <w:rPr>
                <w:rFonts w:hint="eastAsia"/>
                <w:sz w:val="24"/>
              </w:rPr>
              <w:t>做出</w:t>
            </w:r>
            <w:r>
              <w:rPr>
                <w:sz w:val="24"/>
              </w:rPr>
              <w:t>周密的运输计划和行驶路线，其中包括有效的废物泄漏情况下的应急措施。</w:t>
            </w:r>
          </w:p>
          <w:p w:rsidR="00760D88" w:rsidRDefault="00000000">
            <w:pPr>
              <w:widowControl/>
              <w:spacing w:line="360" w:lineRule="auto"/>
              <w:ind w:firstLineChars="200" w:firstLine="482"/>
              <w:jc w:val="left"/>
              <w:rPr>
                <w:b/>
                <w:bCs/>
                <w:kern w:val="0"/>
                <w:sz w:val="24"/>
                <w:lang w:bidi="ar"/>
              </w:rPr>
            </w:pPr>
            <w:r>
              <w:rPr>
                <w:b/>
                <w:bCs/>
                <w:kern w:val="0"/>
                <w:sz w:val="24"/>
                <w:lang w:bidi="ar"/>
              </w:rPr>
              <w:t>5</w:t>
            </w:r>
            <w:r>
              <w:rPr>
                <w:b/>
                <w:bCs/>
                <w:kern w:val="0"/>
                <w:sz w:val="24"/>
                <w:lang w:bidi="ar"/>
              </w:rPr>
              <w:t>、环境风险</w:t>
            </w:r>
          </w:p>
          <w:p w:rsidR="00760D88" w:rsidRDefault="00000000">
            <w:pPr>
              <w:pStyle w:val="a0"/>
              <w:tabs>
                <w:tab w:val="left" w:pos="1080"/>
              </w:tabs>
              <w:spacing w:line="360" w:lineRule="auto"/>
              <w:ind w:firstLine="480"/>
              <w:jc w:val="left"/>
              <w:textAlignment w:val="baseline"/>
              <w:rPr>
                <w:sz w:val="24"/>
                <w:szCs w:val="24"/>
              </w:rPr>
            </w:pPr>
            <w:r>
              <w:rPr>
                <w:sz w:val="24"/>
                <w:szCs w:val="24"/>
              </w:rPr>
              <w:t>本次环境风险评价对本项目的原辅材料、最终产品、生产过程排放的</w:t>
            </w:r>
            <w:r>
              <w:rPr>
                <w:rFonts w:hint="eastAsia"/>
                <w:sz w:val="24"/>
                <w:szCs w:val="24"/>
              </w:rPr>
              <w:t>“</w:t>
            </w:r>
            <w:r>
              <w:rPr>
                <w:sz w:val="24"/>
                <w:szCs w:val="24"/>
              </w:rPr>
              <w:t>三废</w:t>
            </w:r>
            <w:r>
              <w:rPr>
                <w:rFonts w:hint="eastAsia"/>
                <w:sz w:val="24"/>
                <w:szCs w:val="24"/>
              </w:rPr>
              <w:t>”</w:t>
            </w:r>
            <w:r>
              <w:rPr>
                <w:sz w:val="24"/>
                <w:szCs w:val="24"/>
              </w:rPr>
              <w:t>污染物、火灾和爆炸伴生</w:t>
            </w:r>
            <w:r>
              <w:rPr>
                <w:sz w:val="24"/>
                <w:szCs w:val="24"/>
              </w:rPr>
              <w:t>/</w:t>
            </w:r>
            <w:r>
              <w:rPr>
                <w:sz w:val="24"/>
                <w:szCs w:val="24"/>
              </w:rPr>
              <w:t>次生物等进行环境风险分析。</w:t>
            </w:r>
          </w:p>
          <w:p w:rsidR="00760D88" w:rsidRDefault="00000000">
            <w:pPr>
              <w:pStyle w:val="a0"/>
              <w:tabs>
                <w:tab w:val="left" w:pos="1080"/>
              </w:tabs>
              <w:spacing w:line="360" w:lineRule="auto"/>
              <w:ind w:firstLine="480"/>
              <w:jc w:val="left"/>
              <w:textAlignment w:val="baseline"/>
              <w:rPr>
                <w:sz w:val="24"/>
                <w:szCs w:val="24"/>
              </w:rPr>
            </w:pPr>
            <w:r>
              <w:rPr>
                <w:sz w:val="24"/>
                <w:szCs w:val="24"/>
              </w:rPr>
              <w:t>（</w:t>
            </w:r>
            <w:r>
              <w:rPr>
                <w:sz w:val="24"/>
                <w:szCs w:val="24"/>
              </w:rPr>
              <w:t>1</w:t>
            </w:r>
            <w:r>
              <w:rPr>
                <w:sz w:val="24"/>
                <w:szCs w:val="24"/>
              </w:rPr>
              <w:t>）危险物质识别</w:t>
            </w:r>
          </w:p>
          <w:p w:rsidR="00760D88" w:rsidRDefault="00000000">
            <w:pPr>
              <w:pStyle w:val="a0"/>
              <w:tabs>
                <w:tab w:val="left" w:pos="1080"/>
              </w:tabs>
              <w:spacing w:line="360" w:lineRule="auto"/>
              <w:ind w:firstLine="480"/>
              <w:jc w:val="left"/>
              <w:textAlignment w:val="baseline"/>
              <w:rPr>
                <w:sz w:val="24"/>
                <w:szCs w:val="24"/>
              </w:rPr>
            </w:pPr>
            <w:r>
              <w:rPr>
                <w:sz w:val="24"/>
                <w:szCs w:val="24"/>
              </w:rPr>
              <w:t>根据《建设项目环境风险评价技术导则》（</w:t>
            </w:r>
            <w:r>
              <w:rPr>
                <w:sz w:val="24"/>
                <w:szCs w:val="24"/>
              </w:rPr>
              <w:t>HJ169-2018</w:t>
            </w:r>
            <w:r>
              <w:rPr>
                <w:sz w:val="24"/>
                <w:szCs w:val="24"/>
              </w:rPr>
              <w:t>），物质危险性识别包括主要原辅材料、燃料、中间产品、副产品、最终产品、生产过程排放的</w:t>
            </w:r>
            <w:r>
              <w:rPr>
                <w:rFonts w:hint="eastAsia"/>
                <w:sz w:val="24"/>
                <w:szCs w:val="24"/>
              </w:rPr>
              <w:t>“</w:t>
            </w:r>
            <w:r>
              <w:rPr>
                <w:sz w:val="24"/>
                <w:szCs w:val="24"/>
              </w:rPr>
              <w:t>三废</w:t>
            </w:r>
            <w:r>
              <w:rPr>
                <w:rFonts w:hint="eastAsia"/>
                <w:sz w:val="24"/>
                <w:szCs w:val="24"/>
              </w:rPr>
              <w:t>”</w:t>
            </w:r>
            <w:r>
              <w:rPr>
                <w:sz w:val="24"/>
                <w:szCs w:val="24"/>
              </w:rPr>
              <w:t>污染物、火灾和爆炸伴生</w:t>
            </w:r>
            <w:r>
              <w:rPr>
                <w:sz w:val="24"/>
                <w:szCs w:val="24"/>
              </w:rPr>
              <w:t>/</w:t>
            </w:r>
            <w:r>
              <w:rPr>
                <w:sz w:val="24"/>
                <w:szCs w:val="24"/>
              </w:rPr>
              <w:t>次生物等。</w:t>
            </w:r>
          </w:p>
          <w:p w:rsidR="00760D88" w:rsidRDefault="00000000">
            <w:pPr>
              <w:pStyle w:val="a0"/>
              <w:tabs>
                <w:tab w:val="left" w:pos="1080"/>
              </w:tabs>
              <w:spacing w:line="360" w:lineRule="auto"/>
              <w:ind w:firstLine="480"/>
              <w:jc w:val="left"/>
              <w:textAlignment w:val="baseline"/>
              <w:rPr>
                <w:sz w:val="24"/>
                <w:szCs w:val="24"/>
              </w:rPr>
            </w:pPr>
            <w:r>
              <w:rPr>
                <w:sz w:val="24"/>
                <w:szCs w:val="24"/>
              </w:rPr>
              <w:t>本项目营运期均采用电能，本项目不涉及中间产品和副产品。为此，根据《建设项目环境风险评价技术导则》（</w:t>
            </w:r>
            <w:r>
              <w:rPr>
                <w:sz w:val="24"/>
                <w:szCs w:val="24"/>
              </w:rPr>
              <w:t>HJ169-2018</w:t>
            </w:r>
            <w:r>
              <w:rPr>
                <w:sz w:val="24"/>
                <w:szCs w:val="24"/>
              </w:rPr>
              <w:t>）附录</w:t>
            </w:r>
            <w:r>
              <w:rPr>
                <w:sz w:val="24"/>
                <w:szCs w:val="24"/>
              </w:rPr>
              <w:t>B</w:t>
            </w:r>
            <w:r>
              <w:rPr>
                <w:sz w:val="24"/>
                <w:szCs w:val="24"/>
              </w:rPr>
              <w:t>、《危险化学品危险化学品重大危险源辨识》（</w:t>
            </w:r>
            <w:r>
              <w:rPr>
                <w:sz w:val="24"/>
                <w:szCs w:val="24"/>
              </w:rPr>
              <w:t>GB18218-2018</w:t>
            </w:r>
            <w:r>
              <w:rPr>
                <w:sz w:val="24"/>
                <w:szCs w:val="24"/>
              </w:rPr>
              <w:t>）等国家标准中规定的危险物质分类原则，本次评价对本项目原辅材料、最终产品、生产过程排放的</w:t>
            </w:r>
            <w:r>
              <w:rPr>
                <w:rFonts w:hint="eastAsia"/>
                <w:sz w:val="24"/>
                <w:szCs w:val="24"/>
              </w:rPr>
              <w:t>“</w:t>
            </w:r>
            <w:r>
              <w:rPr>
                <w:sz w:val="24"/>
                <w:szCs w:val="24"/>
              </w:rPr>
              <w:t>三废</w:t>
            </w:r>
            <w:r>
              <w:rPr>
                <w:rFonts w:hint="eastAsia"/>
                <w:sz w:val="24"/>
                <w:szCs w:val="24"/>
              </w:rPr>
              <w:t>”</w:t>
            </w:r>
            <w:r>
              <w:rPr>
                <w:sz w:val="24"/>
                <w:szCs w:val="24"/>
              </w:rPr>
              <w:t>污染物、火灾和爆炸伴生</w:t>
            </w:r>
            <w:r>
              <w:rPr>
                <w:sz w:val="24"/>
                <w:szCs w:val="24"/>
              </w:rPr>
              <w:t>/</w:t>
            </w:r>
            <w:r>
              <w:rPr>
                <w:sz w:val="24"/>
                <w:szCs w:val="24"/>
              </w:rPr>
              <w:t>次生物等进行危险源辨识。</w:t>
            </w:r>
          </w:p>
          <w:p w:rsidR="00760D88" w:rsidRDefault="00000000">
            <w:pPr>
              <w:pStyle w:val="a0"/>
              <w:tabs>
                <w:tab w:val="left" w:pos="1080"/>
              </w:tabs>
              <w:spacing w:beforeLines="50" w:before="120" w:line="360" w:lineRule="auto"/>
              <w:ind w:firstLine="480"/>
              <w:textAlignment w:val="baseline"/>
              <w:rPr>
                <w:sz w:val="24"/>
                <w:szCs w:val="24"/>
                <w:u w:val="single"/>
              </w:rPr>
            </w:pPr>
            <w:r>
              <w:rPr>
                <w:sz w:val="24"/>
                <w:szCs w:val="24"/>
                <w:u w:val="single"/>
              </w:rPr>
              <w:t>（</w:t>
            </w:r>
            <w:r>
              <w:rPr>
                <w:sz w:val="24"/>
                <w:szCs w:val="24"/>
                <w:u w:val="single"/>
              </w:rPr>
              <w:t>2</w:t>
            </w:r>
            <w:r>
              <w:rPr>
                <w:sz w:val="24"/>
                <w:szCs w:val="24"/>
                <w:u w:val="single"/>
              </w:rPr>
              <w:t>）重大风险源识别</w:t>
            </w:r>
          </w:p>
          <w:p w:rsidR="00760D88" w:rsidRDefault="00000000">
            <w:pPr>
              <w:pStyle w:val="a0"/>
              <w:tabs>
                <w:tab w:val="left" w:pos="1080"/>
              </w:tabs>
              <w:spacing w:line="360" w:lineRule="auto"/>
              <w:ind w:firstLine="480"/>
              <w:jc w:val="left"/>
              <w:textAlignment w:val="baseline"/>
              <w:rPr>
                <w:sz w:val="24"/>
                <w:szCs w:val="24"/>
                <w:u w:val="single"/>
              </w:rPr>
            </w:pPr>
            <w:r>
              <w:rPr>
                <w:sz w:val="24"/>
                <w:szCs w:val="24"/>
                <w:u w:val="single"/>
              </w:rPr>
              <w:lastRenderedPageBreak/>
              <w:t>根据《建设项目环境风险评价技术导则》（</w:t>
            </w:r>
            <w:r>
              <w:rPr>
                <w:sz w:val="24"/>
                <w:szCs w:val="24"/>
                <w:u w:val="single"/>
              </w:rPr>
              <w:t>HJ 169-2018</w:t>
            </w:r>
            <w:r>
              <w:rPr>
                <w:sz w:val="24"/>
                <w:szCs w:val="24"/>
                <w:u w:val="single"/>
              </w:rPr>
              <w:t>）附录</w:t>
            </w:r>
            <w:r>
              <w:rPr>
                <w:sz w:val="24"/>
                <w:szCs w:val="24"/>
                <w:u w:val="single"/>
              </w:rPr>
              <w:t>B</w:t>
            </w:r>
            <w:r>
              <w:rPr>
                <w:sz w:val="24"/>
                <w:szCs w:val="24"/>
                <w:u w:val="single"/>
              </w:rPr>
              <w:t>所列出的物质，各危险物质其存储量及临界量详见表</w:t>
            </w:r>
            <w:r>
              <w:rPr>
                <w:sz w:val="24"/>
                <w:szCs w:val="24"/>
                <w:u w:val="single"/>
              </w:rPr>
              <w:t>4-20</w:t>
            </w:r>
            <w:r>
              <w:rPr>
                <w:sz w:val="24"/>
                <w:szCs w:val="24"/>
                <w:u w:val="single"/>
              </w:rPr>
              <w:t>。</w:t>
            </w:r>
          </w:p>
          <w:p w:rsidR="00760D88" w:rsidRDefault="00000000">
            <w:pPr>
              <w:pStyle w:val="a8"/>
              <w:jc w:val="center"/>
              <w:rPr>
                <w:rFonts w:ascii="Times New Roman" w:eastAsia="宋体" w:hAnsi="Times New Roman"/>
                <w:b/>
                <w:bCs/>
                <w:kern w:val="0"/>
                <w:sz w:val="21"/>
                <w:szCs w:val="21"/>
                <w:u w:val="single"/>
              </w:rPr>
            </w:pPr>
            <w:r>
              <w:rPr>
                <w:rFonts w:ascii="Times New Roman" w:eastAsia="宋体" w:hAnsi="Times New Roman"/>
                <w:b/>
                <w:bCs/>
                <w:kern w:val="0"/>
                <w:sz w:val="21"/>
                <w:szCs w:val="21"/>
                <w:u w:val="single"/>
              </w:rPr>
              <w:t>表</w:t>
            </w:r>
            <w:r>
              <w:rPr>
                <w:rFonts w:ascii="Times New Roman" w:eastAsia="宋体" w:hAnsi="Times New Roman"/>
                <w:b/>
                <w:bCs/>
                <w:kern w:val="0"/>
                <w:sz w:val="21"/>
                <w:szCs w:val="21"/>
                <w:u w:val="single"/>
              </w:rPr>
              <w:t xml:space="preserve">4-20 </w:t>
            </w:r>
            <w:r>
              <w:rPr>
                <w:rFonts w:ascii="Times New Roman" w:eastAsia="宋体" w:hAnsi="Times New Roman"/>
                <w:b/>
                <w:bCs/>
                <w:kern w:val="0"/>
                <w:sz w:val="21"/>
                <w:szCs w:val="21"/>
                <w:u w:val="single"/>
              </w:rPr>
              <w:t>本项目危险物质</w:t>
            </w:r>
            <w:r>
              <w:rPr>
                <w:rFonts w:ascii="Times New Roman" w:eastAsia="宋体" w:hAnsi="Times New Roman"/>
                <w:b/>
                <w:bCs/>
                <w:kern w:val="0"/>
                <w:sz w:val="21"/>
                <w:szCs w:val="21"/>
                <w:u w:val="single"/>
              </w:rPr>
              <w:t>Q</w:t>
            </w:r>
            <w:r>
              <w:rPr>
                <w:rFonts w:ascii="Times New Roman" w:eastAsia="宋体" w:hAnsi="Times New Roman"/>
                <w:b/>
                <w:bCs/>
                <w:kern w:val="0"/>
                <w:sz w:val="21"/>
                <w:szCs w:val="21"/>
                <w:u w:val="single"/>
              </w:rPr>
              <w:t>值确定表</w:t>
            </w:r>
          </w:p>
          <w:tbl>
            <w:tblPr>
              <w:tblW w:w="499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64"/>
              <w:gridCol w:w="2430"/>
              <w:gridCol w:w="2261"/>
              <w:gridCol w:w="1561"/>
            </w:tblGrid>
            <w:tr w:rsidR="00760D88">
              <w:trPr>
                <w:trHeight w:val="490"/>
                <w:jc w:val="center"/>
              </w:trPr>
              <w:tc>
                <w:tcPr>
                  <w:tcW w:w="1372" w:type="pct"/>
                  <w:tcBorders>
                    <w:tl2br w:val="nil"/>
                    <w:tr2bl w:val="nil"/>
                  </w:tcBorders>
                  <w:vAlign w:val="center"/>
                </w:tcPr>
                <w:p w:rsidR="00760D88" w:rsidRDefault="00000000">
                  <w:pPr>
                    <w:pStyle w:val="Default"/>
                    <w:ind w:firstLine="420"/>
                    <w:jc w:val="center"/>
                    <w:rPr>
                      <w:rFonts w:hAnsi="Times New Roman"/>
                      <w:sz w:val="21"/>
                      <w:szCs w:val="21"/>
                      <w:u w:val="single"/>
                    </w:rPr>
                  </w:pPr>
                  <w:r>
                    <w:rPr>
                      <w:rFonts w:hAnsi="Times New Roman"/>
                      <w:sz w:val="21"/>
                      <w:szCs w:val="21"/>
                      <w:u w:val="single"/>
                    </w:rPr>
                    <w:t>危险物质名称</w:t>
                  </w:r>
                </w:p>
              </w:tc>
              <w:tc>
                <w:tcPr>
                  <w:tcW w:w="1410" w:type="pct"/>
                  <w:tcBorders>
                    <w:tl2br w:val="nil"/>
                    <w:tr2bl w:val="nil"/>
                  </w:tcBorders>
                  <w:vAlign w:val="center"/>
                </w:tcPr>
                <w:p w:rsidR="00760D88" w:rsidRDefault="00000000">
                  <w:pPr>
                    <w:pStyle w:val="aff1"/>
                    <w:adjustRightInd/>
                    <w:spacing w:line="240" w:lineRule="auto"/>
                    <w:rPr>
                      <w:kern w:val="2"/>
                      <w:szCs w:val="21"/>
                      <w:u w:val="single"/>
                    </w:rPr>
                  </w:pPr>
                  <w:r>
                    <w:rPr>
                      <w:kern w:val="2"/>
                      <w:szCs w:val="21"/>
                      <w:u w:val="single"/>
                    </w:rPr>
                    <w:t>最大储存</w:t>
                  </w:r>
                  <w:r>
                    <w:rPr>
                      <w:kern w:val="2"/>
                      <w:szCs w:val="21"/>
                      <w:u w:val="single"/>
                    </w:rPr>
                    <w:t>q</w:t>
                  </w:r>
                  <w:r>
                    <w:rPr>
                      <w:kern w:val="2"/>
                      <w:szCs w:val="21"/>
                      <w:u w:val="single"/>
                      <w:vertAlign w:val="subscript"/>
                    </w:rPr>
                    <w:t>n</w:t>
                  </w:r>
                  <w:r>
                    <w:rPr>
                      <w:rFonts w:hint="eastAsia"/>
                      <w:kern w:val="2"/>
                      <w:szCs w:val="21"/>
                      <w:u w:val="single"/>
                    </w:rPr>
                    <w:t>/</w:t>
                  </w:r>
                  <w:r>
                    <w:rPr>
                      <w:rFonts w:hint="eastAsia"/>
                      <w:kern w:val="2"/>
                      <w:szCs w:val="21"/>
                      <w:u w:val="single"/>
                    </w:rPr>
                    <w:t>最大在线量</w:t>
                  </w:r>
                </w:p>
              </w:tc>
              <w:tc>
                <w:tcPr>
                  <w:tcW w:w="1311" w:type="pct"/>
                  <w:tcBorders>
                    <w:tl2br w:val="nil"/>
                    <w:tr2bl w:val="nil"/>
                  </w:tcBorders>
                  <w:vAlign w:val="center"/>
                </w:tcPr>
                <w:p w:rsidR="00760D88" w:rsidRDefault="00000000">
                  <w:pPr>
                    <w:pStyle w:val="aff1"/>
                    <w:adjustRightInd/>
                    <w:spacing w:line="240" w:lineRule="auto"/>
                    <w:rPr>
                      <w:kern w:val="2"/>
                      <w:szCs w:val="21"/>
                      <w:u w:val="single"/>
                    </w:rPr>
                  </w:pPr>
                  <w:r>
                    <w:rPr>
                      <w:kern w:val="2"/>
                      <w:szCs w:val="21"/>
                      <w:u w:val="single"/>
                    </w:rPr>
                    <w:t>临界量</w:t>
                  </w:r>
                  <w:r>
                    <w:rPr>
                      <w:kern w:val="2"/>
                      <w:szCs w:val="21"/>
                      <w:u w:val="single"/>
                    </w:rPr>
                    <w:t>Q</w:t>
                  </w:r>
                  <w:r>
                    <w:rPr>
                      <w:kern w:val="2"/>
                      <w:szCs w:val="21"/>
                      <w:u w:val="single"/>
                      <w:vertAlign w:val="subscript"/>
                    </w:rPr>
                    <w:t>n</w:t>
                  </w:r>
                </w:p>
                <w:p w:rsidR="00760D88" w:rsidRDefault="00000000">
                  <w:pPr>
                    <w:pStyle w:val="aff1"/>
                    <w:adjustRightInd/>
                    <w:spacing w:line="240" w:lineRule="auto"/>
                    <w:rPr>
                      <w:kern w:val="2"/>
                      <w:szCs w:val="21"/>
                      <w:u w:val="single"/>
                    </w:rPr>
                  </w:pPr>
                  <w:r>
                    <w:rPr>
                      <w:kern w:val="2"/>
                      <w:szCs w:val="21"/>
                      <w:u w:val="single"/>
                    </w:rPr>
                    <w:t>（</w:t>
                  </w:r>
                  <w:r>
                    <w:rPr>
                      <w:kern w:val="2"/>
                      <w:szCs w:val="21"/>
                      <w:u w:val="single"/>
                    </w:rPr>
                    <w:t>HJ/T169-2018</w:t>
                  </w:r>
                  <w:r>
                    <w:rPr>
                      <w:rFonts w:hint="eastAsia"/>
                      <w:kern w:val="2"/>
                      <w:szCs w:val="21"/>
                      <w:u w:val="single"/>
                    </w:rPr>
                    <w:t>）</w:t>
                  </w:r>
                </w:p>
              </w:tc>
              <w:tc>
                <w:tcPr>
                  <w:tcW w:w="905" w:type="pct"/>
                  <w:tcBorders>
                    <w:tl2br w:val="nil"/>
                    <w:tr2bl w:val="nil"/>
                  </w:tcBorders>
                  <w:vAlign w:val="center"/>
                </w:tcPr>
                <w:p w:rsidR="00760D88" w:rsidRDefault="00000000">
                  <w:pPr>
                    <w:pStyle w:val="aff1"/>
                    <w:adjustRightInd/>
                    <w:spacing w:line="240" w:lineRule="auto"/>
                    <w:rPr>
                      <w:kern w:val="2"/>
                      <w:szCs w:val="21"/>
                      <w:u w:val="single"/>
                    </w:rPr>
                  </w:pPr>
                  <w:r>
                    <w:rPr>
                      <w:kern w:val="2"/>
                      <w:szCs w:val="21"/>
                      <w:u w:val="single"/>
                    </w:rPr>
                    <w:t>该种危险物质</w:t>
                  </w:r>
                  <w:r>
                    <w:rPr>
                      <w:kern w:val="2"/>
                      <w:szCs w:val="21"/>
                      <w:u w:val="single"/>
                    </w:rPr>
                    <w:t>Q</w:t>
                  </w:r>
                  <w:r>
                    <w:rPr>
                      <w:kern w:val="2"/>
                      <w:szCs w:val="21"/>
                      <w:u w:val="single"/>
                    </w:rPr>
                    <w:t>值</w:t>
                  </w:r>
                  <w:r>
                    <w:rPr>
                      <w:kern w:val="2"/>
                      <w:szCs w:val="21"/>
                      <w:u w:val="single"/>
                    </w:rPr>
                    <w:t>q</w:t>
                  </w:r>
                  <w:r>
                    <w:rPr>
                      <w:kern w:val="2"/>
                      <w:szCs w:val="21"/>
                      <w:u w:val="single"/>
                      <w:vertAlign w:val="subscript"/>
                    </w:rPr>
                    <w:t>n</w:t>
                  </w:r>
                  <w:r>
                    <w:rPr>
                      <w:kern w:val="2"/>
                      <w:szCs w:val="21"/>
                      <w:u w:val="single"/>
                    </w:rPr>
                    <w:t>/ Q</w:t>
                  </w:r>
                  <w:r>
                    <w:rPr>
                      <w:kern w:val="2"/>
                      <w:szCs w:val="21"/>
                      <w:u w:val="single"/>
                      <w:vertAlign w:val="subscript"/>
                    </w:rPr>
                    <w:t>n</w:t>
                  </w:r>
                </w:p>
              </w:tc>
            </w:tr>
            <w:tr w:rsidR="00760D88">
              <w:trPr>
                <w:trHeight w:val="250"/>
                <w:jc w:val="center"/>
              </w:trPr>
              <w:tc>
                <w:tcPr>
                  <w:tcW w:w="1372" w:type="pct"/>
                  <w:tcBorders>
                    <w:tl2br w:val="nil"/>
                    <w:tr2bl w:val="nil"/>
                  </w:tcBorders>
                  <w:vAlign w:val="center"/>
                </w:tcPr>
                <w:p w:rsidR="00760D88" w:rsidRDefault="00000000">
                  <w:pPr>
                    <w:pStyle w:val="Default"/>
                    <w:ind w:firstLine="420"/>
                    <w:jc w:val="center"/>
                    <w:rPr>
                      <w:rFonts w:hAnsi="Times New Roman"/>
                      <w:sz w:val="21"/>
                      <w:szCs w:val="21"/>
                      <w:u w:val="single"/>
                      <w:lang w:val="en-US"/>
                    </w:rPr>
                  </w:pPr>
                  <w:r>
                    <w:rPr>
                      <w:rFonts w:hAnsi="Times New Roman"/>
                      <w:sz w:val="21"/>
                      <w:szCs w:val="21"/>
                      <w:u w:val="single"/>
                      <w:lang w:val="en-US"/>
                    </w:rPr>
                    <w:t>危险废物</w:t>
                  </w:r>
                </w:p>
              </w:tc>
              <w:tc>
                <w:tcPr>
                  <w:tcW w:w="1410" w:type="pct"/>
                  <w:tcBorders>
                    <w:tl2br w:val="nil"/>
                    <w:tr2bl w:val="nil"/>
                  </w:tcBorders>
                  <w:vAlign w:val="center"/>
                </w:tcPr>
                <w:p w:rsidR="00760D88" w:rsidRDefault="00000000">
                  <w:pPr>
                    <w:pStyle w:val="Default"/>
                    <w:ind w:firstLine="420"/>
                    <w:jc w:val="center"/>
                    <w:rPr>
                      <w:rFonts w:hAnsi="Times New Roman"/>
                      <w:sz w:val="21"/>
                      <w:szCs w:val="21"/>
                      <w:u w:val="single"/>
                      <w:lang w:val="en-US"/>
                    </w:rPr>
                  </w:pPr>
                  <w:r>
                    <w:rPr>
                      <w:rFonts w:hAnsi="Times New Roman" w:hint="eastAsia"/>
                      <w:sz w:val="21"/>
                      <w:szCs w:val="21"/>
                      <w:u w:val="single"/>
                      <w:lang w:val="en-US"/>
                    </w:rPr>
                    <w:t>2.5</w:t>
                  </w:r>
                  <w:r>
                    <w:rPr>
                      <w:rFonts w:hAnsi="Times New Roman"/>
                      <w:sz w:val="21"/>
                      <w:szCs w:val="21"/>
                      <w:u w:val="single"/>
                      <w:lang w:val="en-US"/>
                    </w:rPr>
                    <w:t>t</w:t>
                  </w:r>
                </w:p>
              </w:tc>
              <w:tc>
                <w:tcPr>
                  <w:tcW w:w="1311" w:type="pct"/>
                  <w:tcBorders>
                    <w:tl2br w:val="nil"/>
                    <w:tr2bl w:val="nil"/>
                  </w:tcBorders>
                  <w:vAlign w:val="center"/>
                </w:tcPr>
                <w:p w:rsidR="00760D88" w:rsidRDefault="00000000">
                  <w:pPr>
                    <w:pStyle w:val="Default"/>
                    <w:ind w:firstLine="420"/>
                    <w:jc w:val="center"/>
                    <w:rPr>
                      <w:rFonts w:hAnsi="Times New Roman"/>
                      <w:sz w:val="21"/>
                      <w:szCs w:val="21"/>
                      <w:u w:val="single"/>
                      <w:lang w:val="en-US"/>
                    </w:rPr>
                  </w:pPr>
                  <w:r>
                    <w:rPr>
                      <w:rFonts w:hAnsi="Times New Roman" w:hint="eastAsia"/>
                      <w:sz w:val="21"/>
                      <w:szCs w:val="21"/>
                      <w:u w:val="single"/>
                      <w:lang w:val="en-US"/>
                    </w:rPr>
                    <w:t>50t</w:t>
                  </w:r>
                </w:p>
              </w:tc>
              <w:tc>
                <w:tcPr>
                  <w:tcW w:w="905" w:type="pct"/>
                  <w:tcBorders>
                    <w:tl2br w:val="nil"/>
                    <w:tr2bl w:val="nil"/>
                  </w:tcBorders>
                  <w:vAlign w:val="center"/>
                </w:tcPr>
                <w:p w:rsidR="00760D88" w:rsidRDefault="00000000">
                  <w:pPr>
                    <w:pStyle w:val="Default"/>
                    <w:ind w:firstLine="420"/>
                    <w:jc w:val="center"/>
                    <w:rPr>
                      <w:rFonts w:hAnsi="Times New Roman"/>
                      <w:sz w:val="22"/>
                      <w:u w:val="single"/>
                      <w:lang w:val="en-US"/>
                    </w:rPr>
                  </w:pPr>
                  <w:r>
                    <w:rPr>
                      <w:rFonts w:hAnsi="Times New Roman" w:hint="eastAsia"/>
                      <w:sz w:val="21"/>
                      <w:szCs w:val="21"/>
                      <w:u w:val="single"/>
                      <w:lang w:val="en-US"/>
                    </w:rPr>
                    <w:t>0.05</w:t>
                  </w:r>
                </w:p>
              </w:tc>
            </w:tr>
            <w:tr w:rsidR="00760D88">
              <w:trPr>
                <w:trHeight w:val="156"/>
                <w:jc w:val="center"/>
              </w:trPr>
              <w:tc>
                <w:tcPr>
                  <w:tcW w:w="4094" w:type="pct"/>
                  <w:gridSpan w:val="3"/>
                  <w:tcBorders>
                    <w:tl2br w:val="nil"/>
                    <w:tr2bl w:val="nil"/>
                  </w:tcBorders>
                  <w:vAlign w:val="center"/>
                </w:tcPr>
                <w:p w:rsidR="00760D88" w:rsidRDefault="00000000">
                  <w:pPr>
                    <w:pStyle w:val="Default"/>
                    <w:ind w:firstLine="420"/>
                    <w:jc w:val="center"/>
                    <w:rPr>
                      <w:rFonts w:hAnsi="Times New Roman"/>
                      <w:sz w:val="21"/>
                      <w:szCs w:val="21"/>
                      <w:u w:val="single"/>
                    </w:rPr>
                  </w:pPr>
                  <w:r>
                    <w:rPr>
                      <w:rFonts w:hAnsi="Times New Roman"/>
                      <w:sz w:val="21"/>
                      <w:szCs w:val="21"/>
                      <w:u w:val="single"/>
                    </w:rPr>
                    <w:t>项目</w:t>
                  </w:r>
                  <w:r>
                    <w:rPr>
                      <w:rFonts w:hAnsi="Times New Roman"/>
                      <w:sz w:val="21"/>
                      <w:szCs w:val="21"/>
                      <w:u w:val="single"/>
                    </w:rPr>
                    <w:t>Q</w:t>
                  </w:r>
                  <w:r>
                    <w:rPr>
                      <w:rFonts w:hAnsi="Times New Roman"/>
                      <w:sz w:val="21"/>
                      <w:szCs w:val="21"/>
                      <w:u w:val="single"/>
                    </w:rPr>
                    <w:t>值</w:t>
                  </w:r>
                  <w:r>
                    <w:rPr>
                      <w:rFonts w:hAnsi="Times New Roman"/>
                      <w:sz w:val="21"/>
                      <w:szCs w:val="21"/>
                      <w:u w:val="single"/>
                    </w:rPr>
                    <w:t>∑</w:t>
                  </w:r>
                </w:p>
              </w:tc>
              <w:tc>
                <w:tcPr>
                  <w:tcW w:w="905" w:type="pct"/>
                  <w:tcBorders>
                    <w:tl2br w:val="nil"/>
                    <w:tr2bl w:val="nil"/>
                  </w:tcBorders>
                  <w:vAlign w:val="center"/>
                </w:tcPr>
                <w:p w:rsidR="00760D88" w:rsidRDefault="00000000">
                  <w:pPr>
                    <w:pStyle w:val="Default"/>
                    <w:ind w:firstLine="420"/>
                    <w:jc w:val="center"/>
                    <w:rPr>
                      <w:rFonts w:hAnsi="Times New Roman"/>
                      <w:sz w:val="21"/>
                      <w:szCs w:val="21"/>
                      <w:u w:val="single"/>
                    </w:rPr>
                  </w:pPr>
                  <w:r>
                    <w:rPr>
                      <w:rFonts w:hAnsi="Times New Roman"/>
                      <w:sz w:val="21"/>
                      <w:szCs w:val="21"/>
                      <w:u w:val="single"/>
                    </w:rPr>
                    <w:t>Q</w:t>
                  </w:r>
                  <w:r>
                    <w:rPr>
                      <w:rFonts w:hAnsi="Times New Roman"/>
                      <w:sz w:val="21"/>
                      <w:szCs w:val="21"/>
                      <w:u w:val="single"/>
                      <w:lang w:val="en-US"/>
                    </w:rPr>
                    <w:t>=</w:t>
                  </w:r>
                  <w:r>
                    <w:rPr>
                      <w:rFonts w:hAnsi="Times New Roman" w:hint="eastAsia"/>
                      <w:sz w:val="21"/>
                      <w:szCs w:val="21"/>
                      <w:u w:val="single"/>
                      <w:lang w:val="en-US"/>
                    </w:rPr>
                    <w:t>0.05</w:t>
                  </w:r>
                  <w:r>
                    <w:rPr>
                      <w:rFonts w:hAnsi="Times New Roman"/>
                      <w:sz w:val="21"/>
                      <w:szCs w:val="21"/>
                      <w:u w:val="single"/>
                    </w:rPr>
                    <w:t>&lt;1</w:t>
                  </w:r>
                </w:p>
              </w:tc>
            </w:tr>
            <w:tr w:rsidR="00760D88">
              <w:trPr>
                <w:trHeight w:val="428"/>
                <w:jc w:val="center"/>
              </w:trPr>
              <w:tc>
                <w:tcPr>
                  <w:tcW w:w="5000" w:type="pct"/>
                  <w:gridSpan w:val="4"/>
                  <w:tcBorders>
                    <w:tl2br w:val="nil"/>
                    <w:tr2bl w:val="nil"/>
                  </w:tcBorders>
                  <w:vAlign w:val="center"/>
                </w:tcPr>
                <w:p w:rsidR="00760D88" w:rsidRDefault="00000000">
                  <w:pPr>
                    <w:pStyle w:val="Default"/>
                    <w:adjustRightInd w:val="0"/>
                    <w:spacing w:line="240" w:lineRule="exact"/>
                    <w:ind w:firstLine="360"/>
                    <w:jc w:val="left"/>
                    <w:rPr>
                      <w:rFonts w:hAnsi="Times New Roman"/>
                      <w:sz w:val="21"/>
                      <w:szCs w:val="21"/>
                      <w:u w:val="single"/>
                      <w:lang w:val="en-US"/>
                    </w:rPr>
                  </w:pPr>
                  <w:r>
                    <w:rPr>
                      <w:rFonts w:hAnsi="Times New Roman" w:hint="eastAsia"/>
                      <w:sz w:val="18"/>
                      <w:szCs w:val="18"/>
                      <w:u w:val="single"/>
                      <w:lang w:val="en-US"/>
                    </w:rPr>
                    <w:t>注：本项目危险废物产生量为</w:t>
                  </w:r>
                  <w:r>
                    <w:rPr>
                      <w:rFonts w:hAnsi="Times New Roman" w:hint="eastAsia"/>
                      <w:sz w:val="21"/>
                      <w:szCs w:val="21"/>
                      <w:u w:val="single"/>
                      <w:lang w:val="en-US"/>
                    </w:rPr>
                    <w:t>5</w:t>
                  </w:r>
                  <w:r>
                    <w:rPr>
                      <w:rFonts w:hAnsi="Times New Roman" w:hint="eastAsia"/>
                      <w:sz w:val="18"/>
                      <w:szCs w:val="18"/>
                      <w:u w:val="single"/>
                      <w:lang w:val="en-US"/>
                    </w:rPr>
                    <w:t>t/a</w:t>
                  </w:r>
                  <w:r>
                    <w:rPr>
                      <w:rFonts w:hAnsi="Times New Roman" w:hint="eastAsia"/>
                      <w:sz w:val="18"/>
                      <w:szCs w:val="18"/>
                      <w:u w:val="single"/>
                      <w:lang w:val="en-US"/>
                    </w:rPr>
                    <w:t>，按半年转运处置一次，则最大存在量为</w:t>
                  </w:r>
                  <w:r>
                    <w:rPr>
                      <w:rFonts w:hAnsi="Times New Roman" w:hint="eastAsia"/>
                      <w:sz w:val="18"/>
                      <w:szCs w:val="18"/>
                      <w:u w:val="single"/>
                      <w:lang w:val="en-US"/>
                    </w:rPr>
                    <w:t>2.5t</w:t>
                  </w:r>
                  <w:r>
                    <w:rPr>
                      <w:rFonts w:hAnsi="Times New Roman" w:hint="eastAsia"/>
                      <w:sz w:val="18"/>
                      <w:szCs w:val="18"/>
                      <w:u w:val="single"/>
                      <w:lang w:val="en-US"/>
                    </w:rPr>
                    <w:t>，临界量</w:t>
                  </w:r>
                  <w:r>
                    <w:rPr>
                      <w:rFonts w:hAnsi="Times New Roman"/>
                      <w:sz w:val="18"/>
                      <w:szCs w:val="18"/>
                      <w:u w:val="single"/>
                      <w:lang w:val="en-US"/>
                    </w:rPr>
                    <w:t>取值参照</w:t>
                  </w:r>
                  <w:r>
                    <w:rPr>
                      <w:rFonts w:hAnsi="Times New Roman"/>
                      <w:sz w:val="18"/>
                      <w:szCs w:val="18"/>
                      <w:u w:val="single"/>
                    </w:rPr>
                    <w:t>《建设项目环境风险评价技术导则》（</w:t>
                  </w:r>
                  <w:r>
                    <w:rPr>
                      <w:rFonts w:hAnsi="Times New Roman"/>
                      <w:sz w:val="18"/>
                      <w:szCs w:val="18"/>
                      <w:u w:val="single"/>
                    </w:rPr>
                    <w:t>HJ/T 169-2018</w:t>
                  </w:r>
                  <w:r>
                    <w:rPr>
                      <w:rFonts w:hAnsi="Times New Roman"/>
                      <w:sz w:val="18"/>
                      <w:szCs w:val="18"/>
                      <w:u w:val="single"/>
                    </w:rPr>
                    <w:t>）</w:t>
                  </w:r>
                  <w:r>
                    <w:rPr>
                      <w:rFonts w:hAnsi="Times New Roman" w:hint="eastAsia"/>
                      <w:sz w:val="18"/>
                      <w:szCs w:val="18"/>
                      <w:u w:val="single"/>
                      <w:lang w:val="en-US"/>
                    </w:rPr>
                    <w:t>附录</w:t>
                  </w:r>
                  <w:r>
                    <w:rPr>
                      <w:rFonts w:hAnsi="Times New Roman" w:hint="eastAsia"/>
                      <w:sz w:val="18"/>
                      <w:szCs w:val="18"/>
                      <w:u w:val="single"/>
                      <w:lang w:val="en-US"/>
                    </w:rPr>
                    <w:t>B.2</w:t>
                  </w:r>
                  <w:r>
                    <w:rPr>
                      <w:rFonts w:hAnsi="Times New Roman" w:hint="eastAsia"/>
                      <w:sz w:val="18"/>
                      <w:szCs w:val="18"/>
                      <w:u w:val="single"/>
                      <w:lang w:val="en-US"/>
                    </w:rPr>
                    <w:t>“健康危险急性毒性物质（类别</w:t>
                  </w:r>
                  <w:r>
                    <w:rPr>
                      <w:rFonts w:hAnsi="Times New Roman" w:hint="eastAsia"/>
                      <w:sz w:val="18"/>
                      <w:szCs w:val="18"/>
                      <w:u w:val="single"/>
                      <w:lang w:val="en-US"/>
                    </w:rPr>
                    <w:t>2</w:t>
                  </w:r>
                  <w:r>
                    <w:rPr>
                      <w:rFonts w:hAnsi="Times New Roman" w:hint="eastAsia"/>
                      <w:sz w:val="18"/>
                      <w:szCs w:val="18"/>
                      <w:u w:val="single"/>
                      <w:lang w:val="en-US"/>
                    </w:rPr>
                    <w:t>，类别</w:t>
                  </w:r>
                  <w:r>
                    <w:rPr>
                      <w:rFonts w:hAnsi="Times New Roman" w:hint="eastAsia"/>
                      <w:sz w:val="18"/>
                      <w:szCs w:val="18"/>
                      <w:u w:val="single"/>
                      <w:lang w:val="en-US"/>
                    </w:rPr>
                    <w:t>3</w:t>
                  </w:r>
                  <w:r>
                    <w:rPr>
                      <w:rFonts w:hAnsi="Times New Roman" w:hint="eastAsia"/>
                      <w:sz w:val="18"/>
                      <w:szCs w:val="18"/>
                      <w:u w:val="single"/>
                      <w:lang w:val="en-US"/>
                    </w:rPr>
                    <w:t>）”，取值为</w:t>
                  </w:r>
                  <w:r>
                    <w:rPr>
                      <w:rFonts w:hAnsi="Times New Roman" w:hint="eastAsia"/>
                      <w:sz w:val="18"/>
                      <w:szCs w:val="18"/>
                      <w:u w:val="single"/>
                      <w:lang w:val="en-US"/>
                    </w:rPr>
                    <w:t>50t</w:t>
                  </w:r>
                  <w:r>
                    <w:rPr>
                      <w:rFonts w:hAnsi="Times New Roman" w:hint="eastAsia"/>
                      <w:sz w:val="18"/>
                      <w:szCs w:val="18"/>
                      <w:u w:val="single"/>
                      <w:lang w:val="en-US"/>
                    </w:rPr>
                    <w:t>。</w:t>
                  </w:r>
                </w:p>
              </w:tc>
            </w:tr>
          </w:tbl>
          <w:p w:rsidR="00760D88" w:rsidRDefault="00000000">
            <w:pPr>
              <w:pStyle w:val="aff2"/>
              <w:spacing w:beforeLines="50" w:before="120"/>
              <w:ind w:firstLineChars="200" w:firstLine="480"/>
              <w:rPr>
                <w:sz w:val="24"/>
              </w:rPr>
            </w:pPr>
            <w:r>
              <w:rPr>
                <w:rFonts w:ascii="Times New Roman"/>
                <w:bCs/>
                <w:spacing w:val="0"/>
                <w:sz w:val="24"/>
                <w:u w:val="single"/>
              </w:rPr>
              <w:t>从上表可以看出，本项目涉及多种危险物质，按各危险物质的总量与其临界量的比值之和计量</w:t>
            </w:r>
            <w:r>
              <w:rPr>
                <w:rFonts w:ascii="Times New Roman"/>
                <w:bCs/>
                <w:spacing w:val="0"/>
                <w:sz w:val="24"/>
                <w:u w:val="single"/>
              </w:rPr>
              <w:t>Q</w:t>
            </w:r>
            <w:r>
              <w:rPr>
                <w:rFonts w:ascii="Times New Roman"/>
                <w:bCs/>
                <w:spacing w:val="0"/>
                <w:sz w:val="24"/>
                <w:u w:val="single"/>
              </w:rPr>
              <w:t>，总</w:t>
            </w:r>
            <w:r>
              <w:rPr>
                <w:rFonts w:ascii="Times New Roman"/>
                <w:bCs/>
                <w:spacing w:val="0"/>
                <w:sz w:val="24"/>
                <w:u w:val="single"/>
              </w:rPr>
              <w:t>Q</w:t>
            </w:r>
            <w:r>
              <w:rPr>
                <w:rFonts w:ascii="Times New Roman"/>
                <w:bCs/>
                <w:spacing w:val="0"/>
                <w:sz w:val="24"/>
                <w:u w:val="single"/>
              </w:rPr>
              <w:t>值为</w:t>
            </w:r>
            <w:r>
              <w:rPr>
                <w:rFonts w:ascii="Times New Roman" w:hint="eastAsia"/>
                <w:bCs/>
                <w:spacing w:val="0"/>
                <w:sz w:val="24"/>
                <w:u w:val="single"/>
              </w:rPr>
              <w:t>0.05</w:t>
            </w:r>
            <w:r>
              <w:rPr>
                <w:rFonts w:ascii="Times New Roman"/>
                <w:bCs/>
                <w:spacing w:val="0"/>
                <w:sz w:val="24"/>
                <w:u w:val="single"/>
              </w:rPr>
              <w:t>，即</w:t>
            </w:r>
            <w:r>
              <w:rPr>
                <w:rFonts w:ascii="Times New Roman"/>
                <w:bCs/>
                <w:spacing w:val="0"/>
                <w:sz w:val="24"/>
                <w:u w:val="single"/>
              </w:rPr>
              <w:t>Q</w:t>
            </w:r>
            <w:r>
              <w:rPr>
                <w:rFonts w:ascii="Times New Roman"/>
                <w:bCs/>
                <w:spacing w:val="0"/>
                <w:sz w:val="24"/>
                <w:u w:val="single"/>
              </w:rPr>
              <w:t>＜</w:t>
            </w:r>
            <w:r>
              <w:rPr>
                <w:rFonts w:ascii="Times New Roman"/>
                <w:bCs/>
                <w:spacing w:val="0"/>
                <w:sz w:val="24"/>
                <w:u w:val="single"/>
              </w:rPr>
              <w:t>1</w:t>
            </w:r>
            <w:r>
              <w:rPr>
                <w:rFonts w:ascii="Times New Roman"/>
                <w:bCs/>
                <w:spacing w:val="0"/>
                <w:sz w:val="24"/>
                <w:u w:val="single"/>
              </w:rPr>
              <w:t>，则危险物质储存区不属于重大危险源</w:t>
            </w:r>
            <w:r>
              <w:rPr>
                <w:rFonts w:ascii="Times New Roman" w:hint="eastAsia"/>
                <w:bCs/>
                <w:spacing w:val="0"/>
                <w:sz w:val="24"/>
                <w:u w:val="single"/>
              </w:rPr>
              <w:t>。</w:t>
            </w:r>
            <w:r>
              <w:rPr>
                <w:rFonts w:ascii="Times New Roman" w:hint="eastAsia"/>
                <w:sz w:val="24"/>
              </w:rPr>
              <w:t>此外，针对本项目的环境风险，企业应根据《湖南省生态环境厅关于印发</w:t>
            </w:r>
            <w:r>
              <w:rPr>
                <w:rFonts w:ascii="Times New Roman" w:hint="eastAsia"/>
                <w:sz w:val="24"/>
              </w:rPr>
              <w:t>&lt;</w:t>
            </w:r>
            <w:r>
              <w:rPr>
                <w:rFonts w:ascii="Times New Roman" w:hint="eastAsia"/>
                <w:sz w:val="24"/>
              </w:rPr>
              <w:t>湖南省突发环境事件应急预案管理办法（修订版）</w:t>
            </w:r>
            <w:r>
              <w:rPr>
                <w:rFonts w:ascii="Times New Roman" w:hint="eastAsia"/>
                <w:sz w:val="24"/>
              </w:rPr>
              <w:t>&gt;</w:t>
            </w:r>
            <w:r>
              <w:rPr>
                <w:rFonts w:ascii="Times New Roman" w:hint="eastAsia"/>
                <w:sz w:val="24"/>
              </w:rPr>
              <w:t>的通知》（湘环发</w:t>
            </w:r>
            <w:r>
              <w:rPr>
                <w:rFonts w:ascii="Times New Roman" w:hint="eastAsia"/>
                <w:sz w:val="24"/>
              </w:rPr>
              <w:t xml:space="preserve">[2024]49 </w:t>
            </w:r>
            <w:r>
              <w:rPr>
                <w:rFonts w:ascii="Times New Roman" w:hint="eastAsia"/>
                <w:sz w:val="24"/>
              </w:rPr>
              <w:t>号）有关要求，判定是否为突发环境事件应急预案豁免管理，判定标准见下表。</w:t>
            </w:r>
          </w:p>
          <w:p w:rsidR="00760D88" w:rsidRDefault="00000000">
            <w:pPr>
              <w:ind w:firstLineChars="200" w:firstLine="422"/>
              <w:jc w:val="center"/>
              <w:rPr>
                <w:b/>
                <w:bCs/>
                <w:szCs w:val="21"/>
              </w:rPr>
            </w:pPr>
            <w:r>
              <w:rPr>
                <w:b/>
                <w:bCs/>
                <w:szCs w:val="21"/>
              </w:rPr>
              <w:t>表</w:t>
            </w:r>
            <w:r>
              <w:rPr>
                <w:rFonts w:hint="eastAsia"/>
                <w:b/>
                <w:bCs/>
                <w:szCs w:val="21"/>
              </w:rPr>
              <w:t>4-25</w:t>
            </w:r>
            <w:r>
              <w:rPr>
                <w:b/>
                <w:bCs/>
                <w:szCs w:val="21"/>
              </w:rPr>
              <w:t xml:space="preserve">  </w:t>
            </w:r>
            <w:r>
              <w:rPr>
                <w:rFonts w:hint="eastAsia"/>
                <w:b/>
                <w:bCs/>
                <w:szCs w:val="21"/>
              </w:rPr>
              <w:t>企业事业单位突发环境事件应急预案豁免管理判定表</w:t>
            </w:r>
          </w:p>
          <w:tbl>
            <w:tblPr>
              <w:tblStyle w:val="af3"/>
              <w:tblW w:w="4998" w:type="pct"/>
              <w:jc w:val="center"/>
              <w:tblLook w:val="04A0" w:firstRow="1" w:lastRow="0" w:firstColumn="1" w:lastColumn="0" w:noHBand="0" w:noVBand="1"/>
            </w:tblPr>
            <w:tblGrid>
              <w:gridCol w:w="1237"/>
              <w:gridCol w:w="1379"/>
              <w:gridCol w:w="1635"/>
              <w:gridCol w:w="1567"/>
              <w:gridCol w:w="1642"/>
              <w:gridCol w:w="1180"/>
            </w:tblGrid>
            <w:tr w:rsidR="00760D88">
              <w:trPr>
                <w:jc w:val="center"/>
              </w:trPr>
              <w:tc>
                <w:tcPr>
                  <w:tcW w:w="716" w:type="pct"/>
                  <w:vMerge w:val="restart"/>
                  <w:vAlign w:val="center"/>
                </w:tcPr>
                <w:p w:rsidR="00760D88" w:rsidRDefault="00000000">
                  <w:pPr>
                    <w:adjustRightInd w:val="0"/>
                    <w:snapToGrid w:val="0"/>
                    <w:spacing w:beforeLines="10" w:before="24" w:afterLines="10" w:after="24" w:line="260" w:lineRule="auto"/>
                    <w:jc w:val="center"/>
                    <w:rPr>
                      <w:b/>
                      <w:bCs/>
                      <w:shd w:val="clear" w:color="auto" w:fill="FFFFFF"/>
                    </w:rPr>
                  </w:pPr>
                  <w:r>
                    <w:rPr>
                      <w:b/>
                      <w:bCs/>
                      <w:szCs w:val="21"/>
                    </w:rPr>
                    <w:t>环境风险受体敏感程度（</w:t>
                  </w:r>
                  <w:r>
                    <w:rPr>
                      <w:b/>
                      <w:bCs/>
                      <w:szCs w:val="21"/>
                    </w:rPr>
                    <w:t>E</w:t>
                  </w:r>
                  <w:r>
                    <w:rPr>
                      <w:b/>
                      <w:bCs/>
                      <w:szCs w:val="21"/>
                    </w:rPr>
                    <w:t>）</w:t>
                  </w:r>
                </w:p>
              </w:tc>
              <w:tc>
                <w:tcPr>
                  <w:tcW w:w="798" w:type="pct"/>
                  <w:vMerge w:val="restart"/>
                  <w:vAlign w:val="center"/>
                </w:tcPr>
                <w:p w:rsidR="00760D88" w:rsidRDefault="00000000">
                  <w:pPr>
                    <w:adjustRightInd w:val="0"/>
                    <w:snapToGrid w:val="0"/>
                    <w:spacing w:beforeLines="10" w:before="24" w:afterLines="10" w:after="24" w:line="260" w:lineRule="auto"/>
                    <w:jc w:val="center"/>
                    <w:rPr>
                      <w:b/>
                      <w:bCs/>
                      <w:shd w:val="clear" w:color="auto" w:fill="FFFFFF"/>
                    </w:rPr>
                  </w:pPr>
                  <w:r>
                    <w:rPr>
                      <w:b/>
                      <w:bCs/>
                      <w:szCs w:val="21"/>
                    </w:rPr>
                    <w:t>风险物质数量与临界量比值（</w:t>
                  </w:r>
                  <w:r>
                    <w:rPr>
                      <w:b/>
                      <w:bCs/>
                      <w:szCs w:val="21"/>
                    </w:rPr>
                    <w:t>Q</w:t>
                  </w:r>
                  <w:r>
                    <w:rPr>
                      <w:b/>
                      <w:bCs/>
                      <w:szCs w:val="21"/>
                    </w:rPr>
                    <w:t>）</w:t>
                  </w:r>
                </w:p>
              </w:tc>
              <w:tc>
                <w:tcPr>
                  <w:tcW w:w="3485" w:type="pct"/>
                  <w:gridSpan w:val="4"/>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Ansi="Times New Roman"/>
                      <w:b/>
                      <w:bCs/>
                      <w:sz w:val="21"/>
                      <w:szCs w:val="21"/>
                    </w:rPr>
                    <w:t>生产工艺过程与环境风险控制水平（</w:t>
                  </w:r>
                  <w:r>
                    <w:rPr>
                      <w:rFonts w:hAnsi="Times New Roman"/>
                      <w:b/>
                      <w:bCs/>
                      <w:sz w:val="21"/>
                      <w:szCs w:val="21"/>
                    </w:rPr>
                    <w:t>M</w:t>
                  </w:r>
                  <w:r>
                    <w:rPr>
                      <w:rFonts w:hAnsi="Times New Roman"/>
                      <w:b/>
                      <w:bCs/>
                      <w:sz w:val="21"/>
                      <w:szCs w:val="21"/>
                    </w:rPr>
                    <w:t>）</w:t>
                  </w:r>
                </w:p>
              </w:tc>
            </w:tr>
            <w:tr w:rsidR="00760D88">
              <w:trPr>
                <w:jc w:val="center"/>
              </w:trPr>
              <w:tc>
                <w:tcPr>
                  <w:tcW w:w="716" w:type="pct"/>
                  <w:vMerge/>
                  <w:vAlign w:val="center"/>
                </w:tcPr>
                <w:p w:rsidR="00760D88" w:rsidRDefault="00760D88">
                  <w:pPr>
                    <w:pStyle w:val="Default"/>
                    <w:adjustRightInd w:val="0"/>
                    <w:spacing w:beforeLines="10" w:before="24" w:afterLines="10" w:after="24" w:line="260" w:lineRule="auto"/>
                    <w:ind w:firstLineChars="0" w:firstLine="0"/>
                    <w:jc w:val="center"/>
                    <w:rPr>
                      <w:rFonts w:hint="eastAsia"/>
                      <w:b/>
                      <w:bCs/>
                      <w:shd w:val="clear" w:color="auto" w:fill="FFFFFF"/>
                    </w:rPr>
                  </w:pPr>
                </w:p>
              </w:tc>
              <w:tc>
                <w:tcPr>
                  <w:tcW w:w="798" w:type="pct"/>
                  <w:vMerge/>
                  <w:vAlign w:val="center"/>
                </w:tcPr>
                <w:p w:rsidR="00760D88" w:rsidRDefault="00760D88">
                  <w:pPr>
                    <w:pStyle w:val="Default"/>
                    <w:adjustRightInd w:val="0"/>
                    <w:spacing w:beforeLines="10" w:before="24" w:afterLines="10" w:after="24" w:line="260" w:lineRule="auto"/>
                    <w:ind w:firstLineChars="0" w:firstLine="0"/>
                    <w:jc w:val="center"/>
                    <w:rPr>
                      <w:rFonts w:hint="eastAsia"/>
                      <w:b/>
                      <w:bCs/>
                      <w:shd w:val="clear" w:color="auto" w:fill="FFFFFF"/>
                    </w:rPr>
                  </w:pPr>
                </w:p>
              </w:tc>
              <w:tc>
                <w:tcPr>
                  <w:tcW w:w="946"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b/>
                      <w:bCs/>
                      <w:sz w:val="21"/>
                      <w:szCs w:val="21"/>
                      <w:shd w:val="clear" w:color="auto" w:fill="FFFFFF"/>
                    </w:rPr>
                    <w:t>M1</w:t>
                  </w:r>
                  <w:r>
                    <w:rPr>
                      <w:rFonts w:hint="eastAsia"/>
                      <w:b/>
                      <w:bCs/>
                      <w:sz w:val="21"/>
                      <w:szCs w:val="21"/>
                      <w:shd w:val="clear" w:color="auto" w:fill="FFFFFF"/>
                    </w:rPr>
                    <w:t>水平</w:t>
                  </w:r>
                </w:p>
              </w:tc>
              <w:tc>
                <w:tcPr>
                  <w:tcW w:w="907"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b/>
                      <w:bCs/>
                      <w:sz w:val="21"/>
                      <w:szCs w:val="21"/>
                      <w:shd w:val="clear" w:color="auto" w:fill="FFFFFF"/>
                    </w:rPr>
                    <w:t>M</w:t>
                  </w:r>
                  <w:r>
                    <w:rPr>
                      <w:rFonts w:hint="eastAsia"/>
                      <w:b/>
                      <w:bCs/>
                      <w:sz w:val="21"/>
                      <w:szCs w:val="21"/>
                      <w:shd w:val="clear" w:color="auto" w:fill="FFFFFF"/>
                      <w:lang w:val="en-US"/>
                    </w:rPr>
                    <w:t>2</w:t>
                  </w:r>
                  <w:r>
                    <w:rPr>
                      <w:rFonts w:hint="eastAsia"/>
                      <w:b/>
                      <w:bCs/>
                      <w:sz w:val="21"/>
                      <w:szCs w:val="21"/>
                      <w:shd w:val="clear" w:color="auto" w:fill="FFFFFF"/>
                    </w:rPr>
                    <w:t>水平</w:t>
                  </w:r>
                </w:p>
              </w:tc>
              <w:tc>
                <w:tcPr>
                  <w:tcW w:w="950"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b/>
                      <w:bCs/>
                      <w:sz w:val="21"/>
                      <w:szCs w:val="21"/>
                      <w:shd w:val="clear" w:color="auto" w:fill="FFFFFF"/>
                    </w:rPr>
                    <w:t>M</w:t>
                  </w:r>
                  <w:r>
                    <w:rPr>
                      <w:rFonts w:hint="eastAsia"/>
                      <w:b/>
                      <w:bCs/>
                      <w:sz w:val="21"/>
                      <w:szCs w:val="21"/>
                      <w:shd w:val="clear" w:color="auto" w:fill="FFFFFF"/>
                      <w:lang w:val="en-US"/>
                    </w:rPr>
                    <w:t>3</w:t>
                  </w:r>
                  <w:r>
                    <w:rPr>
                      <w:rFonts w:hint="eastAsia"/>
                      <w:b/>
                      <w:bCs/>
                      <w:sz w:val="21"/>
                      <w:szCs w:val="21"/>
                      <w:shd w:val="clear" w:color="auto" w:fill="FFFFFF"/>
                    </w:rPr>
                    <w:t>水平</w:t>
                  </w:r>
                </w:p>
              </w:tc>
              <w:tc>
                <w:tcPr>
                  <w:tcW w:w="681"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b/>
                      <w:bCs/>
                      <w:sz w:val="21"/>
                      <w:szCs w:val="21"/>
                      <w:shd w:val="clear" w:color="auto" w:fill="FFFFFF"/>
                    </w:rPr>
                    <w:t>M</w:t>
                  </w:r>
                  <w:r>
                    <w:rPr>
                      <w:rFonts w:hint="eastAsia"/>
                      <w:b/>
                      <w:bCs/>
                      <w:sz w:val="21"/>
                      <w:szCs w:val="21"/>
                      <w:shd w:val="clear" w:color="auto" w:fill="FFFFFF"/>
                      <w:lang w:val="en-US"/>
                    </w:rPr>
                    <w:t>4</w:t>
                  </w:r>
                  <w:r>
                    <w:rPr>
                      <w:rFonts w:hint="eastAsia"/>
                      <w:b/>
                      <w:bCs/>
                      <w:sz w:val="21"/>
                      <w:szCs w:val="21"/>
                      <w:shd w:val="clear" w:color="auto" w:fill="FFFFFF"/>
                    </w:rPr>
                    <w:t>水平</w:t>
                  </w:r>
                </w:p>
              </w:tc>
            </w:tr>
            <w:tr w:rsidR="00760D88">
              <w:trPr>
                <w:jc w:val="center"/>
              </w:trPr>
              <w:tc>
                <w:tcPr>
                  <w:tcW w:w="716" w:type="pct"/>
                  <w:vMerge w:val="restar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Ansi="Times New Roman"/>
                      <w:sz w:val="21"/>
                      <w:szCs w:val="21"/>
                    </w:rPr>
                    <w:t>E1</w:t>
                  </w:r>
                  <w:r>
                    <w:rPr>
                      <w:rFonts w:hAnsi="Times New Roman"/>
                      <w:sz w:val="21"/>
                      <w:szCs w:val="21"/>
                    </w:rPr>
                    <w:t>类型</w:t>
                  </w:r>
                </w:p>
              </w:tc>
              <w:tc>
                <w:tcPr>
                  <w:tcW w:w="798" w:type="pct"/>
                  <w:vAlign w:val="center"/>
                </w:tcPr>
                <w:p w:rsidR="00760D88" w:rsidRDefault="00000000">
                  <w:pPr>
                    <w:adjustRightInd w:val="0"/>
                    <w:snapToGrid w:val="0"/>
                    <w:spacing w:beforeLines="10" w:before="24" w:afterLines="10" w:after="24" w:line="260" w:lineRule="auto"/>
                    <w:jc w:val="center"/>
                    <w:rPr>
                      <w:b/>
                      <w:bCs/>
                      <w:shd w:val="clear" w:color="auto" w:fill="FFFFFF"/>
                    </w:rPr>
                  </w:pPr>
                  <w:r>
                    <w:rPr>
                      <w:szCs w:val="21"/>
                    </w:rPr>
                    <w:t>Q≤0.1</w:t>
                  </w:r>
                </w:p>
              </w:tc>
              <w:tc>
                <w:tcPr>
                  <w:tcW w:w="946"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lang w:val="en-US"/>
                    </w:rPr>
                  </w:pPr>
                  <w:r>
                    <w:rPr>
                      <w:rFonts w:hint="eastAsia"/>
                      <w:sz w:val="21"/>
                      <w:szCs w:val="21"/>
                      <w:shd w:val="clear" w:color="auto" w:fill="FFFFFF"/>
                      <w:lang w:val="en-US"/>
                    </w:rPr>
                    <w:t>核查后可豁免</w:t>
                  </w:r>
                </w:p>
              </w:tc>
              <w:tc>
                <w:tcPr>
                  <w:tcW w:w="907"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核查后可豁免</w:t>
                  </w:r>
                </w:p>
              </w:tc>
              <w:tc>
                <w:tcPr>
                  <w:tcW w:w="950"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c>
                <w:tcPr>
                  <w:tcW w:w="681"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r>
            <w:tr w:rsidR="00760D88">
              <w:trPr>
                <w:jc w:val="center"/>
              </w:trPr>
              <w:tc>
                <w:tcPr>
                  <w:tcW w:w="716" w:type="pct"/>
                  <w:vMerge/>
                  <w:vAlign w:val="center"/>
                </w:tcPr>
                <w:p w:rsidR="00760D88" w:rsidRDefault="00760D88">
                  <w:pPr>
                    <w:pStyle w:val="Default"/>
                    <w:adjustRightInd w:val="0"/>
                    <w:spacing w:beforeLines="10" w:before="24" w:afterLines="10" w:after="24" w:line="260" w:lineRule="auto"/>
                    <w:ind w:firstLineChars="0" w:firstLine="0"/>
                    <w:jc w:val="center"/>
                    <w:rPr>
                      <w:rFonts w:hint="eastAsia"/>
                      <w:b/>
                      <w:bCs/>
                      <w:shd w:val="clear" w:color="auto" w:fill="FFFFFF"/>
                    </w:rPr>
                  </w:pPr>
                </w:p>
              </w:tc>
              <w:tc>
                <w:tcPr>
                  <w:tcW w:w="798" w:type="pct"/>
                  <w:vAlign w:val="center"/>
                </w:tcPr>
                <w:p w:rsidR="00760D88" w:rsidRDefault="00000000">
                  <w:pPr>
                    <w:adjustRightInd w:val="0"/>
                    <w:snapToGrid w:val="0"/>
                    <w:spacing w:beforeLines="10" w:before="24" w:afterLines="10" w:after="24" w:line="260" w:lineRule="auto"/>
                    <w:jc w:val="center"/>
                    <w:rPr>
                      <w:b/>
                      <w:bCs/>
                      <w:shd w:val="clear" w:color="auto" w:fill="FFFFFF"/>
                    </w:rPr>
                  </w:pPr>
                  <w:r>
                    <w:rPr>
                      <w:szCs w:val="21"/>
                    </w:rPr>
                    <w:t>0.1&lt;Q&lt;0.5</w:t>
                  </w:r>
                </w:p>
              </w:tc>
              <w:tc>
                <w:tcPr>
                  <w:tcW w:w="946"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核查后可豁免</w:t>
                  </w:r>
                </w:p>
              </w:tc>
              <w:tc>
                <w:tcPr>
                  <w:tcW w:w="907"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c>
                <w:tcPr>
                  <w:tcW w:w="950"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c>
                <w:tcPr>
                  <w:tcW w:w="681"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r>
            <w:tr w:rsidR="00760D88">
              <w:trPr>
                <w:jc w:val="center"/>
              </w:trPr>
              <w:tc>
                <w:tcPr>
                  <w:tcW w:w="716" w:type="pct"/>
                  <w:vMerge/>
                  <w:vAlign w:val="center"/>
                </w:tcPr>
                <w:p w:rsidR="00760D88" w:rsidRDefault="00760D88">
                  <w:pPr>
                    <w:pStyle w:val="Default"/>
                    <w:adjustRightInd w:val="0"/>
                    <w:spacing w:beforeLines="10" w:before="24" w:afterLines="10" w:after="24" w:line="260" w:lineRule="auto"/>
                    <w:ind w:firstLineChars="0" w:firstLine="0"/>
                    <w:jc w:val="center"/>
                    <w:rPr>
                      <w:rFonts w:hint="eastAsia"/>
                      <w:b/>
                      <w:bCs/>
                      <w:shd w:val="clear" w:color="auto" w:fill="FFFFFF"/>
                    </w:rPr>
                  </w:pPr>
                </w:p>
              </w:tc>
              <w:tc>
                <w:tcPr>
                  <w:tcW w:w="798" w:type="pct"/>
                  <w:vAlign w:val="center"/>
                </w:tcPr>
                <w:p w:rsidR="00760D88" w:rsidRDefault="00000000">
                  <w:pPr>
                    <w:adjustRightInd w:val="0"/>
                    <w:snapToGrid w:val="0"/>
                    <w:spacing w:beforeLines="10" w:before="24" w:afterLines="10" w:after="24" w:line="260" w:lineRule="auto"/>
                    <w:jc w:val="center"/>
                    <w:rPr>
                      <w:b/>
                      <w:bCs/>
                      <w:shd w:val="clear" w:color="auto" w:fill="FFFFFF"/>
                    </w:rPr>
                  </w:pPr>
                  <w:r>
                    <w:rPr>
                      <w:szCs w:val="21"/>
                    </w:rPr>
                    <w:t>0.5≤Q&lt;1</w:t>
                  </w:r>
                </w:p>
              </w:tc>
              <w:tc>
                <w:tcPr>
                  <w:tcW w:w="946"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c>
                <w:tcPr>
                  <w:tcW w:w="907"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c>
                <w:tcPr>
                  <w:tcW w:w="950"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c>
                <w:tcPr>
                  <w:tcW w:w="681"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r>
            <w:tr w:rsidR="00760D88">
              <w:trPr>
                <w:jc w:val="center"/>
              </w:trPr>
              <w:tc>
                <w:tcPr>
                  <w:tcW w:w="716" w:type="pct"/>
                  <w:vMerge w:val="restar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Ansi="Times New Roman"/>
                      <w:sz w:val="21"/>
                      <w:szCs w:val="21"/>
                    </w:rPr>
                    <w:t>E</w:t>
                  </w:r>
                  <w:r>
                    <w:rPr>
                      <w:rFonts w:hAnsi="Times New Roman" w:hint="eastAsia"/>
                      <w:sz w:val="21"/>
                      <w:szCs w:val="21"/>
                      <w:lang w:val="en-US"/>
                    </w:rPr>
                    <w:t>2</w:t>
                  </w:r>
                  <w:r>
                    <w:rPr>
                      <w:rFonts w:hAnsi="Times New Roman"/>
                      <w:sz w:val="21"/>
                      <w:szCs w:val="21"/>
                    </w:rPr>
                    <w:t>类型</w:t>
                  </w:r>
                </w:p>
              </w:tc>
              <w:tc>
                <w:tcPr>
                  <w:tcW w:w="798" w:type="pct"/>
                  <w:vAlign w:val="center"/>
                </w:tcPr>
                <w:p w:rsidR="00760D88" w:rsidRDefault="00000000">
                  <w:pPr>
                    <w:adjustRightInd w:val="0"/>
                    <w:snapToGrid w:val="0"/>
                    <w:spacing w:beforeLines="10" w:before="24" w:afterLines="10" w:after="24" w:line="260" w:lineRule="auto"/>
                    <w:jc w:val="center"/>
                    <w:rPr>
                      <w:b/>
                      <w:bCs/>
                      <w:shd w:val="clear" w:color="auto" w:fill="FFFFFF"/>
                    </w:rPr>
                  </w:pPr>
                  <w:r>
                    <w:rPr>
                      <w:szCs w:val="21"/>
                    </w:rPr>
                    <w:t>Q≤0.1</w:t>
                  </w:r>
                </w:p>
              </w:tc>
              <w:tc>
                <w:tcPr>
                  <w:tcW w:w="946"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豁免</w:t>
                  </w:r>
                </w:p>
              </w:tc>
              <w:tc>
                <w:tcPr>
                  <w:tcW w:w="907"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核查后可豁免</w:t>
                  </w:r>
                </w:p>
              </w:tc>
              <w:tc>
                <w:tcPr>
                  <w:tcW w:w="950"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核查后可豁免</w:t>
                  </w:r>
                </w:p>
              </w:tc>
              <w:tc>
                <w:tcPr>
                  <w:tcW w:w="681"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r>
            <w:tr w:rsidR="00760D88">
              <w:trPr>
                <w:jc w:val="center"/>
              </w:trPr>
              <w:tc>
                <w:tcPr>
                  <w:tcW w:w="716" w:type="pct"/>
                  <w:vMerge/>
                  <w:vAlign w:val="center"/>
                </w:tcPr>
                <w:p w:rsidR="00760D88" w:rsidRDefault="00760D88">
                  <w:pPr>
                    <w:pStyle w:val="Default"/>
                    <w:adjustRightInd w:val="0"/>
                    <w:spacing w:beforeLines="10" w:before="24" w:afterLines="10" w:after="24" w:line="260" w:lineRule="auto"/>
                    <w:ind w:firstLineChars="0" w:firstLine="0"/>
                    <w:jc w:val="center"/>
                    <w:rPr>
                      <w:rFonts w:hint="eastAsia"/>
                      <w:b/>
                      <w:bCs/>
                      <w:shd w:val="clear" w:color="auto" w:fill="FFFFFF"/>
                    </w:rPr>
                  </w:pPr>
                </w:p>
              </w:tc>
              <w:tc>
                <w:tcPr>
                  <w:tcW w:w="798" w:type="pct"/>
                  <w:vAlign w:val="center"/>
                </w:tcPr>
                <w:p w:rsidR="00760D88" w:rsidRDefault="00000000">
                  <w:pPr>
                    <w:adjustRightInd w:val="0"/>
                    <w:snapToGrid w:val="0"/>
                    <w:spacing w:beforeLines="10" w:before="24" w:afterLines="10" w:after="24" w:line="260" w:lineRule="auto"/>
                    <w:jc w:val="center"/>
                    <w:rPr>
                      <w:b/>
                      <w:bCs/>
                      <w:shd w:val="clear" w:color="auto" w:fill="FFFFFF"/>
                    </w:rPr>
                  </w:pPr>
                  <w:r>
                    <w:rPr>
                      <w:szCs w:val="21"/>
                    </w:rPr>
                    <w:t>0.1&lt;Q&lt;0.5</w:t>
                  </w:r>
                </w:p>
              </w:tc>
              <w:tc>
                <w:tcPr>
                  <w:tcW w:w="946"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核查后可豁免</w:t>
                  </w:r>
                </w:p>
              </w:tc>
              <w:tc>
                <w:tcPr>
                  <w:tcW w:w="907"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核查后可豁免</w:t>
                  </w:r>
                </w:p>
              </w:tc>
              <w:tc>
                <w:tcPr>
                  <w:tcW w:w="950"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c>
                <w:tcPr>
                  <w:tcW w:w="681"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r>
            <w:tr w:rsidR="00760D88">
              <w:trPr>
                <w:jc w:val="center"/>
              </w:trPr>
              <w:tc>
                <w:tcPr>
                  <w:tcW w:w="716" w:type="pct"/>
                  <w:vMerge/>
                  <w:vAlign w:val="center"/>
                </w:tcPr>
                <w:p w:rsidR="00760D88" w:rsidRDefault="00760D88">
                  <w:pPr>
                    <w:pStyle w:val="Default"/>
                    <w:adjustRightInd w:val="0"/>
                    <w:spacing w:beforeLines="10" w:before="24" w:afterLines="10" w:after="24" w:line="260" w:lineRule="auto"/>
                    <w:ind w:firstLineChars="0" w:firstLine="0"/>
                    <w:jc w:val="center"/>
                    <w:rPr>
                      <w:rFonts w:hint="eastAsia"/>
                      <w:b/>
                      <w:bCs/>
                      <w:shd w:val="clear" w:color="auto" w:fill="FFFFFF"/>
                    </w:rPr>
                  </w:pPr>
                </w:p>
              </w:tc>
              <w:tc>
                <w:tcPr>
                  <w:tcW w:w="798" w:type="pct"/>
                  <w:vAlign w:val="center"/>
                </w:tcPr>
                <w:p w:rsidR="00760D88" w:rsidRDefault="00000000">
                  <w:pPr>
                    <w:adjustRightInd w:val="0"/>
                    <w:snapToGrid w:val="0"/>
                    <w:spacing w:beforeLines="10" w:before="24" w:afterLines="10" w:after="24" w:line="260" w:lineRule="auto"/>
                    <w:jc w:val="center"/>
                    <w:rPr>
                      <w:b/>
                      <w:bCs/>
                      <w:shd w:val="clear" w:color="auto" w:fill="FFFFFF"/>
                    </w:rPr>
                  </w:pPr>
                  <w:r>
                    <w:rPr>
                      <w:szCs w:val="21"/>
                    </w:rPr>
                    <w:t>0.5≤Q&lt;1</w:t>
                  </w:r>
                </w:p>
              </w:tc>
              <w:tc>
                <w:tcPr>
                  <w:tcW w:w="946"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核查后可豁免</w:t>
                  </w:r>
                </w:p>
              </w:tc>
              <w:tc>
                <w:tcPr>
                  <w:tcW w:w="907"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c>
                <w:tcPr>
                  <w:tcW w:w="950"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c>
                <w:tcPr>
                  <w:tcW w:w="681"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r>
            <w:tr w:rsidR="00760D88">
              <w:trPr>
                <w:jc w:val="center"/>
              </w:trPr>
              <w:tc>
                <w:tcPr>
                  <w:tcW w:w="716" w:type="pct"/>
                  <w:vMerge w:val="restar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Ansi="Times New Roman"/>
                      <w:sz w:val="21"/>
                      <w:szCs w:val="21"/>
                    </w:rPr>
                    <w:t>E</w:t>
                  </w:r>
                  <w:r>
                    <w:rPr>
                      <w:rFonts w:hAnsi="Times New Roman" w:hint="eastAsia"/>
                      <w:sz w:val="21"/>
                      <w:szCs w:val="21"/>
                      <w:lang w:val="en-US"/>
                    </w:rPr>
                    <w:t>3</w:t>
                  </w:r>
                  <w:r>
                    <w:rPr>
                      <w:rFonts w:hAnsi="Times New Roman"/>
                      <w:sz w:val="21"/>
                      <w:szCs w:val="21"/>
                    </w:rPr>
                    <w:t>类型</w:t>
                  </w:r>
                </w:p>
              </w:tc>
              <w:tc>
                <w:tcPr>
                  <w:tcW w:w="798" w:type="pct"/>
                  <w:vAlign w:val="center"/>
                </w:tcPr>
                <w:p w:rsidR="00760D88" w:rsidRDefault="00000000">
                  <w:pPr>
                    <w:adjustRightInd w:val="0"/>
                    <w:snapToGrid w:val="0"/>
                    <w:spacing w:beforeLines="10" w:before="24" w:afterLines="10" w:after="24" w:line="260" w:lineRule="auto"/>
                    <w:jc w:val="center"/>
                    <w:rPr>
                      <w:b/>
                      <w:bCs/>
                      <w:shd w:val="clear" w:color="auto" w:fill="FFFFFF"/>
                    </w:rPr>
                  </w:pPr>
                  <w:r>
                    <w:rPr>
                      <w:szCs w:val="21"/>
                    </w:rPr>
                    <w:t>Q≤0.1</w:t>
                  </w:r>
                </w:p>
              </w:tc>
              <w:tc>
                <w:tcPr>
                  <w:tcW w:w="946"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豁免</w:t>
                  </w:r>
                </w:p>
              </w:tc>
              <w:tc>
                <w:tcPr>
                  <w:tcW w:w="907"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豁免</w:t>
                  </w:r>
                </w:p>
              </w:tc>
              <w:tc>
                <w:tcPr>
                  <w:tcW w:w="950"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核查后可豁免</w:t>
                  </w:r>
                </w:p>
              </w:tc>
              <w:tc>
                <w:tcPr>
                  <w:tcW w:w="681"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r>
            <w:tr w:rsidR="00760D88">
              <w:trPr>
                <w:jc w:val="center"/>
              </w:trPr>
              <w:tc>
                <w:tcPr>
                  <w:tcW w:w="716" w:type="pct"/>
                  <w:vMerge/>
                  <w:vAlign w:val="center"/>
                </w:tcPr>
                <w:p w:rsidR="00760D88" w:rsidRDefault="00760D88">
                  <w:pPr>
                    <w:pStyle w:val="Default"/>
                    <w:adjustRightInd w:val="0"/>
                    <w:spacing w:beforeLines="10" w:before="24" w:afterLines="10" w:after="24" w:line="260" w:lineRule="auto"/>
                    <w:ind w:firstLineChars="0" w:firstLine="0"/>
                    <w:jc w:val="center"/>
                    <w:rPr>
                      <w:rFonts w:hint="eastAsia"/>
                      <w:b/>
                      <w:bCs/>
                      <w:shd w:val="clear" w:color="auto" w:fill="FFFFFF"/>
                    </w:rPr>
                  </w:pPr>
                </w:p>
              </w:tc>
              <w:tc>
                <w:tcPr>
                  <w:tcW w:w="798" w:type="pct"/>
                  <w:vAlign w:val="center"/>
                </w:tcPr>
                <w:p w:rsidR="00760D88" w:rsidRDefault="00000000">
                  <w:pPr>
                    <w:adjustRightInd w:val="0"/>
                    <w:snapToGrid w:val="0"/>
                    <w:spacing w:beforeLines="10" w:before="24" w:afterLines="10" w:after="24" w:line="260" w:lineRule="auto"/>
                    <w:jc w:val="center"/>
                    <w:rPr>
                      <w:b/>
                      <w:bCs/>
                      <w:shd w:val="clear" w:color="auto" w:fill="FFFFFF"/>
                    </w:rPr>
                  </w:pPr>
                  <w:r>
                    <w:rPr>
                      <w:szCs w:val="21"/>
                    </w:rPr>
                    <w:t>0.1&lt;Q&lt;0.5</w:t>
                  </w:r>
                </w:p>
              </w:tc>
              <w:tc>
                <w:tcPr>
                  <w:tcW w:w="946"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豁免</w:t>
                  </w:r>
                </w:p>
              </w:tc>
              <w:tc>
                <w:tcPr>
                  <w:tcW w:w="907"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核查后可豁免</w:t>
                  </w:r>
                </w:p>
              </w:tc>
              <w:tc>
                <w:tcPr>
                  <w:tcW w:w="950"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核查后可豁免</w:t>
                  </w:r>
                </w:p>
              </w:tc>
              <w:tc>
                <w:tcPr>
                  <w:tcW w:w="681"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r>
            <w:tr w:rsidR="00760D88">
              <w:trPr>
                <w:jc w:val="center"/>
              </w:trPr>
              <w:tc>
                <w:tcPr>
                  <w:tcW w:w="716" w:type="pct"/>
                  <w:vMerge/>
                  <w:vAlign w:val="center"/>
                </w:tcPr>
                <w:p w:rsidR="00760D88" w:rsidRDefault="00760D88">
                  <w:pPr>
                    <w:pStyle w:val="Default"/>
                    <w:adjustRightInd w:val="0"/>
                    <w:spacing w:beforeLines="10" w:before="24" w:afterLines="10" w:after="24" w:line="260" w:lineRule="auto"/>
                    <w:ind w:firstLineChars="0" w:firstLine="0"/>
                    <w:jc w:val="center"/>
                    <w:rPr>
                      <w:rFonts w:hint="eastAsia"/>
                      <w:b/>
                      <w:bCs/>
                      <w:shd w:val="clear" w:color="auto" w:fill="FFFFFF"/>
                    </w:rPr>
                  </w:pPr>
                </w:p>
              </w:tc>
              <w:tc>
                <w:tcPr>
                  <w:tcW w:w="798" w:type="pct"/>
                  <w:vAlign w:val="center"/>
                </w:tcPr>
                <w:p w:rsidR="00760D88" w:rsidRDefault="00000000">
                  <w:pPr>
                    <w:adjustRightInd w:val="0"/>
                    <w:snapToGrid w:val="0"/>
                    <w:spacing w:beforeLines="10" w:before="24" w:afterLines="10" w:after="24" w:line="260" w:lineRule="auto"/>
                    <w:jc w:val="center"/>
                    <w:rPr>
                      <w:b/>
                      <w:bCs/>
                      <w:shd w:val="clear" w:color="auto" w:fill="FFFFFF"/>
                    </w:rPr>
                  </w:pPr>
                  <w:r>
                    <w:rPr>
                      <w:szCs w:val="21"/>
                    </w:rPr>
                    <w:t>0.5≤Q&lt;1</w:t>
                  </w:r>
                </w:p>
              </w:tc>
              <w:tc>
                <w:tcPr>
                  <w:tcW w:w="946"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核查后可豁免</w:t>
                  </w:r>
                </w:p>
              </w:tc>
              <w:tc>
                <w:tcPr>
                  <w:tcW w:w="907"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核查后可豁免</w:t>
                  </w:r>
                </w:p>
              </w:tc>
              <w:tc>
                <w:tcPr>
                  <w:tcW w:w="950"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c>
                <w:tcPr>
                  <w:tcW w:w="681" w:type="pct"/>
                  <w:vAlign w:val="center"/>
                </w:tcPr>
                <w:p w:rsidR="00760D88" w:rsidRDefault="00000000">
                  <w:pPr>
                    <w:pStyle w:val="Default"/>
                    <w:adjustRightInd w:val="0"/>
                    <w:spacing w:beforeLines="10" w:before="24" w:afterLines="10" w:after="24" w:line="260" w:lineRule="auto"/>
                    <w:ind w:firstLineChars="0" w:firstLine="0"/>
                    <w:jc w:val="center"/>
                    <w:rPr>
                      <w:rFonts w:hint="eastAsia"/>
                      <w:b/>
                      <w:bCs/>
                      <w:shd w:val="clear" w:color="auto" w:fill="FFFFFF"/>
                    </w:rPr>
                  </w:pPr>
                  <w:r>
                    <w:rPr>
                      <w:rFonts w:hint="eastAsia"/>
                      <w:sz w:val="21"/>
                      <w:szCs w:val="21"/>
                      <w:shd w:val="clear" w:color="auto" w:fill="FFFFFF"/>
                      <w:lang w:val="en-US"/>
                    </w:rPr>
                    <w:t>不豁免</w:t>
                  </w:r>
                </w:p>
              </w:tc>
            </w:tr>
            <w:tr w:rsidR="00760D88">
              <w:trPr>
                <w:jc w:val="center"/>
              </w:trPr>
              <w:tc>
                <w:tcPr>
                  <w:tcW w:w="5000" w:type="pct"/>
                  <w:gridSpan w:val="6"/>
                  <w:vAlign w:val="center"/>
                </w:tcPr>
                <w:p w:rsidR="00760D88" w:rsidRDefault="00000000">
                  <w:pPr>
                    <w:adjustRightInd w:val="0"/>
                    <w:snapToGrid w:val="0"/>
                    <w:rPr>
                      <w:szCs w:val="21"/>
                    </w:rPr>
                  </w:pPr>
                  <w:r>
                    <w:rPr>
                      <w:szCs w:val="21"/>
                    </w:rPr>
                    <w:t>备注：</w:t>
                  </w:r>
                </w:p>
                <w:p w:rsidR="00760D88" w:rsidRDefault="00000000">
                  <w:pPr>
                    <w:adjustRightInd w:val="0"/>
                    <w:snapToGrid w:val="0"/>
                    <w:rPr>
                      <w:szCs w:val="21"/>
                    </w:rPr>
                  </w:pPr>
                  <w:r>
                    <w:rPr>
                      <w:rFonts w:hint="eastAsia"/>
                      <w:szCs w:val="21"/>
                    </w:rPr>
                    <w:t>(1)</w:t>
                  </w:r>
                  <w:r>
                    <w:rPr>
                      <w:szCs w:val="21"/>
                    </w:rPr>
                    <w:t>豁免指这类企业事业单位虽然涉及环境风险物质，但环境风险小、不强制性要求编制突发环境事件应急预案；</w:t>
                  </w:r>
                </w:p>
                <w:p w:rsidR="00760D88" w:rsidRDefault="00000000">
                  <w:pPr>
                    <w:adjustRightInd w:val="0"/>
                    <w:snapToGrid w:val="0"/>
                    <w:rPr>
                      <w:szCs w:val="21"/>
                    </w:rPr>
                  </w:pPr>
                  <w:r>
                    <w:rPr>
                      <w:rFonts w:hint="eastAsia"/>
                      <w:szCs w:val="21"/>
                    </w:rPr>
                    <w:t>(2)</w:t>
                  </w:r>
                  <w:r>
                    <w:rPr>
                      <w:szCs w:val="21"/>
                    </w:rPr>
                    <w:t>不豁免指这类企业事业单位虽然</w:t>
                  </w:r>
                  <w:r>
                    <w:rPr>
                      <w:szCs w:val="21"/>
                    </w:rPr>
                    <w:t>Q</w:t>
                  </w:r>
                  <w:r>
                    <w:rPr>
                      <w:szCs w:val="21"/>
                    </w:rPr>
                    <w:t>小，但</w:t>
                  </w:r>
                  <w:r>
                    <w:rPr>
                      <w:szCs w:val="21"/>
                    </w:rPr>
                    <w:t>M</w:t>
                  </w:r>
                  <w:r>
                    <w:rPr>
                      <w:szCs w:val="21"/>
                    </w:rPr>
                    <w:t>偏大或</w:t>
                  </w:r>
                  <w:r>
                    <w:rPr>
                      <w:szCs w:val="21"/>
                    </w:rPr>
                    <w:t>E</w:t>
                  </w:r>
                  <w:r>
                    <w:rPr>
                      <w:szCs w:val="21"/>
                    </w:rPr>
                    <w:t>敏感，应依照相关法律法规编制突发环境事件应急预案并备案；</w:t>
                  </w:r>
                </w:p>
                <w:p w:rsidR="00760D88" w:rsidRDefault="00000000">
                  <w:pPr>
                    <w:adjustRightInd w:val="0"/>
                    <w:snapToGrid w:val="0"/>
                    <w:rPr>
                      <w:szCs w:val="21"/>
                    </w:rPr>
                  </w:pPr>
                  <w:r>
                    <w:rPr>
                      <w:rFonts w:hint="eastAsia"/>
                      <w:szCs w:val="21"/>
                    </w:rPr>
                    <w:t>(3)</w:t>
                  </w:r>
                  <w:r>
                    <w:rPr>
                      <w:szCs w:val="21"/>
                    </w:rPr>
                    <w:t>核查后可豁免指这类企业事业单位存在一定的环境风险隐患，根据市州及以上环境应急专家核查后、视情况确定是否豁免；</w:t>
                  </w:r>
                </w:p>
                <w:p w:rsidR="00760D88" w:rsidRDefault="00000000">
                  <w:pPr>
                    <w:pStyle w:val="Default"/>
                    <w:adjustRightInd w:val="0"/>
                    <w:spacing w:beforeLines="10" w:before="24" w:afterLines="10" w:after="24" w:line="260" w:lineRule="auto"/>
                    <w:ind w:firstLineChars="0" w:firstLine="0"/>
                    <w:rPr>
                      <w:rFonts w:hint="eastAsia"/>
                      <w:sz w:val="21"/>
                      <w:szCs w:val="21"/>
                      <w:shd w:val="clear" w:color="auto" w:fill="FFFFFF"/>
                      <w:lang w:val="en-US"/>
                    </w:rPr>
                  </w:pPr>
                  <w:r>
                    <w:rPr>
                      <w:rFonts w:hAnsi="Times New Roman"/>
                      <w:sz w:val="21"/>
                      <w:szCs w:val="21"/>
                      <w:lang w:val="en-US"/>
                    </w:rPr>
                    <w:t>Q</w:t>
                  </w:r>
                  <w:r>
                    <w:rPr>
                      <w:rFonts w:hAnsi="Times New Roman"/>
                      <w:sz w:val="21"/>
                      <w:szCs w:val="21"/>
                      <w:lang w:val="en-US"/>
                    </w:rPr>
                    <w:t>、</w:t>
                  </w:r>
                  <w:r>
                    <w:rPr>
                      <w:rFonts w:hAnsi="Times New Roman"/>
                      <w:sz w:val="21"/>
                      <w:szCs w:val="21"/>
                      <w:lang w:val="en-US"/>
                    </w:rPr>
                    <w:t>M</w:t>
                  </w:r>
                  <w:r>
                    <w:rPr>
                      <w:rFonts w:hAnsi="Times New Roman"/>
                      <w:sz w:val="21"/>
                      <w:szCs w:val="21"/>
                      <w:lang w:val="en-US"/>
                    </w:rPr>
                    <w:t>、</w:t>
                  </w:r>
                  <w:r>
                    <w:rPr>
                      <w:rFonts w:hAnsi="Times New Roman"/>
                      <w:sz w:val="21"/>
                      <w:szCs w:val="21"/>
                      <w:lang w:val="en-US"/>
                    </w:rPr>
                    <w:t>E</w:t>
                  </w:r>
                  <w:r>
                    <w:rPr>
                      <w:rFonts w:hAnsi="Times New Roman"/>
                      <w:sz w:val="21"/>
                      <w:szCs w:val="21"/>
                      <w:lang w:val="en-US"/>
                    </w:rPr>
                    <w:t>值判定以《企业突发环境事件风险分级方法》为准。</w:t>
                  </w:r>
                </w:p>
              </w:tc>
            </w:tr>
          </w:tbl>
          <w:p w:rsidR="00760D88" w:rsidRDefault="00000000">
            <w:pPr>
              <w:pStyle w:val="aff2"/>
              <w:spacing w:beforeLines="50" w:before="120"/>
              <w:ind w:firstLineChars="200" w:firstLine="436"/>
              <w:rPr>
                <w:rFonts w:ascii="Times New Roman"/>
                <w:bCs/>
                <w:spacing w:val="0"/>
                <w:sz w:val="24"/>
                <w:u w:val="single"/>
              </w:rPr>
            </w:pPr>
            <w:r>
              <w:rPr>
                <w:rFonts w:ascii="Times New Roman" w:hint="eastAsia"/>
                <w:shd w:val="clear" w:color="auto" w:fill="FFFFFF"/>
              </w:rPr>
              <w:t>经判定后，如不属于可豁免管理企业，建设单位应参照《企业突发环境事件风险评估指南</w:t>
            </w:r>
            <w:r>
              <w:rPr>
                <w:rFonts w:ascii="Times New Roman" w:hint="eastAsia"/>
                <w:shd w:val="clear" w:color="auto" w:fill="FFFFFF"/>
              </w:rPr>
              <w:t>(</w:t>
            </w:r>
            <w:r>
              <w:rPr>
                <w:rFonts w:ascii="Times New Roman" w:hint="eastAsia"/>
                <w:shd w:val="clear" w:color="auto" w:fill="FFFFFF"/>
              </w:rPr>
              <w:t>试行</w:t>
            </w:r>
            <w:r>
              <w:rPr>
                <w:rFonts w:ascii="Times New Roman" w:hint="eastAsia"/>
                <w:shd w:val="clear" w:color="auto" w:fill="FFFFFF"/>
              </w:rPr>
              <w:t>)</w:t>
            </w:r>
            <w:r>
              <w:rPr>
                <w:rFonts w:ascii="Times New Roman" w:hint="eastAsia"/>
                <w:shd w:val="clear" w:color="auto" w:fill="FFFFFF"/>
              </w:rPr>
              <w:t>》的有关内容，自行或者委托专业机构编制《突发环境事件应急预案》，并送相关</w:t>
            </w:r>
            <w:r>
              <w:rPr>
                <w:rFonts w:ascii="Times New Roman" w:hint="eastAsia"/>
                <w:shd w:val="clear" w:color="auto" w:fill="FFFFFF"/>
              </w:rPr>
              <w:lastRenderedPageBreak/>
              <w:t>生态环境主管部门备案。</w:t>
            </w:r>
          </w:p>
          <w:p w:rsidR="00760D88" w:rsidRDefault="00000000">
            <w:pPr>
              <w:pStyle w:val="a0"/>
              <w:tabs>
                <w:tab w:val="left" w:pos="1080"/>
              </w:tabs>
              <w:spacing w:line="360" w:lineRule="auto"/>
              <w:ind w:firstLine="480"/>
              <w:jc w:val="left"/>
              <w:textAlignment w:val="baseline"/>
              <w:rPr>
                <w:sz w:val="24"/>
                <w:u w:val="single"/>
              </w:rPr>
            </w:pPr>
            <w:r>
              <w:rPr>
                <w:sz w:val="24"/>
                <w:u w:val="single"/>
              </w:rPr>
              <w:t>（</w:t>
            </w:r>
            <w:r>
              <w:rPr>
                <w:sz w:val="24"/>
                <w:u w:val="single"/>
              </w:rPr>
              <w:t>3</w:t>
            </w:r>
            <w:r>
              <w:rPr>
                <w:sz w:val="24"/>
                <w:u w:val="single"/>
              </w:rPr>
              <w:t>）风险源分布情况、可能影响途径及环境风险防范措施</w:t>
            </w:r>
          </w:p>
          <w:p w:rsidR="00760D88" w:rsidRDefault="00000000">
            <w:pPr>
              <w:pStyle w:val="a0"/>
              <w:tabs>
                <w:tab w:val="left" w:pos="1080"/>
              </w:tabs>
              <w:adjustRightInd w:val="0"/>
              <w:spacing w:line="360" w:lineRule="auto"/>
              <w:ind w:firstLine="480"/>
              <w:textAlignment w:val="baseline"/>
              <w:rPr>
                <w:sz w:val="24"/>
                <w:u w:val="single"/>
              </w:rPr>
            </w:pPr>
            <w:r>
              <w:rPr>
                <w:sz w:val="24"/>
                <w:u w:val="single"/>
              </w:rPr>
              <w:t>本项目的风险源分布情况、可能影响途径及相应的环境风险防范措施详见下表。</w:t>
            </w:r>
          </w:p>
          <w:p w:rsidR="00760D88" w:rsidRDefault="00000000">
            <w:pPr>
              <w:pStyle w:val="a0"/>
              <w:tabs>
                <w:tab w:val="left" w:pos="1080"/>
              </w:tabs>
              <w:ind w:firstLineChars="0" w:firstLine="0"/>
              <w:jc w:val="center"/>
              <w:textAlignment w:val="baseline"/>
              <w:rPr>
                <w:b/>
                <w:bCs/>
                <w:szCs w:val="21"/>
                <w:u w:val="single"/>
              </w:rPr>
            </w:pPr>
            <w:r>
              <w:rPr>
                <w:b/>
                <w:bCs/>
                <w:szCs w:val="21"/>
                <w:u w:val="single"/>
              </w:rPr>
              <w:t>表</w:t>
            </w:r>
            <w:r>
              <w:rPr>
                <w:b/>
                <w:bCs/>
                <w:szCs w:val="21"/>
                <w:u w:val="single"/>
              </w:rPr>
              <w:t xml:space="preserve">4-21  </w:t>
            </w:r>
            <w:r>
              <w:rPr>
                <w:b/>
                <w:bCs/>
                <w:szCs w:val="21"/>
                <w:u w:val="single"/>
              </w:rPr>
              <w:t>风险源分布情况、可能影响途径及环境风险防范措施</w:t>
            </w:r>
          </w:p>
          <w:tbl>
            <w:tblPr>
              <w:tblStyle w:val="af3"/>
              <w:tblW w:w="4994"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99"/>
              <w:gridCol w:w="1349"/>
              <w:gridCol w:w="2489"/>
              <w:gridCol w:w="3576"/>
            </w:tblGrid>
            <w:tr w:rsidR="00760D88">
              <w:trPr>
                <w:trHeight w:val="562"/>
                <w:jc w:val="center"/>
              </w:trPr>
              <w:tc>
                <w:tcPr>
                  <w:tcW w:w="696" w:type="pct"/>
                  <w:vAlign w:val="center"/>
                </w:tcPr>
                <w:p w:rsidR="00760D88" w:rsidRDefault="00000000">
                  <w:pPr>
                    <w:pStyle w:val="a0"/>
                    <w:tabs>
                      <w:tab w:val="left" w:pos="1080"/>
                    </w:tabs>
                    <w:ind w:firstLineChars="0" w:firstLine="0"/>
                    <w:jc w:val="center"/>
                    <w:textAlignment w:val="baseline"/>
                    <w:rPr>
                      <w:b/>
                      <w:bCs/>
                      <w:szCs w:val="21"/>
                      <w:u w:val="single"/>
                    </w:rPr>
                  </w:pPr>
                  <w:r>
                    <w:rPr>
                      <w:b/>
                      <w:bCs/>
                      <w:szCs w:val="21"/>
                      <w:u w:val="single"/>
                    </w:rPr>
                    <w:t>危险物质</w:t>
                  </w:r>
                </w:p>
              </w:tc>
              <w:tc>
                <w:tcPr>
                  <w:tcW w:w="783" w:type="pct"/>
                  <w:vAlign w:val="center"/>
                </w:tcPr>
                <w:p w:rsidR="00760D88" w:rsidRDefault="00000000">
                  <w:pPr>
                    <w:pStyle w:val="a0"/>
                    <w:tabs>
                      <w:tab w:val="left" w:pos="1080"/>
                    </w:tabs>
                    <w:ind w:firstLineChars="0" w:firstLine="0"/>
                    <w:jc w:val="center"/>
                    <w:textAlignment w:val="baseline"/>
                    <w:rPr>
                      <w:b/>
                      <w:bCs/>
                      <w:szCs w:val="21"/>
                      <w:u w:val="single"/>
                    </w:rPr>
                  </w:pPr>
                  <w:r>
                    <w:rPr>
                      <w:b/>
                      <w:bCs/>
                      <w:szCs w:val="21"/>
                      <w:u w:val="single"/>
                    </w:rPr>
                    <w:t>风险源位置</w:t>
                  </w:r>
                </w:p>
              </w:tc>
              <w:tc>
                <w:tcPr>
                  <w:tcW w:w="1445" w:type="pct"/>
                  <w:vAlign w:val="center"/>
                </w:tcPr>
                <w:p w:rsidR="00760D88" w:rsidRDefault="00000000">
                  <w:pPr>
                    <w:pStyle w:val="a0"/>
                    <w:tabs>
                      <w:tab w:val="left" w:pos="1080"/>
                    </w:tabs>
                    <w:ind w:firstLineChars="0" w:firstLine="0"/>
                    <w:jc w:val="center"/>
                    <w:textAlignment w:val="baseline"/>
                    <w:rPr>
                      <w:b/>
                      <w:bCs/>
                      <w:szCs w:val="21"/>
                      <w:u w:val="single"/>
                    </w:rPr>
                  </w:pPr>
                  <w:r>
                    <w:rPr>
                      <w:b/>
                      <w:bCs/>
                      <w:szCs w:val="21"/>
                      <w:u w:val="single"/>
                    </w:rPr>
                    <w:t>可能影响途径及类型</w:t>
                  </w:r>
                </w:p>
              </w:tc>
              <w:tc>
                <w:tcPr>
                  <w:tcW w:w="2075" w:type="pct"/>
                  <w:vAlign w:val="center"/>
                </w:tcPr>
                <w:p w:rsidR="00760D88" w:rsidRDefault="00000000">
                  <w:pPr>
                    <w:pStyle w:val="a0"/>
                    <w:tabs>
                      <w:tab w:val="left" w:pos="1080"/>
                    </w:tabs>
                    <w:ind w:firstLineChars="0" w:firstLine="0"/>
                    <w:jc w:val="center"/>
                    <w:textAlignment w:val="baseline"/>
                    <w:rPr>
                      <w:b/>
                      <w:bCs/>
                      <w:szCs w:val="21"/>
                      <w:u w:val="single"/>
                    </w:rPr>
                  </w:pPr>
                  <w:r>
                    <w:rPr>
                      <w:b/>
                      <w:bCs/>
                      <w:szCs w:val="21"/>
                      <w:u w:val="single"/>
                    </w:rPr>
                    <w:t>环境风险防范措施</w:t>
                  </w:r>
                </w:p>
              </w:tc>
            </w:tr>
            <w:tr w:rsidR="00760D88">
              <w:trPr>
                <w:trHeight w:val="747"/>
                <w:jc w:val="center"/>
              </w:trPr>
              <w:tc>
                <w:tcPr>
                  <w:tcW w:w="696" w:type="pct"/>
                  <w:vAlign w:val="center"/>
                </w:tcPr>
                <w:p w:rsidR="00760D88" w:rsidRDefault="00000000">
                  <w:pPr>
                    <w:pStyle w:val="26"/>
                    <w:spacing w:line="240" w:lineRule="auto"/>
                    <w:ind w:firstLineChars="0" w:firstLine="0"/>
                    <w:jc w:val="center"/>
                    <w:rPr>
                      <w:rFonts w:cs="Times New Roman"/>
                      <w:color w:val="auto"/>
                      <w:sz w:val="21"/>
                      <w:szCs w:val="21"/>
                      <w:u w:val="single"/>
                    </w:rPr>
                  </w:pPr>
                  <w:r>
                    <w:rPr>
                      <w:rFonts w:cs="Times New Roman"/>
                      <w:color w:val="auto"/>
                      <w:sz w:val="21"/>
                      <w:szCs w:val="21"/>
                      <w:u w:val="single"/>
                    </w:rPr>
                    <w:t>危险废物</w:t>
                  </w:r>
                </w:p>
              </w:tc>
              <w:tc>
                <w:tcPr>
                  <w:tcW w:w="783" w:type="pct"/>
                  <w:vAlign w:val="center"/>
                </w:tcPr>
                <w:p w:rsidR="00760D88" w:rsidRDefault="00000000">
                  <w:pPr>
                    <w:pStyle w:val="a0"/>
                    <w:tabs>
                      <w:tab w:val="left" w:pos="1080"/>
                    </w:tabs>
                    <w:ind w:firstLineChars="0" w:firstLine="0"/>
                    <w:jc w:val="center"/>
                    <w:textAlignment w:val="baseline"/>
                    <w:rPr>
                      <w:szCs w:val="21"/>
                      <w:u w:val="single"/>
                    </w:rPr>
                  </w:pPr>
                  <w:r>
                    <w:rPr>
                      <w:szCs w:val="21"/>
                      <w:u w:val="single"/>
                    </w:rPr>
                    <w:t>危险废物暂存间</w:t>
                  </w:r>
                </w:p>
              </w:tc>
              <w:tc>
                <w:tcPr>
                  <w:tcW w:w="1445" w:type="pct"/>
                  <w:vAlign w:val="center"/>
                </w:tcPr>
                <w:p w:rsidR="00760D88" w:rsidRDefault="00000000">
                  <w:pPr>
                    <w:pStyle w:val="a0"/>
                    <w:tabs>
                      <w:tab w:val="left" w:pos="1080"/>
                    </w:tabs>
                    <w:ind w:firstLineChars="0" w:firstLine="0"/>
                    <w:jc w:val="center"/>
                    <w:textAlignment w:val="baseline"/>
                    <w:rPr>
                      <w:szCs w:val="21"/>
                      <w:u w:val="single"/>
                    </w:rPr>
                  </w:pPr>
                  <w:r>
                    <w:rPr>
                      <w:szCs w:val="21"/>
                      <w:u w:val="single"/>
                    </w:rPr>
                    <w:t>盛装危险废物的包装容器破裂而发生泄漏。</w:t>
                  </w:r>
                </w:p>
              </w:tc>
              <w:tc>
                <w:tcPr>
                  <w:tcW w:w="2075" w:type="pct"/>
                  <w:vAlign w:val="center"/>
                </w:tcPr>
                <w:p w:rsidR="00760D88" w:rsidRDefault="00000000">
                  <w:pPr>
                    <w:pStyle w:val="a0"/>
                    <w:tabs>
                      <w:tab w:val="left" w:pos="1080"/>
                    </w:tabs>
                    <w:ind w:firstLineChars="0" w:firstLine="0"/>
                    <w:jc w:val="center"/>
                    <w:textAlignment w:val="baseline"/>
                    <w:rPr>
                      <w:szCs w:val="21"/>
                      <w:u w:val="single"/>
                    </w:rPr>
                  </w:pPr>
                  <w:r>
                    <w:rPr>
                      <w:szCs w:val="21"/>
                      <w:u w:val="single"/>
                    </w:rPr>
                    <w:t>采取防风、防晒、防雨等防治措施，地面硬化防渗，包装容器底部设防渗漏托盘等。</w:t>
                  </w:r>
                </w:p>
              </w:tc>
            </w:tr>
            <w:tr w:rsidR="00760D88">
              <w:trPr>
                <w:trHeight w:val="632"/>
                <w:jc w:val="center"/>
              </w:trPr>
              <w:tc>
                <w:tcPr>
                  <w:tcW w:w="5000" w:type="pct"/>
                  <w:gridSpan w:val="4"/>
                  <w:vAlign w:val="center"/>
                </w:tcPr>
                <w:p w:rsidR="00760D88" w:rsidRDefault="00000000">
                  <w:pPr>
                    <w:pStyle w:val="a0"/>
                    <w:tabs>
                      <w:tab w:val="left" w:pos="1080"/>
                    </w:tabs>
                    <w:ind w:firstLineChars="0" w:firstLine="0"/>
                    <w:jc w:val="center"/>
                    <w:textAlignment w:val="baseline"/>
                    <w:rPr>
                      <w:szCs w:val="21"/>
                      <w:u w:val="single"/>
                    </w:rPr>
                  </w:pPr>
                  <w:r>
                    <w:rPr>
                      <w:szCs w:val="21"/>
                      <w:u w:val="single"/>
                    </w:rPr>
                    <w:t>注：项目位于</w:t>
                  </w:r>
                  <w:r>
                    <w:rPr>
                      <w:rFonts w:hint="eastAsia"/>
                      <w:szCs w:val="21"/>
                      <w:u w:val="single"/>
                    </w:rPr>
                    <w:t>市政</w:t>
                  </w:r>
                  <w:r>
                    <w:rPr>
                      <w:szCs w:val="21"/>
                      <w:u w:val="single"/>
                    </w:rPr>
                    <w:t>，</w:t>
                  </w:r>
                  <w:r>
                    <w:rPr>
                      <w:rFonts w:hint="eastAsia"/>
                      <w:szCs w:val="21"/>
                      <w:u w:val="single"/>
                    </w:rPr>
                    <w:t>市政</w:t>
                  </w:r>
                  <w:r>
                    <w:rPr>
                      <w:szCs w:val="21"/>
                      <w:u w:val="single"/>
                    </w:rPr>
                    <w:t>内已建好雨水管网，发生突发环境事件（发生火灾爆炸事故产生次污染物）后及时关闭雨水阀门，防止液态物质泄漏至外环境。</w:t>
                  </w:r>
                </w:p>
              </w:tc>
            </w:tr>
          </w:tbl>
          <w:p w:rsidR="00760D88" w:rsidRDefault="00000000">
            <w:pPr>
              <w:widowControl/>
              <w:spacing w:line="360" w:lineRule="auto"/>
              <w:ind w:firstLineChars="200" w:firstLine="482"/>
              <w:jc w:val="left"/>
              <w:rPr>
                <w:b/>
                <w:bCs/>
                <w:sz w:val="24"/>
              </w:rPr>
            </w:pPr>
            <w:r>
              <w:rPr>
                <w:b/>
                <w:bCs/>
                <w:sz w:val="24"/>
              </w:rPr>
              <w:t>7</w:t>
            </w:r>
            <w:r>
              <w:rPr>
                <w:b/>
                <w:bCs/>
                <w:sz w:val="24"/>
              </w:rPr>
              <w:t>、地下水、土壤</w:t>
            </w:r>
          </w:p>
          <w:p w:rsidR="00760D88" w:rsidRDefault="00000000">
            <w:pPr>
              <w:widowControl/>
              <w:spacing w:line="360" w:lineRule="auto"/>
              <w:ind w:firstLineChars="200" w:firstLine="480"/>
              <w:jc w:val="left"/>
              <w:rPr>
                <w:sz w:val="24"/>
              </w:rPr>
            </w:pPr>
            <w:r>
              <w:rPr>
                <w:sz w:val="24"/>
              </w:rPr>
              <w:t>本项目生产原料产品及产生的污染类型比较简单，项目在建设生产运行后应定期对排污管道、设备、原料、产品储存进行巡查、严格按照规定的安全制度运行，污染措施及环保设备遵循相关的操作规范和安全规范，防止污染物非正常排放泄漏事故等情况。采取上述措施后，项目运营期不会造成地下水、土壤污染综上项目运营期不会造成地下水、土壤污染。</w:t>
            </w:r>
          </w:p>
          <w:p w:rsidR="00760D88" w:rsidRDefault="00000000">
            <w:pPr>
              <w:pStyle w:val="TableParagraph"/>
              <w:spacing w:line="360" w:lineRule="auto"/>
              <w:ind w:firstLineChars="200" w:firstLine="482"/>
              <w:jc w:val="left"/>
              <w:rPr>
                <w:b/>
              </w:rPr>
            </w:pPr>
            <w:r>
              <w:rPr>
                <w:b/>
                <w:bCs/>
              </w:rPr>
              <w:t>8</w:t>
            </w:r>
            <w:r>
              <w:rPr>
                <w:b/>
                <w:bCs/>
              </w:rPr>
              <w:t>、生态</w:t>
            </w:r>
            <w:r>
              <w:rPr>
                <w:b/>
              </w:rPr>
              <w:t>环境影响分析</w:t>
            </w:r>
          </w:p>
          <w:p w:rsidR="00760D88" w:rsidRDefault="00000000">
            <w:pPr>
              <w:pStyle w:val="TableParagraph"/>
              <w:spacing w:line="360" w:lineRule="auto"/>
              <w:ind w:firstLineChars="200" w:firstLine="444"/>
              <w:jc w:val="left"/>
            </w:pPr>
            <w:r>
              <w:rPr>
                <w:spacing w:val="-9"/>
              </w:rPr>
              <w:t>根据现场调查，本项目所在区域</w:t>
            </w:r>
            <w:r>
              <w:rPr>
                <w:spacing w:val="-1"/>
              </w:rPr>
              <w:t>周边动植物物种简单，项目区域内未发现属于国家保护植物的种类，无珍稀濒危的野生保护植物物种和古大树，不涉及重要植被资源</w:t>
            </w:r>
            <w:r>
              <w:rPr>
                <w:spacing w:val="-8"/>
              </w:rPr>
              <w:t>和国家保</w:t>
            </w:r>
            <w:r>
              <w:rPr>
                <w:rFonts w:hint="eastAsia"/>
                <w:spacing w:val="-8"/>
              </w:rPr>
              <w:t>护物</w:t>
            </w:r>
            <w:r>
              <w:rPr>
                <w:spacing w:val="-8"/>
              </w:rPr>
              <w:t>种栖息地，本项目建设后不会对周边生态系统产生较大影响</w:t>
            </w:r>
            <w:r>
              <w:t>。</w:t>
            </w:r>
          </w:p>
          <w:p w:rsidR="00760D88" w:rsidRDefault="00000000">
            <w:pPr>
              <w:widowControl/>
              <w:spacing w:line="360" w:lineRule="auto"/>
              <w:ind w:firstLineChars="200" w:firstLine="482"/>
              <w:jc w:val="left"/>
              <w:rPr>
                <w:b/>
                <w:bCs/>
                <w:kern w:val="0"/>
                <w:sz w:val="24"/>
                <w:lang w:bidi="ar"/>
              </w:rPr>
            </w:pPr>
            <w:r>
              <w:rPr>
                <w:b/>
                <w:bCs/>
                <w:kern w:val="0"/>
                <w:sz w:val="24"/>
                <w:lang w:bidi="ar"/>
              </w:rPr>
              <w:t>10</w:t>
            </w:r>
            <w:r>
              <w:rPr>
                <w:b/>
                <w:bCs/>
                <w:kern w:val="0"/>
                <w:sz w:val="24"/>
                <w:lang w:bidi="ar"/>
              </w:rPr>
              <w:t>、</w:t>
            </w:r>
            <w:r>
              <w:rPr>
                <w:b/>
                <w:sz w:val="24"/>
              </w:rPr>
              <w:t>环境管理</w:t>
            </w:r>
          </w:p>
          <w:p w:rsidR="00760D88" w:rsidRDefault="00000000">
            <w:pPr>
              <w:spacing w:line="360" w:lineRule="auto"/>
              <w:ind w:firstLineChars="200" w:firstLine="480"/>
              <w:rPr>
                <w:sz w:val="24"/>
              </w:rPr>
            </w:pPr>
            <w:r>
              <w:rPr>
                <w:sz w:val="24"/>
              </w:rPr>
              <w:t>（</w:t>
            </w:r>
            <w:r>
              <w:rPr>
                <w:sz w:val="24"/>
              </w:rPr>
              <w:t>1</w:t>
            </w:r>
            <w:r>
              <w:rPr>
                <w:sz w:val="24"/>
              </w:rPr>
              <w:t>）环境管理机构的设置</w:t>
            </w:r>
          </w:p>
          <w:p w:rsidR="00760D88" w:rsidRDefault="00000000">
            <w:pPr>
              <w:spacing w:line="360" w:lineRule="auto"/>
              <w:ind w:firstLineChars="200" w:firstLine="480"/>
              <w:rPr>
                <w:sz w:val="24"/>
              </w:rPr>
            </w:pPr>
            <w:r>
              <w:rPr>
                <w:sz w:val="24"/>
              </w:rPr>
              <w:t>设置环保管理机构，落实环保主体责任，健全环保管理制度，配置兼职环保管理人员</w:t>
            </w:r>
            <w:r>
              <w:rPr>
                <w:sz w:val="24"/>
              </w:rPr>
              <w:t>1</w:t>
            </w:r>
            <w:r>
              <w:rPr>
                <w:sz w:val="24"/>
              </w:rPr>
              <w:t>名，负责项目的环保工作。</w:t>
            </w:r>
          </w:p>
          <w:p w:rsidR="00760D88" w:rsidRDefault="00000000">
            <w:pPr>
              <w:spacing w:line="360" w:lineRule="auto"/>
              <w:ind w:firstLineChars="200" w:firstLine="480"/>
              <w:rPr>
                <w:sz w:val="24"/>
              </w:rPr>
            </w:pPr>
            <w:r>
              <w:rPr>
                <w:sz w:val="24"/>
              </w:rPr>
              <w:t>（</w:t>
            </w:r>
            <w:r>
              <w:rPr>
                <w:sz w:val="24"/>
              </w:rPr>
              <w:t>2</w:t>
            </w:r>
            <w:r>
              <w:rPr>
                <w:sz w:val="24"/>
              </w:rPr>
              <w:t>）环境管理机构的职责</w:t>
            </w:r>
          </w:p>
          <w:p w:rsidR="00760D88" w:rsidRDefault="00000000">
            <w:pPr>
              <w:spacing w:line="360" w:lineRule="auto"/>
              <w:ind w:firstLineChars="200" w:firstLine="480"/>
              <w:rPr>
                <w:sz w:val="24"/>
              </w:rPr>
            </w:pPr>
            <w:r>
              <w:rPr>
                <w:sz w:val="24"/>
              </w:rPr>
              <w:t>①</w:t>
            </w:r>
            <w:r>
              <w:rPr>
                <w:sz w:val="24"/>
              </w:rPr>
              <w:t>贯彻执行国家与地方制定的有关环境保护法律与政策，协调项目运营与保护环境的关系，处理运营中发生的环境问题，制定可操作的环保管理制度和责任制，并对实施情况进行监督、检查。</w:t>
            </w:r>
          </w:p>
          <w:p w:rsidR="00760D88" w:rsidRDefault="00000000">
            <w:pPr>
              <w:spacing w:line="360" w:lineRule="auto"/>
              <w:ind w:firstLineChars="200" w:firstLine="480"/>
              <w:rPr>
                <w:sz w:val="24"/>
              </w:rPr>
            </w:pPr>
            <w:r>
              <w:rPr>
                <w:sz w:val="24"/>
              </w:rPr>
              <w:t>②</w:t>
            </w:r>
            <w:r>
              <w:rPr>
                <w:sz w:val="24"/>
              </w:rPr>
              <w:t>建立各污染源档案和环保设施的运行记录。负责企业环保报表的编制，统计上报及污染源档案、监测资料的档案管理工作。</w:t>
            </w:r>
          </w:p>
          <w:p w:rsidR="00760D88" w:rsidRDefault="00000000">
            <w:pPr>
              <w:spacing w:line="360" w:lineRule="auto"/>
              <w:ind w:firstLineChars="200" w:firstLine="480"/>
              <w:rPr>
                <w:sz w:val="24"/>
              </w:rPr>
            </w:pPr>
            <w:r>
              <w:rPr>
                <w:sz w:val="24"/>
              </w:rPr>
              <w:lastRenderedPageBreak/>
              <w:t>③</w:t>
            </w:r>
            <w:r>
              <w:rPr>
                <w:sz w:val="24"/>
              </w:rPr>
              <w:t>负责监督检查环保设施的运行状况、治理效果、存在问题，安排落实环保设施的日常维修。</w:t>
            </w:r>
          </w:p>
          <w:p w:rsidR="00760D88" w:rsidRDefault="00000000">
            <w:pPr>
              <w:spacing w:line="360" w:lineRule="auto"/>
              <w:ind w:firstLineChars="200" w:firstLine="480"/>
              <w:rPr>
                <w:sz w:val="24"/>
              </w:rPr>
            </w:pPr>
            <w:r>
              <w:rPr>
                <w:sz w:val="24"/>
              </w:rPr>
              <w:t>④</w:t>
            </w:r>
            <w:r>
              <w:rPr>
                <w:rFonts w:hint="eastAsia"/>
                <w:sz w:val="24"/>
              </w:rPr>
              <w:t>应根据湖南省生态环境厅关于印发《湖南省突发环境事件应急预案管理办法（修订版）》的通知（湘环发〔</w:t>
            </w:r>
            <w:r>
              <w:rPr>
                <w:rFonts w:hint="eastAsia"/>
                <w:sz w:val="24"/>
              </w:rPr>
              <w:t>2024</w:t>
            </w:r>
            <w:r>
              <w:rPr>
                <w:rFonts w:hint="eastAsia"/>
                <w:sz w:val="24"/>
              </w:rPr>
              <w:t>〕</w:t>
            </w:r>
            <w:r>
              <w:rPr>
                <w:rFonts w:hint="eastAsia"/>
                <w:sz w:val="24"/>
              </w:rPr>
              <w:t>49</w:t>
            </w:r>
            <w:r>
              <w:rPr>
                <w:rFonts w:hint="eastAsia"/>
                <w:sz w:val="24"/>
              </w:rPr>
              <w:t>号）中附件</w:t>
            </w:r>
            <w:r>
              <w:rPr>
                <w:rFonts w:hint="eastAsia"/>
                <w:sz w:val="24"/>
              </w:rPr>
              <w:t xml:space="preserve">1 </w:t>
            </w:r>
            <w:r>
              <w:rPr>
                <w:rFonts w:hint="eastAsia"/>
                <w:sz w:val="24"/>
              </w:rPr>
              <w:t>企业事业单位突发环境事件应急预案豁免管理判定表类型编制突发环境事故应急预案</w:t>
            </w:r>
            <w:r>
              <w:rPr>
                <w:sz w:val="24"/>
              </w:rPr>
              <w:t>，定期组织危险废物环境管理和环境事故应急救援方面的培训。</w:t>
            </w:r>
          </w:p>
          <w:p w:rsidR="00760D88" w:rsidRDefault="00000000">
            <w:pPr>
              <w:spacing w:line="360" w:lineRule="auto"/>
              <w:ind w:firstLineChars="200" w:firstLine="480"/>
              <w:rPr>
                <w:sz w:val="24"/>
              </w:rPr>
            </w:pPr>
            <w:r>
              <w:rPr>
                <w:sz w:val="24"/>
              </w:rPr>
              <w:t>⑤</w:t>
            </w:r>
            <w:r>
              <w:rPr>
                <w:sz w:val="24"/>
              </w:rPr>
              <w:t>定期进行环境保护知识的宣传工作和环保技能的培训工作，提高工作人员的环保意识和能力，保证各项环保措施的正常有效实施。</w:t>
            </w:r>
          </w:p>
          <w:p w:rsidR="00760D88" w:rsidRDefault="00000000">
            <w:pPr>
              <w:spacing w:line="360" w:lineRule="auto"/>
              <w:ind w:firstLineChars="200" w:firstLine="480"/>
              <w:rPr>
                <w:sz w:val="24"/>
              </w:rPr>
            </w:pPr>
            <w:r>
              <w:rPr>
                <w:sz w:val="24"/>
              </w:rPr>
              <w:t>⑥</w:t>
            </w:r>
            <w:r>
              <w:rPr>
                <w:sz w:val="24"/>
              </w:rPr>
              <w:t>掌握项目各工序的污染状况，领导并组织实施项目的环境监测工作，制定环境监测方案，安排各污染源的监测工作。建立监控档案</w:t>
            </w:r>
            <w:r>
              <w:rPr>
                <w:rFonts w:hint="eastAsia"/>
                <w:sz w:val="24"/>
              </w:rPr>
              <w:t>。</w:t>
            </w:r>
          </w:p>
          <w:p w:rsidR="00760D88" w:rsidRDefault="00000000">
            <w:pPr>
              <w:spacing w:line="360" w:lineRule="auto"/>
              <w:ind w:firstLineChars="200" w:firstLine="480"/>
              <w:rPr>
                <w:sz w:val="24"/>
              </w:rPr>
            </w:pPr>
            <w:r>
              <w:rPr>
                <w:sz w:val="24"/>
              </w:rPr>
              <w:t>（</w:t>
            </w:r>
            <w:r>
              <w:rPr>
                <w:sz w:val="24"/>
              </w:rPr>
              <w:t>3</w:t>
            </w:r>
            <w:r>
              <w:rPr>
                <w:sz w:val="24"/>
              </w:rPr>
              <w:t>）环境管理的工作内容</w:t>
            </w:r>
          </w:p>
          <w:p w:rsidR="00760D88" w:rsidRDefault="00000000">
            <w:pPr>
              <w:spacing w:line="360" w:lineRule="auto"/>
              <w:ind w:firstLineChars="200" w:firstLine="480"/>
              <w:rPr>
                <w:sz w:val="24"/>
              </w:rPr>
            </w:pPr>
            <w:r>
              <w:rPr>
                <w:sz w:val="24"/>
              </w:rPr>
              <w:t>①</w:t>
            </w:r>
            <w:r>
              <w:rPr>
                <w:sz w:val="24"/>
              </w:rPr>
              <w:t>组织编制企业环境管理条例及日常监测计划。实施有效的质量控制，贯彻落实国家和地方的环境保护</w:t>
            </w:r>
            <w:r>
              <w:rPr>
                <w:rFonts w:hint="eastAsia"/>
                <w:sz w:val="24"/>
              </w:rPr>
              <w:t>法律法规</w:t>
            </w:r>
            <w:r>
              <w:rPr>
                <w:sz w:val="24"/>
              </w:rPr>
              <w:t>、政策和标准，直接接受环保主管部门的监督、领导，配合环境保护主管部门</w:t>
            </w:r>
            <w:r>
              <w:rPr>
                <w:rFonts w:hint="eastAsia"/>
                <w:sz w:val="24"/>
              </w:rPr>
              <w:t>做好</w:t>
            </w:r>
            <w:r>
              <w:rPr>
                <w:sz w:val="24"/>
              </w:rPr>
              <w:t>环保工作。</w:t>
            </w:r>
          </w:p>
          <w:p w:rsidR="00760D88" w:rsidRDefault="00000000">
            <w:pPr>
              <w:spacing w:line="360" w:lineRule="auto"/>
              <w:ind w:firstLineChars="200" w:firstLine="480"/>
              <w:rPr>
                <w:sz w:val="24"/>
              </w:rPr>
            </w:pPr>
            <w:r>
              <w:rPr>
                <w:sz w:val="24"/>
              </w:rPr>
              <w:t>②</w:t>
            </w:r>
            <w:r>
              <w:rPr>
                <w:sz w:val="24"/>
              </w:rPr>
              <w:t>加强运行期生产管理，</w:t>
            </w:r>
            <w:r>
              <w:rPr>
                <w:rFonts w:hint="eastAsia"/>
                <w:sz w:val="24"/>
              </w:rPr>
              <w:t>严格执行</w:t>
            </w:r>
            <w:r>
              <w:rPr>
                <w:sz w:val="24"/>
              </w:rPr>
              <w:t>岗位责任制。定期进行环保设备检查、维修和保养工作，确保环保设施长期、稳定、达标运转，杜绝事故性排放的发生。</w:t>
            </w:r>
          </w:p>
          <w:p w:rsidR="00760D88" w:rsidRDefault="00000000">
            <w:pPr>
              <w:spacing w:line="360" w:lineRule="auto"/>
              <w:ind w:firstLineChars="200" w:firstLine="480"/>
              <w:rPr>
                <w:sz w:val="24"/>
              </w:rPr>
            </w:pPr>
            <w:r>
              <w:rPr>
                <w:sz w:val="24"/>
              </w:rPr>
              <w:t>③</w:t>
            </w:r>
            <w:r>
              <w:rPr>
                <w:sz w:val="24"/>
              </w:rPr>
              <w:t>建设规范化排污口</w:t>
            </w:r>
          </w:p>
          <w:p w:rsidR="00760D88" w:rsidRDefault="00000000">
            <w:pPr>
              <w:spacing w:line="360" w:lineRule="auto"/>
              <w:ind w:firstLineChars="200" w:firstLine="480"/>
              <w:rPr>
                <w:sz w:val="24"/>
              </w:rPr>
            </w:pPr>
            <w:r>
              <w:rPr>
                <w:sz w:val="24"/>
              </w:rPr>
              <w:t>依据国家标准《环境保护图形标志</w:t>
            </w:r>
            <w:r>
              <w:rPr>
                <w:sz w:val="24"/>
              </w:rPr>
              <w:t>—</w:t>
            </w:r>
            <w:r>
              <w:rPr>
                <w:sz w:val="24"/>
              </w:rPr>
              <w:t>排放口（源）》和国家环保总局《排污口规范化整治技术要求（试行）》的技术要求，所有排污口，必须按照</w:t>
            </w:r>
            <w:r>
              <w:rPr>
                <w:sz w:val="24"/>
              </w:rPr>
              <w:t>“</w:t>
            </w:r>
            <w:r>
              <w:rPr>
                <w:sz w:val="24"/>
              </w:rPr>
              <w:t>便于采样、便于计量监测、便于日常现场监督检查</w:t>
            </w:r>
            <w:r>
              <w:rPr>
                <w:sz w:val="24"/>
              </w:rPr>
              <w:t>”</w:t>
            </w:r>
            <w:r>
              <w:rPr>
                <w:sz w:val="24"/>
              </w:rPr>
              <w:t>的原则和规范化要求，设置与之相适应的环境保护图形标志牌，绘制企业排污口分布图。排污口的规范化要求如下：</w:t>
            </w:r>
          </w:p>
          <w:p w:rsidR="00760D88" w:rsidRDefault="00000000">
            <w:pPr>
              <w:spacing w:line="360" w:lineRule="auto"/>
              <w:ind w:firstLineChars="200" w:firstLine="480"/>
              <w:rPr>
                <w:sz w:val="24"/>
              </w:rPr>
            </w:pPr>
            <w:r>
              <w:rPr>
                <w:sz w:val="24"/>
              </w:rPr>
              <w:t>A</w:t>
            </w:r>
            <w:r>
              <w:rPr>
                <w:sz w:val="24"/>
              </w:rPr>
              <w:t>、废水排放口</w:t>
            </w:r>
          </w:p>
          <w:p w:rsidR="00760D88" w:rsidRDefault="00000000">
            <w:pPr>
              <w:spacing w:line="360" w:lineRule="auto"/>
              <w:ind w:firstLineChars="200" w:firstLine="480"/>
              <w:rPr>
                <w:sz w:val="24"/>
              </w:rPr>
            </w:pPr>
            <w:r>
              <w:rPr>
                <w:sz w:val="24"/>
              </w:rPr>
              <w:t>废水排污口原则上只设一个，排污口位置根据实际地形位置和污染物的种类情况确定；本项目污水排放口为生活污水排放口，属于一般污水排放口。</w:t>
            </w:r>
          </w:p>
          <w:p w:rsidR="00760D88" w:rsidRDefault="00000000">
            <w:pPr>
              <w:spacing w:line="360" w:lineRule="auto"/>
              <w:ind w:firstLineChars="200" w:firstLine="480"/>
              <w:rPr>
                <w:sz w:val="24"/>
              </w:rPr>
            </w:pPr>
            <w:r>
              <w:rPr>
                <w:sz w:val="24"/>
              </w:rPr>
              <w:t>B</w:t>
            </w:r>
            <w:r>
              <w:rPr>
                <w:sz w:val="24"/>
              </w:rPr>
              <w:t>、固定噪声排放源</w:t>
            </w:r>
          </w:p>
          <w:p w:rsidR="00760D88" w:rsidRDefault="00000000">
            <w:pPr>
              <w:spacing w:line="360" w:lineRule="auto"/>
              <w:ind w:firstLineChars="200" w:firstLine="480"/>
              <w:rPr>
                <w:sz w:val="24"/>
              </w:rPr>
            </w:pPr>
            <w:r>
              <w:rPr>
                <w:sz w:val="24"/>
              </w:rPr>
              <w:t>按规定对固定噪声源进行治理，并在边界噪声敏感点且对外界影响最大处设置标志牌。</w:t>
            </w:r>
          </w:p>
          <w:p w:rsidR="00760D88" w:rsidRDefault="00000000">
            <w:pPr>
              <w:spacing w:line="360" w:lineRule="auto"/>
              <w:ind w:firstLineChars="200" w:firstLine="480"/>
              <w:rPr>
                <w:sz w:val="24"/>
              </w:rPr>
            </w:pPr>
            <w:r>
              <w:rPr>
                <w:sz w:val="24"/>
              </w:rPr>
              <w:t>C</w:t>
            </w:r>
            <w:r>
              <w:rPr>
                <w:sz w:val="24"/>
              </w:rPr>
              <w:t>、固体废弃物贮存（处置）场</w:t>
            </w:r>
          </w:p>
          <w:p w:rsidR="00760D88" w:rsidRDefault="00000000">
            <w:pPr>
              <w:spacing w:line="360" w:lineRule="auto"/>
              <w:ind w:firstLineChars="200" w:firstLine="480"/>
              <w:rPr>
                <w:sz w:val="24"/>
              </w:rPr>
            </w:pPr>
            <w:r>
              <w:rPr>
                <w:sz w:val="24"/>
              </w:rPr>
              <w:lastRenderedPageBreak/>
              <w:t>固体废物如一般固废、生活垃圾等应统一收集堆放。</w:t>
            </w:r>
          </w:p>
          <w:p w:rsidR="00760D88" w:rsidRDefault="00000000">
            <w:pPr>
              <w:spacing w:line="360" w:lineRule="auto"/>
              <w:ind w:firstLineChars="200" w:firstLine="480"/>
              <w:rPr>
                <w:sz w:val="24"/>
              </w:rPr>
            </w:pPr>
            <w:r>
              <w:rPr>
                <w:sz w:val="24"/>
              </w:rPr>
              <w:t>D</w:t>
            </w:r>
            <w:r>
              <w:rPr>
                <w:sz w:val="24"/>
              </w:rPr>
              <w:t>、设置标志牌要求</w:t>
            </w:r>
          </w:p>
          <w:p w:rsidR="00760D88" w:rsidRDefault="00000000">
            <w:pPr>
              <w:spacing w:line="360" w:lineRule="auto"/>
              <w:ind w:firstLineChars="200" w:firstLine="480"/>
              <w:rPr>
                <w:sz w:val="24"/>
              </w:rPr>
            </w:pPr>
            <w:r>
              <w:rPr>
                <w:sz w:val="24"/>
              </w:rPr>
              <w:t>按照环境保护标志牌有关要求，企业自行制作好相关标识牌，设置提示性标志牌，排放有毒有害等污染物的排污口设置警告性标志牌。提示性标志牌和警告性标志牌样图如下表：</w:t>
            </w:r>
          </w:p>
          <w:p w:rsidR="00760D88" w:rsidRDefault="00000000">
            <w:pPr>
              <w:jc w:val="center"/>
              <w:rPr>
                <w:b/>
                <w:szCs w:val="21"/>
              </w:rPr>
            </w:pPr>
            <w:r>
              <w:rPr>
                <w:b/>
                <w:szCs w:val="21"/>
              </w:rPr>
              <w:t>表</w:t>
            </w:r>
            <w:r>
              <w:rPr>
                <w:rFonts w:hint="eastAsia"/>
                <w:b/>
                <w:szCs w:val="21"/>
              </w:rPr>
              <w:t xml:space="preserve">4-21 </w:t>
            </w:r>
            <w:r>
              <w:rPr>
                <w:b/>
                <w:szCs w:val="21"/>
              </w:rPr>
              <w:t xml:space="preserve"> </w:t>
            </w:r>
            <w:r>
              <w:rPr>
                <w:b/>
                <w:szCs w:val="21"/>
              </w:rPr>
              <w:t>提示性标志牌和警告性标志牌说明表</w:t>
            </w:r>
          </w:p>
          <w:tbl>
            <w:tblPr>
              <w:tblStyle w:val="TableNormal"/>
              <w:tblW w:w="4998" w:type="pct"/>
              <w:jc w:val="center"/>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515"/>
              <w:gridCol w:w="2517"/>
              <w:gridCol w:w="1811"/>
              <w:gridCol w:w="1569"/>
              <w:gridCol w:w="2218"/>
            </w:tblGrid>
            <w:tr w:rsidR="00760D88">
              <w:trPr>
                <w:trHeight w:val="571"/>
                <w:jc w:val="center"/>
              </w:trPr>
              <w:tc>
                <w:tcPr>
                  <w:tcW w:w="299" w:type="pct"/>
                  <w:tcBorders>
                    <w:tl2br w:val="nil"/>
                    <w:tr2bl w:val="nil"/>
                  </w:tcBorders>
                  <w:textDirection w:val="tbRlV"/>
                  <w:vAlign w:val="center"/>
                </w:tcPr>
                <w:p w:rsidR="00760D88" w:rsidRDefault="00000000">
                  <w:pPr>
                    <w:jc w:val="center"/>
                    <w:rPr>
                      <w:b/>
                      <w:bCs/>
                      <w:szCs w:val="21"/>
                    </w:rPr>
                  </w:pPr>
                  <w:r>
                    <w:rPr>
                      <w:b/>
                      <w:bCs/>
                      <w:szCs w:val="21"/>
                    </w:rPr>
                    <w:t>序</w:t>
                  </w:r>
                  <w:r>
                    <w:rPr>
                      <w:b/>
                      <w:bCs/>
                      <w:szCs w:val="21"/>
                    </w:rPr>
                    <w:t xml:space="preserve"> </w:t>
                  </w:r>
                  <w:r>
                    <w:rPr>
                      <w:b/>
                      <w:bCs/>
                      <w:szCs w:val="21"/>
                    </w:rPr>
                    <w:t>号</w:t>
                  </w:r>
                </w:p>
              </w:tc>
              <w:tc>
                <w:tcPr>
                  <w:tcW w:w="1458" w:type="pct"/>
                  <w:tcBorders>
                    <w:tl2br w:val="nil"/>
                    <w:tr2bl w:val="nil"/>
                  </w:tcBorders>
                  <w:vAlign w:val="center"/>
                </w:tcPr>
                <w:p w:rsidR="00760D88" w:rsidRDefault="00000000">
                  <w:pPr>
                    <w:jc w:val="center"/>
                    <w:rPr>
                      <w:b/>
                      <w:bCs/>
                      <w:szCs w:val="21"/>
                    </w:rPr>
                  </w:pPr>
                  <w:r>
                    <w:rPr>
                      <w:b/>
                      <w:bCs/>
                      <w:szCs w:val="21"/>
                    </w:rPr>
                    <w:t>提示图形符号</w:t>
                  </w:r>
                </w:p>
              </w:tc>
              <w:tc>
                <w:tcPr>
                  <w:tcW w:w="1048" w:type="pct"/>
                  <w:tcBorders>
                    <w:tl2br w:val="nil"/>
                    <w:tr2bl w:val="nil"/>
                  </w:tcBorders>
                  <w:vAlign w:val="center"/>
                </w:tcPr>
                <w:p w:rsidR="00760D88" w:rsidRDefault="00000000">
                  <w:pPr>
                    <w:jc w:val="center"/>
                    <w:rPr>
                      <w:b/>
                      <w:bCs/>
                      <w:szCs w:val="21"/>
                    </w:rPr>
                  </w:pPr>
                  <w:r>
                    <w:rPr>
                      <w:b/>
                      <w:bCs/>
                      <w:szCs w:val="21"/>
                    </w:rPr>
                    <w:t>警告图形符号</w:t>
                  </w:r>
                </w:p>
              </w:tc>
              <w:tc>
                <w:tcPr>
                  <w:tcW w:w="908" w:type="pct"/>
                  <w:tcBorders>
                    <w:tl2br w:val="nil"/>
                    <w:tr2bl w:val="nil"/>
                  </w:tcBorders>
                  <w:vAlign w:val="center"/>
                </w:tcPr>
                <w:p w:rsidR="00760D88" w:rsidRDefault="00000000">
                  <w:pPr>
                    <w:jc w:val="center"/>
                    <w:rPr>
                      <w:b/>
                      <w:bCs/>
                      <w:szCs w:val="21"/>
                    </w:rPr>
                  </w:pPr>
                  <w:r>
                    <w:rPr>
                      <w:b/>
                      <w:bCs/>
                      <w:szCs w:val="21"/>
                    </w:rPr>
                    <w:t>名称</w:t>
                  </w:r>
                </w:p>
              </w:tc>
              <w:tc>
                <w:tcPr>
                  <w:tcW w:w="1284" w:type="pct"/>
                  <w:tcBorders>
                    <w:tl2br w:val="nil"/>
                    <w:tr2bl w:val="nil"/>
                  </w:tcBorders>
                  <w:vAlign w:val="center"/>
                </w:tcPr>
                <w:p w:rsidR="00760D88" w:rsidRDefault="00000000">
                  <w:pPr>
                    <w:jc w:val="center"/>
                    <w:rPr>
                      <w:b/>
                      <w:bCs/>
                      <w:szCs w:val="21"/>
                    </w:rPr>
                  </w:pPr>
                  <w:r>
                    <w:rPr>
                      <w:b/>
                      <w:bCs/>
                      <w:szCs w:val="21"/>
                    </w:rPr>
                    <w:t>功能</w:t>
                  </w:r>
                </w:p>
              </w:tc>
            </w:tr>
            <w:tr w:rsidR="00760D88">
              <w:trPr>
                <w:trHeight w:val="1108"/>
                <w:jc w:val="center"/>
              </w:trPr>
              <w:tc>
                <w:tcPr>
                  <w:tcW w:w="299" w:type="pct"/>
                  <w:tcBorders>
                    <w:tl2br w:val="nil"/>
                    <w:tr2bl w:val="nil"/>
                  </w:tcBorders>
                  <w:vAlign w:val="center"/>
                </w:tcPr>
                <w:p w:rsidR="00760D88" w:rsidRDefault="00000000">
                  <w:pPr>
                    <w:jc w:val="center"/>
                    <w:rPr>
                      <w:szCs w:val="21"/>
                    </w:rPr>
                  </w:pPr>
                  <w:r>
                    <w:rPr>
                      <w:szCs w:val="21"/>
                    </w:rPr>
                    <w:t>1</w:t>
                  </w:r>
                </w:p>
              </w:tc>
              <w:tc>
                <w:tcPr>
                  <w:tcW w:w="1458" w:type="pct"/>
                  <w:tcBorders>
                    <w:tl2br w:val="nil"/>
                    <w:tr2bl w:val="nil"/>
                  </w:tcBorders>
                  <w:vAlign w:val="center"/>
                </w:tcPr>
                <w:p w:rsidR="00760D88" w:rsidRDefault="00000000">
                  <w:pPr>
                    <w:jc w:val="center"/>
                    <w:rPr>
                      <w:szCs w:val="21"/>
                    </w:rPr>
                  </w:pPr>
                  <w:r>
                    <w:rPr>
                      <w:noProof/>
                      <w:szCs w:val="21"/>
                    </w:rPr>
                    <w:drawing>
                      <wp:inline distT="0" distB="0" distL="0" distR="0">
                        <wp:extent cx="1035685" cy="647700"/>
                        <wp:effectExtent l="0" t="0" r="12065" b="0"/>
                        <wp:docPr id="3" name="IM 24"/>
                        <wp:cNvGraphicFramePr/>
                        <a:graphic xmlns:a="http://schemas.openxmlformats.org/drawingml/2006/main">
                          <a:graphicData uri="http://schemas.openxmlformats.org/drawingml/2006/picture">
                            <pic:pic xmlns:pic="http://schemas.openxmlformats.org/drawingml/2006/picture">
                              <pic:nvPicPr>
                                <pic:cNvPr id="3" name="IM 24"/>
                                <pic:cNvPicPr/>
                              </pic:nvPicPr>
                              <pic:blipFill>
                                <a:blip r:embed="rId31"/>
                                <a:stretch>
                                  <a:fillRect/>
                                </a:stretch>
                              </pic:blipFill>
                              <pic:spPr>
                                <a:xfrm>
                                  <a:off x="0" y="0"/>
                                  <a:ext cx="1036319" cy="647700"/>
                                </a:xfrm>
                                <a:prstGeom prst="rect">
                                  <a:avLst/>
                                </a:prstGeom>
                              </pic:spPr>
                            </pic:pic>
                          </a:graphicData>
                        </a:graphic>
                      </wp:inline>
                    </w:drawing>
                  </w:r>
                </w:p>
              </w:tc>
              <w:tc>
                <w:tcPr>
                  <w:tcW w:w="1048" w:type="pct"/>
                  <w:tcBorders>
                    <w:tl2br w:val="nil"/>
                    <w:tr2bl w:val="nil"/>
                  </w:tcBorders>
                  <w:vAlign w:val="center"/>
                </w:tcPr>
                <w:p w:rsidR="00760D88" w:rsidRDefault="00000000">
                  <w:pPr>
                    <w:jc w:val="center"/>
                    <w:rPr>
                      <w:szCs w:val="21"/>
                    </w:rPr>
                  </w:pPr>
                  <w:r>
                    <w:rPr>
                      <w:noProof/>
                      <w:szCs w:val="21"/>
                    </w:rPr>
                    <w:drawing>
                      <wp:inline distT="0" distB="0" distL="0" distR="0">
                        <wp:extent cx="781685" cy="690245"/>
                        <wp:effectExtent l="0" t="0" r="18415" b="14605"/>
                        <wp:docPr id="5" name="IM 26"/>
                        <wp:cNvGraphicFramePr/>
                        <a:graphic xmlns:a="http://schemas.openxmlformats.org/drawingml/2006/main">
                          <a:graphicData uri="http://schemas.openxmlformats.org/drawingml/2006/picture">
                            <pic:pic xmlns:pic="http://schemas.openxmlformats.org/drawingml/2006/picture">
                              <pic:nvPicPr>
                                <pic:cNvPr id="5" name="IM 26"/>
                                <pic:cNvPicPr/>
                              </pic:nvPicPr>
                              <pic:blipFill>
                                <a:blip r:embed="rId32"/>
                                <a:stretch>
                                  <a:fillRect/>
                                </a:stretch>
                              </pic:blipFill>
                              <pic:spPr>
                                <a:xfrm>
                                  <a:off x="0" y="0"/>
                                  <a:ext cx="781811" cy="690879"/>
                                </a:xfrm>
                                <a:prstGeom prst="rect">
                                  <a:avLst/>
                                </a:prstGeom>
                              </pic:spPr>
                            </pic:pic>
                          </a:graphicData>
                        </a:graphic>
                      </wp:inline>
                    </w:drawing>
                  </w:r>
                </w:p>
              </w:tc>
              <w:tc>
                <w:tcPr>
                  <w:tcW w:w="908" w:type="pct"/>
                  <w:tcBorders>
                    <w:tl2br w:val="nil"/>
                    <w:tr2bl w:val="nil"/>
                  </w:tcBorders>
                  <w:vAlign w:val="center"/>
                </w:tcPr>
                <w:p w:rsidR="00760D88" w:rsidRDefault="00000000">
                  <w:pPr>
                    <w:jc w:val="center"/>
                    <w:rPr>
                      <w:szCs w:val="21"/>
                    </w:rPr>
                  </w:pPr>
                  <w:r>
                    <w:rPr>
                      <w:szCs w:val="21"/>
                    </w:rPr>
                    <w:t>废气排放口</w:t>
                  </w:r>
                </w:p>
              </w:tc>
              <w:tc>
                <w:tcPr>
                  <w:tcW w:w="1284" w:type="pct"/>
                  <w:tcBorders>
                    <w:tl2br w:val="nil"/>
                    <w:tr2bl w:val="nil"/>
                  </w:tcBorders>
                  <w:vAlign w:val="center"/>
                </w:tcPr>
                <w:p w:rsidR="00760D88" w:rsidRDefault="00000000">
                  <w:pPr>
                    <w:jc w:val="center"/>
                    <w:rPr>
                      <w:szCs w:val="21"/>
                    </w:rPr>
                  </w:pPr>
                  <w:r>
                    <w:rPr>
                      <w:szCs w:val="21"/>
                    </w:rPr>
                    <w:t>表示废气向大气环境</w:t>
                  </w:r>
                  <w:r>
                    <w:rPr>
                      <w:szCs w:val="21"/>
                    </w:rPr>
                    <w:t xml:space="preserve"> </w:t>
                  </w:r>
                  <w:r>
                    <w:rPr>
                      <w:szCs w:val="21"/>
                    </w:rPr>
                    <w:t>排放</w:t>
                  </w:r>
                </w:p>
              </w:tc>
            </w:tr>
            <w:tr w:rsidR="00760D88">
              <w:trPr>
                <w:trHeight w:val="1102"/>
                <w:jc w:val="center"/>
              </w:trPr>
              <w:tc>
                <w:tcPr>
                  <w:tcW w:w="299" w:type="pct"/>
                  <w:tcBorders>
                    <w:tl2br w:val="nil"/>
                    <w:tr2bl w:val="nil"/>
                  </w:tcBorders>
                  <w:vAlign w:val="center"/>
                </w:tcPr>
                <w:p w:rsidR="00760D88" w:rsidRDefault="00000000">
                  <w:pPr>
                    <w:jc w:val="center"/>
                    <w:rPr>
                      <w:szCs w:val="21"/>
                    </w:rPr>
                  </w:pPr>
                  <w:r>
                    <w:rPr>
                      <w:szCs w:val="21"/>
                    </w:rPr>
                    <w:t>2</w:t>
                  </w:r>
                </w:p>
              </w:tc>
              <w:tc>
                <w:tcPr>
                  <w:tcW w:w="1458" w:type="pct"/>
                  <w:tcBorders>
                    <w:tl2br w:val="nil"/>
                    <w:tr2bl w:val="nil"/>
                  </w:tcBorders>
                  <w:vAlign w:val="center"/>
                </w:tcPr>
                <w:p w:rsidR="00760D88" w:rsidRDefault="00000000">
                  <w:pPr>
                    <w:jc w:val="center"/>
                    <w:rPr>
                      <w:szCs w:val="21"/>
                    </w:rPr>
                  </w:pPr>
                  <w:r>
                    <w:rPr>
                      <w:noProof/>
                      <w:szCs w:val="21"/>
                    </w:rPr>
                    <w:drawing>
                      <wp:inline distT="0" distB="0" distL="0" distR="0">
                        <wp:extent cx="1035685" cy="647700"/>
                        <wp:effectExtent l="0" t="0" r="12065" b="0"/>
                        <wp:docPr id="6" name="IM 28"/>
                        <wp:cNvGraphicFramePr/>
                        <a:graphic xmlns:a="http://schemas.openxmlformats.org/drawingml/2006/main">
                          <a:graphicData uri="http://schemas.openxmlformats.org/drawingml/2006/picture">
                            <pic:pic xmlns:pic="http://schemas.openxmlformats.org/drawingml/2006/picture">
                              <pic:nvPicPr>
                                <pic:cNvPr id="6" name="IM 28"/>
                                <pic:cNvPicPr/>
                              </pic:nvPicPr>
                              <pic:blipFill>
                                <a:blip r:embed="rId33"/>
                                <a:stretch>
                                  <a:fillRect/>
                                </a:stretch>
                              </pic:blipFill>
                              <pic:spPr>
                                <a:xfrm>
                                  <a:off x="0" y="0"/>
                                  <a:ext cx="1036319" cy="647700"/>
                                </a:xfrm>
                                <a:prstGeom prst="rect">
                                  <a:avLst/>
                                </a:prstGeom>
                              </pic:spPr>
                            </pic:pic>
                          </a:graphicData>
                        </a:graphic>
                      </wp:inline>
                    </w:drawing>
                  </w:r>
                </w:p>
              </w:tc>
              <w:tc>
                <w:tcPr>
                  <w:tcW w:w="1048" w:type="pct"/>
                  <w:tcBorders>
                    <w:tl2br w:val="nil"/>
                    <w:tr2bl w:val="nil"/>
                  </w:tcBorders>
                  <w:vAlign w:val="center"/>
                </w:tcPr>
                <w:p w:rsidR="00760D88" w:rsidRDefault="00000000">
                  <w:pPr>
                    <w:jc w:val="center"/>
                    <w:rPr>
                      <w:szCs w:val="21"/>
                    </w:rPr>
                  </w:pPr>
                  <w:r>
                    <w:rPr>
                      <w:noProof/>
                      <w:szCs w:val="21"/>
                    </w:rPr>
                    <w:drawing>
                      <wp:inline distT="0" distB="0" distL="0" distR="0">
                        <wp:extent cx="805815" cy="692785"/>
                        <wp:effectExtent l="0" t="0" r="13335" b="12065"/>
                        <wp:docPr id="9" name="IM 30"/>
                        <wp:cNvGraphicFramePr/>
                        <a:graphic xmlns:a="http://schemas.openxmlformats.org/drawingml/2006/main">
                          <a:graphicData uri="http://schemas.openxmlformats.org/drawingml/2006/picture">
                            <pic:pic xmlns:pic="http://schemas.openxmlformats.org/drawingml/2006/picture">
                              <pic:nvPicPr>
                                <pic:cNvPr id="9" name="IM 30"/>
                                <pic:cNvPicPr/>
                              </pic:nvPicPr>
                              <pic:blipFill>
                                <a:blip r:embed="rId34"/>
                                <a:stretch>
                                  <a:fillRect/>
                                </a:stretch>
                              </pic:blipFill>
                              <pic:spPr>
                                <a:xfrm>
                                  <a:off x="0" y="0"/>
                                  <a:ext cx="806196" cy="692785"/>
                                </a:xfrm>
                                <a:prstGeom prst="rect">
                                  <a:avLst/>
                                </a:prstGeom>
                              </pic:spPr>
                            </pic:pic>
                          </a:graphicData>
                        </a:graphic>
                      </wp:inline>
                    </w:drawing>
                  </w:r>
                </w:p>
              </w:tc>
              <w:tc>
                <w:tcPr>
                  <w:tcW w:w="908" w:type="pct"/>
                  <w:tcBorders>
                    <w:tl2br w:val="nil"/>
                    <w:tr2bl w:val="nil"/>
                  </w:tcBorders>
                  <w:vAlign w:val="center"/>
                </w:tcPr>
                <w:p w:rsidR="00760D88" w:rsidRDefault="00000000">
                  <w:pPr>
                    <w:jc w:val="center"/>
                    <w:rPr>
                      <w:szCs w:val="21"/>
                    </w:rPr>
                  </w:pPr>
                  <w:r>
                    <w:rPr>
                      <w:szCs w:val="21"/>
                    </w:rPr>
                    <w:t>噪声排放源</w:t>
                  </w:r>
                </w:p>
              </w:tc>
              <w:tc>
                <w:tcPr>
                  <w:tcW w:w="1284" w:type="pct"/>
                  <w:tcBorders>
                    <w:tl2br w:val="nil"/>
                    <w:tr2bl w:val="nil"/>
                  </w:tcBorders>
                  <w:vAlign w:val="center"/>
                </w:tcPr>
                <w:p w:rsidR="00760D88" w:rsidRDefault="00000000">
                  <w:pPr>
                    <w:jc w:val="center"/>
                    <w:rPr>
                      <w:szCs w:val="21"/>
                    </w:rPr>
                  </w:pPr>
                  <w:r>
                    <w:rPr>
                      <w:szCs w:val="21"/>
                    </w:rPr>
                    <w:t>表示噪声向外环境排</w:t>
                  </w:r>
                  <w:r>
                    <w:rPr>
                      <w:szCs w:val="21"/>
                    </w:rPr>
                    <w:t xml:space="preserve"> </w:t>
                  </w:r>
                  <w:r>
                    <w:rPr>
                      <w:szCs w:val="21"/>
                    </w:rPr>
                    <w:t>放</w:t>
                  </w:r>
                </w:p>
              </w:tc>
            </w:tr>
            <w:tr w:rsidR="00760D88">
              <w:trPr>
                <w:trHeight w:val="1089"/>
                <w:jc w:val="center"/>
              </w:trPr>
              <w:tc>
                <w:tcPr>
                  <w:tcW w:w="299" w:type="pct"/>
                  <w:tcBorders>
                    <w:tl2br w:val="nil"/>
                    <w:tr2bl w:val="nil"/>
                  </w:tcBorders>
                  <w:vAlign w:val="center"/>
                </w:tcPr>
                <w:p w:rsidR="00760D88" w:rsidRDefault="00000000">
                  <w:pPr>
                    <w:jc w:val="center"/>
                    <w:rPr>
                      <w:szCs w:val="21"/>
                    </w:rPr>
                  </w:pPr>
                  <w:r>
                    <w:rPr>
                      <w:szCs w:val="21"/>
                    </w:rPr>
                    <w:t>3</w:t>
                  </w:r>
                </w:p>
              </w:tc>
              <w:tc>
                <w:tcPr>
                  <w:tcW w:w="1458" w:type="pct"/>
                  <w:tcBorders>
                    <w:tl2br w:val="nil"/>
                    <w:tr2bl w:val="nil"/>
                  </w:tcBorders>
                  <w:vAlign w:val="center"/>
                </w:tcPr>
                <w:p w:rsidR="00760D88" w:rsidRDefault="00000000">
                  <w:pPr>
                    <w:jc w:val="center"/>
                    <w:rPr>
                      <w:szCs w:val="21"/>
                    </w:rPr>
                  </w:pPr>
                  <w:r>
                    <w:rPr>
                      <w:noProof/>
                      <w:szCs w:val="21"/>
                    </w:rPr>
                    <w:drawing>
                      <wp:inline distT="0" distB="0" distL="0" distR="0">
                        <wp:extent cx="965835" cy="647700"/>
                        <wp:effectExtent l="0" t="0" r="5715" b="0"/>
                        <wp:docPr id="13" name="IM 32"/>
                        <wp:cNvGraphicFramePr/>
                        <a:graphic xmlns:a="http://schemas.openxmlformats.org/drawingml/2006/main">
                          <a:graphicData uri="http://schemas.openxmlformats.org/drawingml/2006/picture">
                            <pic:pic xmlns:pic="http://schemas.openxmlformats.org/drawingml/2006/picture">
                              <pic:nvPicPr>
                                <pic:cNvPr id="13" name="IM 32"/>
                                <pic:cNvPicPr/>
                              </pic:nvPicPr>
                              <pic:blipFill>
                                <a:blip r:embed="rId35"/>
                                <a:stretch>
                                  <a:fillRect/>
                                </a:stretch>
                              </pic:blipFill>
                              <pic:spPr>
                                <a:xfrm>
                                  <a:off x="0" y="0"/>
                                  <a:ext cx="966216" cy="647700"/>
                                </a:xfrm>
                                <a:prstGeom prst="rect">
                                  <a:avLst/>
                                </a:prstGeom>
                              </pic:spPr>
                            </pic:pic>
                          </a:graphicData>
                        </a:graphic>
                      </wp:inline>
                    </w:drawing>
                  </w:r>
                </w:p>
              </w:tc>
              <w:tc>
                <w:tcPr>
                  <w:tcW w:w="1048" w:type="pct"/>
                  <w:tcBorders>
                    <w:tl2br w:val="nil"/>
                    <w:tr2bl w:val="nil"/>
                  </w:tcBorders>
                  <w:vAlign w:val="center"/>
                </w:tcPr>
                <w:p w:rsidR="00760D88" w:rsidRDefault="00000000">
                  <w:pPr>
                    <w:jc w:val="center"/>
                    <w:rPr>
                      <w:szCs w:val="21"/>
                    </w:rPr>
                  </w:pPr>
                  <w:r>
                    <w:rPr>
                      <w:noProof/>
                      <w:szCs w:val="21"/>
                    </w:rPr>
                    <w:drawing>
                      <wp:inline distT="0" distB="0" distL="0" distR="0">
                        <wp:extent cx="807720" cy="681355"/>
                        <wp:effectExtent l="0" t="0" r="11430" b="4445"/>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6"/>
                                <a:stretch>
                                  <a:fillRect/>
                                </a:stretch>
                              </pic:blipFill>
                              <pic:spPr>
                                <a:xfrm>
                                  <a:off x="0" y="0"/>
                                  <a:ext cx="807720" cy="681863"/>
                                </a:xfrm>
                                <a:prstGeom prst="rect">
                                  <a:avLst/>
                                </a:prstGeom>
                              </pic:spPr>
                            </pic:pic>
                          </a:graphicData>
                        </a:graphic>
                      </wp:inline>
                    </w:drawing>
                  </w:r>
                </w:p>
              </w:tc>
              <w:tc>
                <w:tcPr>
                  <w:tcW w:w="908" w:type="pct"/>
                  <w:tcBorders>
                    <w:tl2br w:val="nil"/>
                    <w:tr2bl w:val="nil"/>
                  </w:tcBorders>
                  <w:vAlign w:val="center"/>
                </w:tcPr>
                <w:p w:rsidR="00760D88" w:rsidRDefault="00000000">
                  <w:pPr>
                    <w:jc w:val="center"/>
                    <w:rPr>
                      <w:szCs w:val="21"/>
                    </w:rPr>
                  </w:pPr>
                  <w:r>
                    <w:rPr>
                      <w:szCs w:val="21"/>
                    </w:rPr>
                    <w:t>一般固体废物</w:t>
                  </w:r>
                </w:p>
              </w:tc>
              <w:tc>
                <w:tcPr>
                  <w:tcW w:w="1284" w:type="pct"/>
                  <w:tcBorders>
                    <w:tl2br w:val="nil"/>
                    <w:tr2bl w:val="nil"/>
                  </w:tcBorders>
                  <w:vAlign w:val="center"/>
                </w:tcPr>
                <w:p w:rsidR="00760D88" w:rsidRDefault="00000000">
                  <w:pPr>
                    <w:jc w:val="center"/>
                    <w:rPr>
                      <w:szCs w:val="21"/>
                    </w:rPr>
                  </w:pPr>
                  <w:r>
                    <w:rPr>
                      <w:szCs w:val="21"/>
                    </w:rPr>
                    <w:t>表示一般固体废物贮</w:t>
                  </w:r>
                  <w:r>
                    <w:rPr>
                      <w:szCs w:val="21"/>
                    </w:rPr>
                    <w:t xml:space="preserve"> </w:t>
                  </w:r>
                  <w:r>
                    <w:rPr>
                      <w:szCs w:val="21"/>
                    </w:rPr>
                    <w:t>存、处置</w:t>
                  </w:r>
                </w:p>
              </w:tc>
            </w:tr>
            <w:tr w:rsidR="00760D88">
              <w:trPr>
                <w:trHeight w:val="798"/>
                <w:jc w:val="center"/>
              </w:trPr>
              <w:tc>
                <w:tcPr>
                  <w:tcW w:w="299" w:type="pct"/>
                  <w:tcBorders>
                    <w:tl2br w:val="nil"/>
                    <w:tr2bl w:val="nil"/>
                  </w:tcBorders>
                  <w:vAlign w:val="center"/>
                </w:tcPr>
                <w:p w:rsidR="00760D88" w:rsidRDefault="00000000">
                  <w:pPr>
                    <w:jc w:val="center"/>
                    <w:rPr>
                      <w:szCs w:val="21"/>
                    </w:rPr>
                  </w:pPr>
                  <w:r>
                    <w:rPr>
                      <w:szCs w:val="21"/>
                    </w:rPr>
                    <w:t>4</w:t>
                  </w:r>
                </w:p>
              </w:tc>
              <w:tc>
                <w:tcPr>
                  <w:tcW w:w="1458" w:type="pct"/>
                  <w:tcBorders>
                    <w:tl2br w:val="nil"/>
                    <w:tr2bl w:val="nil"/>
                  </w:tcBorders>
                  <w:vAlign w:val="center"/>
                </w:tcPr>
                <w:p w:rsidR="00760D88" w:rsidRDefault="00000000">
                  <w:pPr>
                    <w:jc w:val="center"/>
                    <w:rPr>
                      <w:szCs w:val="21"/>
                    </w:rPr>
                  </w:pPr>
                  <w:r>
                    <w:rPr>
                      <w:szCs w:val="21"/>
                    </w:rPr>
                    <w:t>/</w:t>
                  </w:r>
                </w:p>
              </w:tc>
              <w:tc>
                <w:tcPr>
                  <w:tcW w:w="1048" w:type="pct"/>
                  <w:tcBorders>
                    <w:tl2br w:val="nil"/>
                    <w:tr2bl w:val="nil"/>
                  </w:tcBorders>
                  <w:vAlign w:val="center"/>
                </w:tcPr>
                <w:p w:rsidR="00760D88" w:rsidRDefault="00000000">
                  <w:pPr>
                    <w:jc w:val="center"/>
                    <w:rPr>
                      <w:szCs w:val="21"/>
                    </w:rPr>
                  </w:pPr>
                  <w:r>
                    <w:rPr>
                      <w:noProof/>
                      <w:szCs w:val="21"/>
                    </w:rPr>
                    <w:drawing>
                      <wp:inline distT="0" distB="0" distL="0" distR="0">
                        <wp:extent cx="808990" cy="496570"/>
                        <wp:effectExtent l="0" t="0" r="10160" b="1778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7"/>
                                <a:stretch>
                                  <a:fillRect/>
                                </a:stretch>
                              </pic:blipFill>
                              <pic:spPr>
                                <a:xfrm>
                                  <a:off x="0" y="0"/>
                                  <a:ext cx="809244" cy="496823"/>
                                </a:xfrm>
                                <a:prstGeom prst="rect">
                                  <a:avLst/>
                                </a:prstGeom>
                              </pic:spPr>
                            </pic:pic>
                          </a:graphicData>
                        </a:graphic>
                      </wp:inline>
                    </w:drawing>
                  </w:r>
                </w:p>
              </w:tc>
              <w:tc>
                <w:tcPr>
                  <w:tcW w:w="908" w:type="pct"/>
                  <w:tcBorders>
                    <w:tl2br w:val="nil"/>
                    <w:tr2bl w:val="nil"/>
                  </w:tcBorders>
                  <w:vAlign w:val="center"/>
                </w:tcPr>
                <w:p w:rsidR="00760D88" w:rsidRDefault="00000000">
                  <w:pPr>
                    <w:jc w:val="center"/>
                    <w:rPr>
                      <w:szCs w:val="21"/>
                    </w:rPr>
                  </w:pPr>
                  <w:r>
                    <w:rPr>
                      <w:szCs w:val="21"/>
                    </w:rPr>
                    <w:t>危险废物</w:t>
                  </w:r>
                </w:p>
              </w:tc>
              <w:tc>
                <w:tcPr>
                  <w:tcW w:w="1284" w:type="pct"/>
                  <w:tcBorders>
                    <w:tl2br w:val="nil"/>
                    <w:tr2bl w:val="nil"/>
                  </w:tcBorders>
                  <w:vAlign w:val="center"/>
                </w:tcPr>
                <w:p w:rsidR="00760D88" w:rsidRDefault="00000000">
                  <w:pPr>
                    <w:jc w:val="center"/>
                    <w:rPr>
                      <w:szCs w:val="21"/>
                    </w:rPr>
                  </w:pPr>
                  <w:r>
                    <w:rPr>
                      <w:szCs w:val="21"/>
                    </w:rPr>
                    <w:t>危险废物贮存、处置</w:t>
                  </w:r>
                  <w:r>
                    <w:rPr>
                      <w:szCs w:val="21"/>
                    </w:rPr>
                    <w:t xml:space="preserve"> </w:t>
                  </w:r>
                  <w:r>
                    <w:rPr>
                      <w:szCs w:val="21"/>
                    </w:rPr>
                    <w:t>场</w:t>
                  </w:r>
                </w:p>
              </w:tc>
            </w:tr>
            <w:tr w:rsidR="00760D88">
              <w:trPr>
                <w:trHeight w:val="1250"/>
                <w:jc w:val="center"/>
              </w:trPr>
              <w:tc>
                <w:tcPr>
                  <w:tcW w:w="299" w:type="pct"/>
                  <w:tcBorders>
                    <w:tl2br w:val="nil"/>
                    <w:tr2bl w:val="nil"/>
                  </w:tcBorders>
                  <w:vAlign w:val="center"/>
                </w:tcPr>
                <w:p w:rsidR="00760D88" w:rsidRDefault="00000000">
                  <w:pPr>
                    <w:jc w:val="center"/>
                    <w:rPr>
                      <w:szCs w:val="21"/>
                    </w:rPr>
                  </w:pPr>
                  <w:r>
                    <w:rPr>
                      <w:szCs w:val="21"/>
                    </w:rPr>
                    <w:t>5</w:t>
                  </w:r>
                </w:p>
              </w:tc>
              <w:tc>
                <w:tcPr>
                  <w:tcW w:w="1458" w:type="pct"/>
                  <w:tcBorders>
                    <w:tl2br w:val="nil"/>
                    <w:tr2bl w:val="nil"/>
                  </w:tcBorders>
                  <w:vAlign w:val="center"/>
                </w:tcPr>
                <w:p w:rsidR="00760D88" w:rsidRDefault="00000000">
                  <w:pPr>
                    <w:jc w:val="center"/>
                    <w:rPr>
                      <w:szCs w:val="21"/>
                    </w:rPr>
                  </w:pPr>
                  <w:r>
                    <w:rPr>
                      <w:szCs w:val="21"/>
                    </w:rPr>
                    <w:t>/</w:t>
                  </w:r>
                </w:p>
              </w:tc>
              <w:tc>
                <w:tcPr>
                  <w:tcW w:w="1048" w:type="pct"/>
                  <w:tcBorders>
                    <w:tl2br w:val="nil"/>
                    <w:tr2bl w:val="nil"/>
                  </w:tcBorders>
                  <w:vAlign w:val="center"/>
                </w:tcPr>
                <w:p w:rsidR="00760D88" w:rsidRDefault="00000000">
                  <w:pPr>
                    <w:jc w:val="center"/>
                    <w:rPr>
                      <w:szCs w:val="21"/>
                    </w:rPr>
                  </w:pPr>
                  <w:r>
                    <w:rPr>
                      <w:noProof/>
                      <w:szCs w:val="21"/>
                    </w:rPr>
                    <w:drawing>
                      <wp:inline distT="0" distB="0" distL="0" distR="0">
                        <wp:extent cx="810260" cy="782955"/>
                        <wp:effectExtent l="0" t="0" r="8890" b="1714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8"/>
                                <a:stretch>
                                  <a:fillRect/>
                                </a:stretch>
                              </pic:blipFill>
                              <pic:spPr>
                                <a:xfrm>
                                  <a:off x="0" y="0"/>
                                  <a:ext cx="810767" cy="783209"/>
                                </a:xfrm>
                                <a:prstGeom prst="rect">
                                  <a:avLst/>
                                </a:prstGeom>
                              </pic:spPr>
                            </pic:pic>
                          </a:graphicData>
                        </a:graphic>
                      </wp:inline>
                    </w:drawing>
                  </w:r>
                </w:p>
              </w:tc>
              <w:tc>
                <w:tcPr>
                  <w:tcW w:w="908" w:type="pct"/>
                  <w:tcBorders>
                    <w:tl2br w:val="nil"/>
                    <w:tr2bl w:val="nil"/>
                  </w:tcBorders>
                  <w:vAlign w:val="center"/>
                </w:tcPr>
                <w:p w:rsidR="00760D88" w:rsidRDefault="00000000">
                  <w:pPr>
                    <w:jc w:val="center"/>
                    <w:rPr>
                      <w:szCs w:val="21"/>
                    </w:rPr>
                  </w:pPr>
                  <w:r>
                    <w:rPr>
                      <w:szCs w:val="21"/>
                    </w:rPr>
                    <w:t>危险废物</w:t>
                  </w:r>
                </w:p>
              </w:tc>
              <w:tc>
                <w:tcPr>
                  <w:tcW w:w="1284" w:type="pct"/>
                  <w:tcBorders>
                    <w:tl2br w:val="nil"/>
                    <w:tr2bl w:val="nil"/>
                  </w:tcBorders>
                  <w:vAlign w:val="center"/>
                </w:tcPr>
                <w:p w:rsidR="00760D88" w:rsidRDefault="00000000">
                  <w:pPr>
                    <w:ind w:firstLineChars="200" w:firstLine="420"/>
                    <w:rPr>
                      <w:szCs w:val="21"/>
                    </w:rPr>
                  </w:pPr>
                  <w:r>
                    <w:rPr>
                      <w:rFonts w:hint="eastAsia"/>
                      <w:szCs w:val="21"/>
                    </w:rPr>
                    <w:t>粘贴</w:t>
                  </w:r>
                  <w:r>
                    <w:rPr>
                      <w:szCs w:val="21"/>
                    </w:rPr>
                    <w:t>或系挂于危险废物储存容器或包装物上</w:t>
                  </w:r>
                </w:p>
              </w:tc>
            </w:tr>
          </w:tbl>
          <w:p w:rsidR="00760D88" w:rsidRDefault="00000000">
            <w:pPr>
              <w:jc w:val="center"/>
              <w:rPr>
                <w:b/>
                <w:szCs w:val="21"/>
              </w:rPr>
            </w:pPr>
            <w:r>
              <w:rPr>
                <w:b/>
                <w:szCs w:val="21"/>
              </w:rPr>
              <w:t>表</w:t>
            </w:r>
            <w:r>
              <w:rPr>
                <w:b/>
                <w:szCs w:val="21"/>
              </w:rPr>
              <w:t>4-</w:t>
            </w:r>
            <w:r>
              <w:rPr>
                <w:rFonts w:hint="eastAsia"/>
                <w:b/>
                <w:szCs w:val="21"/>
              </w:rPr>
              <w:t xml:space="preserve">22 </w:t>
            </w:r>
            <w:r>
              <w:rPr>
                <w:b/>
                <w:szCs w:val="21"/>
              </w:rPr>
              <w:t xml:space="preserve"> </w:t>
            </w:r>
            <w:r>
              <w:rPr>
                <w:b/>
                <w:szCs w:val="21"/>
              </w:rPr>
              <w:t>标志形状及颜色</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159"/>
              <w:gridCol w:w="2159"/>
              <w:gridCol w:w="2164"/>
            </w:tblGrid>
            <w:tr w:rsidR="00760D88">
              <w:trPr>
                <w:trHeight w:val="340"/>
                <w:jc w:val="center"/>
              </w:trPr>
              <w:tc>
                <w:tcPr>
                  <w:tcW w:w="1249" w:type="pct"/>
                  <w:tcBorders>
                    <w:tl2br w:val="nil"/>
                    <w:tr2bl w:val="nil"/>
                  </w:tcBorders>
                  <w:vAlign w:val="center"/>
                </w:tcPr>
                <w:p w:rsidR="00760D88" w:rsidRDefault="00000000">
                  <w:pPr>
                    <w:jc w:val="center"/>
                    <w:rPr>
                      <w:b/>
                      <w:bCs/>
                      <w:sz w:val="18"/>
                      <w:szCs w:val="18"/>
                    </w:rPr>
                  </w:pPr>
                  <w:r>
                    <w:rPr>
                      <w:b/>
                      <w:bCs/>
                      <w:sz w:val="18"/>
                      <w:szCs w:val="18"/>
                    </w:rPr>
                    <w:t>标志类型</w:t>
                  </w:r>
                </w:p>
              </w:tc>
              <w:tc>
                <w:tcPr>
                  <w:tcW w:w="1249" w:type="pct"/>
                  <w:tcBorders>
                    <w:tl2br w:val="nil"/>
                    <w:tr2bl w:val="nil"/>
                  </w:tcBorders>
                  <w:vAlign w:val="center"/>
                </w:tcPr>
                <w:p w:rsidR="00760D88" w:rsidRDefault="00000000">
                  <w:pPr>
                    <w:jc w:val="center"/>
                    <w:rPr>
                      <w:b/>
                      <w:bCs/>
                      <w:sz w:val="18"/>
                      <w:szCs w:val="18"/>
                    </w:rPr>
                  </w:pPr>
                  <w:r>
                    <w:rPr>
                      <w:b/>
                      <w:bCs/>
                      <w:sz w:val="18"/>
                      <w:szCs w:val="18"/>
                    </w:rPr>
                    <w:t>形状</w:t>
                  </w:r>
                </w:p>
              </w:tc>
              <w:tc>
                <w:tcPr>
                  <w:tcW w:w="1249" w:type="pct"/>
                  <w:tcBorders>
                    <w:tl2br w:val="nil"/>
                    <w:tr2bl w:val="nil"/>
                  </w:tcBorders>
                  <w:vAlign w:val="center"/>
                </w:tcPr>
                <w:p w:rsidR="00760D88" w:rsidRDefault="00000000">
                  <w:pPr>
                    <w:jc w:val="center"/>
                    <w:rPr>
                      <w:b/>
                      <w:bCs/>
                      <w:sz w:val="18"/>
                      <w:szCs w:val="18"/>
                    </w:rPr>
                  </w:pPr>
                  <w:r>
                    <w:rPr>
                      <w:b/>
                      <w:bCs/>
                      <w:sz w:val="18"/>
                      <w:szCs w:val="18"/>
                    </w:rPr>
                    <w:t>背景颜色</w:t>
                  </w:r>
                </w:p>
              </w:tc>
              <w:tc>
                <w:tcPr>
                  <w:tcW w:w="1251" w:type="pct"/>
                  <w:tcBorders>
                    <w:tl2br w:val="nil"/>
                    <w:tr2bl w:val="nil"/>
                  </w:tcBorders>
                  <w:vAlign w:val="center"/>
                </w:tcPr>
                <w:p w:rsidR="00760D88" w:rsidRDefault="00000000">
                  <w:pPr>
                    <w:jc w:val="center"/>
                    <w:rPr>
                      <w:b/>
                      <w:bCs/>
                      <w:sz w:val="18"/>
                      <w:szCs w:val="18"/>
                    </w:rPr>
                  </w:pPr>
                  <w:r>
                    <w:rPr>
                      <w:b/>
                      <w:bCs/>
                      <w:sz w:val="18"/>
                      <w:szCs w:val="18"/>
                    </w:rPr>
                    <w:t>图形颜色</w:t>
                  </w:r>
                </w:p>
              </w:tc>
            </w:tr>
            <w:tr w:rsidR="00760D88">
              <w:trPr>
                <w:trHeight w:val="340"/>
                <w:jc w:val="center"/>
              </w:trPr>
              <w:tc>
                <w:tcPr>
                  <w:tcW w:w="1249" w:type="pct"/>
                  <w:tcBorders>
                    <w:tl2br w:val="nil"/>
                    <w:tr2bl w:val="nil"/>
                  </w:tcBorders>
                  <w:vAlign w:val="center"/>
                </w:tcPr>
                <w:p w:rsidR="00760D88" w:rsidRDefault="00000000">
                  <w:pPr>
                    <w:jc w:val="center"/>
                    <w:rPr>
                      <w:sz w:val="18"/>
                      <w:szCs w:val="18"/>
                    </w:rPr>
                  </w:pPr>
                  <w:r>
                    <w:rPr>
                      <w:sz w:val="18"/>
                      <w:szCs w:val="18"/>
                    </w:rPr>
                    <w:t>警告</w:t>
                  </w:r>
                </w:p>
              </w:tc>
              <w:tc>
                <w:tcPr>
                  <w:tcW w:w="1249" w:type="pct"/>
                  <w:tcBorders>
                    <w:tl2br w:val="nil"/>
                    <w:tr2bl w:val="nil"/>
                  </w:tcBorders>
                  <w:vAlign w:val="center"/>
                </w:tcPr>
                <w:p w:rsidR="00760D88" w:rsidRDefault="00000000">
                  <w:pPr>
                    <w:jc w:val="center"/>
                    <w:rPr>
                      <w:sz w:val="18"/>
                      <w:szCs w:val="18"/>
                    </w:rPr>
                  </w:pPr>
                  <w:r>
                    <w:rPr>
                      <w:sz w:val="18"/>
                      <w:szCs w:val="18"/>
                    </w:rPr>
                    <w:t>三角形边框</w:t>
                  </w:r>
                </w:p>
              </w:tc>
              <w:tc>
                <w:tcPr>
                  <w:tcW w:w="1249" w:type="pct"/>
                  <w:tcBorders>
                    <w:tl2br w:val="nil"/>
                    <w:tr2bl w:val="nil"/>
                  </w:tcBorders>
                  <w:vAlign w:val="center"/>
                </w:tcPr>
                <w:p w:rsidR="00760D88" w:rsidRDefault="00000000">
                  <w:pPr>
                    <w:jc w:val="center"/>
                    <w:rPr>
                      <w:sz w:val="18"/>
                      <w:szCs w:val="18"/>
                    </w:rPr>
                  </w:pPr>
                  <w:r>
                    <w:rPr>
                      <w:sz w:val="18"/>
                      <w:szCs w:val="18"/>
                    </w:rPr>
                    <w:t>黄色</w:t>
                  </w:r>
                </w:p>
              </w:tc>
              <w:tc>
                <w:tcPr>
                  <w:tcW w:w="1251" w:type="pct"/>
                  <w:tcBorders>
                    <w:tl2br w:val="nil"/>
                    <w:tr2bl w:val="nil"/>
                  </w:tcBorders>
                  <w:vAlign w:val="center"/>
                </w:tcPr>
                <w:p w:rsidR="00760D88" w:rsidRDefault="00000000">
                  <w:pPr>
                    <w:jc w:val="center"/>
                    <w:rPr>
                      <w:sz w:val="18"/>
                      <w:szCs w:val="18"/>
                    </w:rPr>
                  </w:pPr>
                  <w:r>
                    <w:rPr>
                      <w:sz w:val="18"/>
                      <w:szCs w:val="18"/>
                    </w:rPr>
                    <w:t>黑色</w:t>
                  </w:r>
                </w:p>
              </w:tc>
            </w:tr>
            <w:tr w:rsidR="00760D88">
              <w:trPr>
                <w:trHeight w:val="340"/>
                <w:jc w:val="center"/>
              </w:trPr>
              <w:tc>
                <w:tcPr>
                  <w:tcW w:w="1249" w:type="pct"/>
                  <w:tcBorders>
                    <w:tl2br w:val="nil"/>
                    <w:tr2bl w:val="nil"/>
                  </w:tcBorders>
                  <w:vAlign w:val="center"/>
                </w:tcPr>
                <w:p w:rsidR="00760D88" w:rsidRDefault="00000000">
                  <w:pPr>
                    <w:jc w:val="center"/>
                    <w:rPr>
                      <w:sz w:val="18"/>
                      <w:szCs w:val="18"/>
                    </w:rPr>
                  </w:pPr>
                  <w:r>
                    <w:rPr>
                      <w:sz w:val="18"/>
                      <w:szCs w:val="18"/>
                    </w:rPr>
                    <w:t>提示标志</w:t>
                  </w:r>
                </w:p>
              </w:tc>
              <w:tc>
                <w:tcPr>
                  <w:tcW w:w="1249" w:type="pct"/>
                  <w:tcBorders>
                    <w:tl2br w:val="nil"/>
                    <w:tr2bl w:val="nil"/>
                  </w:tcBorders>
                  <w:vAlign w:val="center"/>
                </w:tcPr>
                <w:p w:rsidR="00760D88" w:rsidRDefault="00000000">
                  <w:pPr>
                    <w:jc w:val="center"/>
                    <w:rPr>
                      <w:sz w:val="18"/>
                      <w:szCs w:val="18"/>
                    </w:rPr>
                  </w:pPr>
                  <w:r>
                    <w:rPr>
                      <w:sz w:val="18"/>
                      <w:szCs w:val="18"/>
                    </w:rPr>
                    <w:t>正方形边框</w:t>
                  </w:r>
                </w:p>
              </w:tc>
              <w:tc>
                <w:tcPr>
                  <w:tcW w:w="1249" w:type="pct"/>
                  <w:tcBorders>
                    <w:tl2br w:val="nil"/>
                    <w:tr2bl w:val="nil"/>
                  </w:tcBorders>
                  <w:vAlign w:val="center"/>
                </w:tcPr>
                <w:p w:rsidR="00760D88" w:rsidRDefault="00000000">
                  <w:pPr>
                    <w:jc w:val="center"/>
                    <w:rPr>
                      <w:sz w:val="18"/>
                      <w:szCs w:val="18"/>
                    </w:rPr>
                  </w:pPr>
                  <w:r>
                    <w:rPr>
                      <w:sz w:val="18"/>
                      <w:szCs w:val="18"/>
                    </w:rPr>
                    <w:t>绿化</w:t>
                  </w:r>
                </w:p>
              </w:tc>
              <w:tc>
                <w:tcPr>
                  <w:tcW w:w="1251" w:type="pct"/>
                  <w:tcBorders>
                    <w:tl2br w:val="nil"/>
                    <w:tr2bl w:val="nil"/>
                  </w:tcBorders>
                  <w:vAlign w:val="center"/>
                </w:tcPr>
                <w:p w:rsidR="00760D88" w:rsidRDefault="00000000">
                  <w:pPr>
                    <w:jc w:val="center"/>
                    <w:rPr>
                      <w:sz w:val="18"/>
                      <w:szCs w:val="18"/>
                    </w:rPr>
                  </w:pPr>
                  <w:r>
                    <w:rPr>
                      <w:sz w:val="18"/>
                      <w:szCs w:val="18"/>
                    </w:rPr>
                    <w:t>白色</w:t>
                  </w:r>
                </w:p>
              </w:tc>
            </w:tr>
          </w:tbl>
          <w:p w:rsidR="00760D88" w:rsidRDefault="00000000">
            <w:pPr>
              <w:pStyle w:val="2252252"/>
              <w:spacing w:line="360" w:lineRule="auto"/>
              <w:ind w:firstLine="480"/>
            </w:pPr>
            <w:r>
              <w:rPr>
                <w:rFonts w:hint="eastAsia"/>
              </w:rPr>
              <w:t>标志牌设置位置在排污口（采样点）附近且醒目处，高度为标志牌上缘离地面</w:t>
            </w:r>
            <w:r>
              <w:rPr>
                <w:rFonts w:hint="eastAsia"/>
              </w:rPr>
              <w:t>2</w:t>
            </w:r>
            <w:r>
              <w:rPr>
                <w:rFonts w:hint="eastAsia"/>
              </w:rPr>
              <w:t>米。排污口附近</w:t>
            </w:r>
            <w:r>
              <w:rPr>
                <w:rFonts w:hint="eastAsia"/>
              </w:rPr>
              <w:t>1</w:t>
            </w:r>
            <w:r>
              <w:rPr>
                <w:rFonts w:hint="eastAsia"/>
              </w:rPr>
              <w:t>米范围内有建筑物的，设平面式标志牌，无建筑物的设立式标志牌。</w:t>
            </w:r>
          </w:p>
          <w:p w:rsidR="00760D88" w:rsidRDefault="00000000">
            <w:pPr>
              <w:spacing w:line="360" w:lineRule="auto"/>
              <w:ind w:firstLine="480"/>
              <w:rPr>
                <w:sz w:val="24"/>
              </w:rPr>
            </w:pPr>
            <w:r>
              <w:rPr>
                <w:rFonts w:hint="eastAsia"/>
                <w:sz w:val="24"/>
              </w:rPr>
              <w:t>E</w:t>
            </w:r>
            <w:r>
              <w:rPr>
                <w:rFonts w:hint="eastAsia"/>
                <w:sz w:val="24"/>
              </w:rPr>
              <w:t>、</w:t>
            </w:r>
            <w:r>
              <w:rPr>
                <w:sz w:val="24"/>
              </w:rPr>
              <w:t>排污口建档要求</w:t>
            </w:r>
          </w:p>
          <w:p w:rsidR="00760D88" w:rsidRDefault="00000000">
            <w:pPr>
              <w:spacing w:line="360" w:lineRule="auto"/>
              <w:ind w:firstLine="480"/>
              <w:rPr>
                <w:sz w:val="24"/>
              </w:rPr>
            </w:pPr>
            <w:r>
              <w:rPr>
                <w:sz w:val="24"/>
              </w:rPr>
              <w:t>要求使用生态环境部统一印刷的《中华人民共和国规范化排污口标志登记证》，并按要求填写有关内容；根据排污口管理档案内容要求，项目建成后，应将主要污染物种类、数量、浓度、排放去向、达标情况及设施运行情况</w:t>
            </w:r>
            <w:r>
              <w:rPr>
                <w:rFonts w:hint="eastAsia"/>
                <w:sz w:val="24"/>
              </w:rPr>
              <w:t>记录</w:t>
            </w:r>
            <w:r>
              <w:rPr>
                <w:sz w:val="24"/>
              </w:rPr>
              <w:t>于档案。</w:t>
            </w:r>
          </w:p>
          <w:p w:rsidR="00760D88" w:rsidRDefault="00000000">
            <w:pPr>
              <w:spacing w:line="360" w:lineRule="auto"/>
              <w:ind w:firstLine="480"/>
              <w:rPr>
                <w:sz w:val="24"/>
              </w:rPr>
            </w:pPr>
            <w:r>
              <w:rPr>
                <w:rFonts w:hint="eastAsia"/>
                <w:sz w:val="24"/>
              </w:rPr>
              <w:lastRenderedPageBreak/>
              <w:t>④</w:t>
            </w:r>
            <w:r>
              <w:rPr>
                <w:sz w:val="24"/>
              </w:rPr>
              <w:t>负责项目环境保护竣工验收工作。</w:t>
            </w:r>
          </w:p>
          <w:p w:rsidR="00760D88" w:rsidRDefault="00000000">
            <w:pPr>
              <w:spacing w:line="360" w:lineRule="auto"/>
              <w:ind w:firstLine="480"/>
              <w:rPr>
                <w:sz w:val="24"/>
              </w:rPr>
            </w:pPr>
            <w:r>
              <w:rPr>
                <w:sz w:val="24"/>
              </w:rPr>
              <w:t>按照《建设项目竣工环境保护验收暂行办法》（国环规环评</w:t>
            </w:r>
            <w:r>
              <w:rPr>
                <w:sz w:val="24"/>
              </w:rPr>
              <w:t>[2017]4</w:t>
            </w:r>
            <w:r>
              <w:rPr>
                <w:sz w:val="24"/>
              </w:rPr>
              <w:t>号）要求组织本项目竣工环境保护验收工作，验收合格方可投入生产；本工程应建立以企业总经理领导，专职环保职能科室负责企业的环境档案管理，制定各项环保计划并监督实施，对厂区排污实行全程控制的监管，确保环保计划的实施和各项污染物的达标排放。</w:t>
            </w:r>
          </w:p>
          <w:p w:rsidR="00760D88" w:rsidRDefault="00000000">
            <w:pPr>
              <w:spacing w:line="360" w:lineRule="auto"/>
              <w:ind w:firstLine="480"/>
              <w:rPr>
                <w:sz w:val="24"/>
                <w:u w:val="single"/>
              </w:rPr>
            </w:pPr>
            <w:r>
              <w:rPr>
                <w:rFonts w:hint="eastAsia"/>
                <w:sz w:val="24"/>
                <w:u w:val="single"/>
              </w:rPr>
              <w:t>⑤</w:t>
            </w:r>
            <w:r>
              <w:rPr>
                <w:sz w:val="24"/>
                <w:u w:val="single"/>
              </w:rPr>
              <w:t>建立环境管理台账</w:t>
            </w:r>
          </w:p>
          <w:p w:rsidR="00760D88" w:rsidRDefault="00000000">
            <w:pPr>
              <w:spacing w:line="360" w:lineRule="auto"/>
              <w:ind w:firstLine="480"/>
              <w:rPr>
                <w:sz w:val="24"/>
                <w:u w:val="single"/>
              </w:rPr>
            </w:pPr>
            <w:r>
              <w:rPr>
                <w:sz w:val="24"/>
                <w:u w:val="single"/>
              </w:rPr>
              <w:t>环境管理台账，指排污单位根据排污许可证的规定，对自行监测、落实各项环境管理要求等行为的具体记录。</w:t>
            </w:r>
          </w:p>
          <w:p w:rsidR="00760D88" w:rsidRDefault="00000000">
            <w:pPr>
              <w:spacing w:line="360" w:lineRule="auto"/>
              <w:ind w:firstLine="480"/>
              <w:rPr>
                <w:sz w:val="24"/>
                <w:u w:val="single"/>
              </w:rPr>
            </w:pPr>
            <w:r>
              <w:rPr>
                <w:sz w:val="24"/>
                <w:u w:val="single"/>
              </w:rPr>
              <w:t>排污单位应建立环境管理台账记录制度，设置专职人员进行台账的记录、整理、维护和管理，并对环境管理台账的真实性、完整性和规范性负责。</w:t>
            </w:r>
          </w:p>
          <w:p w:rsidR="00760D88" w:rsidRDefault="00000000">
            <w:pPr>
              <w:spacing w:line="360" w:lineRule="auto"/>
              <w:ind w:firstLine="480"/>
              <w:rPr>
                <w:sz w:val="24"/>
                <w:u w:val="single"/>
              </w:rPr>
            </w:pPr>
            <w:r>
              <w:rPr>
                <w:sz w:val="24"/>
                <w:u w:val="single"/>
              </w:rPr>
              <w:t>环境管理台账的编制要求按照《排污单位环境管理台账及排污许可证执行报告技术规范总则</w:t>
            </w:r>
            <w:r>
              <w:rPr>
                <w:rFonts w:hint="eastAsia"/>
                <w:sz w:val="24"/>
                <w:u w:val="single"/>
              </w:rPr>
              <w:t>（</w:t>
            </w:r>
            <w:r>
              <w:rPr>
                <w:sz w:val="24"/>
                <w:u w:val="single"/>
              </w:rPr>
              <w:t>试行</w:t>
            </w:r>
            <w:r>
              <w:rPr>
                <w:rFonts w:hint="eastAsia"/>
                <w:sz w:val="24"/>
                <w:u w:val="single"/>
              </w:rPr>
              <w:t>）</w:t>
            </w:r>
            <w:r>
              <w:rPr>
                <w:sz w:val="24"/>
                <w:u w:val="single"/>
              </w:rPr>
              <w:t>》（</w:t>
            </w:r>
            <w:r>
              <w:rPr>
                <w:sz w:val="24"/>
                <w:u w:val="single"/>
              </w:rPr>
              <w:t>HJ944-2018</w:t>
            </w:r>
            <w:r>
              <w:rPr>
                <w:sz w:val="24"/>
                <w:u w:val="single"/>
              </w:rPr>
              <w:t>）执行，该技术规范规定了排污单位环境管理台账记录形式、记录内容、记录频次和记录保存的一般要求。</w:t>
            </w:r>
          </w:p>
          <w:p w:rsidR="00760D88" w:rsidRDefault="00000000">
            <w:pPr>
              <w:spacing w:line="360" w:lineRule="auto"/>
              <w:ind w:firstLine="480"/>
              <w:rPr>
                <w:sz w:val="24"/>
                <w:u w:val="single"/>
              </w:rPr>
            </w:pPr>
            <w:r>
              <w:rPr>
                <w:sz w:val="24"/>
                <w:u w:val="single"/>
              </w:rPr>
              <w:t>环境管理台账记录形式分为电子台账和纸质台账两种形式，保存时间原则上不低于</w:t>
            </w:r>
            <w:r>
              <w:rPr>
                <w:rFonts w:hint="eastAsia"/>
                <w:sz w:val="24"/>
                <w:u w:val="single"/>
              </w:rPr>
              <w:t>5</w:t>
            </w:r>
            <w:r>
              <w:rPr>
                <w:sz w:val="24"/>
                <w:u w:val="single"/>
              </w:rPr>
              <w:t>年。</w:t>
            </w:r>
          </w:p>
          <w:p w:rsidR="00760D88" w:rsidRDefault="00000000">
            <w:pPr>
              <w:pStyle w:val="TableParagraph"/>
              <w:spacing w:line="360" w:lineRule="auto"/>
              <w:ind w:firstLineChars="200" w:firstLine="480"/>
              <w:jc w:val="left"/>
              <w:rPr>
                <w:u w:val="single"/>
              </w:rPr>
            </w:pPr>
            <w:r>
              <w:rPr>
                <w:u w:val="single"/>
              </w:rPr>
              <w:t>环境管理台账记录内容包括基本信息、生产设施运行管理信息、污染防治设施运行管理信息、监测记录信息及其他环境管理信息等。生产设施、污染防治设施、排放口编码应与排污许可证副本中载明的编码一致。记录频次和记录内容要满足排污许可证的各项环境管理要求。</w:t>
            </w:r>
          </w:p>
          <w:p w:rsidR="00760D88" w:rsidRDefault="00000000">
            <w:pPr>
              <w:spacing w:line="360" w:lineRule="auto"/>
              <w:ind w:firstLineChars="200" w:firstLine="482"/>
              <w:rPr>
                <w:b/>
                <w:bCs/>
                <w:sz w:val="24"/>
              </w:rPr>
            </w:pPr>
            <w:r>
              <w:rPr>
                <w:rFonts w:hint="eastAsia"/>
                <w:b/>
                <w:bCs/>
                <w:sz w:val="24"/>
              </w:rPr>
              <w:t>12</w:t>
            </w:r>
            <w:r>
              <w:rPr>
                <w:rFonts w:hint="eastAsia"/>
                <w:b/>
                <w:bCs/>
                <w:sz w:val="24"/>
              </w:rPr>
              <w:t>、排污许可衔接</w:t>
            </w:r>
          </w:p>
          <w:p w:rsidR="00760D88" w:rsidRDefault="00000000">
            <w:pPr>
              <w:spacing w:line="360" w:lineRule="auto"/>
              <w:ind w:firstLineChars="200" w:firstLine="480"/>
              <w:rPr>
                <w:sz w:val="24"/>
              </w:rPr>
            </w:pPr>
            <w:r>
              <w:rPr>
                <w:sz w:val="24"/>
              </w:rPr>
              <w:t>根据《排污许可管理条例》和《排污许可证申请与核发技术规范总则》规定，纳入固定污染源排污许可分类管理名录的企业事业单位和其他生产经营者（以下简称排污单位）应当按照规定的时限申请并取得排污许可证；未纳入固定污染源排污许可分类管理名录的排污单位，暂不需申请排污许可证</w:t>
            </w:r>
            <w:r>
              <w:rPr>
                <w:rFonts w:hint="eastAsia"/>
                <w:sz w:val="24"/>
              </w:rPr>
              <w:t>，应办理排污登记</w:t>
            </w:r>
            <w:r>
              <w:rPr>
                <w:sz w:val="24"/>
              </w:rPr>
              <w:t>。</w:t>
            </w:r>
            <w:r>
              <w:rPr>
                <w:rFonts w:hint="eastAsia"/>
                <w:sz w:val="24"/>
              </w:rPr>
              <w:t>对照《固定污染源排污许可分类管理名录（</w:t>
            </w:r>
            <w:r>
              <w:rPr>
                <w:rFonts w:hint="eastAsia"/>
                <w:sz w:val="24"/>
              </w:rPr>
              <w:t>2019</w:t>
            </w:r>
            <w:r>
              <w:rPr>
                <w:rFonts w:hint="eastAsia"/>
                <w:sz w:val="24"/>
              </w:rPr>
              <w:t>年版）》，本项目有印花工序，属于“十二、纺织业</w:t>
            </w:r>
            <w:r>
              <w:rPr>
                <w:rFonts w:hint="eastAsia"/>
                <w:sz w:val="24"/>
              </w:rPr>
              <w:t>17-</w:t>
            </w:r>
            <w:r>
              <w:rPr>
                <w:rFonts w:hint="eastAsia"/>
                <w:sz w:val="24"/>
              </w:rPr>
              <w:t>其他”，为重点管理，本项目为新建项目，应当在启动生产设施或者发生实际排污之前填报排污许可重点管理。</w:t>
            </w:r>
          </w:p>
          <w:p w:rsidR="00760D88" w:rsidRDefault="00000000">
            <w:pPr>
              <w:spacing w:line="360" w:lineRule="auto"/>
              <w:ind w:firstLineChars="200" w:firstLine="480"/>
              <w:rPr>
                <w:sz w:val="24"/>
              </w:rPr>
            </w:pPr>
            <w:r>
              <w:rPr>
                <w:sz w:val="24"/>
              </w:rPr>
              <w:lastRenderedPageBreak/>
              <w:t>建设项目竣工后，建设单位或者其委托的技术机构应当依照国家有关法律法规、建设项目竣工环境保护验收技术规范、建设项目环境影响报告书（表）和审批决定等要求，如实查验、监测、记载建设项目环境保护设施的建设和调试情况，同时还应如实记载其他环境保护对策措施</w:t>
            </w:r>
            <w:r>
              <w:rPr>
                <w:rFonts w:ascii="宋体" w:hAnsi="宋体" w:cs="宋体" w:hint="eastAsia"/>
                <w:sz w:val="24"/>
              </w:rPr>
              <w:t>“三同时”</w:t>
            </w:r>
            <w:r>
              <w:rPr>
                <w:sz w:val="24"/>
              </w:rPr>
              <w:t>落实情况，编制竣工环境保护验收报告</w:t>
            </w:r>
            <w:r>
              <w:rPr>
                <w:rFonts w:hint="eastAsia"/>
                <w:sz w:val="24"/>
              </w:rPr>
              <w:t>。</w:t>
            </w:r>
          </w:p>
          <w:p w:rsidR="00760D88" w:rsidRDefault="00000000">
            <w:pPr>
              <w:spacing w:line="360" w:lineRule="auto"/>
              <w:ind w:firstLineChars="200" w:firstLine="480"/>
              <w:jc w:val="left"/>
              <w:rPr>
                <w:b/>
                <w:bCs/>
                <w:sz w:val="24"/>
              </w:rPr>
            </w:pPr>
            <w:r>
              <w:rPr>
                <w:sz w:val="24"/>
              </w:rPr>
              <w:t>根据本项目的实际情况，项目投入运营后，环境管理机构由后勤管理部门负责，下设环境管理小组对该项目环境管理和环境监控负责，并受项目主管单位及环保行政管理部门的监督和指导。设专职的环保管理人员</w:t>
            </w:r>
            <w:r>
              <w:rPr>
                <w:sz w:val="24"/>
              </w:rPr>
              <w:t>1</w:t>
            </w:r>
            <w:r>
              <w:rPr>
                <w:sz w:val="24"/>
              </w:rPr>
              <w:t>名，负责厂内的废气、固废、噪声措施及清理处置等各类环保工作。</w:t>
            </w:r>
          </w:p>
          <w:p w:rsidR="00760D88" w:rsidRDefault="00000000">
            <w:pPr>
              <w:spacing w:line="360" w:lineRule="auto"/>
              <w:ind w:firstLineChars="200" w:firstLine="482"/>
              <w:jc w:val="left"/>
              <w:rPr>
                <w:b/>
                <w:bCs/>
                <w:sz w:val="24"/>
              </w:rPr>
            </w:pPr>
            <w:r>
              <w:rPr>
                <w:b/>
                <w:bCs/>
                <w:sz w:val="24"/>
              </w:rPr>
              <w:t>1</w:t>
            </w:r>
            <w:r>
              <w:rPr>
                <w:rFonts w:hint="eastAsia"/>
                <w:b/>
                <w:bCs/>
                <w:sz w:val="24"/>
              </w:rPr>
              <w:t>2</w:t>
            </w:r>
            <w:r>
              <w:rPr>
                <w:b/>
                <w:bCs/>
                <w:sz w:val="24"/>
              </w:rPr>
              <w:t>、项目环保投资</w:t>
            </w:r>
          </w:p>
          <w:p w:rsidR="00760D88" w:rsidRDefault="00000000">
            <w:pPr>
              <w:spacing w:line="360" w:lineRule="auto"/>
              <w:ind w:firstLineChars="200" w:firstLine="480"/>
              <w:jc w:val="left"/>
            </w:pPr>
            <w:r>
              <w:rPr>
                <w:sz w:val="24"/>
              </w:rPr>
              <w:t>项目总投资</w:t>
            </w:r>
            <w:r>
              <w:rPr>
                <w:rFonts w:hint="eastAsia"/>
                <w:sz w:val="24"/>
              </w:rPr>
              <w:t>6000</w:t>
            </w:r>
            <w:r>
              <w:rPr>
                <w:sz w:val="24"/>
              </w:rPr>
              <w:t>万元，其中环保投资为</w:t>
            </w:r>
            <w:r>
              <w:rPr>
                <w:rFonts w:hint="eastAsia"/>
                <w:sz w:val="24"/>
              </w:rPr>
              <w:t>44</w:t>
            </w:r>
            <w:r>
              <w:rPr>
                <w:sz w:val="24"/>
              </w:rPr>
              <w:t>万元，占工程总投资比例为</w:t>
            </w:r>
            <w:r>
              <w:rPr>
                <w:rFonts w:hint="eastAsia"/>
                <w:sz w:val="24"/>
              </w:rPr>
              <w:t>0.73</w:t>
            </w:r>
            <w:r>
              <w:rPr>
                <w:sz w:val="24"/>
              </w:rPr>
              <w:t>%</w:t>
            </w:r>
            <w:r>
              <w:rPr>
                <w:sz w:val="24"/>
              </w:rPr>
              <w:t>。环保投资情况详见表</w:t>
            </w:r>
            <w:r>
              <w:rPr>
                <w:sz w:val="24"/>
              </w:rPr>
              <w:t>4-22</w:t>
            </w:r>
            <w:r>
              <w:rPr>
                <w:sz w:val="24"/>
              </w:rPr>
              <w:t>。</w:t>
            </w:r>
          </w:p>
          <w:p w:rsidR="00760D88" w:rsidRDefault="00000000">
            <w:pPr>
              <w:pStyle w:val="aff3"/>
              <w:widowControl w:val="0"/>
              <w:adjustRightInd/>
              <w:snapToGrid/>
              <w:spacing w:before="0" w:line="240" w:lineRule="auto"/>
              <w:ind w:right="0"/>
              <w:jc w:val="center"/>
              <w:rPr>
                <w:rFonts w:eastAsia="宋体"/>
                <w:b/>
                <w:bCs/>
                <w:sz w:val="21"/>
                <w:szCs w:val="21"/>
              </w:rPr>
            </w:pPr>
            <w:r>
              <w:rPr>
                <w:rFonts w:eastAsia="宋体"/>
                <w:b/>
                <w:bCs/>
                <w:sz w:val="21"/>
                <w:szCs w:val="21"/>
              </w:rPr>
              <w:t>表</w:t>
            </w:r>
            <w:r>
              <w:rPr>
                <w:rFonts w:eastAsia="宋体"/>
                <w:b/>
                <w:bCs/>
                <w:sz w:val="21"/>
                <w:szCs w:val="21"/>
              </w:rPr>
              <w:t>4-22</w:t>
            </w:r>
            <w:r>
              <w:rPr>
                <w:rFonts w:eastAsia="宋体"/>
                <w:b/>
                <w:bCs/>
                <w:sz w:val="21"/>
                <w:szCs w:val="21"/>
              </w:rPr>
              <w:t>项目环保投资估算</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24"/>
              <w:gridCol w:w="1229"/>
              <w:gridCol w:w="4325"/>
              <w:gridCol w:w="1390"/>
            </w:tblGrid>
            <w:tr w:rsidR="00760D88">
              <w:trPr>
                <w:trHeight w:val="23"/>
                <w:jc w:val="center"/>
              </w:trPr>
              <w:tc>
                <w:tcPr>
                  <w:tcW w:w="978" w:type="pct"/>
                  <w:gridSpan w:val="2"/>
                  <w:vAlign w:val="center"/>
                </w:tcPr>
                <w:p w:rsidR="00760D88" w:rsidRDefault="00000000">
                  <w:pPr>
                    <w:jc w:val="center"/>
                    <w:rPr>
                      <w:b/>
                      <w:szCs w:val="21"/>
                    </w:rPr>
                  </w:pPr>
                  <w:r>
                    <w:rPr>
                      <w:b/>
                      <w:szCs w:val="21"/>
                      <w:lang w:bidi="ar"/>
                    </w:rPr>
                    <w:t>类别</w:t>
                  </w:r>
                </w:p>
              </w:tc>
              <w:tc>
                <w:tcPr>
                  <w:tcW w:w="712" w:type="pct"/>
                  <w:vAlign w:val="center"/>
                </w:tcPr>
                <w:p w:rsidR="00760D88" w:rsidRDefault="00000000">
                  <w:pPr>
                    <w:jc w:val="center"/>
                    <w:rPr>
                      <w:b/>
                      <w:szCs w:val="21"/>
                    </w:rPr>
                  </w:pPr>
                  <w:r>
                    <w:rPr>
                      <w:b/>
                      <w:szCs w:val="21"/>
                      <w:lang w:bidi="ar"/>
                    </w:rPr>
                    <w:t>项目</w:t>
                  </w:r>
                </w:p>
              </w:tc>
              <w:tc>
                <w:tcPr>
                  <w:tcW w:w="2503" w:type="pct"/>
                  <w:vAlign w:val="center"/>
                </w:tcPr>
                <w:p w:rsidR="00760D88" w:rsidRDefault="00000000">
                  <w:pPr>
                    <w:jc w:val="center"/>
                    <w:rPr>
                      <w:b/>
                      <w:szCs w:val="21"/>
                    </w:rPr>
                  </w:pPr>
                  <w:r>
                    <w:rPr>
                      <w:b/>
                      <w:szCs w:val="21"/>
                      <w:lang w:bidi="ar"/>
                    </w:rPr>
                    <w:t>环保设施</w:t>
                  </w:r>
                </w:p>
              </w:tc>
              <w:tc>
                <w:tcPr>
                  <w:tcW w:w="805" w:type="pct"/>
                  <w:vAlign w:val="center"/>
                </w:tcPr>
                <w:p w:rsidR="00760D88" w:rsidRDefault="00000000">
                  <w:pPr>
                    <w:jc w:val="center"/>
                    <w:rPr>
                      <w:b/>
                      <w:szCs w:val="21"/>
                    </w:rPr>
                  </w:pPr>
                  <w:r>
                    <w:rPr>
                      <w:b/>
                      <w:szCs w:val="21"/>
                      <w:lang w:bidi="ar"/>
                    </w:rPr>
                    <w:t>投资（万元）</w:t>
                  </w:r>
                </w:p>
              </w:tc>
            </w:tr>
            <w:tr w:rsidR="00760D88">
              <w:trPr>
                <w:trHeight w:val="23"/>
                <w:jc w:val="center"/>
              </w:trPr>
              <w:tc>
                <w:tcPr>
                  <w:tcW w:w="327" w:type="pct"/>
                  <w:vMerge w:val="restart"/>
                  <w:vAlign w:val="center"/>
                </w:tcPr>
                <w:p w:rsidR="00760D88" w:rsidRDefault="00000000">
                  <w:pPr>
                    <w:jc w:val="center"/>
                    <w:rPr>
                      <w:szCs w:val="21"/>
                    </w:rPr>
                  </w:pPr>
                  <w:r>
                    <w:rPr>
                      <w:szCs w:val="21"/>
                      <w:lang w:bidi="ar"/>
                    </w:rPr>
                    <w:t>营运期</w:t>
                  </w:r>
                </w:p>
              </w:tc>
              <w:tc>
                <w:tcPr>
                  <w:tcW w:w="650" w:type="pct"/>
                  <w:vMerge w:val="restart"/>
                  <w:vAlign w:val="center"/>
                </w:tcPr>
                <w:p w:rsidR="00760D88" w:rsidRDefault="00000000">
                  <w:pPr>
                    <w:jc w:val="center"/>
                    <w:rPr>
                      <w:szCs w:val="21"/>
                    </w:rPr>
                  </w:pPr>
                  <w:r>
                    <w:rPr>
                      <w:szCs w:val="21"/>
                      <w:lang w:bidi="ar"/>
                    </w:rPr>
                    <w:t>大气污染防治</w:t>
                  </w:r>
                </w:p>
              </w:tc>
              <w:tc>
                <w:tcPr>
                  <w:tcW w:w="712" w:type="pct"/>
                  <w:vMerge w:val="restart"/>
                  <w:vAlign w:val="center"/>
                </w:tcPr>
                <w:p w:rsidR="00760D88" w:rsidRDefault="00000000">
                  <w:pPr>
                    <w:jc w:val="center"/>
                    <w:rPr>
                      <w:kern w:val="0"/>
                      <w:szCs w:val="21"/>
                    </w:rPr>
                  </w:pPr>
                  <w:r>
                    <w:rPr>
                      <w:kern w:val="0"/>
                      <w:szCs w:val="21"/>
                    </w:rPr>
                    <w:t>有机废气（</w:t>
                  </w:r>
                  <w:r>
                    <w:rPr>
                      <w:kern w:val="0"/>
                      <w:szCs w:val="21"/>
                    </w:rPr>
                    <w:t>VOCs</w:t>
                  </w:r>
                  <w:r>
                    <w:rPr>
                      <w:kern w:val="0"/>
                      <w:szCs w:val="21"/>
                    </w:rPr>
                    <w:t>）</w:t>
                  </w:r>
                </w:p>
              </w:tc>
              <w:tc>
                <w:tcPr>
                  <w:tcW w:w="2503" w:type="pct"/>
                  <w:vAlign w:val="center"/>
                </w:tcPr>
                <w:p w:rsidR="00760D88" w:rsidRDefault="00000000">
                  <w:pPr>
                    <w:jc w:val="center"/>
                    <w:rPr>
                      <w:b/>
                      <w:szCs w:val="21"/>
                      <w:lang w:bidi="ar"/>
                    </w:rPr>
                  </w:pPr>
                  <w:r>
                    <w:rPr>
                      <w:rFonts w:hint="eastAsia"/>
                      <w:szCs w:val="21"/>
                    </w:rPr>
                    <w:t>集气罩收集</w:t>
                  </w:r>
                  <w:r>
                    <w:rPr>
                      <w:szCs w:val="21"/>
                    </w:rPr>
                    <w:t>+</w:t>
                  </w:r>
                  <w:r>
                    <w:rPr>
                      <w:szCs w:val="21"/>
                    </w:rPr>
                    <w:t>二级活性炭吸附装置</w:t>
                  </w:r>
                  <w:r>
                    <w:rPr>
                      <w:rFonts w:hint="eastAsia"/>
                      <w:szCs w:val="21"/>
                    </w:rPr>
                    <w:t>（</w:t>
                  </w:r>
                  <w:r>
                    <w:rPr>
                      <w:rFonts w:hint="eastAsia"/>
                      <w:szCs w:val="21"/>
                    </w:rPr>
                    <w:t>TA001</w:t>
                  </w:r>
                  <w:r>
                    <w:rPr>
                      <w:rFonts w:hint="eastAsia"/>
                      <w:szCs w:val="21"/>
                    </w:rPr>
                    <w:t>）</w:t>
                  </w:r>
                  <w:r>
                    <w:rPr>
                      <w:szCs w:val="21"/>
                    </w:rPr>
                    <w:t>+</w:t>
                  </w:r>
                  <w:r>
                    <w:rPr>
                      <w:rFonts w:hint="eastAsia"/>
                      <w:szCs w:val="21"/>
                    </w:rPr>
                    <w:t>15</w:t>
                  </w:r>
                  <w:r>
                    <w:rPr>
                      <w:szCs w:val="21"/>
                    </w:rPr>
                    <w:t>m</w:t>
                  </w:r>
                  <w:r>
                    <w:rPr>
                      <w:szCs w:val="21"/>
                    </w:rPr>
                    <w:t>高排气筒</w:t>
                  </w:r>
                  <w:r>
                    <w:rPr>
                      <w:szCs w:val="21"/>
                    </w:rPr>
                    <w:t>DA00</w:t>
                  </w:r>
                  <w:r>
                    <w:rPr>
                      <w:rFonts w:hint="eastAsia"/>
                      <w:szCs w:val="21"/>
                    </w:rPr>
                    <w:t>1</w:t>
                  </w:r>
                </w:p>
              </w:tc>
              <w:tc>
                <w:tcPr>
                  <w:tcW w:w="805" w:type="pct"/>
                  <w:vAlign w:val="center"/>
                </w:tcPr>
                <w:p w:rsidR="00760D88" w:rsidRDefault="00000000">
                  <w:pPr>
                    <w:jc w:val="center"/>
                    <w:rPr>
                      <w:bCs/>
                      <w:szCs w:val="21"/>
                      <w:lang w:bidi="ar"/>
                    </w:rPr>
                  </w:pPr>
                  <w:r>
                    <w:rPr>
                      <w:rFonts w:hint="eastAsia"/>
                      <w:bCs/>
                      <w:szCs w:val="21"/>
                      <w:lang w:bidi="ar"/>
                    </w:rPr>
                    <w:t>15</w:t>
                  </w:r>
                </w:p>
              </w:tc>
            </w:tr>
            <w:tr w:rsidR="00760D88">
              <w:trPr>
                <w:trHeight w:val="23"/>
                <w:jc w:val="center"/>
              </w:trPr>
              <w:tc>
                <w:tcPr>
                  <w:tcW w:w="327" w:type="pct"/>
                  <w:vMerge/>
                  <w:vAlign w:val="center"/>
                </w:tcPr>
                <w:p w:rsidR="00760D88" w:rsidRDefault="00760D88">
                  <w:pPr>
                    <w:jc w:val="center"/>
                    <w:rPr>
                      <w:b/>
                      <w:szCs w:val="21"/>
                      <w:lang w:bidi="ar"/>
                    </w:rPr>
                  </w:pPr>
                </w:p>
              </w:tc>
              <w:tc>
                <w:tcPr>
                  <w:tcW w:w="650" w:type="pct"/>
                  <w:vMerge/>
                  <w:vAlign w:val="center"/>
                </w:tcPr>
                <w:p w:rsidR="00760D88" w:rsidRDefault="00760D88">
                  <w:pPr>
                    <w:jc w:val="center"/>
                    <w:rPr>
                      <w:b/>
                      <w:szCs w:val="21"/>
                      <w:lang w:bidi="ar"/>
                    </w:rPr>
                  </w:pPr>
                </w:p>
              </w:tc>
              <w:tc>
                <w:tcPr>
                  <w:tcW w:w="712" w:type="pct"/>
                  <w:vMerge/>
                  <w:vAlign w:val="center"/>
                </w:tcPr>
                <w:p w:rsidR="00760D88" w:rsidRDefault="00760D88">
                  <w:pPr>
                    <w:jc w:val="center"/>
                    <w:rPr>
                      <w:b/>
                      <w:szCs w:val="21"/>
                      <w:lang w:bidi="ar"/>
                    </w:rPr>
                  </w:pPr>
                </w:p>
              </w:tc>
              <w:tc>
                <w:tcPr>
                  <w:tcW w:w="2503" w:type="pct"/>
                  <w:vAlign w:val="center"/>
                </w:tcPr>
                <w:p w:rsidR="00760D88" w:rsidRDefault="00000000">
                  <w:pPr>
                    <w:jc w:val="center"/>
                    <w:rPr>
                      <w:b/>
                      <w:szCs w:val="21"/>
                      <w:lang w:bidi="ar"/>
                    </w:rPr>
                  </w:pPr>
                  <w:r>
                    <w:rPr>
                      <w:rFonts w:hint="eastAsia"/>
                      <w:szCs w:val="21"/>
                    </w:rPr>
                    <w:t>集气罩收集</w:t>
                  </w:r>
                  <w:r>
                    <w:rPr>
                      <w:szCs w:val="21"/>
                    </w:rPr>
                    <w:t>+</w:t>
                  </w:r>
                  <w:r>
                    <w:rPr>
                      <w:szCs w:val="21"/>
                    </w:rPr>
                    <w:t>二级活性炭吸附装置</w:t>
                  </w:r>
                  <w:r>
                    <w:rPr>
                      <w:rFonts w:hint="eastAsia"/>
                      <w:szCs w:val="21"/>
                    </w:rPr>
                    <w:t>（</w:t>
                  </w:r>
                  <w:r>
                    <w:rPr>
                      <w:rFonts w:hint="eastAsia"/>
                      <w:szCs w:val="21"/>
                    </w:rPr>
                    <w:t>TA002</w:t>
                  </w:r>
                  <w:r>
                    <w:rPr>
                      <w:rFonts w:hint="eastAsia"/>
                      <w:szCs w:val="21"/>
                    </w:rPr>
                    <w:t>）</w:t>
                  </w:r>
                  <w:r>
                    <w:rPr>
                      <w:szCs w:val="21"/>
                    </w:rPr>
                    <w:t>+</w:t>
                  </w:r>
                  <w:r>
                    <w:rPr>
                      <w:rFonts w:hint="eastAsia"/>
                      <w:szCs w:val="21"/>
                    </w:rPr>
                    <w:t>15</w:t>
                  </w:r>
                  <w:r>
                    <w:rPr>
                      <w:szCs w:val="21"/>
                    </w:rPr>
                    <w:t>m</w:t>
                  </w:r>
                  <w:r>
                    <w:rPr>
                      <w:szCs w:val="21"/>
                    </w:rPr>
                    <w:t>高排气筒</w:t>
                  </w:r>
                  <w:r>
                    <w:rPr>
                      <w:szCs w:val="21"/>
                    </w:rPr>
                    <w:t>DA00</w:t>
                  </w:r>
                  <w:r>
                    <w:rPr>
                      <w:rFonts w:hint="eastAsia"/>
                      <w:szCs w:val="21"/>
                    </w:rPr>
                    <w:t>2</w:t>
                  </w:r>
                </w:p>
              </w:tc>
              <w:tc>
                <w:tcPr>
                  <w:tcW w:w="805" w:type="pct"/>
                  <w:vAlign w:val="center"/>
                </w:tcPr>
                <w:p w:rsidR="00760D88" w:rsidRDefault="00000000">
                  <w:pPr>
                    <w:jc w:val="center"/>
                    <w:rPr>
                      <w:bCs/>
                      <w:szCs w:val="21"/>
                      <w:lang w:bidi="ar"/>
                    </w:rPr>
                  </w:pPr>
                  <w:r>
                    <w:rPr>
                      <w:rFonts w:hint="eastAsia"/>
                      <w:bCs/>
                      <w:szCs w:val="21"/>
                      <w:lang w:bidi="ar"/>
                    </w:rPr>
                    <w:t>15</w:t>
                  </w:r>
                </w:p>
              </w:tc>
            </w:tr>
            <w:tr w:rsidR="00760D88">
              <w:trPr>
                <w:trHeight w:val="23"/>
                <w:jc w:val="center"/>
              </w:trPr>
              <w:tc>
                <w:tcPr>
                  <w:tcW w:w="327" w:type="pct"/>
                  <w:vMerge/>
                  <w:vAlign w:val="center"/>
                </w:tcPr>
                <w:p w:rsidR="00760D88" w:rsidRDefault="00760D88">
                  <w:pPr>
                    <w:rPr>
                      <w:szCs w:val="21"/>
                    </w:rPr>
                  </w:pPr>
                </w:p>
              </w:tc>
              <w:tc>
                <w:tcPr>
                  <w:tcW w:w="650" w:type="pct"/>
                  <w:vAlign w:val="center"/>
                </w:tcPr>
                <w:p w:rsidR="00760D88" w:rsidRDefault="00000000">
                  <w:pPr>
                    <w:jc w:val="center"/>
                    <w:rPr>
                      <w:szCs w:val="21"/>
                    </w:rPr>
                  </w:pPr>
                  <w:r>
                    <w:rPr>
                      <w:szCs w:val="21"/>
                      <w:lang w:bidi="ar"/>
                    </w:rPr>
                    <w:t>水污染防治</w:t>
                  </w:r>
                </w:p>
              </w:tc>
              <w:tc>
                <w:tcPr>
                  <w:tcW w:w="712" w:type="pct"/>
                  <w:vAlign w:val="center"/>
                </w:tcPr>
                <w:p w:rsidR="00760D88" w:rsidRDefault="00000000">
                  <w:pPr>
                    <w:jc w:val="center"/>
                    <w:rPr>
                      <w:szCs w:val="21"/>
                    </w:rPr>
                  </w:pPr>
                  <w:r>
                    <w:rPr>
                      <w:szCs w:val="21"/>
                      <w:lang w:bidi="ar"/>
                    </w:rPr>
                    <w:t>生活污水</w:t>
                  </w:r>
                </w:p>
              </w:tc>
              <w:tc>
                <w:tcPr>
                  <w:tcW w:w="2503" w:type="pct"/>
                  <w:vAlign w:val="center"/>
                </w:tcPr>
                <w:p w:rsidR="00760D88" w:rsidRDefault="00000000">
                  <w:pPr>
                    <w:jc w:val="center"/>
                    <w:rPr>
                      <w:szCs w:val="21"/>
                    </w:rPr>
                  </w:pPr>
                  <w:r>
                    <w:rPr>
                      <w:rFonts w:hint="eastAsia"/>
                      <w:szCs w:val="21"/>
                    </w:rPr>
                    <w:t>三级</w:t>
                  </w:r>
                  <w:r>
                    <w:rPr>
                      <w:szCs w:val="21"/>
                    </w:rPr>
                    <w:t>化粪池</w:t>
                  </w:r>
                </w:p>
              </w:tc>
              <w:tc>
                <w:tcPr>
                  <w:tcW w:w="805" w:type="pct"/>
                  <w:vAlign w:val="center"/>
                </w:tcPr>
                <w:p w:rsidR="00760D88" w:rsidRDefault="00000000">
                  <w:pPr>
                    <w:jc w:val="center"/>
                    <w:rPr>
                      <w:szCs w:val="21"/>
                    </w:rPr>
                  </w:pPr>
                  <w:r>
                    <w:rPr>
                      <w:rFonts w:hint="eastAsia"/>
                      <w:szCs w:val="21"/>
                    </w:rPr>
                    <w:t>依托现有</w:t>
                  </w:r>
                </w:p>
              </w:tc>
            </w:tr>
            <w:tr w:rsidR="00760D88">
              <w:trPr>
                <w:trHeight w:val="23"/>
                <w:jc w:val="center"/>
              </w:trPr>
              <w:tc>
                <w:tcPr>
                  <w:tcW w:w="327" w:type="pct"/>
                  <w:vMerge/>
                  <w:vAlign w:val="center"/>
                </w:tcPr>
                <w:p w:rsidR="00760D88" w:rsidRDefault="00760D88">
                  <w:pPr>
                    <w:rPr>
                      <w:szCs w:val="21"/>
                    </w:rPr>
                  </w:pPr>
                </w:p>
              </w:tc>
              <w:tc>
                <w:tcPr>
                  <w:tcW w:w="650" w:type="pct"/>
                  <w:vAlign w:val="center"/>
                </w:tcPr>
                <w:p w:rsidR="00760D88" w:rsidRDefault="00000000">
                  <w:pPr>
                    <w:jc w:val="center"/>
                    <w:rPr>
                      <w:szCs w:val="21"/>
                    </w:rPr>
                  </w:pPr>
                  <w:r>
                    <w:rPr>
                      <w:szCs w:val="21"/>
                      <w:lang w:bidi="ar"/>
                    </w:rPr>
                    <w:t>噪声污染控制</w:t>
                  </w:r>
                </w:p>
              </w:tc>
              <w:tc>
                <w:tcPr>
                  <w:tcW w:w="712" w:type="pct"/>
                  <w:vAlign w:val="center"/>
                </w:tcPr>
                <w:p w:rsidR="00760D88" w:rsidRDefault="00000000">
                  <w:pPr>
                    <w:jc w:val="center"/>
                    <w:rPr>
                      <w:szCs w:val="21"/>
                    </w:rPr>
                  </w:pPr>
                  <w:r>
                    <w:rPr>
                      <w:szCs w:val="21"/>
                      <w:lang w:bidi="ar"/>
                    </w:rPr>
                    <w:t>设备噪声</w:t>
                  </w:r>
                </w:p>
              </w:tc>
              <w:tc>
                <w:tcPr>
                  <w:tcW w:w="2503" w:type="pct"/>
                  <w:vAlign w:val="center"/>
                </w:tcPr>
                <w:p w:rsidR="00760D88" w:rsidRDefault="00000000">
                  <w:pPr>
                    <w:jc w:val="center"/>
                    <w:rPr>
                      <w:szCs w:val="21"/>
                    </w:rPr>
                  </w:pPr>
                  <w:r>
                    <w:rPr>
                      <w:szCs w:val="21"/>
                      <w:lang w:bidi="ar"/>
                    </w:rPr>
                    <w:t>低噪声设备、减振、隔声</w:t>
                  </w:r>
                </w:p>
              </w:tc>
              <w:tc>
                <w:tcPr>
                  <w:tcW w:w="805" w:type="pct"/>
                  <w:vAlign w:val="center"/>
                </w:tcPr>
                <w:p w:rsidR="00760D88" w:rsidRDefault="00000000">
                  <w:pPr>
                    <w:jc w:val="center"/>
                    <w:rPr>
                      <w:szCs w:val="21"/>
                    </w:rPr>
                  </w:pPr>
                  <w:r>
                    <w:rPr>
                      <w:rFonts w:hint="eastAsia"/>
                      <w:szCs w:val="21"/>
                    </w:rPr>
                    <w:t>5</w:t>
                  </w:r>
                </w:p>
              </w:tc>
            </w:tr>
            <w:tr w:rsidR="00760D88">
              <w:trPr>
                <w:trHeight w:val="23"/>
                <w:jc w:val="center"/>
              </w:trPr>
              <w:tc>
                <w:tcPr>
                  <w:tcW w:w="327" w:type="pct"/>
                  <w:vMerge/>
                  <w:vAlign w:val="center"/>
                </w:tcPr>
                <w:p w:rsidR="00760D88" w:rsidRDefault="00760D88">
                  <w:pPr>
                    <w:rPr>
                      <w:szCs w:val="21"/>
                    </w:rPr>
                  </w:pPr>
                </w:p>
              </w:tc>
              <w:tc>
                <w:tcPr>
                  <w:tcW w:w="650" w:type="pct"/>
                  <w:vMerge w:val="restart"/>
                  <w:vAlign w:val="center"/>
                </w:tcPr>
                <w:p w:rsidR="00760D88" w:rsidRDefault="00000000">
                  <w:pPr>
                    <w:jc w:val="center"/>
                    <w:rPr>
                      <w:szCs w:val="21"/>
                    </w:rPr>
                  </w:pPr>
                  <w:r>
                    <w:rPr>
                      <w:szCs w:val="21"/>
                      <w:lang w:bidi="ar"/>
                    </w:rPr>
                    <w:t>固体废弃物处置</w:t>
                  </w:r>
                </w:p>
              </w:tc>
              <w:tc>
                <w:tcPr>
                  <w:tcW w:w="712" w:type="pct"/>
                  <w:vAlign w:val="center"/>
                </w:tcPr>
                <w:p w:rsidR="00760D88" w:rsidRDefault="00000000">
                  <w:pPr>
                    <w:adjustRightInd w:val="0"/>
                    <w:snapToGrid w:val="0"/>
                    <w:jc w:val="center"/>
                    <w:rPr>
                      <w:szCs w:val="21"/>
                      <w:lang w:bidi="ar"/>
                    </w:rPr>
                  </w:pPr>
                  <w:r>
                    <w:rPr>
                      <w:szCs w:val="21"/>
                      <w:lang w:bidi="ar"/>
                    </w:rPr>
                    <w:t>一般固废</w:t>
                  </w:r>
                </w:p>
              </w:tc>
              <w:tc>
                <w:tcPr>
                  <w:tcW w:w="2503" w:type="pct"/>
                  <w:vAlign w:val="center"/>
                </w:tcPr>
                <w:p w:rsidR="00760D88" w:rsidRDefault="00000000">
                  <w:pPr>
                    <w:adjustRightInd w:val="0"/>
                    <w:snapToGrid w:val="0"/>
                    <w:jc w:val="center"/>
                    <w:rPr>
                      <w:szCs w:val="21"/>
                    </w:rPr>
                  </w:pPr>
                  <w:r>
                    <w:rPr>
                      <w:szCs w:val="21"/>
                    </w:rPr>
                    <w:t>建设一般固废暂存间，一般固废分类暂存后外售处置</w:t>
                  </w:r>
                </w:p>
              </w:tc>
              <w:tc>
                <w:tcPr>
                  <w:tcW w:w="805" w:type="pct"/>
                  <w:vAlign w:val="center"/>
                </w:tcPr>
                <w:p w:rsidR="00760D88" w:rsidRDefault="00000000">
                  <w:pPr>
                    <w:jc w:val="center"/>
                    <w:rPr>
                      <w:szCs w:val="21"/>
                      <w:lang w:bidi="ar"/>
                    </w:rPr>
                  </w:pPr>
                  <w:r>
                    <w:rPr>
                      <w:rFonts w:hint="eastAsia"/>
                      <w:szCs w:val="21"/>
                      <w:lang w:bidi="ar"/>
                    </w:rPr>
                    <w:t>3</w:t>
                  </w:r>
                </w:p>
              </w:tc>
            </w:tr>
            <w:tr w:rsidR="00760D88">
              <w:trPr>
                <w:trHeight w:val="23"/>
                <w:jc w:val="center"/>
              </w:trPr>
              <w:tc>
                <w:tcPr>
                  <w:tcW w:w="327" w:type="pct"/>
                  <w:vMerge/>
                  <w:vAlign w:val="center"/>
                </w:tcPr>
                <w:p w:rsidR="00760D88" w:rsidRDefault="00760D88">
                  <w:pPr>
                    <w:rPr>
                      <w:szCs w:val="21"/>
                    </w:rPr>
                  </w:pPr>
                </w:p>
              </w:tc>
              <w:tc>
                <w:tcPr>
                  <w:tcW w:w="650" w:type="pct"/>
                  <w:vMerge/>
                  <w:vAlign w:val="center"/>
                </w:tcPr>
                <w:p w:rsidR="00760D88" w:rsidRDefault="00760D88">
                  <w:pPr>
                    <w:jc w:val="center"/>
                    <w:rPr>
                      <w:szCs w:val="21"/>
                      <w:lang w:bidi="ar"/>
                    </w:rPr>
                  </w:pPr>
                </w:p>
              </w:tc>
              <w:tc>
                <w:tcPr>
                  <w:tcW w:w="712" w:type="pct"/>
                  <w:vAlign w:val="center"/>
                </w:tcPr>
                <w:p w:rsidR="00760D88" w:rsidRDefault="00000000">
                  <w:pPr>
                    <w:adjustRightInd w:val="0"/>
                    <w:snapToGrid w:val="0"/>
                    <w:jc w:val="center"/>
                    <w:rPr>
                      <w:szCs w:val="21"/>
                      <w:lang w:bidi="ar"/>
                    </w:rPr>
                  </w:pPr>
                  <w:r>
                    <w:rPr>
                      <w:szCs w:val="21"/>
                      <w:lang w:bidi="ar"/>
                    </w:rPr>
                    <w:t>危险废物</w:t>
                  </w:r>
                </w:p>
              </w:tc>
              <w:tc>
                <w:tcPr>
                  <w:tcW w:w="2503" w:type="pct"/>
                  <w:vAlign w:val="center"/>
                </w:tcPr>
                <w:p w:rsidR="00760D88" w:rsidRDefault="00000000">
                  <w:pPr>
                    <w:adjustRightInd w:val="0"/>
                    <w:snapToGrid w:val="0"/>
                    <w:jc w:val="center"/>
                    <w:rPr>
                      <w:szCs w:val="21"/>
                    </w:rPr>
                  </w:pPr>
                  <w:r>
                    <w:rPr>
                      <w:spacing w:val="9"/>
                      <w:szCs w:val="21"/>
                    </w:rPr>
                    <w:t>建设危废暂存间，分类暂存危险废物，委托有危废收集资质单位转运处置</w:t>
                  </w:r>
                </w:p>
              </w:tc>
              <w:tc>
                <w:tcPr>
                  <w:tcW w:w="805" w:type="pct"/>
                  <w:vAlign w:val="center"/>
                </w:tcPr>
                <w:p w:rsidR="00760D88" w:rsidRDefault="00000000">
                  <w:pPr>
                    <w:jc w:val="center"/>
                    <w:rPr>
                      <w:szCs w:val="21"/>
                      <w:lang w:bidi="ar"/>
                    </w:rPr>
                  </w:pPr>
                  <w:r>
                    <w:rPr>
                      <w:rFonts w:hint="eastAsia"/>
                      <w:szCs w:val="21"/>
                      <w:lang w:bidi="ar"/>
                    </w:rPr>
                    <w:t>5</w:t>
                  </w:r>
                </w:p>
              </w:tc>
            </w:tr>
            <w:tr w:rsidR="00760D88">
              <w:trPr>
                <w:trHeight w:val="23"/>
                <w:jc w:val="center"/>
              </w:trPr>
              <w:tc>
                <w:tcPr>
                  <w:tcW w:w="327" w:type="pct"/>
                  <w:vMerge/>
                  <w:vAlign w:val="center"/>
                </w:tcPr>
                <w:p w:rsidR="00760D88" w:rsidRDefault="00760D88">
                  <w:pPr>
                    <w:rPr>
                      <w:szCs w:val="21"/>
                    </w:rPr>
                  </w:pPr>
                </w:p>
              </w:tc>
              <w:tc>
                <w:tcPr>
                  <w:tcW w:w="650" w:type="pct"/>
                  <w:vMerge/>
                  <w:vAlign w:val="center"/>
                </w:tcPr>
                <w:p w:rsidR="00760D88" w:rsidRDefault="00760D88">
                  <w:pPr>
                    <w:rPr>
                      <w:szCs w:val="21"/>
                    </w:rPr>
                  </w:pPr>
                </w:p>
              </w:tc>
              <w:tc>
                <w:tcPr>
                  <w:tcW w:w="712" w:type="pct"/>
                  <w:vAlign w:val="center"/>
                </w:tcPr>
                <w:p w:rsidR="00760D88" w:rsidRDefault="00000000">
                  <w:pPr>
                    <w:adjustRightInd w:val="0"/>
                    <w:snapToGrid w:val="0"/>
                    <w:jc w:val="center"/>
                    <w:rPr>
                      <w:szCs w:val="21"/>
                    </w:rPr>
                  </w:pPr>
                  <w:r>
                    <w:rPr>
                      <w:szCs w:val="21"/>
                      <w:lang w:bidi="ar"/>
                    </w:rPr>
                    <w:t>生活垃圾</w:t>
                  </w:r>
                </w:p>
              </w:tc>
              <w:tc>
                <w:tcPr>
                  <w:tcW w:w="2503" w:type="pct"/>
                  <w:vAlign w:val="center"/>
                </w:tcPr>
                <w:p w:rsidR="00760D88" w:rsidRDefault="00000000">
                  <w:pPr>
                    <w:adjustRightInd w:val="0"/>
                    <w:snapToGrid w:val="0"/>
                    <w:jc w:val="center"/>
                    <w:rPr>
                      <w:szCs w:val="21"/>
                    </w:rPr>
                  </w:pPr>
                  <w:r>
                    <w:rPr>
                      <w:szCs w:val="21"/>
                      <w:lang w:bidi="ar"/>
                    </w:rPr>
                    <w:t>生活垃圾设垃圾箱收集，送</w:t>
                  </w:r>
                  <w:r>
                    <w:rPr>
                      <w:rFonts w:hint="eastAsia"/>
                      <w:szCs w:val="21"/>
                      <w:lang w:bidi="ar"/>
                    </w:rPr>
                    <w:t>市政</w:t>
                  </w:r>
                  <w:r>
                    <w:rPr>
                      <w:szCs w:val="21"/>
                      <w:lang w:bidi="ar"/>
                    </w:rPr>
                    <w:t>垃圾站处置</w:t>
                  </w:r>
                </w:p>
              </w:tc>
              <w:tc>
                <w:tcPr>
                  <w:tcW w:w="805" w:type="pct"/>
                  <w:vAlign w:val="center"/>
                </w:tcPr>
                <w:p w:rsidR="00760D88" w:rsidRDefault="00000000">
                  <w:pPr>
                    <w:jc w:val="center"/>
                    <w:rPr>
                      <w:szCs w:val="21"/>
                    </w:rPr>
                  </w:pPr>
                  <w:r>
                    <w:rPr>
                      <w:rFonts w:hint="eastAsia"/>
                      <w:szCs w:val="21"/>
                    </w:rPr>
                    <w:t>1</w:t>
                  </w:r>
                </w:p>
              </w:tc>
            </w:tr>
            <w:tr w:rsidR="00760D88">
              <w:trPr>
                <w:trHeight w:val="23"/>
                <w:jc w:val="center"/>
              </w:trPr>
              <w:tc>
                <w:tcPr>
                  <w:tcW w:w="4194" w:type="pct"/>
                  <w:gridSpan w:val="4"/>
                  <w:vAlign w:val="center"/>
                </w:tcPr>
                <w:p w:rsidR="00760D88" w:rsidRDefault="00000000">
                  <w:pPr>
                    <w:ind w:right="-210"/>
                    <w:jc w:val="center"/>
                    <w:rPr>
                      <w:szCs w:val="21"/>
                    </w:rPr>
                  </w:pPr>
                  <w:r>
                    <w:rPr>
                      <w:szCs w:val="21"/>
                      <w:lang w:bidi="ar"/>
                    </w:rPr>
                    <w:t>合计</w:t>
                  </w:r>
                </w:p>
              </w:tc>
              <w:tc>
                <w:tcPr>
                  <w:tcW w:w="805" w:type="pct"/>
                  <w:vAlign w:val="center"/>
                </w:tcPr>
                <w:p w:rsidR="00760D88" w:rsidRDefault="00000000">
                  <w:pPr>
                    <w:spacing w:line="273" w:lineRule="auto"/>
                    <w:jc w:val="center"/>
                    <w:rPr>
                      <w:szCs w:val="21"/>
                    </w:rPr>
                  </w:pPr>
                  <w:r>
                    <w:rPr>
                      <w:rFonts w:hint="eastAsia"/>
                      <w:szCs w:val="21"/>
                    </w:rPr>
                    <w:t>44</w:t>
                  </w:r>
                </w:p>
              </w:tc>
            </w:tr>
          </w:tbl>
          <w:p w:rsidR="00760D88" w:rsidRDefault="00760D88">
            <w:pPr>
              <w:spacing w:afterLines="400" w:after="960"/>
            </w:pPr>
          </w:p>
        </w:tc>
      </w:tr>
    </w:tbl>
    <w:p w:rsidR="00760D88" w:rsidRDefault="00760D88">
      <w:pPr>
        <w:sectPr w:rsidR="00760D88">
          <w:pgSz w:w="11907" w:h="16840"/>
          <w:pgMar w:top="1800" w:right="1440" w:bottom="1800" w:left="1440" w:header="851" w:footer="851" w:gutter="0"/>
          <w:cols w:space="720"/>
          <w:docGrid w:linePitch="312"/>
        </w:sectPr>
      </w:pPr>
    </w:p>
    <w:p w:rsidR="00760D88" w:rsidRDefault="00000000">
      <w:pPr>
        <w:pStyle w:val="af1"/>
        <w:spacing w:before="0" w:beforeAutospacing="0" w:after="0" w:afterAutospacing="0"/>
        <w:jc w:val="center"/>
        <w:outlineLvl w:val="0"/>
        <w:rPr>
          <w:rFonts w:ascii="Times New Roman" w:hAnsi="Times New Roman"/>
          <w:snapToGrid w:val="0"/>
          <w:sz w:val="30"/>
          <w:szCs w:val="30"/>
        </w:rPr>
      </w:pPr>
      <w:bookmarkStart w:id="21" w:name="_Toc31663"/>
      <w:bookmarkStart w:id="22" w:name="_Toc24153"/>
      <w:r>
        <w:rPr>
          <w:rFonts w:ascii="Times New Roman" w:hAnsi="Times New Roman"/>
          <w:snapToGrid w:val="0"/>
          <w:sz w:val="30"/>
          <w:szCs w:val="30"/>
        </w:rPr>
        <w:lastRenderedPageBreak/>
        <w:t>五、</w:t>
      </w:r>
      <w:bookmarkStart w:id="23" w:name="_Hlk54167917"/>
      <w:r>
        <w:rPr>
          <w:rFonts w:ascii="Times New Roman" w:hAnsi="Times New Roman"/>
          <w:snapToGrid w:val="0"/>
          <w:sz w:val="30"/>
          <w:szCs w:val="30"/>
        </w:rPr>
        <w:t>环境保护措施监督检查清单</w:t>
      </w:r>
      <w:bookmarkEnd w:id="21"/>
      <w:bookmarkEnd w:id="22"/>
      <w:bookmarkEnd w:id="23"/>
    </w:p>
    <w:tbl>
      <w:tblPr>
        <w:tblW w:w="88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1542"/>
        <w:gridCol w:w="1483"/>
        <w:gridCol w:w="2166"/>
        <w:gridCol w:w="2415"/>
      </w:tblGrid>
      <w:tr w:rsidR="00760D88">
        <w:trPr>
          <w:trHeight w:val="397"/>
          <w:jc w:val="center"/>
        </w:trPr>
        <w:tc>
          <w:tcPr>
            <w:tcW w:w="1194" w:type="dxa"/>
            <w:tcBorders>
              <w:tl2br w:val="single" w:sz="4" w:space="0" w:color="auto"/>
            </w:tcBorders>
          </w:tcPr>
          <w:p w:rsidR="00760D88" w:rsidRDefault="00000000">
            <w:pPr>
              <w:adjustRightInd w:val="0"/>
              <w:snapToGrid w:val="0"/>
              <w:ind w:firstLineChars="100" w:firstLine="211"/>
              <w:rPr>
                <w:b/>
                <w:bCs/>
                <w:szCs w:val="21"/>
              </w:rPr>
            </w:pPr>
            <w:r>
              <w:rPr>
                <w:b/>
                <w:bCs/>
                <w:szCs w:val="21"/>
              </w:rPr>
              <w:t>内容</w:t>
            </w:r>
          </w:p>
          <w:p w:rsidR="00760D88" w:rsidRDefault="00000000">
            <w:pPr>
              <w:adjustRightInd w:val="0"/>
              <w:snapToGrid w:val="0"/>
              <w:rPr>
                <w:b/>
                <w:bCs/>
                <w:szCs w:val="21"/>
              </w:rPr>
            </w:pPr>
            <w:r>
              <w:rPr>
                <w:b/>
                <w:bCs/>
                <w:szCs w:val="21"/>
              </w:rPr>
              <w:t>要素</w:t>
            </w:r>
          </w:p>
        </w:tc>
        <w:tc>
          <w:tcPr>
            <w:tcW w:w="1542" w:type="dxa"/>
            <w:vAlign w:val="center"/>
          </w:tcPr>
          <w:p w:rsidR="00760D88" w:rsidRDefault="00000000">
            <w:pPr>
              <w:adjustRightInd w:val="0"/>
              <w:snapToGrid w:val="0"/>
              <w:jc w:val="center"/>
              <w:rPr>
                <w:b/>
                <w:bCs/>
                <w:szCs w:val="21"/>
              </w:rPr>
            </w:pPr>
            <w:r>
              <w:rPr>
                <w:b/>
                <w:bCs/>
                <w:szCs w:val="21"/>
              </w:rPr>
              <w:t>排放口（编号、名称）</w:t>
            </w:r>
            <w:r>
              <w:rPr>
                <w:b/>
                <w:bCs/>
                <w:szCs w:val="21"/>
              </w:rPr>
              <w:t>/</w:t>
            </w:r>
            <w:r>
              <w:rPr>
                <w:b/>
                <w:bCs/>
                <w:szCs w:val="21"/>
              </w:rPr>
              <w:t>污染源</w:t>
            </w:r>
          </w:p>
        </w:tc>
        <w:tc>
          <w:tcPr>
            <w:tcW w:w="1483" w:type="dxa"/>
            <w:vAlign w:val="center"/>
          </w:tcPr>
          <w:p w:rsidR="00760D88" w:rsidRDefault="00000000">
            <w:pPr>
              <w:adjustRightInd w:val="0"/>
              <w:snapToGrid w:val="0"/>
              <w:jc w:val="center"/>
              <w:rPr>
                <w:b/>
                <w:bCs/>
                <w:szCs w:val="21"/>
              </w:rPr>
            </w:pPr>
            <w:r>
              <w:rPr>
                <w:b/>
                <w:bCs/>
                <w:szCs w:val="21"/>
              </w:rPr>
              <w:t>污染物项目</w:t>
            </w:r>
          </w:p>
        </w:tc>
        <w:tc>
          <w:tcPr>
            <w:tcW w:w="2166" w:type="dxa"/>
            <w:vAlign w:val="center"/>
          </w:tcPr>
          <w:p w:rsidR="00760D88" w:rsidRDefault="00000000">
            <w:pPr>
              <w:adjustRightInd w:val="0"/>
              <w:snapToGrid w:val="0"/>
              <w:jc w:val="center"/>
              <w:rPr>
                <w:b/>
                <w:bCs/>
                <w:szCs w:val="21"/>
              </w:rPr>
            </w:pPr>
            <w:r>
              <w:rPr>
                <w:b/>
                <w:bCs/>
                <w:szCs w:val="21"/>
              </w:rPr>
              <w:t>环境保护措施</w:t>
            </w:r>
          </w:p>
        </w:tc>
        <w:tc>
          <w:tcPr>
            <w:tcW w:w="2415" w:type="dxa"/>
            <w:vAlign w:val="center"/>
          </w:tcPr>
          <w:p w:rsidR="00760D88" w:rsidRDefault="00000000">
            <w:pPr>
              <w:adjustRightInd w:val="0"/>
              <w:snapToGrid w:val="0"/>
              <w:jc w:val="center"/>
              <w:rPr>
                <w:b/>
                <w:bCs/>
                <w:szCs w:val="21"/>
              </w:rPr>
            </w:pPr>
            <w:r>
              <w:rPr>
                <w:b/>
                <w:bCs/>
                <w:szCs w:val="21"/>
              </w:rPr>
              <w:t>执行标准</w:t>
            </w:r>
          </w:p>
        </w:tc>
      </w:tr>
      <w:tr w:rsidR="00760D88">
        <w:trPr>
          <w:trHeight w:val="597"/>
          <w:jc w:val="center"/>
        </w:trPr>
        <w:tc>
          <w:tcPr>
            <w:tcW w:w="1194" w:type="dxa"/>
            <w:vMerge w:val="restart"/>
            <w:vAlign w:val="center"/>
          </w:tcPr>
          <w:p w:rsidR="00760D88" w:rsidRDefault="00000000">
            <w:pPr>
              <w:jc w:val="center"/>
              <w:rPr>
                <w:szCs w:val="21"/>
              </w:rPr>
            </w:pPr>
            <w:r>
              <w:rPr>
                <w:szCs w:val="21"/>
              </w:rPr>
              <w:t>大气环境</w:t>
            </w:r>
          </w:p>
        </w:tc>
        <w:tc>
          <w:tcPr>
            <w:tcW w:w="1542" w:type="dxa"/>
            <w:vAlign w:val="center"/>
          </w:tcPr>
          <w:p w:rsidR="00760D88" w:rsidRDefault="00000000">
            <w:pPr>
              <w:jc w:val="center"/>
              <w:rPr>
                <w:szCs w:val="21"/>
              </w:rPr>
            </w:pPr>
            <w:r>
              <w:rPr>
                <w:rFonts w:hint="eastAsia"/>
                <w:kern w:val="0"/>
                <w:szCs w:val="21"/>
                <w:lang w:bidi="ar"/>
              </w:rPr>
              <w:t>主车间数码印花废气</w:t>
            </w:r>
            <w:r>
              <w:rPr>
                <w:szCs w:val="21"/>
              </w:rPr>
              <w:t>排气筒</w:t>
            </w:r>
            <w:r>
              <w:rPr>
                <w:szCs w:val="21"/>
              </w:rPr>
              <w:t>DA00</w:t>
            </w:r>
            <w:r>
              <w:rPr>
                <w:rFonts w:hint="eastAsia"/>
                <w:szCs w:val="21"/>
              </w:rPr>
              <w:t>1</w:t>
            </w:r>
            <w:r>
              <w:rPr>
                <w:szCs w:val="21"/>
              </w:rPr>
              <w:t>（废气）</w:t>
            </w:r>
          </w:p>
        </w:tc>
        <w:tc>
          <w:tcPr>
            <w:tcW w:w="1483" w:type="dxa"/>
            <w:vAlign w:val="center"/>
          </w:tcPr>
          <w:p w:rsidR="00760D88" w:rsidRDefault="00000000">
            <w:pPr>
              <w:jc w:val="center"/>
              <w:rPr>
                <w:szCs w:val="21"/>
              </w:rPr>
            </w:pPr>
            <w:r>
              <w:rPr>
                <w:szCs w:val="21"/>
              </w:rPr>
              <w:t>VOCs</w:t>
            </w:r>
            <w:r>
              <w:rPr>
                <w:szCs w:val="21"/>
              </w:rPr>
              <w:t>（</w:t>
            </w:r>
            <w:r>
              <w:rPr>
                <w:rFonts w:hint="eastAsia"/>
                <w:szCs w:val="21"/>
              </w:rPr>
              <w:t>以非甲烷总烃计</w:t>
            </w:r>
            <w:r>
              <w:rPr>
                <w:szCs w:val="21"/>
              </w:rPr>
              <w:t>）</w:t>
            </w:r>
          </w:p>
        </w:tc>
        <w:tc>
          <w:tcPr>
            <w:tcW w:w="2166" w:type="dxa"/>
            <w:vAlign w:val="center"/>
          </w:tcPr>
          <w:p w:rsidR="00760D88" w:rsidRDefault="00000000">
            <w:pPr>
              <w:jc w:val="center"/>
              <w:rPr>
                <w:szCs w:val="21"/>
              </w:rPr>
            </w:pPr>
            <w:r>
              <w:rPr>
                <w:szCs w:val="21"/>
              </w:rPr>
              <w:t>集气罩</w:t>
            </w:r>
            <w:r>
              <w:rPr>
                <w:szCs w:val="21"/>
              </w:rPr>
              <w:t>+</w:t>
            </w:r>
            <w:r>
              <w:rPr>
                <w:szCs w:val="21"/>
              </w:rPr>
              <w:t>二级活性炭吸附装置</w:t>
            </w:r>
            <w:r>
              <w:rPr>
                <w:szCs w:val="21"/>
              </w:rPr>
              <w:t>+</w:t>
            </w:r>
            <w:r>
              <w:rPr>
                <w:rFonts w:hint="eastAsia"/>
                <w:szCs w:val="21"/>
              </w:rPr>
              <w:t>15</w:t>
            </w:r>
            <w:r>
              <w:rPr>
                <w:szCs w:val="21"/>
              </w:rPr>
              <w:t>m</w:t>
            </w:r>
            <w:r>
              <w:rPr>
                <w:szCs w:val="21"/>
              </w:rPr>
              <w:t>高排气筒</w:t>
            </w:r>
          </w:p>
        </w:tc>
        <w:tc>
          <w:tcPr>
            <w:tcW w:w="2415" w:type="dxa"/>
            <w:vMerge w:val="restart"/>
            <w:vAlign w:val="center"/>
          </w:tcPr>
          <w:p w:rsidR="00760D88" w:rsidRDefault="00000000">
            <w:pPr>
              <w:jc w:val="center"/>
              <w:rPr>
                <w:szCs w:val="21"/>
              </w:rPr>
            </w:pPr>
            <w:r>
              <w:rPr>
                <w:rFonts w:hint="eastAsia"/>
                <w:szCs w:val="21"/>
              </w:rPr>
              <w:t>《大气污染物综合排放标准》（</w:t>
            </w:r>
            <w:r>
              <w:rPr>
                <w:rFonts w:hint="eastAsia"/>
                <w:szCs w:val="21"/>
              </w:rPr>
              <w:t>GB16297-1996</w:t>
            </w:r>
            <w:r>
              <w:rPr>
                <w:rFonts w:hint="eastAsia"/>
                <w:szCs w:val="21"/>
              </w:rPr>
              <w:t>）表</w:t>
            </w:r>
            <w:r>
              <w:rPr>
                <w:rFonts w:hint="eastAsia"/>
                <w:szCs w:val="21"/>
              </w:rPr>
              <w:t>2</w:t>
            </w:r>
            <w:r>
              <w:rPr>
                <w:rFonts w:hint="eastAsia"/>
                <w:szCs w:val="21"/>
              </w:rPr>
              <w:t>中的二级标准限值</w:t>
            </w:r>
          </w:p>
        </w:tc>
      </w:tr>
      <w:tr w:rsidR="00760D88">
        <w:trPr>
          <w:trHeight w:val="191"/>
          <w:jc w:val="center"/>
        </w:trPr>
        <w:tc>
          <w:tcPr>
            <w:tcW w:w="1194" w:type="dxa"/>
            <w:vMerge/>
            <w:vAlign w:val="center"/>
          </w:tcPr>
          <w:p w:rsidR="00760D88" w:rsidRDefault="00760D88">
            <w:pPr>
              <w:jc w:val="center"/>
              <w:rPr>
                <w:szCs w:val="21"/>
              </w:rPr>
            </w:pPr>
          </w:p>
        </w:tc>
        <w:tc>
          <w:tcPr>
            <w:tcW w:w="1542" w:type="dxa"/>
            <w:vAlign w:val="center"/>
          </w:tcPr>
          <w:p w:rsidR="00760D88" w:rsidRDefault="00000000">
            <w:pPr>
              <w:jc w:val="center"/>
              <w:rPr>
                <w:szCs w:val="21"/>
              </w:rPr>
            </w:pPr>
            <w:r>
              <w:rPr>
                <w:rFonts w:hint="eastAsia"/>
                <w:kern w:val="0"/>
                <w:szCs w:val="21"/>
                <w:lang w:bidi="ar"/>
              </w:rPr>
              <w:t>1#</w:t>
            </w:r>
            <w:r>
              <w:rPr>
                <w:rFonts w:hint="eastAsia"/>
                <w:kern w:val="0"/>
                <w:szCs w:val="21"/>
                <w:lang w:bidi="ar"/>
              </w:rPr>
              <w:t>车间数码印花废气</w:t>
            </w:r>
            <w:r>
              <w:rPr>
                <w:szCs w:val="21"/>
              </w:rPr>
              <w:t>排气筒</w:t>
            </w:r>
            <w:r>
              <w:rPr>
                <w:szCs w:val="21"/>
              </w:rPr>
              <w:t>DA002</w:t>
            </w:r>
            <w:r>
              <w:rPr>
                <w:szCs w:val="21"/>
              </w:rPr>
              <w:t>（废气）</w:t>
            </w:r>
          </w:p>
        </w:tc>
        <w:tc>
          <w:tcPr>
            <w:tcW w:w="1483" w:type="dxa"/>
            <w:vAlign w:val="center"/>
          </w:tcPr>
          <w:p w:rsidR="00760D88" w:rsidRDefault="00000000">
            <w:pPr>
              <w:jc w:val="center"/>
              <w:rPr>
                <w:szCs w:val="21"/>
              </w:rPr>
            </w:pPr>
            <w:r>
              <w:rPr>
                <w:szCs w:val="21"/>
              </w:rPr>
              <w:t>VOCs</w:t>
            </w:r>
            <w:r>
              <w:rPr>
                <w:szCs w:val="21"/>
              </w:rPr>
              <w:t>（</w:t>
            </w:r>
            <w:r>
              <w:rPr>
                <w:rFonts w:hint="eastAsia"/>
                <w:szCs w:val="21"/>
              </w:rPr>
              <w:t>以非甲烷总烃计</w:t>
            </w:r>
            <w:r>
              <w:rPr>
                <w:szCs w:val="21"/>
              </w:rPr>
              <w:t>）</w:t>
            </w:r>
          </w:p>
        </w:tc>
        <w:tc>
          <w:tcPr>
            <w:tcW w:w="2166" w:type="dxa"/>
            <w:vAlign w:val="center"/>
          </w:tcPr>
          <w:p w:rsidR="00760D88" w:rsidRDefault="00000000">
            <w:pPr>
              <w:jc w:val="center"/>
              <w:rPr>
                <w:szCs w:val="21"/>
              </w:rPr>
            </w:pPr>
            <w:r>
              <w:rPr>
                <w:szCs w:val="21"/>
              </w:rPr>
              <w:t>集气罩</w:t>
            </w:r>
            <w:r>
              <w:rPr>
                <w:szCs w:val="21"/>
              </w:rPr>
              <w:t>+</w:t>
            </w:r>
            <w:r>
              <w:rPr>
                <w:szCs w:val="21"/>
              </w:rPr>
              <w:t>二级活性炭吸附装置</w:t>
            </w:r>
            <w:r>
              <w:rPr>
                <w:szCs w:val="21"/>
              </w:rPr>
              <w:t>+</w:t>
            </w:r>
            <w:r>
              <w:rPr>
                <w:rFonts w:hint="eastAsia"/>
                <w:szCs w:val="21"/>
              </w:rPr>
              <w:t>15</w:t>
            </w:r>
            <w:r>
              <w:rPr>
                <w:szCs w:val="21"/>
              </w:rPr>
              <w:t>m</w:t>
            </w:r>
            <w:r>
              <w:rPr>
                <w:szCs w:val="21"/>
              </w:rPr>
              <w:t>高排气筒</w:t>
            </w:r>
          </w:p>
        </w:tc>
        <w:tc>
          <w:tcPr>
            <w:tcW w:w="2415" w:type="dxa"/>
            <w:vMerge/>
            <w:vAlign w:val="center"/>
          </w:tcPr>
          <w:p w:rsidR="00760D88" w:rsidRDefault="00760D88">
            <w:pPr>
              <w:jc w:val="center"/>
              <w:rPr>
                <w:szCs w:val="21"/>
              </w:rPr>
            </w:pPr>
          </w:p>
        </w:tc>
      </w:tr>
      <w:tr w:rsidR="00760D88">
        <w:trPr>
          <w:trHeight w:val="574"/>
          <w:jc w:val="center"/>
        </w:trPr>
        <w:tc>
          <w:tcPr>
            <w:tcW w:w="1194" w:type="dxa"/>
            <w:vMerge/>
            <w:vAlign w:val="center"/>
          </w:tcPr>
          <w:p w:rsidR="00760D88" w:rsidRDefault="00760D88">
            <w:pPr>
              <w:jc w:val="center"/>
              <w:rPr>
                <w:szCs w:val="21"/>
              </w:rPr>
            </w:pPr>
          </w:p>
        </w:tc>
        <w:tc>
          <w:tcPr>
            <w:tcW w:w="1542" w:type="dxa"/>
            <w:vAlign w:val="center"/>
          </w:tcPr>
          <w:p w:rsidR="00760D88" w:rsidRDefault="00000000">
            <w:pPr>
              <w:jc w:val="center"/>
              <w:rPr>
                <w:szCs w:val="21"/>
              </w:rPr>
            </w:pPr>
            <w:r>
              <w:rPr>
                <w:rFonts w:hint="eastAsia"/>
                <w:szCs w:val="21"/>
              </w:rPr>
              <w:t>无组织废气</w:t>
            </w:r>
          </w:p>
        </w:tc>
        <w:tc>
          <w:tcPr>
            <w:tcW w:w="1483" w:type="dxa"/>
            <w:vAlign w:val="center"/>
          </w:tcPr>
          <w:p w:rsidR="00760D88" w:rsidRDefault="00000000">
            <w:pPr>
              <w:jc w:val="center"/>
              <w:rPr>
                <w:szCs w:val="21"/>
              </w:rPr>
            </w:pPr>
            <w:r>
              <w:rPr>
                <w:szCs w:val="21"/>
              </w:rPr>
              <w:t>VOCs</w:t>
            </w:r>
            <w:r>
              <w:rPr>
                <w:szCs w:val="21"/>
              </w:rPr>
              <w:t>（</w:t>
            </w:r>
            <w:r>
              <w:rPr>
                <w:rFonts w:hint="eastAsia"/>
                <w:szCs w:val="21"/>
              </w:rPr>
              <w:t>以非甲烷总烃计</w:t>
            </w:r>
            <w:r>
              <w:rPr>
                <w:szCs w:val="21"/>
              </w:rPr>
              <w:t>）</w:t>
            </w:r>
          </w:p>
        </w:tc>
        <w:tc>
          <w:tcPr>
            <w:tcW w:w="2166" w:type="dxa"/>
            <w:vAlign w:val="center"/>
          </w:tcPr>
          <w:p w:rsidR="00760D88" w:rsidRDefault="00000000">
            <w:pPr>
              <w:jc w:val="center"/>
              <w:rPr>
                <w:szCs w:val="21"/>
              </w:rPr>
            </w:pPr>
            <w:r>
              <w:rPr>
                <w:rFonts w:hint="eastAsia"/>
                <w:szCs w:val="21"/>
              </w:rPr>
              <w:t>加强厂房通风，增加厂内绿化</w:t>
            </w:r>
          </w:p>
        </w:tc>
        <w:tc>
          <w:tcPr>
            <w:tcW w:w="2415" w:type="dxa"/>
            <w:vAlign w:val="center"/>
          </w:tcPr>
          <w:p w:rsidR="00760D88" w:rsidRDefault="00000000">
            <w:pPr>
              <w:jc w:val="center"/>
              <w:rPr>
                <w:szCs w:val="21"/>
              </w:rPr>
            </w:pPr>
            <w:r>
              <w:rPr>
                <w:szCs w:val="21"/>
              </w:rPr>
              <w:t>《大气污染物综合排放标准》</w:t>
            </w:r>
            <w:r>
              <w:rPr>
                <w:rFonts w:hint="eastAsia"/>
                <w:szCs w:val="21"/>
              </w:rPr>
              <w:t>（</w:t>
            </w:r>
            <w:r>
              <w:rPr>
                <w:rFonts w:hint="eastAsia"/>
                <w:szCs w:val="21"/>
              </w:rPr>
              <w:t>GB16297-1996</w:t>
            </w:r>
            <w:r>
              <w:rPr>
                <w:rFonts w:hint="eastAsia"/>
                <w:szCs w:val="21"/>
              </w:rPr>
              <w:t>）中</w:t>
            </w:r>
            <w:r>
              <w:rPr>
                <w:szCs w:val="21"/>
              </w:rPr>
              <w:t>无组织排放监控浓度限值</w:t>
            </w:r>
          </w:p>
        </w:tc>
      </w:tr>
      <w:tr w:rsidR="00760D88">
        <w:trPr>
          <w:trHeight w:val="812"/>
          <w:jc w:val="center"/>
        </w:trPr>
        <w:tc>
          <w:tcPr>
            <w:tcW w:w="1194" w:type="dxa"/>
            <w:vAlign w:val="center"/>
          </w:tcPr>
          <w:p w:rsidR="00760D88" w:rsidRDefault="00000000">
            <w:pPr>
              <w:adjustRightInd w:val="0"/>
              <w:snapToGrid w:val="0"/>
              <w:jc w:val="center"/>
              <w:rPr>
                <w:szCs w:val="21"/>
              </w:rPr>
            </w:pPr>
            <w:r>
              <w:rPr>
                <w:szCs w:val="21"/>
              </w:rPr>
              <w:t>地表水环境</w:t>
            </w:r>
          </w:p>
        </w:tc>
        <w:tc>
          <w:tcPr>
            <w:tcW w:w="1542" w:type="dxa"/>
            <w:vAlign w:val="center"/>
          </w:tcPr>
          <w:p w:rsidR="00760D88" w:rsidRDefault="00000000">
            <w:pPr>
              <w:adjustRightInd w:val="0"/>
              <w:snapToGrid w:val="0"/>
              <w:jc w:val="center"/>
              <w:rPr>
                <w:szCs w:val="21"/>
              </w:rPr>
            </w:pPr>
            <w:r>
              <w:rPr>
                <w:rFonts w:hint="eastAsia"/>
                <w:szCs w:val="21"/>
              </w:rPr>
              <w:t>生活污水</w:t>
            </w:r>
          </w:p>
        </w:tc>
        <w:tc>
          <w:tcPr>
            <w:tcW w:w="1483" w:type="dxa"/>
            <w:vAlign w:val="center"/>
          </w:tcPr>
          <w:p w:rsidR="00760D88" w:rsidRDefault="00000000">
            <w:pPr>
              <w:adjustRightInd w:val="0"/>
              <w:snapToGrid w:val="0"/>
              <w:jc w:val="center"/>
            </w:pPr>
            <w:r>
              <w:rPr>
                <w:szCs w:val="21"/>
              </w:rPr>
              <w:t>COD</w:t>
            </w:r>
            <w:r>
              <w:rPr>
                <w:szCs w:val="21"/>
              </w:rPr>
              <w:t>、氨氮、动植物油等</w:t>
            </w:r>
          </w:p>
        </w:tc>
        <w:tc>
          <w:tcPr>
            <w:tcW w:w="2166" w:type="dxa"/>
            <w:vAlign w:val="center"/>
          </w:tcPr>
          <w:p w:rsidR="00760D88" w:rsidRDefault="00000000">
            <w:pPr>
              <w:adjustRightInd w:val="0"/>
              <w:snapToGrid w:val="0"/>
              <w:jc w:val="center"/>
              <w:rPr>
                <w:szCs w:val="21"/>
              </w:rPr>
            </w:pPr>
            <w:r>
              <w:rPr>
                <w:rFonts w:hint="eastAsia"/>
                <w:kern w:val="0"/>
                <w:szCs w:val="21"/>
              </w:rPr>
              <w:t>三级化粪池</w:t>
            </w:r>
          </w:p>
        </w:tc>
        <w:tc>
          <w:tcPr>
            <w:tcW w:w="2415" w:type="dxa"/>
            <w:vAlign w:val="center"/>
          </w:tcPr>
          <w:p w:rsidR="00760D88" w:rsidRDefault="00000000">
            <w:pPr>
              <w:kinsoku w:val="0"/>
              <w:overflowPunct w:val="0"/>
              <w:autoSpaceDE w:val="0"/>
              <w:autoSpaceDN w:val="0"/>
              <w:adjustRightInd w:val="0"/>
              <w:snapToGrid w:val="0"/>
              <w:jc w:val="center"/>
              <w:rPr>
                <w:szCs w:val="21"/>
              </w:rPr>
            </w:pPr>
            <w:r>
              <w:rPr>
                <w:rFonts w:hint="eastAsia"/>
                <w:szCs w:val="21"/>
              </w:rPr>
              <w:t>《污水综合排放标准》（</w:t>
            </w:r>
            <w:r>
              <w:rPr>
                <w:rFonts w:hint="eastAsia"/>
                <w:szCs w:val="21"/>
              </w:rPr>
              <w:t>GB8978-1996</w:t>
            </w:r>
            <w:r>
              <w:rPr>
                <w:rFonts w:hint="eastAsia"/>
                <w:szCs w:val="21"/>
              </w:rPr>
              <w:t>）表</w:t>
            </w:r>
            <w:r>
              <w:rPr>
                <w:rFonts w:hint="eastAsia"/>
                <w:szCs w:val="21"/>
              </w:rPr>
              <w:t>4</w:t>
            </w:r>
            <w:r>
              <w:rPr>
                <w:rFonts w:hint="eastAsia"/>
                <w:szCs w:val="21"/>
              </w:rPr>
              <w:t>中三级标准限值及祁阳县白水镇污水处理厂进水水质标准中较严值</w:t>
            </w:r>
          </w:p>
        </w:tc>
      </w:tr>
      <w:tr w:rsidR="00760D88">
        <w:trPr>
          <w:trHeight w:val="397"/>
          <w:jc w:val="center"/>
        </w:trPr>
        <w:tc>
          <w:tcPr>
            <w:tcW w:w="1194" w:type="dxa"/>
            <w:vAlign w:val="center"/>
          </w:tcPr>
          <w:p w:rsidR="00760D88" w:rsidRDefault="00000000">
            <w:pPr>
              <w:adjustRightInd w:val="0"/>
              <w:snapToGrid w:val="0"/>
              <w:jc w:val="center"/>
              <w:rPr>
                <w:szCs w:val="21"/>
              </w:rPr>
            </w:pPr>
            <w:r>
              <w:rPr>
                <w:szCs w:val="21"/>
              </w:rPr>
              <w:t>声环境</w:t>
            </w:r>
          </w:p>
        </w:tc>
        <w:tc>
          <w:tcPr>
            <w:tcW w:w="1542" w:type="dxa"/>
            <w:vAlign w:val="center"/>
          </w:tcPr>
          <w:p w:rsidR="00760D88" w:rsidRDefault="00000000">
            <w:pPr>
              <w:adjustRightInd w:val="0"/>
              <w:snapToGrid w:val="0"/>
              <w:jc w:val="center"/>
              <w:rPr>
                <w:szCs w:val="21"/>
              </w:rPr>
            </w:pPr>
            <w:r>
              <w:rPr>
                <w:szCs w:val="21"/>
              </w:rPr>
              <w:t>设备噪声</w:t>
            </w:r>
          </w:p>
        </w:tc>
        <w:tc>
          <w:tcPr>
            <w:tcW w:w="1483" w:type="dxa"/>
            <w:vAlign w:val="center"/>
          </w:tcPr>
          <w:p w:rsidR="00760D88" w:rsidRDefault="00000000">
            <w:pPr>
              <w:adjustRightInd w:val="0"/>
              <w:snapToGrid w:val="0"/>
              <w:jc w:val="center"/>
              <w:rPr>
                <w:szCs w:val="21"/>
              </w:rPr>
            </w:pPr>
            <w:r>
              <w:rPr>
                <w:szCs w:val="21"/>
              </w:rPr>
              <w:t>噪声</w:t>
            </w:r>
          </w:p>
        </w:tc>
        <w:tc>
          <w:tcPr>
            <w:tcW w:w="2166" w:type="dxa"/>
            <w:vAlign w:val="center"/>
          </w:tcPr>
          <w:p w:rsidR="00760D88" w:rsidRDefault="00000000">
            <w:pPr>
              <w:adjustRightInd w:val="0"/>
              <w:snapToGrid w:val="0"/>
              <w:jc w:val="center"/>
              <w:rPr>
                <w:szCs w:val="21"/>
              </w:rPr>
            </w:pPr>
            <w:r>
              <w:rPr>
                <w:szCs w:val="21"/>
              </w:rPr>
              <w:t>低噪设备、合理布局、墙体隔声降噪</w:t>
            </w:r>
          </w:p>
        </w:tc>
        <w:tc>
          <w:tcPr>
            <w:tcW w:w="2415" w:type="dxa"/>
            <w:vAlign w:val="center"/>
          </w:tcPr>
          <w:p w:rsidR="00760D88" w:rsidRDefault="00000000">
            <w:pPr>
              <w:kinsoku w:val="0"/>
              <w:overflowPunct w:val="0"/>
              <w:autoSpaceDE w:val="0"/>
              <w:autoSpaceDN w:val="0"/>
              <w:adjustRightInd w:val="0"/>
              <w:snapToGrid w:val="0"/>
              <w:jc w:val="center"/>
              <w:rPr>
                <w:szCs w:val="21"/>
              </w:rPr>
            </w:pPr>
            <w:r>
              <w:rPr>
                <w:szCs w:val="21"/>
              </w:rPr>
              <w:t>《工业企业厂界环境噪声排放标准》（</w:t>
            </w:r>
            <w:r>
              <w:rPr>
                <w:szCs w:val="21"/>
              </w:rPr>
              <w:t>GB12348-2008</w:t>
            </w:r>
            <w:r>
              <w:rPr>
                <w:szCs w:val="21"/>
              </w:rPr>
              <w:t>）中</w:t>
            </w:r>
            <w:r>
              <w:rPr>
                <w:szCs w:val="21"/>
              </w:rPr>
              <w:t>3</w:t>
            </w:r>
            <w:r>
              <w:rPr>
                <w:szCs w:val="21"/>
              </w:rPr>
              <w:t>类标准</w:t>
            </w:r>
          </w:p>
        </w:tc>
      </w:tr>
      <w:tr w:rsidR="00760D88">
        <w:trPr>
          <w:trHeight w:val="397"/>
          <w:jc w:val="center"/>
        </w:trPr>
        <w:tc>
          <w:tcPr>
            <w:tcW w:w="1194" w:type="dxa"/>
            <w:vAlign w:val="center"/>
          </w:tcPr>
          <w:p w:rsidR="00760D88" w:rsidRDefault="00000000">
            <w:pPr>
              <w:adjustRightInd w:val="0"/>
              <w:snapToGrid w:val="0"/>
              <w:jc w:val="center"/>
              <w:rPr>
                <w:szCs w:val="21"/>
              </w:rPr>
            </w:pPr>
            <w:r>
              <w:rPr>
                <w:szCs w:val="21"/>
              </w:rPr>
              <w:t>电磁辐射</w:t>
            </w:r>
          </w:p>
        </w:tc>
        <w:tc>
          <w:tcPr>
            <w:tcW w:w="1542" w:type="dxa"/>
            <w:vAlign w:val="center"/>
          </w:tcPr>
          <w:p w:rsidR="00760D88" w:rsidRDefault="00000000">
            <w:pPr>
              <w:adjustRightInd w:val="0"/>
              <w:snapToGrid w:val="0"/>
              <w:jc w:val="center"/>
              <w:rPr>
                <w:szCs w:val="21"/>
              </w:rPr>
            </w:pPr>
            <w:r>
              <w:rPr>
                <w:szCs w:val="21"/>
              </w:rPr>
              <w:t>/</w:t>
            </w:r>
          </w:p>
        </w:tc>
        <w:tc>
          <w:tcPr>
            <w:tcW w:w="1483" w:type="dxa"/>
            <w:vAlign w:val="center"/>
          </w:tcPr>
          <w:p w:rsidR="00760D88" w:rsidRDefault="00000000">
            <w:pPr>
              <w:adjustRightInd w:val="0"/>
              <w:snapToGrid w:val="0"/>
              <w:jc w:val="center"/>
              <w:rPr>
                <w:szCs w:val="21"/>
              </w:rPr>
            </w:pPr>
            <w:r>
              <w:rPr>
                <w:szCs w:val="21"/>
              </w:rPr>
              <w:t>/</w:t>
            </w:r>
          </w:p>
        </w:tc>
        <w:tc>
          <w:tcPr>
            <w:tcW w:w="2166" w:type="dxa"/>
            <w:vAlign w:val="center"/>
          </w:tcPr>
          <w:p w:rsidR="00760D88" w:rsidRDefault="00000000">
            <w:pPr>
              <w:adjustRightInd w:val="0"/>
              <w:snapToGrid w:val="0"/>
              <w:jc w:val="center"/>
              <w:rPr>
                <w:szCs w:val="21"/>
              </w:rPr>
            </w:pPr>
            <w:r>
              <w:rPr>
                <w:szCs w:val="21"/>
              </w:rPr>
              <w:t>/</w:t>
            </w:r>
          </w:p>
        </w:tc>
        <w:tc>
          <w:tcPr>
            <w:tcW w:w="2415" w:type="dxa"/>
            <w:vAlign w:val="center"/>
          </w:tcPr>
          <w:p w:rsidR="00760D88" w:rsidRDefault="00000000">
            <w:pPr>
              <w:kinsoku w:val="0"/>
              <w:overflowPunct w:val="0"/>
              <w:autoSpaceDE w:val="0"/>
              <w:autoSpaceDN w:val="0"/>
              <w:adjustRightInd w:val="0"/>
              <w:snapToGrid w:val="0"/>
              <w:jc w:val="center"/>
              <w:rPr>
                <w:szCs w:val="21"/>
              </w:rPr>
            </w:pPr>
            <w:r>
              <w:rPr>
                <w:szCs w:val="21"/>
              </w:rPr>
              <w:t>/</w:t>
            </w:r>
          </w:p>
        </w:tc>
      </w:tr>
      <w:tr w:rsidR="00760D88">
        <w:trPr>
          <w:trHeight w:val="397"/>
          <w:jc w:val="center"/>
        </w:trPr>
        <w:tc>
          <w:tcPr>
            <w:tcW w:w="1194" w:type="dxa"/>
            <w:vMerge w:val="restart"/>
            <w:vAlign w:val="center"/>
          </w:tcPr>
          <w:p w:rsidR="00760D88" w:rsidRDefault="00000000">
            <w:pPr>
              <w:adjustRightInd w:val="0"/>
              <w:snapToGrid w:val="0"/>
              <w:jc w:val="center"/>
              <w:rPr>
                <w:szCs w:val="21"/>
              </w:rPr>
            </w:pPr>
            <w:r>
              <w:rPr>
                <w:szCs w:val="21"/>
              </w:rPr>
              <w:t>固体废物</w:t>
            </w:r>
          </w:p>
        </w:tc>
        <w:tc>
          <w:tcPr>
            <w:tcW w:w="1542" w:type="dxa"/>
            <w:vAlign w:val="center"/>
          </w:tcPr>
          <w:p w:rsidR="00760D88" w:rsidRDefault="00000000">
            <w:pPr>
              <w:adjustRightInd w:val="0"/>
              <w:snapToGrid w:val="0"/>
              <w:jc w:val="center"/>
              <w:rPr>
                <w:szCs w:val="21"/>
              </w:rPr>
            </w:pPr>
            <w:r>
              <w:rPr>
                <w:szCs w:val="21"/>
              </w:rPr>
              <w:t>员工生活</w:t>
            </w:r>
          </w:p>
        </w:tc>
        <w:tc>
          <w:tcPr>
            <w:tcW w:w="1483" w:type="dxa"/>
            <w:vAlign w:val="center"/>
          </w:tcPr>
          <w:p w:rsidR="00760D88" w:rsidRDefault="00000000">
            <w:pPr>
              <w:pStyle w:val="afe"/>
              <w:adjustRightInd/>
              <w:snapToGrid/>
            </w:pPr>
            <w:r>
              <w:t>生活垃圾</w:t>
            </w:r>
          </w:p>
        </w:tc>
        <w:tc>
          <w:tcPr>
            <w:tcW w:w="2166" w:type="dxa"/>
            <w:vAlign w:val="center"/>
          </w:tcPr>
          <w:p w:rsidR="00760D88" w:rsidRDefault="00000000">
            <w:pPr>
              <w:adjustRightInd w:val="0"/>
              <w:snapToGrid w:val="0"/>
              <w:jc w:val="center"/>
              <w:rPr>
                <w:szCs w:val="21"/>
              </w:rPr>
            </w:pPr>
            <w:r>
              <w:rPr>
                <w:szCs w:val="21"/>
              </w:rPr>
              <w:t>统一交由环卫工人清运处置</w:t>
            </w:r>
          </w:p>
        </w:tc>
        <w:tc>
          <w:tcPr>
            <w:tcW w:w="2415" w:type="dxa"/>
            <w:vAlign w:val="center"/>
          </w:tcPr>
          <w:p w:rsidR="00760D88" w:rsidRDefault="00000000">
            <w:pPr>
              <w:kinsoku w:val="0"/>
              <w:overflowPunct w:val="0"/>
              <w:autoSpaceDE w:val="0"/>
              <w:autoSpaceDN w:val="0"/>
              <w:adjustRightInd w:val="0"/>
              <w:snapToGrid w:val="0"/>
              <w:jc w:val="center"/>
              <w:rPr>
                <w:szCs w:val="21"/>
              </w:rPr>
            </w:pPr>
            <w:r>
              <w:rPr>
                <w:szCs w:val="21"/>
              </w:rPr>
              <w:t>/</w:t>
            </w:r>
          </w:p>
        </w:tc>
      </w:tr>
      <w:tr w:rsidR="00760D88">
        <w:trPr>
          <w:trHeight w:val="462"/>
          <w:jc w:val="center"/>
        </w:trPr>
        <w:tc>
          <w:tcPr>
            <w:tcW w:w="1194" w:type="dxa"/>
            <w:vMerge/>
            <w:vAlign w:val="center"/>
          </w:tcPr>
          <w:p w:rsidR="00760D88" w:rsidRDefault="00760D88">
            <w:pPr>
              <w:adjustRightInd w:val="0"/>
              <w:snapToGrid w:val="0"/>
              <w:jc w:val="center"/>
              <w:rPr>
                <w:szCs w:val="21"/>
              </w:rPr>
            </w:pPr>
          </w:p>
        </w:tc>
        <w:tc>
          <w:tcPr>
            <w:tcW w:w="1542" w:type="dxa"/>
            <w:vMerge w:val="restart"/>
            <w:vAlign w:val="center"/>
          </w:tcPr>
          <w:p w:rsidR="00760D88" w:rsidRDefault="00000000">
            <w:pPr>
              <w:adjustRightInd w:val="0"/>
              <w:snapToGrid w:val="0"/>
              <w:jc w:val="center"/>
              <w:rPr>
                <w:szCs w:val="21"/>
              </w:rPr>
            </w:pPr>
            <w:r>
              <w:rPr>
                <w:szCs w:val="21"/>
              </w:rPr>
              <w:t>危险废物</w:t>
            </w:r>
          </w:p>
        </w:tc>
        <w:tc>
          <w:tcPr>
            <w:tcW w:w="1483" w:type="dxa"/>
            <w:vAlign w:val="center"/>
          </w:tcPr>
          <w:p w:rsidR="00760D88" w:rsidRDefault="00000000">
            <w:pPr>
              <w:pStyle w:val="afe"/>
              <w:adjustRightInd/>
              <w:snapToGrid/>
            </w:pPr>
            <w:r>
              <w:rPr>
                <w:rFonts w:hint="eastAsia"/>
              </w:rPr>
              <w:t>废导热油</w:t>
            </w:r>
          </w:p>
        </w:tc>
        <w:tc>
          <w:tcPr>
            <w:tcW w:w="2166" w:type="dxa"/>
            <w:vMerge w:val="restart"/>
            <w:vAlign w:val="center"/>
          </w:tcPr>
          <w:p w:rsidR="00760D88" w:rsidRDefault="00000000">
            <w:pPr>
              <w:adjustRightInd w:val="0"/>
              <w:snapToGrid w:val="0"/>
              <w:jc w:val="center"/>
              <w:rPr>
                <w:szCs w:val="21"/>
              </w:rPr>
            </w:pPr>
            <w:r>
              <w:rPr>
                <w:szCs w:val="21"/>
              </w:rPr>
              <w:t>危废暂存间收集暂存后委托有危废收集资质的单位集中处置</w:t>
            </w:r>
          </w:p>
        </w:tc>
        <w:tc>
          <w:tcPr>
            <w:tcW w:w="2415" w:type="dxa"/>
            <w:vMerge w:val="restart"/>
            <w:vAlign w:val="center"/>
          </w:tcPr>
          <w:p w:rsidR="00760D88" w:rsidRDefault="00000000">
            <w:pPr>
              <w:kinsoku w:val="0"/>
              <w:overflowPunct w:val="0"/>
              <w:autoSpaceDE w:val="0"/>
              <w:autoSpaceDN w:val="0"/>
              <w:adjustRightInd w:val="0"/>
              <w:snapToGrid w:val="0"/>
              <w:jc w:val="center"/>
              <w:rPr>
                <w:szCs w:val="21"/>
              </w:rPr>
            </w:pPr>
            <w:r>
              <w:rPr>
                <w:szCs w:val="21"/>
              </w:rPr>
              <w:t>《危险废物贮存污染控制标准》（</w:t>
            </w:r>
            <w:r>
              <w:rPr>
                <w:szCs w:val="21"/>
              </w:rPr>
              <w:t>GB18597-2023</w:t>
            </w:r>
            <w:r>
              <w:rPr>
                <w:szCs w:val="21"/>
              </w:rPr>
              <w:t>）</w:t>
            </w:r>
          </w:p>
        </w:tc>
      </w:tr>
      <w:tr w:rsidR="00760D88">
        <w:trPr>
          <w:trHeight w:val="153"/>
          <w:jc w:val="center"/>
        </w:trPr>
        <w:tc>
          <w:tcPr>
            <w:tcW w:w="1194" w:type="dxa"/>
            <w:vMerge/>
            <w:vAlign w:val="center"/>
          </w:tcPr>
          <w:p w:rsidR="00760D88" w:rsidRDefault="00760D88">
            <w:pPr>
              <w:adjustRightInd w:val="0"/>
              <w:snapToGrid w:val="0"/>
              <w:jc w:val="center"/>
              <w:rPr>
                <w:szCs w:val="21"/>
              </w:rPr>
            </w:pPr>
          </w:p>
        </w:tc>
        <w:tc>
          <w:tcPr>
            <w:tcW w:w="1542" w:type="dxa"/>
            <w:vMerge/>
            <w:vAlign w:val="center"/>
          </w:tcPr>
          <w:p w:rsidR="00760D88" w:rsidRDefault="00760D88">
            <w:pPr>
              <w:adjustRightInd w:val="0"/>
              <w:snapToGrid w:val="0"/>
              <w:jc w:val="center"/>
              <w:rPr>
                <w:szCs w:val="21"/>
              </w:rPr>
            </w:pPr>
          </w:p>
        </w:tc>
        <w:tc>
          <w:tcPr>
            <w:tcW w:w="1483" w:type="dxa"/>
            <w:vAlign w:val="center"/>
          </w:tcPr>
          <w:p w:rsidR="00760D88" w:rsidRDefault="00000000">
            <w:pPr>
              <w:pStyle w:val="afe"/>
              <w:adjustRightInd/>
              <w:snapToGrid/>
            </w:pPr>
            <w:r>
              <w:rPr>
                <w:rFonts w:hint="eastAsia"/>
              </w:rPr>
              <w:t>废油墨包装材料</w:t>
            </w:r>
          </w:p>
        </w:tc>
        <w:tc>
          <w:tcPr>
            <w:tcW w:w="2166" w:type="dxa"/>
            <w:vMerge/>
            <w:vAlign w:val="center"/>
          </w:tcPr>
          <w:p w:rsidR="00760D88" w:rsidRDefault="00760D88">
            <w:pPr>
              <w:adjustRightInd w:val="0"/>
              <w:snapToGrid w:val="0"/>
              <w:jc w:val="center"/>
              <w:rPr>
                <w:szCs w:val="21"/>
              </w:rPr>
            </w:pPr>
          </w:p>
        </w:tc>
        <w:tc>
          <w:tcPr>
            <w:tcW w:w="2415" w:type="dxa"/>
            <w:vMerge/>
            <w:vAlign w:val="center"/>
          </w:tcPr>
          <w:p w:rsidR="00760D88" w:rsidRDefault="00760D88">
            <w:pPr>
              <w:kinsoku w:val="0"/>
              <w:overflowPunct w:val="0"/>
              <w:autoSpaceDE w:val="0"/>
              <w:autoSpaceDN w:val="0"/>
              <w:adjustRightInd w:val="0"/>
              <w:snapToGrid w:val="0"/>
              <w:jc w:val="center"/>
              <w:rPr>
                <w:szCs w:val="21"/>
              </w:rPr>
            </w:pPr>
          </w:p>
        </w:tc>
      </w:tr>
      <w:tr w:rsidR="00760D88">
        <w:trPr>
          <w:trHeight w:val="232"/>
          <w:jc w:val="center"/>
        </w:trPr>
        <w:tc>
          <w:tcPr>
            <w:tcW w:w="1194" w:type="dxa"/>
            <w:vMerge/>
            <w:vAlign w:val="center"/>
          </w:tcPr>
          <w:p w:rsidR="00760D88" w:rsidRDefault="00760D88">
            <w:pPr>
              <w:adjustRightInd w:val="0"/>
              <w:snapToGrid w:val="0"/>
              <w:jc w:val="center"/>
              <w:rPr>
                <w:szCs w:val="21"/>
              </w:rPr>
            </w:pPr>
          </w:p>
        </w:tc>
        <w:tc>
          <w:tcPr>
            <w:tcW w:w="1542" w:type="dxa"/>
            <w:vMerge/>
            <w:vAlign w:val="center"/>
          </w:tcPr>
          <w:p w:rsidR="00760D88" w:rsidRDefault="00760D88">
            <w:pPr>
              <w:adjustRightInd w:val="0"/>
              <w:snapToGrid w:val="0"/>
              <w:jc w:val="center"/>
              <w:rPr>
                <w:szCs w:val="21"/>
              </w:rPr>
            </w:pPr>
          </w:p>
        </w:tc>
        <w:tc>
          <w:tcPr>
            <w:tcW w:w="1483" w:type="dxa"/>
            <w:vAlign w:val="center"/>
          </w:tcPr>
          <w:p w:rsidR="00760D88" w:rsidRDefault="00000000">
            <w:pPr>
              <w:pStyle w:val="afe"/>
              <w:adjustRightInd/>
              <w:snapToGrid/>
            </w:pPr>
            <w:r>
              <w:t>废活性炭</w:t>
            </w:r>
          </w:p>
        </w:tc>
        <w:tc>
          <w:tcPr>
            <w:tcW w:w="2166" w:type="dxa"/>
            <w:vMerge/>
            <w:vAlign w:val="center"/>
          </w:tcPr>
          <w:p w:rsidR="00760D88" w:rsidRDefault="00760D88">
            <w:pPr>
              <w:adjustRightInd w:val="0"/>
              <w:snapToGrid w:val="0"/>
              <w:jc w:val="center"/>
              <w:rPr>
                <w:szCs w:val="21"/>
              </w:rPr>
            </w:pPr>
          </w:p>
        </w:tc>
        <w:tc>
          <w:tcPr>
            <w:tcW w:w="2415" w:type="dxa"/>
            <w:vMerge/>
            <w:vAlign w:val="center"/>
          </w:tcPr>
          <w:p w:rsidR="00760D88" w:rsidRDefault="00760D88">
            <w:pPr>
              <w:kinsoku w:val="0"/>
              <w:overflowPunct w:val="0"/>
              <w:autoSpaceDE w:val="0"/>
              <w:autoSpaceDN w:val="0"/>
              <w:adjustRightInd w:val="0"/>
              <w:snapToGrid w:val="0"/>
              <w:jc w:val="center"/>
              <w:rPr>
                <w:szCs w:val="21"/>
              </w:rPr>
            </w:pPr>
          </w:p>
        </w:tc>
      </w:tr>
      <w:tr w:rsidR="00760D88">
        <w:trPr>
          <w:trHeight w:val="356"/>
          <w:jc w:val="center"/>
        </w:trPr>
        <w:tc>
          <w:tcPr>
            <w:tcW w:w="1194" w:type="dxa"/>
            <w:vMerge/>
            <w:vAlign w:val="center"/>
          </w:tcPr>
          <w:p w:rsidR="00760D88" w:rsidRDefault="00760D88">
            <w:pPr>
              <w:adjustRightInd w:val="0"/>
              <w:snapToGrid w:val="0"/>
              <w:jc w:val="center"/>
              <w:rPr>
                <w:szCs w:val="21"/>
              </w:rPr>
            </w:pPr>
          </w:p>
        </w:tc>
        <w:tc>
          <w:tcPr>
            <w:tcW w:w="1542" w:type="dxa"/>
            <w:vMerge w:val="restart"/>
            <w:vAlign w:val="center"/>
          </w:tcPr>
          <w:p w:rsidR="00760D88" w:rsidRDefault="00000000">
            <w:pPr>
              <w:adjustRightInd w:val="0"/>
              <w:snapToGrid w:val="0"/>
              <w:jc w:val="center"/>
              <w:rPr>
                <w:szCs w:val="21"/>
              </w:rPr>
            </w:pPr>
            <w:r>
              <w:rPr>
                <w:szCs w:val="21"/>
              </w:rPr>
              <w:t>一般固废</w:t>
            </w:r>
          </w:p>
        </w:tc>
        <w:tc>
          <w:tcPr>
            <w:tcW w:w="1483" w:type="dxa"/>
            <w:vAlign w:val="center"/>
          </w:tcPr>
          <w:p w:rsidR="00760D88" w:rsidRDefault="00000000">
            <w:pPr>
              <w:pStyle w:val="afe"/>
              <w:adjustRightInd/>
              <w:snapToGrid/>
              <w:rPr>
                <w:spacing w:val="7"/>
              </w:rPr>
            </w:pPr>
            <w:r>
              <w:t>不合格品</w:t>
            </w:r>
          </w:p>
        </w:tc>
        <w:tc>
          <w:tcPr>
            <w:tcW w:w="2166" w:type="dxa"/>
            <w:vMerge w:val="restart"/>
            <w:vAlign w:val="center"/>
          </w:tcPr>
          <w:p w:rsidR="00760D88" w:rsidRDefault="00000000">
            <w:pPr>
              <w:pStyle w:val="aff4"/>
              <w:spacing w:line="240" w:lineRule="auto"/>
              <w:ind w:firstLineChars="0" w:firstLine="0"/>
              <w:rPr>
                <w:color w:val="auto"/>
                <w:szCs w:val="21"/>
              </w:rPr>
            </w:pPr>
            <w:r>
              <w:rPr>
                <w:color w:val="auto"/>
                <w:szCs w:val="21"/>
              </w:rPr>
              <w:t>统一收集至一般固废暂存间暂存后外售综合利用</w:t>
            </w:r>
          </w:p>
        </w:tc>
        <w:tc>
          <w:tcPr>
            <w:tcW w:w="2415" w:type="dxa"/>
            <w:vMerge w:val="restart"/>
            <w:vAlign w:val="center"/>
          </w:tcPr>
          <w:p w:rsidR="00760D88" w:rsidRDefault="00000000">
            <w:pPr>
              <w:kinsoku w:val="0"/>
              <w:overflowPunct w:val="0"/>
              <w:autoSpaceDE w:val="0"/>
              <w:autoSpaceDN w:val="0"/>
              <w:adjustRightInd w:val="0"/>
              <w:snapToGrid w:val="0"/>
              <w:jc w:val="center"/>
              <w:rPr>
                <w:szCs w:val="21"/>
              </w:rPr>
            </w:pPr>
            <w:r>
              <w:rPr>
                <w:szCs w:val="21"/>
              </w:rPr>
              <w:t>《一般工业固体废物贮存和填埋污染控制标准》（</w:t>
            </w:r>
            <w:r>
              <w:rPr>
                <w:szCs w:val="21"/>
              </w:rPr>
              <w:t>GB18599-2020</w:t>
            </w:r>
            <w:r>
              <w:rPr>
                <w:szCs w:val="21"/>
              </w:rPr>
              <w:t>）</w:t>
            </w:r>
          </w:p>
        </w:tc>
      </w:tr>
      <w:tr w:rsidR="00760D88">
        <w:trPr>
          <w:trHeight w:val="260"/>
          <w:jc w:val="center"/>
        </w:trPr>
        <w:tc>
          <w:tcPr>
            <w:tcW w:w="1194" w:type="dxa"/>
            <w:vMerge/>
            <w:vAlign w:val="center"/>
          </w:tcPr>
          <w:p w:rsidR="00760D88" w:rsidRDefault="00760D88">
            <w:pPr>
              <w:adjustRightInd w:val="0"/>
              <w:snapToGrid w:val="0"/>
              <w:jc w:val="center"/>
              <w:rPr>
                <w:szCs w:val="21"/>
              </w:rPr>
            </w:pPr>
          </w:p>
        </w:tc>
        <w:tc>
          <w:tcPr>
            <w:tcW w:w="1542" w:type="dxa"/>
            <w:vMerge/>
            <w:vAlign w:val="center"/>
          </w:tcPr>
          <w:p w:rsidR="00760D88" w:rsidRDefault="00760D88">
            <w:pPr>
              <w:adjustRightInd w:val="0"/>
              <w:snapToGrid w:val="0"/>
              <w:jc w:val="center"/>
              <w:rPr>
                <w:szCs w:val="21"/>
              </w:rPr>
            </w:pPr>
          </w:p>
        </w:tc>
        <w:tc>
          <w:tcPr>
            <w:tcW w:w="1483" w:type="dxa"/>
            <w:vAlign w:val="center"/>
          </w:tcPr>
          <w:p w:rsidR="00760D88" w:rsidRDefault="00000000">
            <w:pPr>
              <w:pStyle w:val="afe"/>
              <w:adjustRightInd/>
              <w:snapToGrid/>
              <w:rPr>
                <w:spacing w:val="7"/>
              </w:rPr>
            </w:pPr>
            <w:r>
              <w:t>废转印纸</w:t>
            </w:r>
          </w:p>
        </w:tc>
        <w:tc>
          <w:tcPr>
            <w:tcW w:w="2166" w:type="dxa"/>
            <w:vMerge/>
            <w:vAlign w:val="center"/>
          </w:tcPr>
          <w:p w:rsidR="00760D88" w:rsidRDefault="00760D88">
            <w:pPr>
              <w:adjustRightInd w:val="0"/>
              <w:snapToGrid w:val="0"/>
              <w:jc w:val="center"/>
              <w:rPr>
                <w:szCs w:val="21"/>
              </w:rPr>
            </w:pPr>
          </w:p>
        </w:tc>
        <w:tc>
          <w:tcPr>
            <w:tcW w:w="2415" w:type="dxa"/>
            <w:vMerge/>
            <w:vAlign w:val="center"/>
          </w:tcPr>
          <w:p w:rsidR="00760D88" w:rsidRDefault="00760D88">
            <w:pPr>
              <w:kinsoku w:val="0"/>
              <w:overflowPunct w:val="0"/>
              <w:autoSpaceDE w:val="0"/>
              <w:autoSpaceDN w:val="0"/>
              <w:adjustRightInd w:val="0"/>
              <w:snapToGrid w:val="0"/>
              <w:jc w:val="center"/>
              <w:rPr>
                <w:szCs w:val="21"/>
              </w:rPr>
            </w:pPr>
          </w:p>
        </w:tc>
      </w:tr>
      <w:tr w:rsidR="00760D88">
        <w:trPr>
          <w:trHeight w:val="294"/>
          <w:jc w:val="center"/>
        </w:trPr>
        <w:tc>
          <w:tcPr>
            <w:tcW w:w="1194" w:type="dxa"/>
            <w:vMerge/>
            <w:vAlign w:val="center"/>
          </w:tcPr>
          <w:p w:rsidR="00760D88" w:rsidRDefault="00760D88">
            <w:pPr>
              <w:adjustRightInd w:val="0"/>
              <w:snapToGrid w:val="0"/>
              <w:jc w:val="center"/>
              <w:rPr>
                <w:szCs w:val="21"/>
              </w:rPr>
            </w:pPr>
          </w:p>
        </w:tc>
        <w:tc>
          <w:tcPr>
            <w:tcW w:w="1542" w:type="dxa"/>
            <w:vMerge/>
            <w:vAlign w:val="center"/>
          </w:tcPr>
          <w:p w:rsidR="00760D88" w:rsidRDefault="00760D88">
            <w:pPr>
              <w:adjustRightInd w:val="0"/>
              <w:snapToGrid w:val="0"/>
              <w:jc w:val="center"/>
              <w:rPr>
                <w:szCs w:val="21"/>
              </w:rPr>
            </w:pPr>
          </w:p>
        </w:tc>
        <w:tc>
          <w:tcPr>
            <w:tcW w:w="1483" w:type="dxa"/>
            <w:vAlign w:val="center"/>
          </w:tcPr>
          <w:p w:rsidR="00760D88" w:rsidRDefault="00000000">
            <w:pPr>
              <w:pStyle w:val="afe"/>
              <w:adjustRightInd/>
              <w:snapToGrid/>
            </w:pPr>
            <w:r>
              <w:t>一般废包装材料</w:t>
            </w:r>
          </w:p>
        </w:tc>
        <w:tc>
          <w:tcPr>
            <w:tcW w:w="2166" w:type="dxa"/>
            <w:vMerge/>
            <w:vAlign w:val="center"/>
          </w:tcPr>
          <w:p w:rsidR="00760D88" w:rsidRDefault="00760D88">
            <w:pPr>
              <w:adjustRightInd w:val="0"/>
              <w:snapToGrid w:val="0"/>
              <w:jc w:val="center"/>
              <w:rPr>
                <w:szCs w:val="21"/>
              </w:rPr>
            </w:pPr>
          </w:p>
        </w:tc>
        <w:tc>
          <w:tcPr>
            <w:tcW w:w="2415" w:type="dxa"/>
            <w:vMerge/>
            <w:vAlign w:val="center"/>
          </w:tcPr>
          <w:p w:rsidR="00760D88" w:rsidRDefault="00760D88">
            <w:pPr>
              <w:kinsoku w:val="0"/>
              <w:overflowPunct w:val="0"/>
              <w:autoSpaceDE w:val="0"/>
              <w:autoSpaceDN w:val="0"/>
              <w:adjustRightInd w:val="0"/>
              <w:snapToGrid w:val="0"/>
              <w:jc w:val="center"/>
              <w:rPr>
                <w:szCs w:val="21"/>
              </w:rPr>
            </w:pPr>
          </w:p>
        </w:tc>
      </w:tr>
      <w:tr w:rsidR="00760D88">
        <w:trPr>
          <w:trHeight w:val="880"/>
          <w:jc w:val="center"/>
        </w:trPr>
        <w:tc>
          <w:tcPr>
            <w:tcW w:w="1194" w:type="dxa"/>
            <w:vAlign w:val="center"/>
          </w:tcPr>
          <w:p w:rsidR="00760D88" w:rsidRDefault="00000000">
            <w:pPr>
              <w:adjustRightInd w:val="0"/>
              <w:snapToGrid w:val="0"/>
              <w:jc w:val="center"/>
              <w:rPr>
                <w:szCs w:val="21"/>
              </w:rPr>
            </w:pPr>
            <w:r>
              <w:rPr>
                <w:szCs w:val="21"/>
              </w:rPr>
              <w:t>土壤及地下水污染防治措施</w:t>
            </w:r>
          </w:p>
        </w:tc>
        <w:tc>
          <w:tcPr>
            <w:tcW w:w="7606" w:type="dxa"/>
            <w:gridSpan w:val="4"/>
            <w:vAlign w:val="center"/>
          </w:tcPr>
          <w:p w:rsidR="00760D88" w:rsidRDefault="00000000">
            <w:pPr>
              <w:adjustRightInd w:val="0"/>
              <w:snapToGrid w:val="0"/>
              <w:jc w:val="center"/>
              <w:rPr>
                <w:szCs w:val="21"/>
              </w:rPr>
            </w:pPr>
            <w:r>
              <w:rPr>
                <w:szCs w:val="21"/>
              </w:rPr>
              <w:t>/</w:t>
            </w:r>
          </w:p>
        </w:tc>
      </w:tr>
      <w:tr w:rsidR="00760D88">
        <w:trPr>
          <w:trHeight w:val="305"/>
          <w:jc w:val="center"/>
        </w:trPr>
        <w:tc>
          <w:tcPr>
            <w:tcW w:w="1194" w:type="dxa"/>
            <w:vAlign w:val="center"/>
          </w:tcPr>
          <w:p w:rsidR="00760D88" w:rsidRDefault="00000000">
            <w:pPr>
              <w:adjustRightInd w:val="0"/>
              <w:snapToGrid w:val="0"/>
              <w:jc w:val="center"/>
              <w:rPr>
                <w:szCs w:val="21"/>
              </w:rPr>
            </w:pPr>
            <w:r>
              <w:rPr>
                <w:szCs w:val="21"/>
              </w:rPr>
              <w:t>生态保护措施</w:t>
            </w:r>
          </w:p>
        </w:tc>
        <w:tc>
          <w:tcPr>
            <w:tcW w:w="7606" w:type="dxa"/>
            <w:gridSpan w:val="4"/>
            <w:vAlign w:val="center"/>
          </w:tcPr>
          <w:p w:rsidR="00760D88" w:rsidRDefault="00000000">
            <w:pPr>
              <w:adjustRightInd w:val="0"/>
              <w:snapToGrid w:val="0"/>
              <w:jc w:val="center"/>
              <w:rPr>
                <w:szCs w:val="21"/>
              </w:rPr>
            </w:pPr>
            <w:r>
              <w:rPr>
                <w:szCs w:val="21"/>
              </w:rPr>
              <w:t>/</w:t>
            </w:r>
          </w:p>
        </w:tc>
      </w:tr>
      <w:tr w:rsidR="00760D88">
        <w:trPr>
          <w:trHeight w:val="90"/>
          <w:jc w:val="center"/>
        </w:trPr>
        <w:tc>
          <w:tcPr>
            <w:tcW w:w="1194" w:type="dxa"/>
            <w:vAlign w:val="center"/>
          </w:tcPr>
          <w:p w:rsidR="00760D88" w:rsidRDefault="00000000">
            <w:pPr>
              <w:adjustRightInd w:val="0"/>
              <w:snapToGrid w:val="0"/>
              <w:jc w:val="center"/>
            </w:pPr>
            <w:r>
              <w:t>环境风险</w:t>
            </w:r>
          </w:p>
          <w:p w:rsidR="00760D88" w:rsidRDefault="00000000">
            <w:pPr>
              <w:adjustRightInd w:val="0"/>
              <w:snapToGrid w:val="0"/>
              <w:jc w:val="center"/>
            </w:pPr>
            <w:r>
              <w:t>防范措施</w:t>
            </w:r>
          </w:p>
        </w:tc>
        <w:tc>
          <w:tcPr>
            <w:tcW w:w="7606" w:type="dxa"/>
            <w:gridSpan w:val="4"/>
            <w:vAlign w:val="center"/>
          </w:tcPr>
          <w:p w:rsidR="00760D88" w:rsidRDefault="00000000">
            <w:pPr>
              <w:spacing w:line="360" w:lineRule="auto"/>
              <w:ind w:firstLineChars="200" w:firstLine="420"/>
              <w:jc w:val="left"/>
              <w:rPr>
                <w:szCs w:val="21"/>
              </w:rPr>
            </w:pPr>
            <w:r>
              <w:rPr>
                <w:szCs w:val="21"/>
              </w:rPr>
              <w:t>防范措施：</w:t>
            </w:r>
          </w:p>
          <w:p w:rsidR="00760D88" w:rsidRDefault="00000000">
            <w:pPr>
              <w:spacing w:line="360" w:lineRule="auto"/>
              <w:ind w:firstLineChars="200" w:firstLine="420"/>
              <w:jc w:val="left"/>
              <w:rPr>
                <w:szCs w:val="21"/>
              </w:rPr>
            </w:pPr>
            <w:r>
              <w:rPr>
                <w:szCs w:val="21"/>
              </w:rPr>
              <w:t>①</w:t>
            </w:r>
            <w:r>
              <w:rPr>
                <w:szCs w:val="21"/>
              </w:rPr>
              <w:t>定期对设备设施和安全管理情况进行检查，发现问题及时整改。制定并严格执行设备设施维护保养制度，定时维护保养确保设备设施符合安全要求，对消防设施等定期检查试验，确保安全良好。确保防雷接地、电气设备的工作接地和保护接地等措施到位。</w:t>
            </w:r>
          </w:p>
          <w:p w:rsidR="00760D88" w:rsidRDefault="00000000">
            <w:pPr>
              <w:spacing w:line="360" w:lineRule="auto"/>
              <w:ind w:firstLineChars="200" w:firstLine="420"/>
              <w:rPr>
                <w:szCs w:val="21"/>
              </w:rPr>
            </w:pPr>
            <w:r>
              <w:rPr>
                <w:szCs w:val="21"/>
              </w:rPr>
              <w:t>②</w:t>
            </w:r>
            <w:r>
              <w:rPr>
                <w:szCs w:val="21"/>
              </w:rPr>
              <w:t>厂区内配置灭火器、</w:t>
            </w:r>
            <w:r>
              <w:rPr>
                <w:rFonts w:hint="eastAsia"/>
                <w:szCs w:val="21"/>
              </w:rPr>
              <w:t>消防栓</w:t>
            </w:r>
            <w:r>
              <w:rPr>
                <w:szCs w:val="21"/>
              </w:rPr>
              <w:t>等消防设施、器材。</w:t>
            </w:r>
          </w:p>
          <w:p w:rsidR="00760D88" w:rsidRDefault="00000000">
            <w:pPr>
              <w:spacing w:line="360" w:lineRule="auto"/>
              <w:ind w:firstLineChars="200" w:firstLine="420"/>
              <w:rPr>
                <w:szCs w:val="21"/>
              </w:rPr>
            </w:pPr>
            <w:r>
              <w:rPr>
                <w:szCs w:val="21"/>
              </w:rPr>
              <w:lastRenderedPageBreak/>
              <w:t>③</w:t>
            </w:r>
            <w:r>
              <w:rPr>
                <w:szCs w:val="21"/>
              </w:rPr>
              <w:t>原料、成品储存区和生产车间在危险区域设置有安全警示标志，提醒人员注意行为安全。</w:t>
            </w:r>
          </w:p>
          <w:p w:rsidR="00760D88" w:rsidRDefault="00000000">
            <w:pPr>
              <w:spacing w:line="360" w:lineRule="auto"/>
              <w:ind w:firstLineChars="200" w:firstLine="420"/>
              <w:rPr>
                <w:szCs w:val="21"/>
              </w:rPr>
            </w:pPr>
            <w:r>
              <w:rPr>
                <w:szCs w:val="21"/>
              </w:rPr>
              <w:fldChar w:fldCharType="begin"/>
            </w:r>
            <w:r>
              <w:rPr>
                <w:szCs w:val="21"/>
              </w:rPr>
              <w:instrText xml:space="preserve"> = 4 \* GB3 \* MERGEFORMAT </w:instrText>
            </w:r>
            <w:r>
              <w:rPr>
                <w:szCs w:val="21"/>
              </w:rPr>
              <w:fldChar w:fldCharType="separate"/>
            </w:r>
            <w:r>
              <w:rPr>
                <w:szCs w:val="21"/>
              </w:rPr>
              <w:t>④</w:t>
            </w:r>
            <w:r>
              <w:rPr>
                <w:szCs w:val="21"/>
              </w:rPr>
              <w:fldChar w:fldCharType="end"/>
            </w:r>
            <w:r>
              <w:rPr>
                <w:szCs w:val="21"/>
              </w:rPr>
              <w:t>各液态辅料（</w:t>
            </w:r>
            <w:r>
              <w:rPr>
                <w:rFonts w:hint="eastAsia"/>
                <w:szCs w:val="21"/>
              </w:rPr>
              <w:t>高性能涂料</w:t>
            </w:r>
            <w:r>
              <w:rPr>
                <w:szCs w:val="21"/>
              </w:rPr>
              <w:t>、酒精）的包装桶底部设不锈钢托盘；危险废物暂存间内液态危险废物的包装容器底部设不锈钢托盘，采取防风、防晒、防雨等防治措施，设集液沟，地面硬化防渗；</w:t>
            </w:r>
          </w:p>
          <w:p w:rsidR="00760D88" w:rsidRDefault="00000000">
            <w:pPr>
              <w:spacing w:line="360" w:lineRule="auto"/>
              <w:ind w:firstLineChars="200" w:firstLine="420"/>
              <w:rPr>
                <w:szCs w:val="21"/>
              </w:rPr>
            </w:pPr>
            <w:r>
              <w:rPr>
                <w:szCs w:val="21"/>
              </w:rPr>
              <w:fldChar w:fldCharType="begin"/>
            </w:r>
            <w:r>
              <w:rPr>
                <w:szCs w:val="21"/>
              </w:rPr>
              <w:instrText xml:space="preserve"> = 5 \* GB3 \* MERGEFORMAT </w:instrText>
            </w:r>
            <w:r>
              <w:rPr>
                <w:szCs w:val="21"/>
              </w:rPr>
              <w:fldChar w:fldCharType="separate"/>
            </w:r>
            <w:r>
              <w:rPr>
                <w:szCs w:val="21"/>
              </w:rPr>
              <w:t>⑤</w:t>
            </w:r>
            <w:r>
              <w:rPr>
                <w:szCs w:val="21"/>
              </w:rPr>
              <w:fldChar w:fldCharType="end"/>
            </w:r>
            <w:r>
              <w:rPr>
                <w:szCs w:val="21"/>
              </w:rPr>
              <w:t>严禁火源进入储存区和生产区内，对明火严格控制等。</w:t>
            </w:r>
          </w:p>
        </w:tc>
      </w:tr>
      <w:tr w:rsidR="00760D88">
        <w:trPr>
          <w:trHeight w:val="397"/>
          <w:jc w:val="center"/>
        </w:trPr>
        <w:tc>
          <w:tcPr>
            <w:tcW w:w="1194" w:type="dxa"/>
            <w:vAlign w:val="center"/>
          </w:tcPr>
          <w:p w:rsidR="00760D88" w:rsidRDefault="00000000">
            <w:pPr>
              <w:adjustRightInd w:val="0"/>
              <w:snapToGrid w:val="0"/>
              <w:jc w:val="center"/>
              <w:rPr>
                <w:spacing w:val="-8"/>
                <w:szCs w:val="21"/>
              </w:rPr>
            </w:pPr>
            <w:r>
              <w:rPr>
                <w:spacing w:val="-8"/>
                <w:szCs w:val="21"/>
              </w:rPr>
              <w:lastRenderedPageBreak/>
              <w:t>其他环境</w:t>
            </w:r>
          </w:p>
          <w:p w:rsidR="00760D88" w:rsidRDefault="00000000">
            <w:pPr>
              <w:adjustRightInd w:val="0"/>
              <w:snapToGrid w:val="0"/>
              <w:jc w:val="center"/>
              <w:rPr>
                <w:spacing w:val="-8"/>
                <w:szCs w:val="21"/>
              </w:rPr>
            </w:pPr>
            <w:r>
              <w:rPr>
                <w:spacing w:val="-8"/>
                <w:szCs w:val="21"/>
              </w:rPr>
              <w:t>管理要求</w:t>
            </w:r>
          </w:p>
        </w:tc>
        <w:tc>
          <w:tcPr>
            <w:tcW w:w="7606" w:type="dxa"/>
            <w:gridSpan w:val="4"/>
            <w:vAlign w:val="center"/>
          </w:tcPr>
          <w:p w:rsidR="00760D88" w:rsidRDefault="00000000">
            <w:pPr>
              <w:spacing w:line="360" w:lineRule="auto"/>
              <w:ind w:firstLineChars="200" w:firstLine="420"/>
              <w:rPr>
                <w:szCs w:val="21"/>
              </w:rPr>
            </w:pPr>
            <w:r>
              <w:rPr>
                <w:szCs w:val="21"/>
              </w:rPr>
              <w:t>1</w:t>
            </w:r>
            <w:r>
              <w:rPr>
                <w:szCs w:val="21"/>
              </w:rPr>
              <w:t>、本项目的建设应严格执行</w:t>
            </w:r>
            <w:r>
              <w:rPr>
                <w:rFonts w:hint="eastAsia"/>
                <w:szCs w:val="21"/>
              </w:rPr>
              <w:t>“</w:t>
            </w:r>
            <w:r>
              <w:rPr>
                <w:szCs w:val="21"/>
              </w:rPr>
              <w:t>三同时</w:t>
            </w:r>
            <w:r>
              <w:rPr>
                <w:rFonts w:hint="eastAsia"/>
                <w:szCs w:val="21"/>
              </w:rPr>
              <w:t>”</w:t>
            </w:r>
            <w:r>
              <w:rPr>
                <w:szCs w:val="21"/>
              </w:rPr>
              <w:t>制度，切实落实废水、废气、噪声、固废防治措施。</w:t>
            </w:r>
          </w:p>
          <w:p w:rsidR="00760D88" w:rsidRDefault="00000000">
            <w:pPr>
              <w:spacing w:line="360" w:lineRule="auto"/>
              <w:ind w:firstLineChars="200" w:firstLine="420"/>
              <w:rPr>
                <w:szCs w:val="21"/>
              </w:rPr>
            </w:pPr>
            <w:r>
              <w:rPr>
                <w:szCs w:val="21"/>
              </w:rPr>
              <w:t>2</w:t>
            </w:r>
            <w:r>
              <w:rPr>
                <w:szCs w:val="21"/>
              </w:rPr>
              <w:t>、根据《环境保护图形标志－排放口（源）》（</w:t>
            </w:r>
            <w:r>
              <w:rPr>
                <w:szCs w:val="21"/>
              </w:rPr>
              <w:t>GB15562.1-1995</w:t>
            </w:r>
            <w:r>
              <w:rPr>
                <w:szCs w:val="21"/>
              </w:rPr>
              <w:t>）、</w:t>
            </w:r>
            <w:r>
              <w:rPr>
                <w:rFonts w:hint="eastAsia"/>
                <w:szCs w:val="21"/>
              </w:rPr>
              <w:t>中华人民共和国生态环境部</w:t>
            </w:r>
            <w:r>
              <w:rPr>
                <w:szCs w:val="21"/>
              </w:rPr>
              <w:t>《排污口规范化整治技术要求（试行）》的要求，设置环境保护图形标志牌。并按照</w:t>
            </w:r>
            <w:r>
              <w:rPr>
                <w:rFonts w:hint="eastAsia"/>
                <w:szCs w:val="21"/>
              </w:rPr>
              <w:t>“</w:t>
            </w:r>
            <w:r>
              <w:rPr>
                <w:szCs w:val="21"/>
              </w:rPr>
              <w:t>便于采集样品、便于计量监测、便于日常现场监督检查</w:t>
            </w:r>
            <w:r>
              <w:rPr>
                <w:rFonts w:hint="eastAsia"/>
                <w:szCs w:val="21"/>
              </w:rPr>
              <w:t>”</w:t>
            </w:r>
            <w:r>
              <w:rPr>
                <w:szCs w:val="21"/>
              </w:rPr>
              <w:t>的原则，设置与之相适应的采样口。</w:t>
            </w:r>
          </w:p>
          <w:p w:rsidR="00760D88" w:rsidRDefault="00000000">
            <w:pPr>
              <w:spacing w:line="360" w:lineRule="auto"/>
              <w:ind w:firstLineChars="200" w:firstLine="420"/>
              <w:rPr>
                <w:szCs w:val="21"/>
              </w:rPr>
            </w:pPr>
            <w:r>
              <w:rPr>
                <w:szCs w:val="21"/>
              </w:rPr>
              <w:t>3</w:t>
            </w:r>
            <w:r>
              <w:rPr>
                <w:szCs w:val="21"/>
              </w:rPr>
              <w:t>、加强环保宣传教育工作，强化公司的各项环境管理工作，自觉接受地方生态环境主管部门对公司环保工作的监督指导。</w:t>
            </w:r>
          </w:p>
          <w:p w:rsidR="00760D88" w:rsidRDefault="00000000">
            <w:pPr>
              <w:spacing w:line="360" w:lineRule="auto"/>
              <w:ind w:firstLineChars="200" w:firstLine="420"/>
              <w:rPr>
                <w:szCs w:val="21"/>
              </w:rPr>
            </w:pPr>
            <w:r>
              <w:rPr>
                <w:szCs w:val="21"/>
              </w:rPr>
              <w:t>4</w:t>
            </w:r>
            <w:r>
              <w:rPr>
                <w:szCs w:val="21"/>
              </w:rPr>
              <w:t>、根据《固定污染源排污许可分类管理名录（</w:t>
            </w:r>
            <w:r>
              <w:rPr>
                <w:szCs w:val="21"/>
              </w:rPr>
              <w:t>2019</w:t>
            </w:r>
            <w:r>
              <w:rPr>
                <w:szCs w:val="21"/>
              </w:rPr>
              <w:t>年版）》，建设单位应当在启动本项目生产设施或者发生实际排污之前申请取得排污许可证。</w:t>
            </w:r>
          </w:p>
          <w:p w:rsidR="00760D88" w:rsidRDefault="00000000">
            <w:pPr>
              <w:spacing w:line="360" w:lineRule="auto"/>
              <w:ind w:firstLineChars="200" w:firstLine="420"/>
              <w:rPr>
                <w:szCs w:val="21"/>
              </w:rPr>
            </w:pPr>
            <w:r>
              <w:rPr>
                <w:szCs w:val="21"/>
              </w:rPr>
              <w:t>5</w:t>
            </w:r>
            <w:r>
              <w:rPr>
                <w:szCs w:val="21"/>
              </w:rPr>
              <w:t>、根据《建设项目竣工环境保护验收暂行办法》（国环规环评</w:t>
            </w:r>
            <w:r>
              <w:rPr>
                <w:rFonts w:hint="eastAsia"/>
                <w:szCs w:val="21"/>
              </w:rPr>
              <w:t>〔</w:t>
            </w:r>
            <w:r>
              <w:rPr>
                <w:rFonts w:hint="eastAsia"/>
                <w:szCs w:val="21"/>
              </w:rPr>
              <w:t>2017</w:t>
            </w:r>
            <w:r>
              <w:rPr>
                <w:rFonts w:hint="eastAsia"/>
                <w:szCs w:val="21"/>
              </w:rPr>
              <w:t>〕</w:t>
            </w:r>
            <w:r>
              <w:rPr>
                <w:rFonts w:hint="eastAsia"/>
                <w:szCs w:val="21"/>
              </w:rPr>
              <w:t>4</w:t>
            </w:r>
            <w:r>
              <w:rPr>
                <w:rFonts w:hint="eastAsia"/>
                <w:szCs w:val="21"/>
              </w:rPr>
              <w:t>号</w:t>
            </w:r>
            <w:r>
              <w:rPr>
                <w:szCs w:val="21"/>
              </w:rPr>
              <w:t>）和《建设项目竣工环境保护验收技术指南</w:t>
            </w:r>
            <w:r>
              <w:rPr>
                <w:szCs w:val="21"/>
              </w:rPr>
              <w:t xml:space="preserve"> </w:t>
            </w:r>
            <w:r>
              <w:rPr>
                <w:szCs w:val="21"/>
              </w:rPr>
              <w:t>污染影响类》（生态环境部公告</w:t>
            </w:r>
            <w:r>
              <w:rPr>
                <w:szCs w:val="21"/>
              </w:rPr>
              <w:t>2018</w:t>
            </w:r>
            <w:r>
              <w:rPr>
                <w:szCs w:val="21"/>
              </w:rPr>
              <w:t>年第</w:t>
            </w:r>
            <w:r>
              <w:rPr>
                <w:szCs w:val="21"/>
              </w:rPr>
              <w:t>9</w:t>
            </w:r>
            <w:r>
              <w:rPr>
                <w:szCs w:val="21"/>
              </w:rPr>
              <w:t>号）相关文件要求，建设单位应在本项目建设竣工之后编制或者委托有能力的技术机构编制验收监测报告。</w:t>
            </w:r>
          </w:p>
          <w:p w:rsidR="00760D88" w:rsidRDefault="00000000">
            <w:pPr>
              <w:spacing w:line="360" w:lineRule="auto"/>
              <w:ind w:firstLineChars="200" w:firstLine="420"/>
              <w:rPr>
                <w:szCs w:val="21"/>
              </w:rPr>
            </w:pPr>
            <w:r>
              <w:rPr>
                <w:szCs w:val="21"/>
              </w:rPr>
              <w:t>6</w:t>
            </w:r>
            <w:r>
              <w:rPr>
                <w:szCs w:val="21"/>
              </w:rPr>
              <w:t>、</w:t>
            </w:r>
            <w:r>
              <w:rPr>
                <w:rFonts w:hint="eastAsia"/>
                <w:szCs w:val="21"/>
              </w:rPr>
              <w:t>根据湖南省生态环境厅关于印发《湖南省突发环境事件应急预案管理办法（修订版）》的通知（湘环发〔</w:t>
            </w:r>
            <w:r>
              <w:rPr>
                <w:rFonts w:hint="eastAsia"/>
                <w:szCs w:val="21"/>
              </w:rPr>
              <w:t>2024</w:t>
            </w:r>
            <w:r>
              <w:rPr>
                <w:rFonts w:hint="eastAsia"/>
                <w:szCs w:val="21"/>
              </w:rPr>
              <w:t>〕</w:t>
            </w:r>
            <w:r>
              <w:rPr>
                <w:rFonts w:hint="eastAsia"/>
                <w:szCs w:val="21"/>
              </w:rPr>
              <w:t>49</w:t>
            </w:r>
            <w:r>
              <w:rPr>
                <w:rFonts w:hint="eastAsia"/>
                <w:szCs w:val="21"/>
              </w:rPr>
              <w:t>号）中附件</w:t>
            </w:r>
            <w:r>
              <w:rPr>
                <w:rFonts w:hint="eastAsia"/>
                <w:szCs w:val="21"/>
              </w:rPr>
              <w:t xml:space="preserve">1 </w:t>
            </w:r>
            <w:r>
              <w:rPr>
                <w:rFonts w:hint="eastAsia"/>
                <w:szCs w:val="21"/>
              </w:rPr>
              <w:t>企业事业单位突发环境事件应急预案豁免管理判定表类型编制突发环境事故应急预案。</w:t>
            </w:r>
          </w:p>
        </w:tc>
      </w:tr>
    </w:tbl>
    <w:p w:rsidR="00760D88" w:rsidRDefault="00000000">
      <w:pPr>
        <w:pStyle w:val="af1"/>
        <w:jc w:val="center"/>
        <w:outlineLvl w:val="0"/>
        <w:rPr>
          <w:rFonts w:ascii="Times New Roman" w:hAnsi="Times New Roman"/>
          <w:snapToGrid w:val="0"/>
          <w:sz w:val="30"/>
          <w:szCs w:val="30"/>
        </w:rPr>
      </w:pPr>
      <w:r>
        <w:rPr>
          <w:rFonts w:ascii="Times New Roman" w:hAnsi="Times New Roman"/>
          <w:snapToGrid w:val="0"/>
        </w:rPr>
        <w:br w:type="page"/>
      </w:r>
      <w:bookmarkStart w:id="24" w:name="_Toc11615"/>
      <w:bookmarkStart w:id="25" w:name="_Toc16363"/>
      <w:r>
        <w:rPr>
          <w:rFonts w:ascii="Times New Roman" w:hAnsi="Times New Roman"/>
          <w:snapToGrid w:val="0"/>
          <w:sz w:val="30"/>
          <w:szCs w:val="30"/>
        </w:rPr>
        <w:lastRenderedPageBreak/>
        <w:t>六、结论</w:t>
      </w:r>
      <w:bookmarkEnd w:id="24"/>
      <w:bookmarkEnd w:id="25"/>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760D88">
        <w:trPr>
          <w:trHeight w:val="11991"/>
          <w:jc w:val="center"/>
        </w:trPr>
        <w:tc>
          <w:tcPr>
            <w:tcW w:w="8865" w:type="dxa"/>
            <w:vAlign w:val="center"/>
          </w:tcPr>
          <w:p w:rsidR="00760D88" w:rsidRDefault="00000000">
            <w:pPr>
              <w:autoSpaceDE w:val="0"/>
              <w:autoSpaceDN w:val="0"/>
              <w:adjustRightInd w:val="0"/>
              <w:snapToGrid w:val="0"/>
              <w:spacing w:line="360" w:lineRule="auto"/>
              <w:ind w:firstLineChars="200" w:firstLine="480"/>
              <w:rPr>
                <w:sz w:val="24"/>
                <w:szCs w:val="32"/>
              </w:rPr>
            </w:pPr>
            <w:r>
              <w:rPr>
                <w:sz w:val="24"/>
                <w:szCs w:val="32"/>
              </w:rPr>
              <w:t>本项目符合国家和地方产业政策。项目符合</w:t>
            </w:r>
            <w:r>
              <w:rPr>
                <w:sz w:val="24"/>
                <w:szCs w:val="32"/>
              </w:rPr>
              <w:t>“</w:t>
            </w:r>
            <w:r>
              <w:rPr>
                <w:sz w:val="24"/>
                <w:szCs w:val="32"/>
              </w:rPr>
              <w:t>三线一单</w:t>
            </w:r>
            <w:r>
              <w:rPr>
                <w:sz w:val="24"/>
                <w:szCs w:val="32"/>
              </w:rPr>
              <w:t>”</w:t>
            </w:r>
            <w:r>
              <w:rPr>
                <w:sz w:val="24"/>
                <w:szCs w:val="32"/>
              </w:rPr>
              <w:t>要求。本项目性质与周边环境功能区划相符，符合规划布局要求，选址合理可行。本项目所在区域水、气、声环境质量现状良好，因此本项目应认真执行环保</w:t>
            </w:r>
            <w:r>
              <w:rPr>
                <w:sz w:val="24"/>
                <w:szCs w:val="32"/>
              </w:rPr>
              <w:t>“</w:t>
            </w:r>
            <w:r>
              <w:rPr>
                <w:sz w:val="24"/>
                <w:szCs w:val="32"/>
              </w:rPr>
              <w:t>三同时</w:t>
            </w:r>
            <w:r>
              <w:rPr>
                <w:sz w:val="24"/>
                <w:szCs w:val="32"/>
              </w:rPr>
              <w:t>”</w:t>
            </w:r>
            <w:r>
              <w:rPr>
                <w:sz w:val="24"/>
                <w:szCs w:val="32"/>
              </w:rPr>
              <w:t>管理规定，把对环境的影响控制在最低限度。在切实落实本评价提出的各项有关环保措施，并确保各种治理设施正常运转的前提下，本项目对周围环境质量的影响不大，对周边环境敏感点影响较小，故本项目的选址及建设从环境保护角度分析是可行的。在上述前提条件下，本项目的建设不会对周边环境造成大的影响。因此，在落实上述措施前提下，从环境保护角度分析，本项目的建设是可行的。</w:t>
            </w:r>
          </w:p>
          <w:p w:rsidR="00760D88" w:rsidRDefault="00760D88">
            <w:pPr>
              <w:pStyle w:val="af1"/>
              <w:spacing w:before="0" w:beforeAutospacing="0" w:after="0" w:afterAutospacing="0" w:line="360" w:lineRule="auto"/>
              <w:ind w:firstLineChars="200" w:firstLine="480"/>
              <w:jc w:val="both"/>
              <w:rPr>
                <w:rFonts w:ascii="Times New Roman" w:hAnsi="Times New Roman"/>
              </w:rPr>
            </w:pPr>
          </w:p>
        </w:tc>
      </w:tr>
    </w:tbl>
    <w:p w:rsidR="00760D88" w:rsidRDefault="00760D88">
      <w:pPr>
        <w:sectPr w:rsidR="00760D88">
          <w:footerReference w:type="default" r:id="rId39"/>
          <w:pgSz w:w="11906" w:h="16838"/>
          <w:pgMar w:top="1440" w:right="1800" w:bottom="1440" w:left="1800" w:header="851" w:footer="850" w:gutter="0"/>
          <w:cols w:space="720"/>
          <w:docGrid w:linePitch="312"/>
        </w:sectPr>
      </w:pPr>
    </w:p>
    <w:p w:rsidR="00760D88" w:rsidRDefault="00000000">
      <w:pPr>
        <w:pStyle w:val="af1"/>
        <w:adjustRightInd w:val="0"/>
        <w:snapToGrid w:val="0"/>
        <w:spacing w:before="0" w:beforeAutospacing="0" w:after="0" w:afterAutospacing="0"/>
        <w:outlineLvl w:val="0"/>
        <w:rPr>
          <w:rFonts w:ascii="Times New Roman" w:hAnsi="Times New Roman"/>
          <w:snapToGrid w:val="0"/>
          <w:sz w:val="32"/>
          <w:szCs w:val="32"/>
        </w:rPr>
      </w:pPr>
      <w:bookmarkStart w:id="26" w:name="_Toc7226"/>
      <w:bookmarkStart w:id="27" w:name="_Toc7710"/>
      <w:r>
        <w:rPr>
          <w:rFonts w:ascii="Times New Roman" w:hAnsi="Times New Roman"/>
          <w:snapToGrid w:val="0"/>
          <w:sz w:val="32"/>
          <w:szCs w:val="32"/>
        </w:rPr>
        <w:lastRenderedPageBreak/>
        <w:t>附表</w:t>
      </w:r>
      <w:bookmarkEnd w:id="26"/>
      <w:bookmarkEnd w:id="27"/>
    </w:p>
    <w:p w:rsidR="00760D88" w:rsidRDefault="00000000">
      <w:pPr>
        <w:pStyle w:val="af1"/>
        <w:adjustRightInd w:val="0"/>
        <w:snapToGrid w:val="0"/>
        <w:spacing w:before="0" w:beforeAutospacing="0" w:after="0" w:afterAutospacing="0"/>
        <w:jc w:val="center"/>
        <w:outlineLvl w:val="0"/>
        <w:rPr>
          <w:rFonts w:ascii="Times New Roman" w:hAnsi="Times New Roman"/>
          <w:snapToGrid w:val="0"/>
          <w:sz w:val="30"/>
          <w:szCs w:val="30"/>
        </w:rPr>
      </w:pPr>
      <w:r>
        <w:rPr>
          <w:rFonts w:ascii="Times New Roman" w:hAnsi="Times New Roman"/>
          <w:snapToGrid w:val="0"/>
          <w:sz w:val="30"/>
          <w:szCs w:val="30"/>
        </w:rPr>
        <w:t>建设项目污染物排放量汇总表</w:t>
      </w:r>
    </w:p>
    <w:tbl>
      <w:tblPr>
        <w:tblW w:w="137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4"/>
        <w:gridCol w:w="2486"/>
        <w:gridCol w:w="1569"/>
        <w:gridCol w:w="1246"/>
        <w:gridCol w:w="1500"/>
        <w:gridCol w:w="1696"/>
        <w:gridCol w:w="1246"/>
        <w:gridCol w:w="1546"/>
        <w:gridCol w:w="1165"/>
      </w:tblGrid>
      <w:tr w:rsidR="00760D88">
        <w:trPr>
          <w:trHeight w:val="794"/>
          <w:jc w:val="center"/>
        </w:trPr>
        <w:tc>
          <w:tcPr>
            <w:tcW w:w="1334" w:type="dxa"/>
            <w:tcBorders>
              <w:tl2br w:val="single" w:sz="4" w:space="0" w:color="auto"/>
            </w:tcBorders>
            <w:tcMar>
              <w:left w:w="28" w:type="dxa"/>
              <w:right w:w="28" w:type="dxa"/>
            </w:tcMar>
            <w:vAlign w:val="center"/>
          </w:tcPr>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项目</w:t>
            </w:r>
          </w:p>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分类</w:t>
            </w:r>
          </w:p>
        </w:tc>
        <w:tc>
          <w:tcPr>
            <w:tcW w:w="2486" w:type="dxa"/>
            <w:tcMar>
              <w:left w:w="28" w:type="dxa"/>
              <w:right w:w="28" w:type="dxa"/>
            </w:tcMar>
            <w:vAlign w:val="center"/>
          </w:tcPr>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污染物名称</w:t>
            </w:r>
          </w:p>
        </w:tc>
        <w:tc>
          <w:tcPr>
            <w:tcW w:w="1569" w:type="dxa"/>
            <w:tcMar>
              <w:left w:w="28" w:type="dxa"/>
              <w:right w:w="28" w:type="dxa"/>
            </w:tcMar>
            <w:vAlign w:val="center"/>
          </w:tcPr>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现有工程</w:t>
            </w:r>
          </w:p>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排放量（固体废物产生量）</w:t>
            </w:r>
            <w:r>
              <w:rPr>
                <w:rFonts w:ascii="Times New Roman"/>
                <w:snapToGrid w:val="0"/>
                <w:spacing w:val="-6"/>
                <w:kern w:val="21"/>
                <w:sz w:val="21"/>
                <w:szCs w:val="21"/>
              </w:rPr>
              <w:fldChar w:fldCharType="begin"/>
            </w:r>
            <w:r>
              <w:rPr>
                <w:rFonts w:ascii="Times New Roman"/>
                <w:snapToGrid w:val="0"/>
                <w:spacing w:val="-6"/>
                <w:kern w:val="21"/>
                <w:sz w:val="21"/>
                <w:szCs w:val="21"/>
              </w:rPr>
              <w:instrText xml:space="preserve"> = 1 \* GB3 \* MERGEFORMAT </w:instrText>
            </w:r>
            <w:r>
              <w:rPr>
                <w:rFonts w:ascii="Times New Roman"/>
                <w:snapToGrid w:val="0"/>
                <w:spacing w:val="-6"/>
                <w:kern w:val="21"/>
                <w:sz w:val="21"/>
                <w:szCs w:val="21"/>
              </w:rPr>
              <w:fldChar w:fldCharType="separate"/>
            </w:r>
            <w:r>
              <w:rPr>
                <w:rFonts w:ascii="Times New Roman"/>
                <w:kern w:val="2"/>
                <w:sz w:val="21"/>
                <w:szCs w:val="21"/>
              </w:rPr>
              <w:t>①</w:t>
            </w:r>
            <w:r>
              <w:rPr>
                <w:rFonts w:ascii="Times New Roman"/>
                <w:snapToGrid w:val="0"/>
                <w:spacing w:val="-6"/>
                <w:kern w:val="21"/>
                <w:sz w:val="21"/>
                <w:szCs w:val="21"/>
              </w:rPr>
              <w:fldChar w:fldCharType="end"/>
            </w:r>
          </w:p>
        </w:tc>
        <w:tc>
          <w:tcPr>
            <w:tcW w:w="1246" w:type="dxa"/>
            <w:tcMar>
              <w:left w:w="28" w:type="dxa"/>
              <w:right w:w="28" w:type="dxa"/>
            </w:tcMar>
            <w:vAlign w:val="center"/>
          </w:tcPr>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现有工程</w:t>
            </w:r>
          </w:p>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许可排放量</w:t>
            </w:r>
          </w:p>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fldChar w:fldCharType="begin"/>
            </w:r>
            <w:r>
              <w:rPr>
                <w:rFonts w:ascii="Times New Roman"/>
                <w:snapToGrid w:val="0"/>
                <w:spacing w:val="-6"/>
                <w:kern w:val="21"/>
                <w:sz w:val="21"/>
                <w:szCs w:val="21"/>
              </w:rPr>
              <w:instrText xml:space="preserve"> = 2 \* GB3 \* MERGEFORMAT </w:instrText>
            </w:r>
            <w:r>
              <w:rPr>
                <w:rFonts w:ascii="Times New Roman"/>
                <w:snapToGrid w:val="0"/>
                <w:spacing w:val="-6"/>
                <w:kern w:val="21"/>
                <w:sz w:val="21"/>
                <w:szCs w:val="21"/>
              </w:rPr>
              <w:fldChar w:fldCharType="separate"/>
            </w:r>
            <w:r>
              <w:rPr>
                <w:rFonts w:ascii="Times New Roman"/>
                <w:snapToGrid w:val="0"/>
                <w:spacing w:val="-6"/>
                <w:kern w:val="21"/>
                <w:sz w:val="21"/>
                <w:szCs w:val="21"/>
              </w:rPr>
              <w:t>②</w:t>
            </w:r>
            <w:r>
              <w:rPr>
                <w:rFonts w:ascii="Times New Roman"/>
                <w:snapToGrid w:val="0"/>
                <w:spacing w:val="-6"/>
                <w:kern w:val="21"/>
                <w:sz w:val="21"/>
                <w:szCs w:val="21"/>
              </w:rPr>
              <w:fldChar w:fldCharType="end"/>
            </w:r>
          </w:p>
        </w:tc>
        <w:tc>
          <w:tcPr>
            <w:tcW w:w="1500" w:type="dxa"/>
            <w:tcMar>
              <w:left w:w="28" w:type="dxa"/>
              <w:right w:w="28" w:type="dxa"/>
            </w:tcMar>
            <w:vAlign w:val="center"/>
          </w:tcPr>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在建工程</w:t>
            </w:r>
          </w:p>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排放量（固体废物产生量）</w:t>
            </w:r>
            <w:r>
              <w:rPr>
                <w:rFonts w:ascii="Times New Roman"/>
                <w:snapToGrid w:val="0"/>
                <w:spacing w:val="-6"/>
                <w:kern w:val="21"/>
                <w:sz w:val="21"/>
                <w:szCs w:val="21"/>
              </w:rPr>
              <w:fldChar w:fldCharType="begin"/>
            </w:r>
            <w:r>
              <w:rPr>
                <w:rFonts w:ascii="Times New Roman"/>
                <w:snapToGrid w:val="0"/>
                <w:spacing w:val="-6"/>
                <w:kern w:val="21"/>
                <w:sz w:val="21"/>
                <w:szCs w:val="21"/>
              </w:rPr>
              <w:instrText xml:space="preserve"> = 3 \* GB3 \* MERGEFORMAT </w:instrText>
            </w:r>
            <w:r>
              <w:rPr>
                <w:rFonts w:ascii="Times New Roman"/>
                <w:snapToGrid w:val="0"/>
                <w:spacing w:val="-6"/>
                <w:kern w:val="21"/>
                <w:sz w:val="21"/>
                <w:szCs w:val="21"/>
              </w:rPr>
              <w:fldChar w:fldCharType="separate"/>
            </w:r>
            <w:r>
              <w:rPr>
                <w:rFonts w:ascii="Times New Roman"/>
                <w:kern w:val="2"/>
                <w:sz w:val="21"/>
                <w:szCs w:val="21"/>
              </w:rPr>
              <w:t>③</w:t>
            </w:r>
            <w:r>
              <w:rPr>
                <w:rFonts w:ascii="Times New Roman"/>
                <w:snapToGrid w:val="0"/>
                <w:spacing w:val="-6"/>
                <w:kern w:val="21"/>
                <w:sz w:val="21"/>
                <w:szCs w:val="21"/>
              </w:rPr>
              <w:fldChar w:fldCharType="end"/>
            </w:r>
          </w:p>
        </w:tc>
        <w:tc>
          <w:tcPr>
            <w:tcW w:w="1696" w:type="dxa"/>
            <w:tcMar>
              <w:left w:w="28" w:type="dxa"/>
              <w:right w:w="28" w:type="dxa"/>
            </w:tcMar>
            <w:vAlign w:val="center"/>
          </w:tcPr>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本项目</w:t>
            </w:r>
          </w:p>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排放量（固体废物产生量）</w:t>
            </w:r>
            <w:r>
              <w:rPr>
                <w:rFonts w:ascii="Times New Roman"/>
                <w:snapToGrid w:val="0"/>
                <w:spacing w:val="-6"/>
                <w:kern w:val="21"/>
                <w:sz w:val="21"/>
                <w:szCs w:val="21"/>
              </w:rPr>
              <w:fldChar w:fldCharType="begin"/>
            </w:r>
            <w:r>
              <w:rPr>
                <w:rFonts w:ascii="Times New Roman"/>
                <w:snapToGrid w:val="0"/>
                <w:spacing w:val="-6"/>
                <w:kern w:val="21"/>
                <w:sz w:val="21"/>
                <w:szCs w:val="21"/>
              </w:rPr>
              <w:instrText xml:space="preserve"> = 4 \* GB3 \* MERGEFORMAT </w:instrText>
            </w:r>
            <w:r>
              <w:rPr>
                <w:rFonts w:ascii="Times New Roman"/>
                <w:snapToGrid w:val="0"/>
                <w:spacing w:val="-6"/>
                <w:kern w:val="21"/>
                <w:sz w:val="21"/>
                <w:szCs w:val="21"/>
              </w:rPr>
              <w:fldChar w:fldCharType="separate"/>
            </w:r>
            <w:r>
              <w:rPr>
                <w:rFonts w:ascii="Times New Roman"/>
                <w:kern w:val="2"/>
                <w:sz w:val="21"/>
                <w:szCs w:val="21"/>
              </w:rPr>
              <w:t>④</w:t>
            </w:r>
            <w:r>
              <w:rPr>
                <w:rFonts w:ascii="Times New Roman"/>
                <w:snapToGrid w:val="0"/>
                <w:spacing w:val="-6"/>
                <w:kern w:val="21"/>
                <w:sz w:val="21"/>
                <w:szCs w:val="21"/>
              </w:rPr>
              <w:fldChar w:fldCharType="end"/>
            </w:r>
          </w:p>
        </w:tc>
        <w:tc>
          <w:tcPr>
            <w:tcW w:w="1246" w:type="dxa"/>
            <w:tcMar>
              <w:left w:w="28" w:type="dxa"/>
              <w:right w:w="28" w:type="dxa"/>
            </w:tcMar>
            <w:vAlign w:val="center"/>
          </w:tcPr>
          <w:p w:rsidR="00760D88" w:rsidRDefault="00000000">
            <w:pPr>
              <w:pStyle w:val="aff6"/>
              <w:adjustRightInd/>
              <w:snapToGrid/>
              <w:spacing w:beforeLines="0" w:afterLines="0" w:line="240" w:lineRule="auto"/>
              <w:rPr>
                <w:rFonts w:ascii="Times New Roman"/>
                <w:snapToGrid w:val="0"/>
                <w:spacing w:val="-16"/>
                <w:kern w:val="21"/>
                <w:sz w:val="21"/>
                <w:szCs w:val="21"/>
              </w:rPr>
            </w:pPr>
            <w:r>
              <w:rPr>
                <w:rFonts w:ascii="Times New Roman"/>
                <w:snapToGrid w:val="0"/>
                <w:spacing w:val="-16"/>
                <w:kern w:val="21"/>
                <w:sz w:val="21"/>
                <w:szCs w:val="21"/>
              </w:rPr>
              <w:t>以新带老削减量（新建项目不填）</w:t>
            </w:r>
            <w:r>
              <w:rPr>
                <w:rFonts w:ascii="Times New Roman"/>
                <w:snapToGrid w:val="0"/>
                <w:spacing w:val="-16"/>
                <w:kern w:val="21"/>
                <w:sz w:val="21"/>
                <w:szCs w:val="21"/>
              </w:rPr>
              <w:fldChar w:fldCharType="begin"/>
            </w:r>
            <w:r>
              <w:rPr>
                <w:rFonts w:ascii="Times New Roman"/>
                <w:snapToGrid w:val="0"/>
                <w:spacing w:val="-16"/>
                <w:kern w:val="21"/>
                <w:sz w:val="21"/>
                <w:szCs w:val="21"/>
              </w:rPr>
              <w:instrText xml:space="preserve"> = 5 \* GB3 \* MERGEFORMAT </w:instrText>
            </w:r>
            <w:r>
              <w:rPr>
                <w:rFonts w:ascii="Times New Roman"/>
                <w:snapToGrid w:val="0"/>
                <w:spacing w:val="-16"/>
                <w:kern w:val="21"/>
                <w:sz w:val="21"/>
                <w:szCs w:val="21"/>
              </w:rPr>
              <w:fldChar w:fldCharType="separate"/>
            </w:r>
            <w:r>
              <w:rPr>
                <w:rFonts w:ascii="Times New Roman"/>
                <w:kern w:val="2"/>
                <w:sz w:val="21"/>
                <w:szCs w:val="21"/>
              </w:rPr>
              <w:t>⑤</w:t>
            </w:r>
            <w:r>
              <w:rPr>
                <w:rFonts w:ascii="Times New Roman"/>
                <w:snapToGrid w:val="0"/>
                <w:spacing w:val="-16"/>
                <w:kern w:val="21"/>
                <w:sz w:val="21"/>
                <w:szCs w:val="21"/>
              </w:rPr>
              <w:fldChar w:fldCharType="end"/>
            </w:r>
          </w:p>
        </w:tc>
        <w:tc>
          <w:tcPr>
            <w:tcW w:w="1546" w:type="dxa"/>
            <w:tcMar>
              <w:left w:w="28" w:type="dxa"/>
              <w:right w:w="28" w:type="dxa"/>
            </w:tcMar>
            <w:vAlign w:val="center"/>
          </w:tcPr>
          <w:p w:rsidR="00760D88" w:rsidRDefault="00000000">
            <w:pPr>
              <w:pStyle w:val="aff6"/>
              <w:adjustRightInd/>
              <w:snapToGrid/>
              <w:spacing w:beforeLines="0" w:afterLines="0" w:line="240" w:lineRule="auto"/>
              <w:rPr>
                <w:rFonts w:ascii="Times New Roman"/>
                <w:snapToGrid w:val="0"/>
                <w:spacing w:val="-16"/>
                <w:kern w:val="21"/>
                <w:sz w:val="21"/>
                <w:szCs w:val="21"/>
              </w:rPr>
            </w:pPr>
            <w:r>
              <w:rPr>
                <w:rFonts w:ascii="Times New Roman"/>
                <w:snapToGrid w:val="0"/>
                <w:spacing w:val="-16"/>
                <w:kern w:val="21"/>
                <w:sz w:val="21"/>
                <w:szCs w:val="21"/>
              </w:rPr>
              <w:t>本项目建成后</w:t>
            </w:r>
          </w:p>
          <w:p w:rsidR="00760D88" w:rsidRDefault="00000000">
            <w:pPr>
              <w:pStyle w:val="aff6"/>
              <w:adjustRightInd/>
              <w:snapToGrid/>
              <w:spacing w:beforeLines="0" w:afterLines="0" w:line="240" w:lineRule="auto"/>
              <w:rPr>
                <w:rFonts w:ascii="Times New Roman"/>
                <w:snapToGrid w:val="0"/>
                <w:spacing w:val="-16"/>
                <w:kern w:val="21"/>
                <w:sz w:val="21"/>
                <w:szCs w:val="21"/>
              </w:rPr>
            </w:pPr>
            <w:r>
              <w:rPr>
                <w:rFonts w:ascii="Times New Roman"/>
                <w:snapToGrid w:val="0"/>
                <w:spacing w:val="-16"/>
                <w:kern w:val="21"/>
                <w:sz w:val="21"/>
                <w:szCs w:val="21"/>
              </w:rPr>
              <w:t>全厂排放量（固体废物产生量）</w:t>
            </w:r>
            <w:r>
              <w:rPr>
                <w:rFonts w:ascii="Times New Roman"/>
                <w:snapToGrid w:val="0"/>
                <w:spacing w:val="-16"/>
                <w:kern w:val="21"/>
                <w:sz w:val="21"/>
                <w:szCs w:val="21"/>
              </w:rPr>
              <w:fldChar w:fldCharType="begin"/>
            </w:r>
            <w:r>
              <w:rPr>
                <w:rFonts w:ascii="Times New Roman"/>
                <w:snapToGrid w:val="0"/>
                <w:spacing w:val="-16"/>
                <w:kern w:val="21"/>
                <w:sz w:val="21"/>
                <w:szCs w:val="21"/>
              </w:rPr>
              <w:instrText xml:space="preserve"> = 6 \* GB3 \* MERGEFORMAT </w:instrText>
            </w:r>
            <w:r>
              <w:rPr>
                <w:rFonts w:ascii="Times New Roman"/>
                <w:snapToGrid w:val="0"/>
                <w:spacing w:val="-16"/>
                <w:kern w:val="21"/>
                <w:sz w:val="21"/>
                <w:szCs w:val="21"/>
              </w:rPr>
              <w:fldChar w:fldCharType="separate"/>
            </w:r>
            <w:r>
              <w:rPr>
                <w:rFonts w:ascii="Times New Roman"/>
                <w:kern w:val="2"/>
                <w:sz w:val="21"/>
                <w:szCs w:val="21"/>
              </w:rPr>
              <w:t>⑥</w:t>
            </w:r>
            <w:r>
              <w:rPr>
                <w:rFonts w:ascii="Times New Roman"/>
                <w:snapToGrid w:val="0"/>
                <w:spacing w:val="-16"/>
                <w:kern w:val="21"/>
                <w:sz w:val="21"/>
                <w:szCs w:val="21"/>
              </w:rPr>
              <w:fldChar w:fldCharType="end"/>
            </w:r>
          </w:p>
        </w:tc>
        <w:tc>
          <w:tcPr>
            <w:tcW w:w="1165" w:type="dxa"/>
            <w:tcMar>
              <w:left w:w="28" w:type="dxa"/>
              <w:right w:w="28" w:type="dxa"/>
            </w:tcMar>
            <w:vAlign w:val="center"/>
          </w:tcPr>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变化量</w:t>
            </w:r>
          </w:p>
          <w:p w:rsidR="00760D88" w:rsidRDefault="00000000">
            <w:pPr>
              <w:pStyle w:val="aff6"/>
              <w:adjustRightInd/>
              <w:snapToGrid/>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fldChar w:fldCharType="begin"/>
            </w:r>
            <w:r>
              <w:rPr>
                <w:rFonts w:ascii="Times New Roman"/>
                <w:snapToGrid w:val="0"/>
                <w:spacing w:val="-6"/>
                <w:kern w:val="21"/>
                <w:sz w:val="21"/>
                <w:szCs w:val="21"/>
              </w:rPr>
              <w:instrText xml:space="preserve"> = 7 \* GB3 \* MERGEFORMAT </w:instrText>
            </w:r>
            <w:r>
              <w:rPr>
                <w:rFonts w:ascii="Times New Roman"/>
                <w:snapToGrid w:val="0"/>
                <w:spacing w:val="-6"/>
                <w:kern w:val="21"/>
                <w:sz w:val="21"/>
                <w:szCs w:val="21"/>
              </w:rPr>
              <w:fldChar w:fldCharType="separate"/>
            </w:r>
            <w:r>
              <w:rPr>
                <w:rFonts w:ascii="Times New Roman"/>
                <w:kern w:val="2"/>
                <w:sz w:val="21"/>
                <w:szCs w:val="21"/>
              </w:rPr>
              <w:t>⑦</w:t>
            </w:r>
            <w:r>
              <w:rPr>
                <w:rFonts w:ascii="Times New Roman"/>
                <w:snapToGrid w:val="0"/>
                <w:spacing w:val="-6"/>
                <w:kern w:val="21"/>
                <w:sz w:val="21"/>
                <w:szCs w:val="21"/>
              </w:rPr>
              <w:fldChar w:fldCharType="end"/>
            </w:r>
          </w:p>
        </w:tc>
      </w:tr>
      <w:tr w:rsidR="00760D88">
        <w:trPr>
          <w:trHeight w:val="57"/>
          <w:jc w:val="center"/>
        </w:trPr>
        <w:tc>
          <w:tcPr>
            <w:tcW w:w="1334" w:type="dxa"/>
            <w:vAlign w:val="center"/>
          </w:tcPr>
          <w:p w:rsidR="00760D88" w:rsidRDefault="00000000">
            <w:pPr>
              <w:pStyle w:val="aff6"/>
              <w:adjustRightInd/>
              <w:snapToGrid/>
              <w:spacing w:beforeLines="0" w:afterLines="0" w:line="240" w:lineRule="auto"/>
              <w:rPr>
                <w:rFonts w:ascii="Times New Roman"/>
                <w:snapToGrid w:val="0"/>
                <w:kern w:val="21"/>
                <w:sz w:val="21"/>
                <w:szCs w:val="21"/>
              </w:rPr>
            </w:pPr>
            <w:r>
              <w:rPr>
                <w:rFonts w:ascii="Times New Roman"/>
                <w:snapToGrid w:val="0"/>
                <w:kern w:val="21"/>
                <w:sz w:val="21"/>
                <w:szCs w:val="21"/>
              </w:rPr>
              <w:t>废气</w:t>
            </w:r>
          </w:p>
        </w:tc>
        <w:tc>
          <w:tcPr>
            <w:tcW w:w="2486" w:type="dxa"/>
            <w:vAlign w:val="center"/>
          </w:tcPr>
          <w:p w:rsidR="00760D88" w:rsidRDefault="00000000">
            <w:pPr>
              <w:pStyle w:val="aff6"/>
              <w:adjustRightInd/>
              <w:snapToGrid/>
              <w:spacing w:beforeLines="0" w:afterLines="0" w:line="240" w:lineRule="auto"/>
              <w:rPr>
                <w:rFonts w:ascii="Times New Roman"/>
                <w:snapToGrid w:val="0"/>
                <w:kern w:val="21"/>
                <w:sz w:val="21"/>
                <w:szCs w:val="21"/>
              </w:rPr>
            </w:pPr>
            <w:r>
              <w:rPr>
                <w:rFonts w:ascii="Times New Roman"/>
                <w:snapToGrid w:val="0"/>
                <w:kern w:val="21"/>
                <w:sz w:val="21"/>
                <w:szCs w:val="21"/>
              </w:rPr>
              <w:t>VOCs</w:t>
            </w:r>
          </w:p>
        </w:tc>
        <w:tc>
          <w:tcPr>
            <w:tcW w:w="1569" w:type="dxa"/>
            <w:vAlign w:val="center"/>
          </w:tcPr>
          <w:p w:rsidR="00760D88" w:rsidRDefault="00000000">
            <w:pPr>
              <w:widowControl/>
              <w:jc w:val="center"/>
              <w:textAlignment w:val="center"/>
              <w:rPr>
                <w:kern w:val="0"/>
                <w:szCs w:val="21"/>
                <w:lang w:bidi="ar"/>
              </w:rPr>
            </w:pPr>
            <w:r>
              <w:rPr>
                <w:rFonts w:hint="eastAsia"/>
                <w:snapToGrid w:val="0"/>
                <w:kern w:val="21"/>
                <w:szCs w:val="21"/>
              </w:rPr>
              <w:t>/</w:t>
            </w:r>
          </w:p>
        </w:tc>
        <w:tc>
          <w:tcPr>
            <w:tcW w:w="1246" w:type="dxa"/>
            <w:vAlign w:val="center"/>
          </w:tcPr>
          <w:p w:rsidR="00760D88" w:rsidRDefault="00000000">
            <w:pPr>
              <w:widowControl/>
              <w:jc w:val="center"/>
              <w:textAlignment w:val="center"/>
              <w:rPr>
                <w:kern w:val="0"/>
                <w:szCs w:val="21"/>
                <w:lang w:bidi="ar"/>
              </w:rPr>
            </w:pPr>
            <w:r>
              <w:rPr>
                <w:rFonts w:hint="eastAsia"/>
                <w:snapToGrid w:val="0"/>
                <w:kern w:val="21"/>
                <w:szCs w:val="21"/>
              </w:rPr>
              <w:t>/</w:t>
            </w:r>
          </w:p>
        </w:tc>
        <w:tc>
          <w:tcPr>
            <w:tcW w:w="1500" w:type="dxa"/>
            <w:vAlign w:val="center"/>
          </w:tcPr>
          <w:p w:rsidR="00760D88" w:rsidRDefault="00000000">
            <w:pPr>
              <w:widowControl/>
              <w:jc w:val="center"/>
              <w:textAlignment w:val="center"/>
              <w:rPr>
                <w:snapToGrid w:val="0"/>
                <w:kern w:val="21"/>
                <w:szCs w:val="21"/>
              </w:rPr>
            </w:pPr>
            <w:r>
              <w:rPr>
                <w:rFonts w:hint="eastAsia"/>
                <w:snapToGrid w:val="0"/>
                <w:kern w:val="21"/>
                <w:szCs w:val="21"/>
              </w:rPr>
              <w:t>/</w:t>
            </w:r>
          </w:p>
        </w:tc>
        <w:tc>
          <w:tcPr>
            <w:tcW w:w="1696" w:type="dxa"/>
            <w:vAlign w:val="center"/>
          </w:tcPr>
          <w:p w:rsidR="00760D88" w:rsidRDefault="00000000">
            <w:pPr>
              <w:widowControl/>
              <w:jc w:val="center"/>
              <w:textAlignment w:val="center"/>
              <w:rPr>
                <w:szCs w:val="21"/>
              </w:rPr>
            </w:pPr>
            <w:r>
              <w:rPr>
                <w:rFonts w:hint="eastAsia"/>
                <w:kern w:val="0"/>
                <w:szCs w:val="21"/>
                <w:lang w:bidi="ar"/>
              </w:rPr>
              <w:t>1.665</w:t>
            </w:r>
            <w:r>
              <w:rPr>
                <w:kern w:val="0"/>
                <w:szCs w:val="21"/>
                <w:lang w:bidi="ar"/>
              </w:rPr>
              <w:t>t/a</w:t>
            </w:r>
          </w:p>
        </w:tc>
        <w:tc>
          <w:tcPr>
            <w:tcW w:w="1246" w:type="dxa"/>
            <w:vAlign w:val="center"/>
          </w:tcPr>
          <w:p w:rsidR="00760D88" w:rsidRDefault="00000000">
            <w:pPr>
              <w:jc w:val="center"/>
              <w:rPr>
                <w:snapToGrid w:val="0"/>
                <w:kern w:val="21"/>
                <w:szCs w:val="21"/>
              </w:rPr>
            </w:pPr>
            <w:r>
              <w:rPr>
                <w:snapToGrid w:val="0"/>
                <w:kern w:val="21"/>
                <w:szCs w:val="21"/>
              </w:rPr>
              <w:t>/</w:t>
            </w:r>
          </w:p>
        </w:tc>
        <w:tc>
          <w:tcPr>
            <w:tcW w:w="1546" w:type="dxa"/>
            <w:vAlign w:val="center"/>
          </w:tcPr>
          <w:p w:rsidR="00760D88" w:rsidRDefault="00000000">
            <w:pPr>
              <w:widowControl/>
              <w:jc w:val="center"/>
              <w:textAlignment w:val="center"/>
              <w:rPr>
                <w:snapToGrid w:val="0"/>
                <w:kern w:val="21"/>
                <w:szCs w:val="21"/>
              </w:rPr>
            </w:pPr>
            <w:r>
              <w:rPr>
                <w:rFonts w:hint="eastAsia"/>
                <w:kern w:val="0"/>
                <w:szCs w:val="21"/>
                <w:lang w:bidi="ar"/>
              </w:rPr>
              <w:t>1.665</w:t>
            </w:r>
            <w:r>
              <w:rPr>
                <w:kern w:val="0"/>
                <w:szCs w:val="21"/>
                <w:lang w:bidi="ar"/>
              </w:rPr>
              <w:t>t/a</w:t>
            </w:r>
          </w:p>
        </w:tc>
        <w:tc>
          <w:tcPr>
            <w:tcW w:w="1165" w:type="dxa"/>
            <w:vAlign w:val="center"/>
          </w:tcPr>
          <w:p w:rsidR="00760D88" w:rsidRDefault="00000000">
            <w:pPr>
              <w:widowControl/>
              <w:jc w:val="center"/>
              <w:textAlignment w:val="center"/>
              <w:rPr>
                <w:snapToGrid w:val="0"/>
                <w:kern w:val="21"/>
                <w:szCs w:val="21"/>
              </w:rPr>
            </w:pPr>
            <w:r>
              <w:rPr>
                <w:rFonts w:hint="eastAsia"/>
                <w:kern w:val="0"/>
                <w:szCs w:val="21"/>
                <w:lang w:bidi="ar"/>
              </w:rPr>
              <w:t>+1.665</w:t>
            </w:r>
            <w:r>
              <w:rPr>
                <w:kern w:val="0"/>
                <w:szCs w:val="21"/>
                <w:lang w:bidi="ar"/>
              </w:rPr>
              <w:t>t/a</w:t>
            </w:r>
          </w:p>
        </w:tc>
      </w:tr>
      <w:tr w:rsidR="00760D88">
        <w:trPr>
          <w:trHeight w:val="57"/>
          <w:jc w:val="center"/>
        </w:trPr>
        <w:tc>
          <w:tcPr>
            <w:tcW w:w="1334" w:type="dxa"/>
            <w:vMerge w:val="restart"/>
            <w:vAlign w:val="center"/>
          </w:tcPr>
          <w:p w:rsidR="00760D88" w:rsidRDefault="00000000">
            <w:pPr>
              <w:pStyle w:val="aff6"/>
              <w:adjustRightInd/>
              <w:snapToGrid/>
              <w:spacing w:beforeLines="0" w:afterLines="0" w:line="240" w:lineRule="auto"/>
              <w:rPr>
                <w:rFonts w:ascii="Times New Roman"/>
                <w:snapToGrid w:val="0"/>
                <w:kern w:val="21"/>
                <w:sz w:val="21"/>
                <w:szCs w:val="21"/>
              </w:rPr>
            </w:pPr>
            <w:r>
              <w:rPr>
                <w:rFonts w:ascii="Times New Roman" w:hint="eastAsia"/>
                <w:snapToGrid w:val="0"/>
                <w:kern w:val="21"/>
                <w:sz w:val="21"/>
                <w:szCs w:val="21"/>
              </w:rPr>
              <w:t>废水</w:t>
            </w:r>
          </w:p>
        </w:tc>
        <w:tc>
          <w:tcPr>
            <w:tcW w:w="2486" w:type="dxa"/>
            <w:vAlign w:val="center"/>
          </w:tcPr>
          <w:p w:rsidR="00760D88" w:rsidRDefault="00000000">
            <w:pPr>
              <w:jc w:val="center"/>
              <w:rPr>
                <w:snapToGrid w:val="0"/>
                <w:kern w:val="21"/>
                <w:szCs w:val="21"/>
                <w:vertAlign w:val="subscript"/>
              </w:rPr>
            </w:pPr>
            <w:r>
              <w:rPr>
                <w:snapToGrid w:val="0"/>
                <w:kern w:val="21"/>
                <w:szCs w:val="21"/>
              </w:rPr>
              <w:t>COD</w:t>
            </w:r>
            <w:r>
              <w:rPr>
                <w:snapToGrid w:val="0"/>
                <w:kern w:val="21"/>
                <w:szCs w:val="21"/>
                <w:vertAlign w:val="subscript"/>
              </w:rPr>
              <w:t>cr</w:t>
            </w:r>
          </w:p>
        </w:tc>
        <w:tc>
          <w:tcPr>
            <w:tcW w:w="1569" w:type="dxa"/>
            <w:vAlign w:val="center"/>
          </w:tcPr>
          <w:p w:rsidR="00760D88" w:rsidRDefault="00000000">
            <w:pPr>
              <w:jc w:val="center"/>
              <w:rPr>
                <w:szCs w:val="21"/>
              </w:rPr>
            </w:pPr>
            <w:r>
              <w:rPr>
                <w:snapToGrid w:val="0"/>
                <w:kern w:val="21"/>
                <w:szCs w:val="21"/>
              </w:rPr>
              <w:t>/</w:t>
            </w:r>
          </w:p>
        </w:tc>
        <w:tc>
          <w:tcPr>
            <w:tcW w:w="1246" w:type="dxa"/>
            <w:vAlign w:val="center"/>
          </w:tcPr>
          <w:p w:rsidR="00760D88" w:rsidRDefault="00000000">
            <w:pPr>
              <w:jc w:val="center"/>
              <w:rPr>
                <w:snapToGrid w:val="0"/>
                <w:kern w:val="21"/>
                <w:szCs w:val="21"/>
              </w:rPr>
            </w:pPr>
            <w:r>
              <w:rPr>
                <w:snapToGrid w:val="0"/>
                <w:kern w:val="21"/>
                <w:szCs w:val="21"/>
              </w:rPr>
              <w:t>/</w:t>
            </w:r>
          </w:p>
        </w:tc>
        <w:tc>
          <w:tcPr>
            <w:tcW w:w="1500" w:type="dxa"/>
            <w:vAlign w:val="center"/>
          </w:tcPr>
          <w:p w:rsidR="00760D88" w:rsidRDefault="00000000">
            <w:pPr>
              <w:jc w:val="center"/>
              <w:rPr>
                <w:snapToGrid w:val="0"/>
                <w:kern w:val="21"/>
                <w:szCs w:val="21"/>
              </w:rPr>
            </w:pPr>
            <w:r>
              <w:rPr>
                <w:snapToGrid w:val="0"/>
                <w:kern w:val="21"/>
                <w:szCs w:val="21"/>
              </w:rPr>
              <w:t>/</w:t>
            </w:r>
          </w:p>
        </w:tc>
        <w:tc>
          <w:tcPr>
            <w:tcW w:w="1696" w:type="dxa"/>
            <w:vAlign w:val="center"/>
          </w:tcPr>
          <w:p w:rsidR="00760D88" w:rsidRDefault="00000000">
            <w:pPr>
              <w:widowControl/>
              <w:jc w:val="center"/>
              <w:textAlignment w:val="center"/>
              <w:rPr>
                <w:kern w:val="0"/>
                <w:szCs w:val="21"/>
                <w:lang w:bidi="ar"/>
              </w:rPr>
            </w:pPr>
            <w:r>
              <w:rPr>
                <w:rFonts w:hint="eastAsia"/>
                <w:szCs w:val="21"/>
              </w:rPr>
              <w:t>0.310</w:t>
            </w:r>
            <w:r>
              <w:rPr>
                <w:kern w:val="0"/>
                <w:szCs w:val="21"/>
                <w:lang w:bidi="ar"/>
              </w:rPr>
              <w:t>t/a</w:t>
            </w:r>
          </w:p>
        </w:tc>
        <w:tc>
          <w:tcPr>
            <w:tcW w:w="1246" w:type="dxa"/>
            <w:vAlign w:val="center"/>
          </w:tcPr>
          <w:p w:rsidR="00760D88" w:rsidRDefault="00000000">
            <w:pPr>
              <w:jc w:val="center"/>
              <w:rPr>
                <w:snapToGrid w:val="0"/>
                <w:kern w:val="21"/>
                <w:szCs w:val="21"/>
              </w:rPr>
            </w:pPr>
            <w:r>
              <w:rPr>
                <w:snapToGrid w:val="0"/>
                <w:kern w:val="21"/>
                <w:szCs w:val="21"/>
              </w:rPr>
              <w:t>/</w:t>
            </w:r>
          </w:p>
        </w:tc>
        <w:tc>
          <w:tcPr>
            <w:tcW w:w="1546" w:type="dxa"/>
            <w:vAlign w:val="center"/>
          </w:tcPr>
          <w:p w:rsidR="00760D88" w:rsidRDefault="00000000">
            <w:pPr>
              <w:widowControl/>
              <w:jc w:val="center"/>
              <w:textAlignment w:val="center"/>
              <w:rPr>
                <w:kern w:val="0"/>
                <w:szCs w:val="21"/>
                <w:lang w:bidi="ar"/>
              </w:rPr>
            </w:pPr>
            <w:r>
              <w:rPr>
                <w:rFonts w:hint="eastAsia"/>
                <w:szCs w:val="21"/>
              </w:rPr>
              <w:t>0.310</w:t>
            </w:r>
            <w:r>
              <w:rPr>
                <w:kern w:val="0"/>
                <w:szCs w:val="21"/>
                <w:lang w:bidi="ar"/>
              </w:rPr>
              <w:t>t/a</w:t>
            </w:r>
          </w:p>
        </w:tc>
        <w:tc>
          <w:tcPr>
            <w:tcW w:w="1165" w:type="dxa"/>
            <w:vAlign w:val="center"/>
          </w:tcPr>
          <w:p w:rsidR="00760D88" w:rsidRDefault="00000000">
            <w:pPr>
              <w:widowControl/>
              <w:jc w:val="center"/>
              <w:textAlignment w:val="center"/>
              <w:rPr>
                <w:snapToGrid w:val="0"/>
                <w:kern w:val="21"/>
                <w:szCs w:val="21"/>
              </w:rPr>
            </w:pPr>
            <w:r>
              <w:rPr>
                <w:rFonts w:hint="eastAsia"/>
                <w:kern w:val="0"/>
                <w:szCs w:val="21"/>
                <w:lang w:bidi="ar"/>
              </w:rPr>
              <w:t>+</w:t>
            </w:r>
            <w:r>
              <w:rPr>
                <w:rFonts w:hint="eastAsia"/>
                <w:szCs w:val="21"/>
              </w:rPr>
              <w:t>0.310</w:t>
            </w:r>
            <w:r>
              <w:rPr>
                <w:kern w:val="0"/>
                <w:szCs w:val="21"/>
                <w:lang w:bidi="ar"/>
              </w:rPr>
              <w:t>t/a</w:t>
            </w:r>
          </w:p>
        </w:tc>
      </w:tr>
      <w:tr w:rsidR="00760D88">
        <w:trPr>
          <w:trHeight w:val="57"/>
          <w:jc w:val="center"/>
        </w:trPr>
        <w:tc>
          <w:tcPr>
            <w:tcW w:w="1334" w:type="dxa"/>
            <w:vMerge/>
            <w:vAlign w:val="center"/>
          </w:tcPr>
          <w:p w:rsidR="00760D88" w:rsidRDefault="00760D88">
            <w:pPr>
              <w:pStyle w:val="aff6"/>
              <w:adjustRightInd/>
              <w:snapToGrid/>
              <w:spacing w:beforeLines="0" w:afterLines="0" w:line="240" w:lineRule="auto"/>
              <w:rPr>
                <w:rFonts w:ascii="Times New Roman"/>
                <w:snapToGrid w:val="0"/>
                <w:kern w:val="21"/>
                <w:sz w:val="21"/>
                <w:szCs w:val="21"/>
              </w:rPr>
            </w:pPr>
          </w:p>
        </w:tc>
        <w:tc>
          <w:tcPr>
            <w:tcW w:w="2486" w:type="dxa"/>
            <w:vAlign w:val="center"/>
          </w:tcPr>
          <w:p w:rsidR="00760D88" w:rsidRDefault="00000000">
            <w:pPr>
              <w:jc w:val="center"/>
              <w:rPr>
                <w:snapToGrid w:val="0"/>
                <w:kern w:val="21"/>
                <w:szCs w:val="21"/>
              </w:rPr>
            </w:pPr>
            <w:r>
              <w:rPr>
                <w:snapToGrid w:val="0"/>
                <w:kern w:val="21"/>
                <w:szCs w:val="21"/>
              </w:rPr>
              <w:t>NH</w:t>
            </w:r>
            <w:r>
              <w:rPr>
                <w:snapToGrid w:val="0"/>
                <w:kern w:val="21"/>
                <w:szCs w:val="21"/>
                <w:vertAlign w:val="subscript"/>
              </w:rPr>
              <w:t>3</w:t>
            </w:r>
            <w:r>
              <w:rPr>
                <w:snapToGrid w:val="0"/>
                <w:kern w:val="21"/>
                <w:szCs w:val="21"/>
              </w:rPr>
              <w:t>-N</w:t>
            </w:r>
          </w:p>
        </w:tc>
        <w:tc>
          <w:tcPr>
            <w:tcW w:w="1569" w:type="dxa"/>
            <w:vAlign w:val="center"/>
          </w:tcPr>
          <w:p w:rsidR="00760D88" w:rsidRDefault="00000000">
            <w:pPr>
              <w:jc w:val="center"/>
              <w:rPr>
                <w:szCs w:val="21"/>
              </w:rPr>
            </w:pPr>
            <w:r>
              <w:rPr>
                <w:snapToGrid w:val="0"/>
                <w:kern w:val="21"/>
                <w:szCs w:val="21"/>
              </w:rPr>
              <w:t>/</w:t>
            </w:r>
          </w:p>
        </w:tc>
        <w:tc>
          <w:tcPr>
            <w:tcW w:w="1246" w:type="dxa"/>
            <w:vAlign w:val="center"/>
          </w:tcPr>
          <w:p w:rsidR="00760D88" w:rsidRDefault="00000000">
            <w:pPr>
              <w:jc w:val="center"/>
              <w:rPr>
                <w:snapToGrid w:val="0"/>
                <w:kern w:val="21"/>
                <w:szCs w:val="21"/>
              </w:rPr>
            </w:pPr>
            <w:r>
              <w:rPr>
                <w:snapToGrid w:val="0"/>
                <w:kern w:val="21"/>
                <w:szCs w:val="21"/>
              </w:rPr>
              <w:t>/</w:t>
            </w:r>
          </w:p>
        </w:tc>
        <w:tc>
          <w:tcPr>
            <w:tcW w:w="1500" w:type="dxa"/>
            <w:vAlign w:val="center"/>
          </w:tcPr>
          <w:p w:rsidR="00760D88" w:rsidRDefault="00000000">
            <w:pPr>
              <w:jc w:val="center"/>
              <w:rPr>
                <w:snapToGrid w:val="0"/>
                <w:kern w:val="21"/>
                <w:szCs w:val="21"/>
              </w:rPr>
            </w:pPr>
            <w:r>
              <w:rPr>
                <w:snapToGrid w:val="0"/>
                <w:kern w:val="21"/>
                <w:szCs w:val="21"/>
              </w:rPr>
              <w:t>/</w:t>
            </w:r>
          </w:p>
        </w:tc>
        <w:tc>
          <w:tcPr>
            <w:tcW w:w="1696" w:type="dxa"/>
            <w:vAlign w:val="center"/>
          </w:tcPr>
          <w:p w:rsidR="00760D88" w:rsidRDefault="00000000">
            <w:pPr>
              <w:widowControl/>
              <w:jc w:val="center"/>
              <w:textAlignment w:val="center"/>
              <w:rPr>
                <w:kern w:val="0"/>
                <w:szCs w:val="21"/>
                <w:lang w:bidi="ar"/>
              </w:rPr>
            </w:pPr>
            <w:r>
              <w:rPr>
                <w:rFonts w:hint="eastAsia"/>
                <w:szCs w:val="21"/>
              </w:rPr>
              <w:t>0.119</w:t>
            </w:r>
            <w:r>
              <w:rPr>
                <w:kern w:val="0"/>
                <w:szCs w:val="21"/>
                <w:lang w:bidi="ar"/>
              </w:rPr>
              <w:t>t/a</w:t>
            </w:r>
          </w:p>
        </w:tc>
        <w:tc>
          <w:tcPr>
            <w:tcW w:w="1246" w:type="dxa"/>
            <w:vAlign w:val="center"/>
          </w:tcPr>
          <w:p w:rsidR="00760D88" w:rsidRDefault="00000000">
            <w:pPr>
              <w:jc w:val="center"/>
              <w:rPr>
                <w:snapToGrid w:val="0"/>
                <w:kern w:val="21"/>
                <w:szCs w:val="21"/>
              </w:rPr>
            </w:pPr>
            <w:r>
              <w:rPr>
                <w:snapToGrid w:val="0"/>
                <w:kern w:val="21"/>
                <w:szCs w:val="21"/>
              </w:rPr>
              <w:t>/</w:t>
            </w:r>
          </w:p>
        </w:tc>
        <w:tc>
          <w:tcPr>
            <w:tcW w:w="1546" w:type="dxa"/>
            <w:vAlign w:val="center"/>
          </w:tcPr>
          <w:p w:rsidR="00760D88" w:rsidRDefault="00000000">
            <w:pPr>
              <w:widowControl/>
              <w:jc w:val="center"/>
              <w:textAlignment w:val="center"/>
              <w:rPr>
                <w:kern w:val="0"/>
                <w:szCs w:val="21"/>
                <w:lang w:bidi="ar"/>
              </w:rPr>
            </w:pPr>
            <w:r>
              <w:rPr>
                <w:rFonts w:hint="eastAsia"/>
                <w:szCs w:val="21"/>
              </w:rPr>
              <w:t>0.119</w:t>
            </w:r>
            <w:r>
              <w:rPr>
                <w:kern w:val="0"/>
                <w:szCs w:val="21"/>
                <w:lang w:bidi="ar"/>
              </w:rPr>
              <w:t>t/a</w:t>
            </w:r>
          </w:p>
        </w:tc>
        <w:tc>
          <w:tcPr>
            <w:tcW w:w="1165" w:type="dxa"/>
            <w:vAlign w:val="center"/>
          </w:tcPr>
          <w:p w:rsidR="00760D88" w:rsidRDefault="00000000">
            <w:pPr>
              <w:widowControl/>
              <w:jc w:val="center"/>
              <w:textAlignment w:val="center"/>
              <w:rPr>
                <w:snapToGrid w:val="0"/>
                <w:kern w:val="21"/>
                <w:szCs w:val="21"/>
              </w:rPr>
            </w:pPr>
            <w:r>
              <w:rPr>
                <w:rFonts w:hint="eastAsia"/>
                <w:kern w:val="0"/>
                <w:szCs w:val="21"/>
                <w:lang w:bidi="ar"/>
              </w:rPr>
              <w:t>+</w:t>
            </w:r>
            <w:r>
              <w:rPr>
                <w:rFonts w:hint="eastAsia"/>
                <w:szCs w:val="21"/>
              </w:rPr>
              <w:t>0.119</w:t>
            </w:r>
            <w:r>
              <w:rPr>
                <w:kern w:val="0"/>
                <w:szCs w:val="21"/>
                <w:lang w:bidi="ar"/>
              </w:rPr>
              <w:t>t/a</w:t>
            </w:r>
          </w:p>
        </w:tc>
      </w:tr>
      <w:tr w:rsidR="00760D88">
        <w:trPr>
          <w:trHeight w:val="221"/>
          <w:jc w:val="center"/>
        </w:trPr>
        <w:tc>
          <w:tcPr>
            <w:tcW w:w="1334" w:type="dxa"/>
            <w:vMerge/>
            <w:vAlign w:val="center"/>
          </w:tcPr>
          <w:p w:rsidR="00760D88" w:rsidRDefault="00760D88">
            <w:pPr>
              <w:pStyle w:val="aff6"/>
              <w:adjustRightInd/>
              <w:snapToGrid/>
              <w:spacing w:beforeLines="0" w:afterLines="0" w:line="240" w:lineRule="auto"/>
              <w:rPr>
                <w:rFonts w:ascii="Times New Roman"/>
                <w:snapToGrid w:val="0"/>
                <w:kern w:val="21"/>
                <w:sz w:val="21"/>
                <w:szCs w:val="21"/>
              </w:rPr>
            </w:pPr>
          </w:p>
        </w:tc>
        <w:tc>
          <w:tcPr>
            <w:tcW w:w="2486" w:type="dxa"/>
            <w:vAlign w:val="center"/>
          </w:tcPr>
          <w:p w:rsidR="00760D88" w:rsidRDefault="00000000">
            <w:pPr>
              <w:jc w:val="center"/>
              <w:rPr>
                <w:snapToGrid w:val="0"/>
                <w:kern w:val="21"/>
                <w:szCs w:val="21"/>
              </w:rPr>
            </w:pPr>
            <w:r>
              <w:rPr>
                <w:rFonts w:hint="eastAsia"/>
                <w:snapToGrid w:val="0"/>
                <w:kern w:val="21"/>
                <w:szCs w:val="21"/>
              </w:rPr>
              <w:t>TP</w:t>
            </w:r>
          </w:p>
        </w:tc>
        <w:tc>
          <w:tcPr>
            <w:tcW w:w="1569" w:type="dxa"/>
            <w:vAlign w:val="center"/>
          </w:tcPr>
          <w:p w:rsidR="00760D88" w:rsidRDefault="00000000">
            <w:pPr>
              <w:jc w:val="center"/>
              <w:rPr>
                <w:szCs w:val="21"/>
              </w:rPr>
            </w:pPr>
            <w:r>
              <w:rPr>
                <w:rFonts w:hint="eastAsia"/>
                <w:snapToGrid w:val="0"/>
                <w:kern w:val="21"/>
                <w:szCs w:val="21"/>
              </w:rPr>
              <w:t>/</w:t>
            </w:r>
          </w:p>
        </w:tc>
        <w:tc>
          <w:tcPr>
            <w:tcW w:w="1246" w:type="dxa"/>
            <w:vAlign w:val="center"/>
          </w:tcPr>
          <w:p w:rsidR="00760D88" w:rsidRDefault="00000000">
            <w:pPr>
              <w:jc w:val="center"/>
              <w:rPr>
                <w:szCs w:val="21"/>
              </w:rPr>
            </w:pPr>
            <w:r>
              <w:rPr>
                <w:rFonts w:hint="eastAsia"/>
                <w:snapToGrid w:val="0"/>
                <w:kern w:val="21"/>
                <w:szCs w:val="21"/>
              </w:rPr>
              <w:t>/</w:t>
            </w:r>
          </w:p>
        </w:tc>
        <w:tc>
          <w:tcPr>
            <w:tcW w:w="1500" w:type="dxa"/>
            <w:vAlign w:val="center"/>
          </w:tcPr>
          <w:p w:rsidR="00760D88" w:rsidRDefault="00000000">
            <w:pPr>
              <w:jc w:val="center"/>
              <w:rPr>
                <w:snapToGrid w:val="0"/>
                <w:kern w:val="21"/>
                <w:szCs w:val="21"/>
              </w:rPr>
            </w:pPr>
            <w:r>
              <w:rPr>
                <w:rFonts w:hint="eastAsia"/>
                <w:snapToGrid w:val="0"/>
                <w:kern w:val="21"/>
                <w:szCs w:val="21"/>
              </w:rPr>
              <w:t>/</w:t>
            </w:r>
          </w:p>
        </w:tc>
        <w:tc>
          <w:tcPr>
            <w:tcW w:w="1696" w:type="dxa"/>
            <w:vAlign w:val="center"/>
          </w:tcPr>
          <w:p w:rsidR="00760D88" w:rsidRDefault="00000000">
            <w:pPr>
              <w:jc w:val="center"/>
              <w:rPr>
                <w:kern w:val="0"/>
                <w:szCs w:val="21"/>
                <w:lang w:bidi="ar"/>
              </w:rPr>
            </w:pPr>
            <w:r>
              <w:rPr>
                <w:snapToGrid w:val="0"/>
                <w:kern w:val="21"/>
                <w:szCs w:val="21"/>
              </w:rPr>
              <w:t>/</w:t>
            </w:r>
          </w:p>
        </w:tc>
        <w:tc>
          <w:tcPr>
            <w:tcW w:w="1246" w:type="dxa"/>
            <w:vAlign w:val="center"/>
          </w:tcPr>
          <w:p w:rsidR="00760D88" w:rsidRDefault="00000000">
            <w:pPr>
              <w:jc w:val="center"/>
              <w:rPr>
                <w:snapToGrid w:val="0"/>
                <w:kern w:val="21"/>
                <w:szCs w:val="21"/>
              </w:rPr>
            </w:pPr>
            <w:r>
              <w:rPr>
                <w:rFonts w:hint="eastAsia"/>
                <w:snapToGrid w:val="0"/>
                <w:kern w:val="21"/>
                <w:szCs w:val="21"/>
              </w:rPr>
              <w:t>/</w:t>
            </w:r>
          </w:p>
        </w:tc>
        <w:tc>
          <w:tcPr>
            <w:tcW w:w="1546" w:type="dxa"/>
            <w:vAlign w:val="center"/>
          </w:tcPr>
          <w:p w:rsidR="00760D88" w:rsidRDefault="00000000">
            <w:pPr>
              <w:jc w:val="center"/>
              <w:rPr>
                <w:kern w:val="0"/>
                <w:szCs w:val="21"/>
                <w:lang w:bidi="ar"/>
              </w:rPr>
            </w:pPr>
            <w:r>
              <w:rPr>
                <w:snapToGrid w:val="0"/>
                <w:kern w:val="21"/>
                <w:szCs w:val="21"/>
              </w:rPr>
              <w:t>/</w:t>
            </w:r>
          </w:p>
        </w:tc>
        <w:tc>
          <w:tcPr>
            <w:tcW w:w="1165" w:type="dxa"/>
            <w:vAlign w:val="center"/>
          </w:tcPr>
          <w:p w:rsidR="00760D88" w:rsidRDefault="00000000">
            <w:pPr>
              <w:jc w:val="center"/>
              <w:rPr>
                <w:kern w:val="0"/>
                <w:szCs w:val="21"/>
                <w:lang w:bidi="ar"/>
              </w:rPr>
            </w:pPr>
            <w:r>
              <w:rPr>
                <w:snapToGrid w:val="0"/>
                <w:kern w:val="21"/>
                <w:szCs w:val="21"/>
              </w:rPr>
              <w:t>/</w:t>
            </w:r>
          </w:p>
        </w:tc>
      </w:tr>
      <w:tr w:rsidR="00760D88">
        <w:trPr>
          <w:trHeight w:val="57"/>
          <w:jc w:val="center"/>
        </w:trPr>
        <w:tc>
          <w:tcPr>
            <w:tcW w:w="1334" w:type="dxa"/>
            <w:vAlign w:val="center"/>
          </w:tcPr>
          <w:p w:rsidR="00760D88" w:rsidRDefault="00000000">
            <w:pPr>
              <w:pStyle w:val="aff6"/>
              <w:adjustRightInd/>
              <w:snapToGrid/>
              <w:spacing w:beforeLines="0" w:afterLines="0" w:line="240" w:lineRule="auto"/>
              <w:rPr>
                <w:rFonts w:ascii="Times New Roman"/>
                <w:snapToGrid w:val="0"/>
                <w:kern w:val="21"/>
                <w:sz w:val="21"/>
                <w:szCs w:val="21"/>
              </w:rPr>
            </w:pPr>
            <w:r>
              <w:rPr>
                <w:rFonts w:ascii="Times New Roman"/>
                <w:snapToGrid w:val="0"/>
                <w:kern w:val="21"/>
                <w:sz w:val="21"/>
                <w:szCs w:val="21"/>
              </w:rPr>
              <w:t>生活垃圾</w:t>
            </w:r>
          </w:p>
        </w:tc>
        <w:tc>
          <w:tcPr>
            <w:tcW w:w="2486" w:type="dxa"/>
            <w:vAlign w:val="center"/>
          </w:tcPr>
          <w:p w:rsidR="00760D88" w:rsidRDefault="00000000">
            <w:pPr>
              <w:pStyle w:val="afe"/>
              <w:adjustRightInd/>
              <w:snapToGrid/>
              <w:rPr>
                <w:snapToGrid w:val="0"/>
                <w:kern w:val="21"/>
              </w:rPr>
            </w:pPr>
            <w:r>
              <w:t>生活垃圾</w:t>
            </w:r>
          </w:p>
        </w:tc>
        <w:tc>
          <w:tcPr>
            <w:tcW w:w="1569" w:type="dxa"/>
            <w:vAlign w:val="center"/>
          </w:tcPr>
          <w:p w:rsidR="00760D88" w:rsidRDefault="00000000">
            <w:pPr>
              <w:jc w:val="center"/>
              <w:rPr>
                <w:snapToGrid w:val="0"/>
                <w:kern w:val="21"/>
                <w:szCs w:val="21"/>
              </w:rPr>
            </w:pPr>
            <w:r>
              <w:rPr>
                <w:snapToGrid w:val="0"/>
                <w:kern w:val="21"/>
                <w:szCs w:val="21"/>
              </w:rPr>
              <w:t>/</w:t>
            </w:r>
          </w:p>
        </w:tc>
        <w:tc>
          <w:tcPr>
            <w:tcW w:w="1246" w:type="dxa"/>
            <w:vAlign w:val="center"/>
          </w:tcPr>
          <w:p w:rsidR="00760D88" w:rsidRDefault="00000000">
            <w:pPr>
              <w:jc w:val="center"/>
              <w:rPr>
                <w:snapToGrid w:val="0"/>
                <w:kern w:val="21"/>
                <w:szCs w:val="21"/>
              </w:rPr>
            </w:pPr>
            <w:r>
              <w:rPr>
                <w:snapToGrid w:val="0"/>
                <w:kern w:val="21"/>
                <w:szCs w:val="21"/>
              </w:rPr>
              <w:t>/</w:t>
            </w:r>
          </w:p>
        </w:tc>
        <w:tc>
          <w:tcPr>
            <w:tcW w:w="1500" w:type="dxa"/>
            <w:vAlign w:val="center"/>
          </w:tcPr>
          <w:p w:rsidR="00760D88" w:rsidRDefault="00000000">
            <w:pPr>
              <w:jc w:val="center"/>
              <w:rPr>
                <w:snapToGrid w:val="0"/>
                <w:kern w:val="21"/>
                <w:szCs w:val="21"/>
              </w:rPr>
            </w:pPr>
            <w:r>
              <w:rPr>
                <w:snapToGrid w:val="0"/>
                <w:kern w:val="21"/>
                <w:szCs w:val="21"/>
              </w:rPr>
              <w:t>/</w:t>
            </w:r>
          </w:p>
        </w:tc>
        <w:tc>
          <w:tcPr>
            <w:tcW w:w="1696" w:type="dxa"/>
            <w:vAlign w:val="center"/>
          </w:tcPr>
          <w:p w:rsidR="00760D88" w:rsidRDefault="00000000">
            <w:pPr>
              <w:pStyle w:val="afe"/>
              <w:adjustRightInd/>
              <w:snapToGrid/>
              <w:rPr>
                <w:snapToGrid w:val="0"/>
                <w:kern w:val="21"/>
              </w:rPr>
            </w:pPr>
            <w:r>
              <w:t>9.27t/a</w:t>
            </w:r>
          </w:p>
        </w:tc>
        <w:tc>
          <w:tcPr>
            <w:tcW w:w="1246" w:type="dxa"/>
            <w:vAlign w:val="center"/>
          </w:tcPr>
          <w:p w:rsidR="00760D88" w:rsidRDefault="00000000">
            <w:pPr>
              <w:jc w:val="center"/>
              <w:rPr>
                <w:snapToGrid w:val="0"/>
                <w:kern w:val="21"/>
                <w:szCs w:val="21"/>
              </w:rPr>
            </w:pPr>
            <w:r>
              <w:rPr>
                <w:snapToGrid w:val="0"/>
                <w:kern w:val="21"/>
                <w:szCs w:val="21"/>
              </w:rPr>
              <w:t>/</w:t>
            </w:r>
          </w:p>
        </w:tc>
        <w:tc>
          <w:tcPr>
            <w:tcW w:w="1546" w:type="dxa"/>
            <w:vAlign w:val="center"/>
          </w:tcPr>
          <w:p w:rsidR="00760D88" w:rsidRDefault="00000000">
            <w:pPr>
              <w:pStyle w:val="afe"/>
              <w:adjustRightInd/>
              <w:snapToGrid/>
              <w:rPr>
                <w:snapToGrid w:val="0"/>
                <w:kern w:val="21"/>
              </w:rPr>
            </w:pPr>
            <w:r>
              <w:t>9.27t/a</w:t>
            </w:r>
          </w:p>
        </w:tc>
        <w:tc>
          <w:tcPr>
            <w:tcW w:w="1165" w:type="dxa"/>
            <w:vAlign w:val="center"/>
          </w:tcPr>
          <w:p w:rsidR="00760D88" w:rsidRDefault="00000000">
            <w:pPr>
              <w:pStyle w:val="afe"/>
              <w:adjustRightInd/>
              <w:snapToGrid/>
              <w:rPr>
                <w:snapToGrid w:val="0"/>
                <w:kern w:val="21"/>
              </w:rPr>
            </w:pPr>
            <w:r>
              <w:rPr>
                <w:rFonts w:hint="eastAsia"/>
                <w:kern w:val="0"/>
                <w:lang w:bidi="ar"/>
              </w:rPr>
              <w:t>+</w:t>
            </w:r>
            <w:r>
              <w:t>9.27t/a</w:t>
            </w:r>
          </w:p>
        </w:tc>
      </w:tr>
      <w:tr w:rsidR="00760D88">
        <w:trPr>
          <w:trHeight w:val="57"/>
          <w:jc w:val="center"/>
        </w:trPr>
        <w:tc>
          <w:tcPr>
            <w:tcW w:w="1334" w:type="dxa"/>
            <w:vMerge w:val="restart"/>
            <w:vAlign w:val="center"/>
          </w:tcPr>
          <w:p w:rsidR="00760D88" w:rsidRDefault="00000000">
            <w:pPr>
              <w:pStyle w:val="aff6"/>
              <w:adjustRightInd/>
              <w:snapToGrid/>
              <w:spacing w:beforeLines="0" w:afterLines="0" w:line="240" w:lineRule="auto"/>
              <w:rPr>
                <w:rFonts w:ascii="Times New Roman"/>
                <w:snapToGrid w:val="0"/>
                <w:kern w:val="21"/>
                <w:sz w:val="21"/>
                <w:szCs w:val="21"/>
              </w:rPr>
            </w:pPr>
            <w:r>
              <w:rPr>
                <w:rFonts w:ascii="Times New Roman"/>
                <w:snapToGrid w:val="0"/>
                <w:kern w:val="21"/>
                <w:sz w:val="21"/>
                <w:szCs w:val="21"/>
              </w:rPr>
              <w:t>一般工业固体废物</w:t>
            </w:r>
          </w:p>
        </w:tc>
        <w:tc>
          <w:tcPr>
            <w:tcW w:w="2486" w:type="dxa"/>
            <w:vAlign w:val="center"/>
          </w:tcPr>
          <w:p w:rsidR="00760D88" w:rsidRDefault="00000000">
            <w:pPr>
              <w:pStyle w:val="afe"/>
              <w:adjustRightInd/>
              <w:snapToGrid/>
              <w:rPr>
                <w:snapToGrid w:val="0"/>
                <w:kern w:val="21"/>
              </w:rPr>
            </w:pPr>
            <w:r>
              <w:t>不合格品</w:t>
            </w:r>
          </w:p>
        </w:tc>
        <w:tc>
          <w:tcPr>
            <w:tcW w:w="1569" w:type="dxa"/>
            <w:vAlign w:val="center"/>
          </w:tcPr>
          <w:p w:rsidR="00760D88" w:rsidRDefault="00000000">
            <w:pPr>
              <w:pStyle w:val="aff6"/>
              <w:adjustRightInd/>
              <w:snapToGrid/>
              <w:spacing w:beforeLines="0" w:afterLines="0" w:line="240" w:lineRule="auto"/>
              <w:rPr>
                <w:rFonts w:ascii="Times New Roman"/>
                <w:snapToGrid w:val="0"/>
                <w:kern w:val="21"/>
                <w:sz w:val="21"/>
                <w:szCs w:val="21"/>
              </w:rPr>
            </w:pPr>
            <w:r>
              <w:rPr>
                <w:rFonts w:ascii="Times New Roman"/>
                <w:snapToGrid w:val="0"/>
                <w:kern w:val="21"/>
                <w:sz w:val="21"/>
                <w:szCs w:val="21"/>
              </w:rPr>
              <w:t>/</w:t>
            </w:r>
          </w:p>
        </w:tc>
        <w:tc>
          <w:tcPr>
            <w:tcW w:w="1246" w:type="dxa"/>
            <w:vAlign w:val="center"/>
          </w:tcPr>
          <w:p w:rsidR="00760D88" w:rsidRDefault="00000000">
            <w:pPr>
              <w:pStyle w:val="aff6"/>
              <w:adjustRightInd/>
              <w:snapToGrid/>
              <w:spacing w:beforeLines="0" w:afterLines="0" w:line="240" w:lineRule="auto"/>
              <w:rPr>
                <w:rFonts w:ascii="Times New Roman"/>
                <w:snapToGrid w:val="0"/>
                <w:kern w:val="21"/>
                <w:sz w:val="21"/>
                <w:szCs w:val="21"/>
              </w:rPr>
            </w:pPr>
            <w:r>
              <w:rPr>
                <w:rFonts w:ascii="Times New Roman"/>
                <w:snapToGrid w:val="0"/>
                <w:kern w:val="21"/>
                <w:sz w:val="21"/>
                <w:szCs w:val="21"/>
              </w:rPr>
              <w:t>/</w:t>
            </w:r>
          </w:p>
        </w:tc>
        <w:tc>
          <w:tcPr>
            <w:tcW w:w="1500" w:type="dxa"/>
            <w:vAlign w:val="center"/>
          </w:tcPr>
          <w:p w:rsidR="00760D88" w:rsidRDefault="00000000">
            <w:pPr>
              <w:pStyle w:val="aff6"/>
              <w:adjustRightInd/>
              <w:snapToGrid/>
              <w:spacing w:beforeLines="0" w:afterLines="0" w:line="240" w:lineRule="auto"/>
              <w:rPr>
                <w:rFonts w:ascii="Times New Roman"/>
                <w:snapToGrid w:val="0"/>
                <w:kern w:val="21"/>
                <w:sz w:val="21"/>
                <w:szCs w:val="21"/>
              </w:rPr>
            </w:pPr>
            <w:r>
              <w:rPr>
                <w:rFonts w:ascii="Times New Roman"/>
                <w:snapToGrid w:val="0"/>
                <w:kern w:val="21"/>
                <w:sz w:val="21"/>
                <w:szCs w:val="21"/>
              </w:rPr>
              <w:t>/</w:t>
            </w:r>
          </w:p>
        </w:tc>
        <w:tc>
          <w:tcPr>
            <w:tcW w:w="1696" w:type="dxa"/>
            <w:vAlign w:val="center"/>
          </w:tcPr>
          <w:p w:rsidR="00760D88" w:rsidRDefault="00000000">
            <w:pPr>
              <w:pStyle w:val="afe"/>
              <w:adjustRightInd/>
              <w:snapToGrid/>
              <w:rPr>
                <w:snapToGrid w:val="0"/>
                <w:kern w:val="21"/>
              </w:rPr>
            </w:pPr>
            <w:r>
              <w:rPr>
                <w:rFonts w:hint="eastAsia"/>
              </w:rPr>
              <w:t>36</w:t>
            </w:r>
            <w:r>
              <w:t>t/a</w:t>
            </w:r>
          </w:p>
        </w:tc>
        <w:tc>
          <w:tcPr>
            <w:tcW w:w="1246" w:type="dxa"/>
            <w:vAlign w:val="center"/>
          </w:tcPr>
          <w:p w:rsidR="00760D88" w:rsidRDefault="00000000">
            <w:pPr>
              <w:jc w:val="center"/>
              <w:rPr>
                <w:snapToGrid w:val="0"/>
                <w:kern w:val="21"/>
                <w:szCs w:val="21"/>
              </w:rPr>
            </w:pPr>
            <w:r>
              <w:rPr>
                <w:snapToGrid w:val="0"/>
                <w:kern w:val="21"/>
                <w:szCs w:val="21"/>
              </w:rPr>
              <w:t>/</w:t>
            </w:r>
          </w:p>
        </w:tc>
        <w:tc>
          <w:tcPr>
            <w:tcW w:w="1546" w:type="dxa"/>
            <w:vAlign w:val="center"/>
          </w:tcPr>
          <w:p w:rsidR="00760D88" w:rsidRDefault="00000000">
            <w:pPr>
              <w:pStyle w:val="afe"/>
              <w:adjustRightInd/>
              <w:snapToGrid/>
              <w:rPr>
                <w:snapToGrid w:val="0"/>
                <w:kern w:val="21"/>
              </w:rPr>
            </w:pPr>
            <w:r>
              <w:rPr>
                <w:rFonts w:hint="eastAsia"/>
              </w:rPr>
              <w:t>36</w:t>
            </w:r>
            <w:r>
              <w:t>t/a</w:t>
            </w:r>
          </w:p>
        </w:tc>
        <w:tc>
          <w:tcPr>
            <w:tcW w:w="1165" w:type="dxa"/>
            <w:vAlign w:val="center"/>
          </w:tcPr>
          <w:p w:rsidR="00760D88" w:rsidRDefault="00000000">
            <w:pPr>
              <w:pStyle w:val="afe"/>
              <w:adjustRightInd/>
              <w:snapToGrid/>
              <w:rPr>
                <w:snapToGrid w:val="0"/>
                <w:kern w:val="21"/>
              </w:rPr>
            </w:pPr>
            <w:r>
              <w:rPr>
                <w:rFonts w:hint="eastAsia"/>
                <w:kern w:val="0"/>
                <w:lang w:bidi="ar"/>
              </w:rPr>
              <w:t>+</w:t>
            </w:r>
            <w:r>
              <w:rPr>
                <w:rFonts w:hint="eastAsia"/>
              </w:rPr>
              <w:t>36</w:t>
            </w:r>
            <w:r>
              <w:t>t/a</w:t>
            </w:r>
          </w:p>
        </w:tc>
      </w:tr>
      <w:tr w:rsidR="00760D88">
        <w:trPr>
          <w:trHeight w:val="57"/>
          <w:jc w:val="center"/>
        </w:trPr>
        <w:tc>
          <w:tcPr>
            <w:tcW w:w="1334" w:type="dxa"/>
            <w:vMerge/>
            <w:vAlign w:val="center"/>
          </w:tcPr>
          <w:p w:rsidR="00760D88" w:rsidRDefault="00760D88">
            <w:pPr>
              <w:pStyle w:val="aff6"/>
              <w:adjustRightInd/>
              <w:snapToGrid/>
              <w:spacing w:beforeLines="0" w:afterLines="0" w:line="240" w:lineRule="auto"/>
              <w:rPr>
                <w:rFonts w:ascii="Times New Roman"/>
                <w:snapToGrid w:val="0"/>
                <w:kern w:val="21"/>
                <w:sz w:val="21"/>
                <w:szCs w:val="21"/>
              </w:rPr>
            </w:pPr>
          </w:p>
        </w:tc>
        <w:tc>
          <w:tcPr>
            <w:tcW w:w="2486" w:type="dxa"/>
            <w:vAlign w:val="center"/>
          </w:tcPr>
          <w:p w:rsidR="00760D88" w:rsidRDefault="00000000">
            <w:pPr>
              <w:pStyle w:val="afe"/>
              <w:adjustRightInd/>
              <w:snapToGrid/>
              <w:rPr>
                <w:snapToGrid w:val="0"/>
                <w:kern w:val="21"/>
              </w:rPr>
            </w:pPr>
            <w:r>
              <w:t>废转印纸</w:t>
            </w:r>
          </w:p>
        </w:tc>
        <w:tc>
          <w:tcPr>
            <w:tcW w:w="1569" w:type="dxa"/>
            <w:vAlign w:val="center"/>
          </w:tcPr>
          <w:p w:rsidR="00760D88" w:rsidRDefault="00000000">
            <w:pPr>
              <w:pStyle w:val="aff6"/>
              <w:adjustRightInd/>
              <w:snapToGrid/>
              <w:spacing w:beforeLines="0" w:afterLines="0" w:line="240" w:lineRule="auto"/>
              <w:rPr>
                <w:rFonts w:ascii="Times New Roman"/>
                <w:snapToGrid w:val="0"/>
                <w:kern w:val="21"/>
                <w:sz w:val="21"/>
                <w:szCs w:val="21"/>
              </w:rPr>
            </w:pPr>
            <w:r>
              <w:rPr>
                <w:rFonts w:ascii="Times New Roman"/>
                <w:snapToGrid w:val="0"/>
                <w:kern w:val="21"/>
                <w:sz w:val="21"/>
                <w:szCs w:val="21"/>
              </w:rPr>
              <w:t>/</w:t>
            </w:r>
          </w:p>
        </w:tc>
        <w:tc>
          <w:tcPr>
            <w:tcW w:w="1246" w:type="dxa"/>
            <w:vAlign w:val="center"/>
          </w:tcPr>
          <w:p w:rsidR="00760D88" w:rsidRDefault="00000000">
            <w:pPr>
              <w:pStyle w:val="aff6"/>
              <w:adjustRightInd/>
              <w:snapToGrid/>
              <w:spacing w:beforeLines="0" w:afterLines="0" w:line="240" w:lineRule="auto"/>
              <w:rPr>
                <w:rFonts w:ascii="Times New Roman"/>
                <w:snapToGrid w:val="0"/>
                <w:kern w:val="21"/>
                <w:sz w:val="21"/>
                <w:szCs w:val="21"/>
              </w:rPr>
            </w:pPr>
            <w:r>
              <w:rPr>
                <w:rFonts w:ascii="Times New Roman"/>
                <w:snapToGrid w:val="0"/>
                <w:kern w:val="21"/>
                <w:sz w:val="21"/>
                <w:szCs w:val="21"/>
              </w:rPr>
              <w:t>/</w:t>
            </w:r>
          </w:p>
        </w:tc>
        <w:tc>
          <w:tcPr>
            <w:tcW w:w="1500" w:type="dxa"/>
            <w:vAlign w:val="center"/>
          </w:tcPr>
          <w:p w:rsidR="00760D88" w:rsidRDefault="00000000">
            <w:pPr>
              <w:pStyle w:val="aff6"/>
              <w:adjustRightInd/>
              <w:snapToGrid/>
              <w:spacing w:beforeLines="0" w:afterLines="0" w:line="240" w:lineRule="auto"/>
              <w:rPr>
                <w:rFonts w:ascii="Times New Roman"/>
                <w:snapToGrid w:val="0"/>
                <w:kern w:val="21"/>
                <w:sz w:val="21"/>
                <w:szCs w:val="21"/>
              </w:rPr>
            </w:pPr>
            <w:r>
              <w:rPr>
                <w:rFonts w:ascii="Times New Roman"/>
                <w:snapToGrid w:val="0"/>
                <w:kern w:val="21"/>
                <w:sz w:val="21"/>
                <w:szCs w:val="21"/>
              </w:rPr>
              <w:t>/</w:t>
            </w:r>
          </w:p>
        </w:tc>
        <w:tc>
          <w:tcPr>
            <w:tcW w:w="1696" w:type="dxa"/>
            <w:vAlign w:val="center"/>
          </w:tcPr>
          <w:p w:rsidR="00760D88" w:rsidRDefault="00000000">
            <w:pPr>
              <w:pStyle w:val="afe"/>
              <w:adjustRightInd/>
              <w:snapToGrid/>
              <w:rPr>
                <w:snapToGrid w:val="0"/>
                <w:kern w:val="21"/>
              </w:rPr>
            </w:pPr>
            <w:r>
              <w:rPr>
                <w:rFonts w:hint="eastAsia"/>
              </w:rPr>
              <w:t>20</w:t>
            </w:r>
            <w:r>
              <w:t>t/a</w:t>
            </w:r>
          </w:p>
        </w:tc>
        <w:tc>
          <w:tcPr>
            <w:tcW w:w="1246" w:type="dxa"/>
            <w:vAlign w:val="center"/>
          </w:tcPr>
          <w:p w:rsidR="00760D88" w:rsidRDefault="00000000">
            <w:pPr>
              <w:jc w:val="center"/>
              <w:rPr>
                <w:snapToGrid w:val="0"/>
                <w:kern w:val="21"/>
                <w:szCs w:val="21"/>
              </w:rPr>
            </w:pPr>
            <w:r>
              <w:rPr>
                <w:snapToGrid w:val="0"/>
                <w:kern w:val="21"/>
                <w:szCs w:val="21"/>
              </w:rPr>
              <w:t>/</w:t>
            </w:r>
          </w:p>
        </w:tc>
        <w:tc>
          <w:tcPr>
            <w:tcW w:w="1546" w:type="dxa"/>
            <w:vAlign w:val="center"/>
          </w:tcPr>
          <w:p w:rsidR="00760D88" w:rsidRDefault="00000000">
            <w:pPr>
              <w:pStyle w:val="afe"/>
              <w:adjustRightInd/>
              <w:snapToGrid/>
              <w:rPr>
                <w:snapToGrid w:val="0"/>
                <w:kern w:val="21"/>
              </w:rPr>
            </w:pPr>
            <w:r>
              <w:rPr>
                <w:rFonts w:hint="eastAsia"/>
              </w:rPr>
              <w:t>20</w:t>
            </w:r>
            <w:r>
              <w:t>t/a</w:t>
            </w:r>
          </w:p>
        </w:tc>
        <w:tc>
          <w:tcPr>
            <w:tcW w:w="1165" w:type="dxa"/>
            <w:vAlign w:val="center"/>
          </w:tcPr>
          <w:p w:rsidR="00760D88" w:rsidRDefault="00000000">
            <w:pPr>
              <w:pStyle w:val="afe"/>
              <w:adjustRightInd/>
              <w:snapToGrid/>
              <w:rPr>
                <w:snapToGrid w:val="0"/>
                <w:kern w:val="21"/>
              </w:rPr>
            </w:pPr>
            <w:r>
              <w:rPr>
                <w:rFonts w:hint="eastAsia"/>
                <w:kern w:val="0"/>
                <w:lang w:bidi="ar"/>
              </w:rPr>
              <w:t>+</w:t>
            </w:r>
            <w:r>
              <w:rPr>
                <w:rFonts w:hint="eastAsia"/>
              </w:rPr>
              <w:t>20</w:t>
            </w:r>
            <w:r>
              <w:t>t/a</w:t>
            </w:r>
          </w:p>
        </w:tc>
      </w:tr>
      <w:tr w:rsidR="00760D88">
        <w:trPr>
          <w:trHeight w:val="57"/>
          <w:jc w:val="center"/>
        </w:trPr>
        <w:tc>
          <w:tcPr>
            <w:tcW w:w="1334" w:type="dxa"/>
            <w:vMerge/>
            <w:vAlign w:val="center"/>
          </w:tcPr>
          <w:p w:rsidR="00760D88" w:rsidRDefault="00760D88">
            <w:pPr>
              <w:pStyle w:val="aff6"/>
              <w:adjustRightInd/>
              <w:snapToGrid/>
              <w:spacing w:beforeLines="0" w:afterLines="0" w:line="240" w:lineRule="auto"/>
              <w:rPr>
                <w:rFonts w:ascii="Times New Roman"/>
                <w:snapToGrid w:val="0"/>
                <w:kern w:val="21"/>
                <w:sz w:val="21"/>
                <w:szCs w:val="21"/>
              </w:rPr>
            </w:pPr>
          </w:p>
        </w:tc>
        <w:tc>
          <w:tcPr>
            <w:tcW w:w="2486" w:type="dxa"/>
            <w:vAlign w:val="center"/>
          </w:tcPr>
          <w:p w:rsidR="00760D88" w:rsidRDefault="00000000">
            <w:pPr>
              <w:pStyle w:val="afe"/>
              <w:adjustRightInd/>
              <w:snapToGrid/>
            </w:pPr>
            <w:r>
              <w:t>一般废包装材料</w:t>
            </w:r>
          </w:p>
        </w:tc>
        <w:tc>
          <w:tcPr>
            <w:tcW w:w="1569" w:type="dxa"/>
            <w:vAlign w:val="center"/>
          </w:tcPr>
          <w:p w:rsidR="00760D88" w:rsidRDefault="00000000">
            <w:pPr>
              <w:jc w:val="center"/>
              <w:rPr>
                <w:snapToGrid w:val="0"/>
                <w:kern w:val="21"/>
                <w:szCs w:val="21"/>
              </w:rPr>
            </w:pPr>
            <w:r>
              <w:rPr>
                <w:snapToGrid w:val="0"/>
                <w:kern w:val="21"/>
                <w:szCs w:val="21"/>
              </w:rPr>
              <w:t>/</w:t>
            </w:r>
          </w:p>
        </w:tc>
        <w:tc>
          <w:tcPr>
            <w:tcW w:w="1246" w:type="dxa"/>
            <w:vAlign w:val="center"/>
          </w:tcPr>
          <w:p w:rsidR="00760D88" w:rsidRDefault="00000000">
            <w:pPr>
              <w:jc w:val="center"/>
              <w:rPr>
                <w:snapToGrid w:val="0"/>
                <w:kern w:val="21"/>
                <w:szCs w:val="21"/>
              </w:rPr>
            </w:pPr>
            <w:r>
              <w:rPr>
                <w:snapToGrid w:val="0"/>
                <w:kern w:val="21"/>
                <w:szCs w:val="21"/>
              </w:rPr>
              <w:t>/</w:t>
            </w:r>
          </w:p>
        </w:tc>
        <w:tc>
          <w:tcPr>
            <w:tcW w:w="1500" w:type="dxa"/>
            <w:vAlign w:val="center"/>
          </w:tcPr>
          <w:p w:rsidR="00760D88" w:rsidRDefault="00000000">
            <w:pPr>
              <w:jc w:val="center"/>
              <w:rPr>
                <w:snapToGrid w:val="0"/>
                <w:kern w:val="21"/>
                <w:szCs w:val="21"/>
              </w:rPr>
            </w:pPr>
            <w:r>
              <w:rPr>
                <w:snapToGrid w:val="0"/>
                <w:kern w:val="21"/>
                <w:szCs w:val="21"/>
              </w:rPr>
              <w:t>/</w:t>
            </w:r>
          </w:p>
        </w:tc>
        <w:tc>
          <w:tcPr>
            <w:tcW w:w="1696" w:type="dxa"/>
            <w:vAlign w:val="center"/>
          </w:tcPr>
          <w:p w:rsidR="00760D88" w:rsidRDefault="00000000">
            <w:pPr>
              <w:pStyle w:val="afe"/>
              <w:adjustRightInd/>
              <w:snapToGrid/>
              <w:rPr>
                <w:snapToGrid w:val="0"/>
                <w:kern w:val="21"/>
              </w:rPr>
            </w:pPr>
            <w:r>
              <w:t>2t/a</w:t>
            </w:r>
          </w:p>
        </w:tc>
        <w:tc>
          <w:tcPr>
            <w:tcW w:w="1246" w:type="dxa"/>
            <w:vAlign w:val="center"/>
          </w:tcPr>
          <w:p w:rsidR="00760D88" w:rsidRDefault="00000000">
            <w:pPr>
              <w:jc w:val="center"/>
              <w:rPr>
                <w:snapToGrid w:val="0"/>
                <w:kern w:val="21"/>
                <w:szCs w:val="21"/>
              </w:rPr>
            </w:pPr>
            <w:r>
              <w:rPr>
                <w:snapToGrid w:val="0"/>
                <w:kern w:val="21"/>
                <w:szCs w:val="21"/>
              </w:rPr>
              <w:t>/</w:t>
            </w:r>
          </w:p>
        </w:tc>
        <w:tc>
          <w:tcPr>
            <w:tcW w:w="1546" w:type="dxa"/>
            <w:vAlign w:val="center"/>
          </w:tcPr>
          <w:p w:rsidR="00760D88" w:rsidRDefault="00000000">
            <w:pPr>
              <w:pStyle w:val="afe"/>
              <w:adjustRightInd/>
              <w:snapToGrid/>
              <w:rPr>
                <w:snapToGrid w:val="0"/>
                <w:kern w:val="21"/>
              </w:rPr>
            </w:pPr>
            <w:r>
              <w:t>2t/a</w:t>
            </w:r>
          </w:p>
        </w:tc>
        <w:tc>
          <w:tcPr>
            <w:tcW w:w="1165" w:type="dxa"/>
            <w:vAlign w:val="center"/>
          </w:tcPr>
          <w:p w:rsidR="00760D88" w:rsidRDefault="00000000">
            <w:pPr>
              <w:pStyle w:val="afe"/>
              <w:adjustRightInd/>
              <w:snapToGrid/>
              <w:rPr>
                <w:snapToGrid w:val="0"/>
                <w:kern w:val="21"/>
              </w:rPr>
            </w:pPr>
            <w:r>
              <w:rPr>
                <w:rFonts w:hint="eastAsia"/>
                <w:kern w:val="0"/>
                <w:lang w:bidi="ar"/>
              </w:rPr>
              <w:t>+</w:t>
            </w:r>
            <w:r>
              <w:t>2t/a</w:t>
            </w:r>
          </w:p>
        </w:tc>
      </w:tr>
      <w:tr w:rsidR="00760D88">
        <w:trPr>
          <w:trHeight w:val="57"/>
          <w:jc w:val="center"/>
        </w:trPr>
        <w:tc>
          <w:tcPr>
            <w:tcW w:w="1334" w:type="dxa"/>
            <w:vMerge w:val="restart"/>
            <w:vAlign w:val="center"/>
          </w:tcPr>
          <w:p w:rsidR="00760D88" w:rsidRDefault="00000000">
            <w:pPr>
              <w:pStyle w:val="aff6"/>
              <w:adjustRightInd/>
              <w:snapToGrid/>
              <w:spacing w:beforeLines="0" w:afterLines="0" w:line="240" w:lineRule="auto"/>
              <w:rPr>
                <w:rFonts w:ascii="Times New Roman"/>
                <w:snapToGrid w:val="0"/>
                <w:kern w:val="21"/>
                <w:sz w:val="21"/>
                <w:szCs w:val="21"/>
              </w:rPr>
            </w:pPr>
            <w:r>
              <w:rPr>
                <w:rFonts w:ascii="Times New Roman"/>
                <w:snapToGrid w:val="0"/>
                <w:kern w:val="21"/>
                <w:sz w:val="21"/>
                <w:szCs w:val="21"/>
              </w:rPr>
              <w:t>危险废物</w:t>
            </w:r>
          </w:p>
        </w:tc>
        <w:tc>
          <w:tcPr>
            <w:tcW w:w="2486" w:type="dxa"/>
            <w:vAlign w:val="center"/>
          </w:tcPr>
          <w:p w:rsidR="00760D88" w:rsidRDefault="00000000">
            <w:pPr>
              <w:pStyle w:val="afe"/>
              <w:adjustRightInd/>
              <w:snapToGrid/>
              <w:rPr>
                <w:lang w:bidi="ar"/>
              </w:rPr>
            </w:pPr>
            <w:r>
              <w:rPr>
                <w:rFonts w:hint="eastAsia"/>
              </w:rPr>
              <w:t>废导热油</w:t>
            </w:r>
          </w:p>
        </w:tc>
        <w:tc>
          <w:tcPr>
            <w:tcW w:w="1569" w:type="dxa"/>
            <w:vAlign w:val="center"/>
          </w:tcPr>
          <w:p w:rsidR="00760D88" w:rsidRDefault="00000000">
            <w:pPr>
              <w:jc w:val="center"/>
              <w:rPr>
                <w:kern w:val="0"/>
                <w:szCs w:val="21"/>
                <w:lang w:bidi="ar"/>
              </w:rPr>
            </w:pPr>
            <w:r>
              <w:rPr>
                <w:snapToGrid w:val="0"/>
                <w:kern w:val="21"/>
                <w:szCs w:val="21"/>
              </w:rPr>
              <w:t>/</w:t>
            </w:r>
          </w:p>
        </w:tc>
        <w:tc>
          <w:tcPr>
            <w:tcW w:w="1246" w:type="dxa"/>
            <w:vAlign w:val="center"/>
          </w:tcPr>
          <w:p w:rsidR="00760D88" w:rsidRDefault="00000000">
            <w:pPr>
              <w:jc w:val="center"/>
              <w:rPr>
                <w:kern w:val="0"/>
                <w:szCs w:val="21"/>
                <w:lang w:bidi="ar"/>
              </w:rPr>
            </w:pPr>
            <w:r>
              <w:rPr>
                <w:snapToGrid w:val="0"/>
                <w:kern w:val="21"/>
                <w:szCs w:val="21"/>
              </w:rPr>
              <w:t>/</w:t>
            </w:r>
          </w:p>
        </w:tc>
        <w:tc>
          <w:tcPr>
            <w:tcW w:w="1500" w:type="dxa"/>
            <w:vAlign w:val="center"/>
          </w:tcPr>
          <w:p w:rsidR="00760D88" w:rsidRDefault="00000000">
            <w:pPr>
              <w:jc w:val="center"/>
              <w:rPr>
                <w:snapToGrid w:val="0"/>
                <w:kern w:val="21"/>
                <w:szCs w:val="21"/>
              </w:rPr>
            </w:pPr>
            <w:r>
              <w:rPr>
                <w:snapToGrid w:val="0"/>
                <w:kern w:val="21"/>
                <w:szCs w:val="21"/>
              </w:rPr>
              <w:t>/</w:t>
            </w:r>
          </w:p>
        </w:tc>
        <w:tc>
          <w:tcPr>
            <w:tcW w:w="1696" w:type="dxa"/>
            <w:vAlign w:val="center"/>
          </w:tcPr>
          <w:p w:rsidR="00760D88" w:rsidRDefault="00000000">
            <w:pPr>
              <w:pStyle w:val="afe"/>
              <w:adjustRightInd/>
              <w:snapToGrid/>
              <w:rPr>
                <w:kern w:val="0"/>
                <w:lang w:bidi="ar"/>
              </w:rPr>
            </w:pPr>
            <w:r>
              <w:rPr>
                <w:rFonts w:hint="eastAsia"/>
              </w:rPr>
              <w:t>0.5t/a</w:t>
            </w:r>
          </w:p>
        </w:tc>
        <w:tc>
          <w:tcPr>
            <w:tcW w:w="1246" w:type="dxa"/>
            <w:vAlign w:val="center"/>
          </w:tcPr>
          <w:p w:rsidR="00760D88" w:rsidRDefault="00000000">
            <w:pPr>
              <w:jc w:val="center"/>
              <w:rPr>
                <w:snapToGrid w:val="0"/>
                <w:kern w:val="21"/>
                <w:szCs w:val="21"/>
              </w:rPr>
            </w:pPr>
            <w:r>
              <w:rPr>
                <w:snapToGrid w:val="0"/>
                <w:kern w:val="21"/>
                <w:szCs w:val="21"/>
              </w:rPr>
              <w:t>/</w:t>
            </w:r>
          </w:p>
        </w:tc>
        <w:tc>
          <w:tcPr>
            <w:tcW w:w="1546" w:type="dxa"/>
            <w:vAlign w:val="center"/>
          </w:tcPr>
          <w:p w:rsidR="00760D88" w:rsidRDefault="00000000">
            <w:pPr>
              <w:pStyle w:val="afe"/>
              <w:adjustRightInd/>
              <w:snapToGrid/>
              <w:rPr>
                <w:kern w:val="0"/>
                <w:lang w:bidi="ar"/>
              </w:rPr>
            </w:pPr>
            <w:r>
              <w:rPr>
                <w:rFonts w:hint="eastAsia"/>
              </w:rPr>
              <w:t>0.5t/a</w:t>
            </w:r>
          </w:p>
        </w:tc>
        <w:tc>
          <w:tcPr>
            <w:tcW w:w="1165" w:type="dxa"/>
            <w:vAlign w:val="center"/>
          </w:tcPr>
          <w:p w:rsidR="00760D88" w:rsidRDefault="00000000">
            <w:pPr>
              <w:pStyle w:val="afe"/>
              <w:adjustRightInd/>
              <w:snapToGrid/>
              <w:rPr>
                <w:kern w:val="0"/>
                <w:lang w:bidi="ar"/>
              </w:rPr>
            </w:pPr>
            <w:r>
              <w:rPr>
                <w:rFonts w:hint="eastAsia"/>
                <w:kern w:val="0"/>
                <w:lang w:bidi="ar"/>
              </w:rPr>
              <w:t>+</w:t>
            </w:r>
            <w:r>
              <w:rPr>
                <w:rFonts w:hint="eastAsia"/>
              </w:rPr>
              <w:t>0.5t/a</w:t>
            </w:r>
          </w:p>
        </w:tc>
      </w:tr>
      <w:tr w:rsidR="00760D88">
        <w:trPr>
          <w:trHeight w:val="57"/>
          <w:jc w:val="center"/>
        </w:trPr>
        <w:tc>
          <w:tcPr>
            <w:tcW w:w="1334" w:type="dxa"/>
            <w:vMerge/>
            <w:vAlign w:val="center"/>
          </w:tcPr>
          <w:p w:rsidR="00760D88" w:rsidRDefault="00760D88">
            <w:pPr>
              <w:pStyle w:val="aff6"/>
              <w:adjustRightInd/>
              <w:snapToGrid/>
              <w:spacing w:beforeLines="0" w:afterLines="0" w:line="240" w:lineRule="auto"/>
              <w:rPr>
                <w:rFonts w:ascii="Times New Roman"/>
                <w:snapToGrid w:val="0"/>
                <w:kern w:val="21"/>
                <w:sz w:val="21"/>
                <w:szCs w:val="21"/>
              </w:rPr>
            </w:pPr>
          </w:p>
        </w:tc>
        <w:tc>
          <w:tcPr>
            <w:tcW w:w="2486" w:type="dxa"/>
            <w:vAlign w:val="center"/>
          </w:tcPr>
          <w:p w:rsidR="00760D88" w:rsidRDefault="00000000">
            <w:pPr>
              <w:pStyle w:val="afe"/>
              <w:adjustRightInd/>
              <w:snapToGrid/>
            </w:pPr>
            <w:r>
              <w:rPr>
                <w:rFonts w:hint="eastAsia"/>
              </w:rPr>
              <w:t>废油墨包装材料</w:t>
            </w:r>
          </w:p>
        </w:tc>
        <w:tc>
          <w:tcPr>
            <w:tcW w:w="1569" w:type="dxa"/>
            <w:vAlign w:val="center"/>
          </w:tcPr>
          <w:p w:rsidR="00760D88" w:rsidRDefault="00000000">
            <w:pPr>
              <w:jc w:val="center"/>
              <w:rPr>
                <w:snapToGrid w:val="0"/>
                <w:kern w:val="21"/>
                <w:szCs w:val="21"/>
              </w:rPr>
            </w:pPr>
            <w:r>
              <w:rPr>
                <w:snapToGrid w:val="0"/>
                <w:kern w:val="21"/>
                <w:szCs w:val="21"/>
              </w:rPr>
              <w:t>/</w:t>
            </w:r>
          </w:p>
        </w:tc>
        <w:tc>
          <w:tcPr>
            <w:tcW w:w="1246" w:type="dxa"/>
            <w:vAlign w:val="center"/>
          </w:tcPr>
          <w:p w:rsidR="00760D88" w:rsidRDefault="00000000">
            <w:pPr>
              <w:jc w:val="center"/>
              <w:rPr>
                <w:snapToGrid w:val="0"/>
                <w:kern w:val="21"/>
                <w:szCs w:val="21"/>
              </w:rPr>
            </w:pPr>
            <w:r>
              <w:rPr>
                <w:snapToGrid w:val="0"/>
                <w:kern w:val="21"/>
                <w:szCs w:val="21"/>
              </w:rPr>
              <w:t>/</w:t>
            </w:r>
          </w:p>
        </w:tc>
        <w:tc>
          <w:tcPr>
            <w:tcW w:w="1500" w:type="dxa"/>
            <w:vAlign w:val="center"/>
          </w:tcPr>
          <w:p w:rsidR="00760D88" w:rsidRDefault="00000000">
            <w:pPr>
              <w:jc w:val="center"/>
              <w:rPr>
                <w:snapToGrid w:val="0"/>
                <w:kern w:val="21"/>
                <w:szCs w:val="21"/>
              </w:rPr>
            </w:pPr>
            <w:r>
              <w:rPr>
                <w:snapToGrid w:val="0"/>
                <w:kern w:val="21"/>
                <w:szCs w:val="21"/>
              </w:rPr>
              <w:t>/</w:t>
            </w:r>
          </w:p>
        </w:tc>
        <w:tc>
          <w:tcPr>
            <w:tcW w:w="1696" w:type="dxa"/>
            <w:vAlign w:val="center"/>
          </w:tcPr>
          <w:p w:rsidR="00760D88" w:rsidRDefault="00000000">
            <w:pPr>
              <w:pStyle w:val="afe"/>
              <w:adjustRightInd/>
              <w:snapToGrid/>
              <w:rPr>
                <w:snapToGrid w:val="0"/>
                <w:kern w:val="21"/>
              </w:rPr>
            </w:pPr>
            <w:r>
              <w:rPr>
                <w:rFonts w:hint="eastAsia"/>
              </w:rPr>
              <w:t>0.66t/a</w:t>
            </w:r>
          </w:p>
        </w:tc>
        <w:tc>
          <w:tcPr>
            <w:tcW w:w="1246" w:type="dxa"/>
            <w:vAlign w:val="center"/>
          </w:tcPr>
          <w:p w:rsidR="00760D88" w:rsidRDefault="00000000">
            <w:pPr>
              <w:jc w:val="center"/>
              <w:rPr>
                <w:snapToGrid w:val="0"/>
                <w:kern w:val="21"/>
                <w:szCs w:val="21"/>
              </w:rPr>
            </w:pPr>
            <w:r>
              <w:rPr>
                <w:snapToGrid w:val="0"/>
                <w:kern w:val="21"/>
                <w:szCs w:val="21"/>
              </w:rPr>
              <w:t>/</w:t>
            </w:r>
          </w:p>
        </w:tc>
        <w:tc>
          <w:tcPr>
            <w:tcW w:w="1546" w:type="dxa"/>
            <w:vAlign w:val="center"/>
          </w:tcPr>
          <w:p w:rsidR="00760D88" w:rsidRDefault="00000000">
            <w:pPr>
              <w:pStyle w:val="afe"/>
              <w:adjustRightInd/>
              <w:snapToGrid/>
              <w:rPr>
                <w:snapToGrid w:val="0"/>
                <w:kern w:val="21"/>
              </w:rPr>
            </w:pPr>
            <w:r>
              <w:rPr>
                <w:rFonts w:hint="eastAsia"/>
              </w:rPr>
              <w:t>0.66t/a</w:t>
            </w:r>
          </w:p>
        </w:tc>
        <w:tc>
          <w:tcPr>
            <w:tcW w:w="1165" w:type="dxa"/>
            <w:vAlign w:val="center"/>
          </w:tcPr>
          <w:p w:rsidR="00760D88" w:rsidRDefault="00000000">
            <w:pPr>
              <w:pStyle w:val="afe"/>
              <w:adjustRightInd/>
              <w:snapToGrid/>
              <w:rPr>
                <w:snapToGrid w:val="0"/>
                <w:kern w:val="21"/>
              </w:rPr>
            </w:pPr>
            <w:r>
              <w:rPr>
                <w:rFonts w:hint="eastAsia"/>
                <w:kern w:val="0"/>
                <w:lang w:bidi="ar"/>
              </w:rPr>
              <w:t>+</w:t>
            </w:r>
            <w:r>
              <w:rPr>
                <w:rFonts w:hint="eastAsia"/>
              </w:rPr>
              <w:t>0.66t/a</w:t>
            </w:r>
          </w:p>
        </w:tc>
      </w:tr>
      <w:tr w:rsidR="00760D88">
        <w:trPr>
          <w:trHeight w:val="57"/>
          <w:jc w:val="center"/>
        </w:trPr>
        <w:tc>
          <w:tcPr>
            <w:tcW w:w="1334" w:type="dxa"/>
            <w:vMerge/>
            <w:vAlign w:val="center"/>
          </w:tcPr>
          <w:p w:rsidR="00760D88" w:rsidRDefault="00760D88">
            <w:pPr>
              <w:pStyle w:val="aff6"/>
              <w:adjustRightInd/>
              <w:snapToGrid/>
              <w:spacing w:beforeLines="0" w:afterLines="0" w:line="240" w:lineRule="auto"/>
              <w:rPr>
                <w:rFonts w:ascii="Times New Roman"/>
                <w:snapToGrid w:val="0"/>
                <w:kern w:val="21"/>
                <w:sz w:val="21"/>
                <w:szCs w:val="21"/>
              </w:rPr>
            </w:pPr>
          </w:p>
        </w:tc>
        <w:tc>
          <w:tcPr>
            <w:tcW w:w="2486" w:type="dxa"/>
            <w:vAlign w:val="center"/>
          </w:tcPr>
          <w:p w:rsidR="00760D88" w:rsidRDefault="00000000">
            <w:pPr>
              <w:pStyle w:val="afe"/>
              <w:adjustRightInd/>
              <w:snapToGrid/>
            </w:pPr>
            <w:r>
              <w:t>废活性炭</w:t>
            </w:r>
          </w:p>
        </w:tc>
        <w:tc>
          <w:tcPr>
            <w:tcW w:w="1569" w:type="dxa"/>
            <w:vAlign w:val="center"/>
          </w:tcPr>
          <w:p w:rsidR="00760D88" w:rsidRDefault="00000000">
            <w:pPr>
              <w:jc w:val="center"/>
              <w:rPr>
                <w:snapToGrid w:val="0"/>
                <w:kern w:val="21"/>
                <w:szCs w:val="21"/>
              </w:rPr>
            </w:pPr>
            <w:r>
              <w:rPr>
                <w:snapToGrid w:val="0"/>
                <w:kern w:val="21"/>
                <w:szCs w:val="21"/>
              </w:rPr>
              <w:t>/</w:t>
            </w:r>
          </w:p>
        </w:tc>
        <w:tc>
          <w:tcPr>
            <w:tcW w:w="1246" w:type="dxa"/>
            <w:vAlign w:val="center"/>
          </w:tcPr>
          <w:p w:rsidR="00760D88" w:rsidRDefault="00000000">
            <w:pPr>
              <w:jc w:val="center"/>
              <w:rPr>
                <w:snapToGrid w:val="0"/>
                <w:kern w:val="21"/>
                <w:szCs w:val="21"/>
              </w:rPr>
            </w:pPr>
            <w:r>
              <w:rPr>
                <w:snapToGrid w:val="0"/>
                <w:kern w:val="21"/>
                <w:szCs w:val="21"/>
              </w:rPr>
              <w:t>/</w:t>
            </w:r>
          </w:p>
        </w:tc>
        <w:tc>
          <w:tcPr>
            <w:tcW w:w="1500" w:type="dxa"/>
            <w:vAlign w:val="center"/>
          </w:tcPr>
          <w:p w:rsidR="00760D88" w:rsidRDefault="00000000">
            <w:pPr>
              <w:jc w:val="center"/>
              <w:rPr>
                <w:snapToGrid w:val="0"/>
                <w:kern w:val="21"/>
                <w:szCs w:val="21"/>
              </w:rPr>
            </w:pPr>
            <w:r>
              <w:rPr>
                <w:snapToGrid w:val="0"/>
                <w:kern w:val="21"/>
                <w:szCs w:val="21"/>
              </w:rPr>
              <w:t>/</w:t>
            </w:r>
          </w:p>
        </w:tc>
        <w:tc>
          <w:tcPr>
            <w:tcW w:w="1696" w:type="dxa"/>
            <w:vAlign w:val="center"/>
          </w:tcPr>
          <w:p w:rsidR="00760D88" w:rsidRDefault="00000000">
            <w:pPr>
              <w:pStyle w:val="afe"/>
              <w:adjustRightInd/>
              <w:snapToGrid/>
              <w:rPr>
                <w:snapToGrid w:val="0"/>
                <w:kern w:val="21"/>
              </w:rPr>
            </w:pPr>
            <w:r>
              <w:rPr>
                <w:rFonts w:hint="eastAsia"/>
              </w:rPr>
              <w:t>23.085</w:t>
            </w:r>
            <w:r>
              <w:t>t/a</w:t>
            </w:r>
          </w:p>
        </w:tc>
        <w:tc>
          <w:tcPr>
            <w:tcW w:w="1246" w:type="dxa"/>
            <w:vAlign w:val="center"/>
          </w:tcPr>
          <w:p w:rsidR="00760D88" w:rsidRDefault="00000000">
            <w:pPr>
              <w:jc w:val="center"/>
              <w:rPr>
                <w:snapToGrid w:val="0"/>
                <w:kern w:val="21"/>
                <w:szCs w:val="21"/>
              </w:rPr>
            </w:pPr>
            <w:r>
              <w:rPr>
                <w:snapToGrid w:val="0"/>
                <w:kern w:val="21"/>
                <w:szCs w:val="21"/>
              </w:rPr>
              <w:t>/</w:t>
            </w:r>
          </w:p>
        </w:tc>
        <w:tc>
          <w:tcPr>
            <w:tcW w:w="1546" w:type="dxa"/>
            <w:vAlign w:val="center"/>
          </w:tcPr>
          <w:p w:rsidR="00760D88" w:rsidRDefault="00000000">
            <w:pPr>
              <w:pStyle w:val="afe"/>
              <w:adjustRightInd/>
              <w:snapToGrid/>
              <w:rPr>
                <w:snapToGrid w:val="0"/>
                <w:kern w:val="21"/>
              </w:rPr>
            </w:pPr>
            <w:r>
              <w:rPr>
                <w:rFonts w:hint="eastAsia"/>
              </w:rPr>
              <w:t>23.085</w:t>
            </w:r>
            <w:r>
              <w:t>t/a</w:t>
            </w:r>
          </w:p>
        </w:tc>
        <w:tc>
          <w:tcPr>
            <w:tcW w:w="1165" w:type="dxa"/>
            <w:vAlign w:val="center"/>
          </w:tcPr>
          <w:p w:rsidR="00760D88" w:rsidRDefault="00000000">
            <w:pPr>
              <w:pStyle w:val="afe"/>
              <w:adjustRightInd/>
              <w:snapToGrid/>
              <w:rPr>
                <w:snapToGrid w:val="0"/>
                <w:kern w:val="21"/>
              </w:rPr>
            </w:pPr>
            <w:r>
              <w:rPr>
                <w:rFonts w:hint="eastAsia"/>
                <w:kern w:val="0"/>
                <w:lang w:bidi="ar"/>
              </w:rPr>
              <w:t>+</w:t>
            </w:r>
            <w:r>
              <w:rPr>
                <w:rFonts w:hint="eastAsia"/>
              </w:rPr>
              <w:t>23.085</w:t>
            </w:r>
            <w:r>
              <w:t>t/a</w:t>
            </w:r>
          </w:p>
        </w:tc>
      </w:tr>
    </w:tbl>
    <w:p w:rsidR="00760D88" w:rsidRDefault="00000000">
      <w:pPr>
        <w:pStyle w:val="Default1"/>
        <w:rPr>
          <w:rFonts w:ascii="Times New Roman" w:hAnsi="Times New Roman" w:cs="Times New Roman"/>
          <w:color w:val="auto"/>
        </w:rPr>
      </w:pPr>
      <w:r>
        <w:rPr>
          <w:rFonts w:ascii="Times New Roman" w:hAnsi="Times New Roman" w:cs="Times New Roman"/>
          <w:snapToGrid w:val="0"/>
          <w:color w:val="auto"/>
          <w:kern w:val="21"/>
          <w:szCs w:val="21"/>
        </w:rPr>
        <w:t>注：</w:t>
      </w:r>
      <w:r>
        <w:rPr>
          <w:rFonts w:ascii="Times New Roman" w:hAnsi="Times New Roman" w:cs="Times New Roman"/>
          <w:snapToGrid w:val="0"/>
          <w:color w:val="auto"/>
          <w:spacing w:val="-16"/>
          <w:kern w:val="21"/>
          <w:szCs w:val="21"/>
        </w:rPr>
        <w:fldChar w:fldCharType="begin"/>
      </w:r>
      <w:r>
        <w:rPr>
          <w:rFonts w:ascii="Times New Roman" w:hAnsi="Times New Roman" w:cs="Times New Roman"/>
          <w:snapToGrid w:val="0"/>
          <w:color w:val="auto"/>
          <w:spacing w:val="-16"/>
          <w:kern w:val="21"/>
          <w:szCs w:val="21"/>
        </w:rPr>
        <w:instrText xml:space="preserve"> = 6 \* GB3 \* MERGEFORMAT </w:instrText>
      </w:r>
      <w:r>
        <w:rPr>
          <w:rFonts w:ascii="Times New Roman" w:hAnsi="Times New Roman" w:cs="Times New Roman"/>
          <w:snapToGrid w:val="0"/>
          <w:color w:val="auto"/>
          <w:spacing w:val="-16"/>
          <w:kern w:val="21"/>
          <w:szCs w:val="21"/>
        </w:rPr>
        <w:fldChar w:fldCharType="separate"/>
      </w:r>
      <w:r>
        <w:rPr>
          <w:rFonts w:ascii="Times New Roman" w:hAnsi="Times New Roman" w:cs="Times New Roman"/>
          <w:color w:val="auto"/>
          <w:szCs w:val="21"/>
        </w:rPr>
        <w:t>⑥</w:t>
      </w:r>
      <w:r>
        <w:rPr>
          <w:rFonts w:ascii="Times New Roman" w:hAnsi="Times New Roman" w:cs="Times New Roman"/>
          <w:snapToGrid w:val="0"/>
          <w:color w:val="auto"/>
          <w:spacing w:val="-16"/>
          <w:kern w:val="21"/>
          <w:szCs w:val="21"/>
        </w:rPr>
        <w:fldChar w:fldCharType="end"/>
      </w:r>
      <w:r>
        <w:rPr>
          <w:rFonts w:ascii="Times New Roman" w:hAnsi="Times New Roman" w:cs="Times New Roman"/>
          <w:snapToGrid w:val="0"/>
          <w:color w:val="auto"/>
          <w:spacing w:val="-1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1 \* GB3 \* MERGEFORMAT </w:instrText>
      </w:r>
      <w:r>
        <w:rPr>
          <w:rFonts w:ascii="Times New Roman" w:hAnsi="Times New Roman" w:cs="Times New Roman"/>
          <w:snapToGrid w:val="0"/>
          <w:color w:val="auto"/>
          <w:spacing w:val="-6"/>
          <w:kern w:val="21"/>
          <w:szCs w:val="21"/>
        </w:rPr>
        <w:fldChar w:fldCharType="separate"/>
      </w:r>
      <w:r>
        <w:rPr>
          <w:rFonts w:ascii="Times New Roman" w:hAnsi="Times New Roman" w:cs="Times New Roman"/>
          <w:color w:val="auto"/>
          <w:szCs w:val="21"/>
        </w:rPr>
        <w:t>①</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3 \* GB3 \* MERGEFORMAT </w:instrText>
      </w:r>
      <w:r>
        <w:rPr>
          <w:rFonts w:ascii="Times New Roman" w:hAnsi="Times New Roman" w:cs="Times New Roman"/>
          <w:snapToGrid w:val="0"/>
          <w:color w:val="auto"/>
          <w:spacing w:val="-6"/>
          <w:kern w:val="21"/>
          <w:szCs w:val="21"/>
        </w:rPr>
        <w:fldChar w:fldCharType="separate"/>
      </w:r>
      <w:r>
        <w:rPr>
          <w:rFonts w:ascii="Times New Roman" w:hAnsi="Times New Roman" w:cs="Times New Roman"/>
          <w:color w:val="auto"/>
          <w:szCs w:val="21"/>
        </w:rPr>
        <w:t>③</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4 \* GB3 \* MERGEFORMAT </w:instrText>
      </w:r>
      <w:r>
        <w:rPr>
          <w:rFonts w:ascii="Times New Roman" w:hAnsi="Times New Roman" w:cs="Times New Roman"/>
          <w:snapToGrid w:val="0"/>
          <w:color w:val="auto"/>
          <w:spacing w:val="-6"/>
          <w:kern w:val="21"/>
          <w:szCs w:val="21"/>
        </w:rPr>
        <w:fldChar w:fldCharType="separate"/>
      </w:r>
      <w:r>
        <w:rPr>
          <w:rFonts w:ascii="Times New Roman" w:hAnsi="Times New Roman" w:cs="Times New Roman"/>
          <w:color w:val="auto"/>
          <w:szCs w:val="21"/>
        </w:rPr>
        <w:t>④</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16"/>
          <w:kern w:val="21"/>
          <w:szCs w:val="21"/>
        </w:rPr>
        <w:fldChar w:fldCharType="begin"/>
      </w:r>
      <w:r>
        <w:rPr>
          <w:rFonts w:ascii="Times New Roman" w:hAnsi="Times New Roman" w:cs="Times New Roman"/>
          <w:snapToGrid w:val="0"/>
          <w:color w:val="auto"/>
          <w:spacing w:val="-16"/>
          <w:kern w:val="21"/>
          <w:szCs w:val="21"/>
        </w:rPr>
        <w:instrText xml:space="preserve"> = 5 \* GB3 \* MERGEFORMAT </w:instrText>
      </w:r>
      <w:r>
        <w:rPr>
          <w:rFonts w:ascii="Times New Roman" w:hAnsi="Times New Roman" w:cs="Times New Roman"/>
          <w:snapToGrid w:val="0"/>
          <w:color w:val="auto"/>
          <w:spacing w:val="-16"/>
          <w:kern w:val="21"/>
          <w:szCs w:val="21"/>
        </w:rPr>
        <w:fldChar w:fldCharType="separate"/>
      </w:r>
      <w:r>
        <w:rPr>
          <w:rFonts w:ascii="Times New Roman" w:hAnsi="Times New Roman" w:cs="Times New Roman"/>
          <w:color w:val="auto"/>
          <w:szCs w:val="21"/>
        </w:rPr>
        <w:t>⑤</w:t>
      </w:r>
      <w:r>
        <w:rPr>
          <w:rFonts w:ascii="Times New Roman" w:hAnsi="Times New Roman" w:cs="Times New Roman"/>
          <w:snapToGrid w:val="0"/>
          <w:color w:val="auto"/>
          <w:spacing w:val="-16"/>
          <w:kern w:val="21"/>
          <w:szCs w:val="21"/>
        </w:rPr>
        <w:fldChar w:fldCharType="end"/>
      </w:r>
      <w:r>
        <w:rPr>
          <w:rFonts w:ascii="Times New Roman" w:hAnsi="Times New Roman" w:cs="Times New Roman"/>
          <w:snapToGrid w:val="0"/>
          <w:color w:val="auto"/>
          <w:spacing w:val="-1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7 \* GB3 \* MERGEFORMAT </w:instrText>
      </w:r>
      <w:r>
        <w:rPr>
          <w:rFonts w:ascii="Times New Roman" w:hAnsi="Times New Roman" w:cs="Times New Roman"/>
          <w:snapToGrid w:val="0"/>
          <w:color w:val="auto"/>
          <w:spacing w:val="-6"/>
          <w:kern w:val="21"/>
          <w:szCs w:val="21"/>
        </w:rPr>
        <w:fldChar w:fldCharType="separate"/>
      </w:r>
      <w:r>
        <w:rPr>
          <w:rFonts w:ascii="Times New Roman" w:hAnsi="Times New Roman" w:cs="Times New Roman"/>
          <w:color w:val="auto"/>
          <w:szCs w:val="21"/>
        </w:rPr>
        <w:t>⑦</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16"/>
          <w:kern w:val="21"/>
          <w:szCs w:val="21"/>
        </w:rPr>
        <w:fldChar w:fldCharType="begin"/>
      </w:r>
      <w:r>
        <w:rPr>
          <w:rFonts w:ascii="Times New Roman" w:hAnsi="Times New Roman" w:cs="Times New Roman"/>
          <w:snapToGrid w:val="0"/>
          <w:color w:val="auto"/>
          <w:spacing w:val="-16"/>
          <w:kern w:val="21"/>
          <w:szCs w:val="21"/>
        </w:rPr>
        <w:instrText xml:space="preserve"> = 6 \* GB3 \* MERGEFORMAT </w:instrText>
      </w:r>
      <w:r>
        <w:rPr>
          <w:rFonts w:ascii="Times New Roman" w:hAnsi="Times New Roman" w:cs="Times New Roman"/>
          <w:snapToGrid w:val="0"/>
          <w:color w:val="auto"/>
          <w:spacing w:val="-16"/>
          <w:kern w:val="21"/>
          <w:szCs w:val="21"/>
        </w:rPr>
        <w:fldChar w:fldCharType="separate"/>
      </w:r>
      <w:r>
        <w:rPr>
          <w:rFonts w:ascii="Times New Roman" w:hAnsi="Times New Roman" w:cs="Times New Roman"/>
          <w:color w:val="auto"/>
          <w:szCs w:val="21"/>
        </w:rPr>
        <w:t>⑥</w:t>
      </w:r>
      <w:r>
        <w:rPr>
          <w:rFonts w:ascii="Times New Roman" w:hAnsi="Times New Roman" w:cs="Times New Roman"/>
          <w:snapToGrid w:val="0"/>
          <w:color w:val="auto"/>
          <w:spacing w:val="-16"/>
          <w:kern w:val="21"/>
          <w:szCs w:val="21"/>
        </w:rPr>
        <w:fldChar w:fldCharType="end"/>
      </w:r>
      <w:r>
        <w:rPr>
          <w:rFonts w:ascii="Times New Roman" w:hAnsi="Times New Roman" w:cs="Times New Roman"/>
          <w:snapToGrid w:val="0"/>
          <w:color w:val="auto"/>
          <w:spacing w:val="-1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1 \* GB3 \* MERGEFORMAT </w:instrText>
      </w:r>
      <w:r>
        <w:rPr>
          <w:rFonts w:ascii="Times New Roman" w:hAnsi="Times New Roman" w:cs="Times New Roman"/>
          <w:snapToGrid w:val="0"/>
          <w:color w:val="auto"/>
          <w:spacing w:val="-6"/>
          <w:kern w:val="21"/>
          <w:szCs w:val="21"/>
        </w:rPr>
        <w:fldChar w:fldCharType="separate"/>
      </w:r>
      <w:r>
        <w:rPr>
          <w:rFonts w:ascii="Times New Roman" w:hAnsi="Times New Roman" w:cs="Times New Roman"/>
          <w:color w:val="auto"/>
          <w:szCs w:val="21"/>
        </w:rPr>
        <w:t>①</w:t>
      </w:r>
      <w:r>
        <w:rPr>
          <w:rFonts w:ascii="Times New Roman" w:hAnsi="Times New Roman" w:cs="Times New Roman"/>
          <w:snapToGrid w:val="0"/>
          <w:color w:val="auto"/>
          <w:spacing w:val="-6"/>
          <w:kern w:val="21"/>
          <w:szCs w:val="21"/>
        </w:rPr>
        <w:fldChar w:fldCharType="end"/>
      </w:r>
    </w:p>
    <w:p w:rsidR="00760D88" w:rsidRDefault="00760D88">
      <w:pPr>
        <w:jc w:val="left"/>
        <w:rPr>
          <w:b/>
          <w:bCs/>
          <w:sz w:val="24"/>
        </w:rPr>
      </w:pPr>
    </w:p>
    <w:sectPr w:rsidR="00760D88">
      <w:footerReference w:type="default" r:id="rId40"/>
      <w:pgSz w:w="16838" w:h="11906" w:orient="landscape"/>
      <w:pgMar w:top="720" w:right="720" w:bottom="720" w:left="720" w:header="454" w:footer="51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268" w:rsidRDefault="00104268">
      <w:r>
        <w:separator/>
      </w:r>
    </w:p>
  </w:endnote>
  <w:endnote w:type="continuationSeparator" w:id="0">
    <w:p w:rsidR="00104268" w:rsidRDefault="0010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18030">
    <w:altName w:val="宋体"/>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embedRegular r:id="rId1" w:subsetted="1" w:fontKey="{B5DC65EC-BE41-4A8B-B02E-775E9160E3AA}"/>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embedRegular r:id="rId2" w:subsetted="1" w:fontKey="{E5D2A857-8AB1-4C47-83F5-19A0E27CFF53}"/>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D88" w:rsidRDefault="00760D88">
    <w:pPr>
      <w:pStyle w:val="ad"/>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D88" w:rsidRDefault="00760D88">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D88" w:rsidRDefault="00000000">
    <w:pPr>
      <w:pStyle w:val="ad"/>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0D88" w:rsidRDefault="00000000">
                          <w:pPr>
                            <w:pStyle w:val="a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760D88" w:rsidRDefault="00000000">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D88" w:rsidRDefault="00000000">
    <w:pPr>
      <w:pStyle w:val="ad"/>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0D88" w:rsidRDefault="00000000">
                          <w:pPr>
                            <w:pStyle w:val="ad"/>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760D88" w:rsidRDefault="00000000">
                    <w:pPr>
                      <w:pStyle w:val="ad"/>
                    </w:pPr>
                    <w:r>
                      <w:fldChar w:fldCharType="begin"/>
                    </w:r>
                    <w:r>
                      <w:instrText xml:space="preserve"> PAGE  \* MERGEFORMAT </w:instrText>
                    </w:r>
                    <w:r>
                      <w:fldChar w:fldCharType="separate"/>
                    </w:r>
                    <w:r>
                      <w:t>60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D88" w:rsidRDefault="00000000">
    <w:pPr>
      <w:pStyle w:val="ad"/>
      <w:tabs>
        <w:tab w:val="clear" w:pos="4153"/>
        <w:tab w:val="center" w:pos="6979"/>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268" w:rsidRDefault="00104268">
      <w:r>
        <w:separator/>
      </w:r>
    </w:p>
  </w:footnote>
  <w:footnote w:type="continuationSeparator" w:id="0">
    <w:p w:rsidR="00104268" w:rsidRDefault="00104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A385E0"/>
    <w:multiLevelType w:val="singleLevel"/>
    <w:tmpl w:val="E6A385E0"/>
    <w:lvl w:ilvl="0">
      <w:start w:val="1"/>
      <w:numFmt w:val="bullet"/>
      <w:pStyle w:val="2"/>
      <w:lvlText w:val=""/>
      <w:lvlJc w:val="left"/>
      <w:pPr>
        <w:tabs>
          <w:tab w:val="left" w:pos="780"/>
        </w:tabs>
        <w:ind w:left="780" w:hanging="360"/>
      </w:pPr>
      <w:rPr>
        <w:rFonts w:ascii="Wingdings" w:hAnsi="Wingdings" w:hint="default"/>
      </w:rPr>
    </w:lvl>
  </w:abstractNum>
  <w:abstractNum w:abstractNumId="1" w15:restartNumberingAfterBreak="0">
    <w:nsid w:val="1E277968"/>
    <w:multiLevelType w:val="multilevel"/>
    <w:tmpl w:val="1E277968"/>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72614396">
    <w:abstractNumId w:val="1"/>
  </w:num>
  <w:num w:numId="2" w16cid:durableId="51442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JhZmE2ZWU1NzNkOGU5MjRhYzhmZTg2MmY3NWRjNWMifQ=="/>
  </w:docVars>
  <w:rsids>
    <w:rsidRoot w:val="3D55586C"/>
    <w:rsid w:val="0009488B"/>
    <w:rsid w:val="00104268"/>
    <w:rsid w:val="00283807"/>
    <w:rsid w:val="004E616D"/>
    <w:rsid w:val="005957A4"/>
    <w:rsid w:val="00760D88"/>
    <w:rsid w:val="008516B4"/>
    <w:rsid w:val="00885A6C"/>
    <w:rsid w:val="008A367A"/>
    <w:rsid w:val="009049D8"/>
    <w:rsid w:val="00973FB8"/>
    <w:rsid w:val="00A62369"/>
    <w:rsid w:val="00AD10E6"/>
    <w:rsid w:val="00AD417F"/>
    <w:rsid w:val="00BF04EF"/>
    <w:rsid w:val="00DA0173"/>
    <w:rsid w:val="00EC7A04"/>
    <w:rsid w:val="00F6452E"/>
    <w:rsid w:val="012E0461"/>
    <w:rsid w:val="01672C6D"/>
    <w:rsid w:val="016B4635"/>
    <w:rsid w:val="018112F2"/>
    <w:rsid w:val="01984FF6"/>
    <w:rsid w:val="029468C4"/>
    <w:rsid w:val="02A73BAF"/>
    <w:rsid w:val="02BB71DD"/>
    <w:rsid w:val="02BC3862"/>
    <w:rsid w:val="02E465FD"/>
    <w:rsid w:val="033329F4"/>
    <w:rsid w:val="03646ABF"/>
    <w:rsid w:val="036761A6"/>
    <w:rsid w:val="037C3C80"/>
    <w:rsid w:val="038E286B"/>
    <w:rsid w:val="03A67FA9"/>
    <w:rsid w:val="03B409DD"/>
    <w:rsid w:val="03CC5D27"/>
    <w:rsid w:val="03EC63C9"/>
    <w:rsid w:val="040A3F60"/>
    <w:rsid w:val="040E5C29"/>
    <w:rsid w:val="041F054D"/>
    <w:rsid w:val="042377A3"/>
    <w:rsid w:val="044F1833"/>
    <w:rsid w:val="04531FA4"/>
    <w:rsid w:val="04BF588C"/>
    <w:rsid w:val="052676B9"/>
    <w:rsid w:val="054F6499"/>
    <w:rsid w:val="058645FB"/>
    <w:rsid w:val="058A40EC"/>
    <w:rsid w:val="06396E72"/>
    <w:rsid w:val="065F7056"/>
    <w:rsid w:val="06D870D9"/>
    <w:rsid w:val="07067916"/>
    <w:rsid w:val="0713356E"/>
    <w:rsid w:val="0719273F"/>
    <w:rsid w:val="071F0531"/>
    <w:rsid w:val="073C06A5"/>
    <w:rsid w:val="07451704"/>
    <w:rsid w:val="077C3E12"/>
    <w:rsid w:val="07D17DB0"/>
    <w:rsid w:val="07F144F5"/>
    <w:rsid w:val="07F9414A"/>
    <w:rsid w:val="080576F5"/>
    <w:rsid w:val="08273E74"/>
    <w:rsid w:val="083E2F6B"/>
    <w:rsid w:val="08851DA7"/>
    <w:rsid w:val="089E567A"/>
    <w:rsid w:val="08B002CD"/>
    <w:rsid w:val="08F0070A"/>
    <w:rsid w:val="09265ED9"/>
    <w:rsid w:val="092C0115"/>
    <w:rsid w:val="092C1FBB"/>
    <w:rsid w:val="092F0220"/>
    <w:rsid w:val="093920B1"/>
    <w:rsid w:val="095F13EB"/>
    <w:rsid w:val="099022F2"/>
    <w:rsid w:val="099363AE"/>
    <w:rsid w:val="09C51756"/>
    <w:rsid w:val="09C86F91"/>
    <w:rsid w:val="09D232AC"/>
    <w:rsid w:val="09E0252C"/>
    <w:rsid w:val="09E10052"/>
    <w:rsid w:val="09FB55B8"/>
    <w:rsid w:val="0A505B1E"/>
    <w:rsid w:val="0B2F146B"/>
    <w:rsid w:val="0B4D534D"/>
    <w:rsid w:val="0B5B6301"/>
    <w:rsid w:val="0BA969B6"/>
    <w:rsid w:val="0BB247E7"/>
    <w:rsid w:val="0BC65752"/>
    <w:rsid w:val="0C194A69"/>
    <w:rsid w:val="0C485EB3"/>
    <w:rsid w:val="0C6038FC"/>
    <w:rsid w:val="0C935F81"/>
    <w:rsid w:val="0CA35E22"/>
    <w:rsid w:val="0CB4123F"/>
    <w:rsid w:val="0CDE5C52"/>
    <w:rsid w:val="0CE71E24"/>
    <w:rsid w:val="0D3F3A0E"/>
    <w:rsid w:val="0D593A89"/>
    <w:rsid w:val="0D5F7C0C"/>
    <w:rsid w:val="0DB15763"/>
    <w:rsid w:val="0E146F9D"/>
    <w:rsid w:val="0E20504D"/>
    <w:rsid w:val="0E8536A2"/>
    <w:rsid w:val="0EA826EF"/>
    <w:rsid w:val="0EAA7D9B"/>
    <w:rsid w:val="0EB610FE"/>
    <w:rsid w:val="0EDB1768"/>
    <w:rsid w:val="0EDB2B37"/>
    <w:rsid w:val="0EDC4F46"/>
    <w:rsid w:val="0EF95E3E"/>
    <w:rsid w:val="0F16442D"/>
    <w:rsid w:val="0F3D11FC"/>
    <w:rsid w:val="0F4E76C6"/>
    <w:rsid w:val="0F651C5B"/>
    <w:rsid w:val="0F871D13"/>
    <w:rsid w:val="0FCB1589"/>
    <w:rsid w:val="0FD146C5"/>
    <w:rsid w:val="0FD20B69"/>
    <w:rsid w:val="10482BD9"/>
    <w:rsid w:val="104B0149"/>
    <w:rsid w:val="10830DA6"/>
    <w:rsid w:val="10A0269B"/>
    <w:rsid w:val="10B347B3"/>
    <w:rsid w:val="10D0497D"/>
    <w:rsid w:val="10DE52EC"/>
    <w:rsid w:val="10EB2906"/>
    <w:rsid w:val="10EF12A7"/>
    <w:rsid w:val="110C75E1"/>
    <w:rsid w:val="116B3F07"/>
    <w:rsid w:val="117D734B"/>
    <w:rsid w:val="11AB600B"/>
    <w:rsid w:val="11AE243F"/>
    <w:rsid w:val="11C578B5"/>
    <w:rsid w:val="11F26B8A"/>
    <w:rsid w:val="120F4FE8"/>
    <w:rsid w:val="12384B3D"/>
    <w:rsid w:val="124D44D7"/>
    <w:rsid w:val="126D2297"/>
    <w:rsid w:val="12746F19"/>
    <w:rsid w:val="12755BA9"/>
    <w:rsid w:val="12EA4DBC"/>
    <w:rsid w:val="130E2754"/>
    <w:rsid w:val="13A16105"/>
    <w:rsid w:val="13AD03CF"/>
    <w:rsid w:val="13C10F02"/>
    <w:rsid w:val="13CB6020"/>
    <w:rsid w:val="13ED4EB2"/>
    <w:rsid w:val="14127A7E"/>
    <w:rsid w:val="14133020"/>
    <w:rsid w:val="14270D58"/>
    <w:rsid w:val="14373691"/>
    <w:rsid w:val="14553E14"/>
    <w:rsid w:val="14643D5A"/>
    <w:rsid w:val="148347A1"/>
    <w:rsid w:val="14874C4B"/>
    <w:rsid w:val="14B96A5B"/>
    <w:rsid w:val="14D13334"/>
    <w:rsid w:val="14D233B9"/>
    <w:rsid w:val="14D32CB9"/>
    <w:rsid w:val="14E1184E"/>
    <w:rsid w:val="14EE5212"/>
    <w:rsid w:val="14FF1771"/>
    <w:rsid w:val="152B27DE"/>
    <w:rsid w:val="154C45E2"/>
    <w:rsid w:val="15845AB7"/>
    <w:rsid w:val="159E34D8"/>
    <w:rsid w:val="15AA7751"/>
    <w:rsid w:val="15F70BC1"/>
    <w:rsid w:val="16225260"/>
    <w:rsid w:val="163A3B7F"/>
    <w:rsid w:val="1674297A"/>
    <w:rsid w:val="16BF0DD6"/>
    <w:rsid w:val="16D9034E"/>
    <w:rsid w:val="16E4751C"/>
    <w:rsid w:val="16FC11B6"/>
    <w:rsid w:val="171C4DC0"/>
    <w:rsid w:val="177B7D38"/>
    <w:rsid w:val="17937964"/>
    <w:rsid w:val="17BA2861"/>
    <w:rsid w:val="17D93C2E"/>
    <w:rsid w:val="18265452"/>
    <w:rsid w:val="182C2DE0"/>
    <w:rsid w:val="183E5771"/>
    <w:rsid w:val="1846123F"/>
    <w:rsid w:val="186458F6"/>
    <w:rsid w:val="18AE2DAB"/>
    <w:rsid w:val="18CC3908"/>
    <w:rsid w:val="18D47700"/>
    <w:rsid w:val="18ED3174"/>
    <w:rsid w:val="191E586A"/>
    <w:rsid w:val="192E3E6A"/>
    <w:rsid w:val="195D5093"/>
    <w:rsid w:val="197116BF"/>
    <w:rsid w:val="197B5DCD"/>
    <w:rsid w:val="19B906A4"/>
    <w:rsid w:val="19D34F08"/>
    <w:rsid w:val="19DF2AFB"/>
    <w:rsid w:val="19F81EFC"/>
    <w:rsid w:val="1A165AF6"/>
    <w:rsid w:val="1A435CA4"/>
    <w:rsid w:val="1A877692"/>
    <w:rsid w:val="1A9A62F1"/>
    <w:rsid w:val="1AB01AA7"/>
    <w:rsid w:val="1AE01795"/>
    <w:rsid w:val="1B666609"/>
    <w:rsid w:val="1BA323E9"/>
    <w:rsid w:val="1BAB3F72"/>
    <w:rsid w:val="1BB630ED"/>
    <w:rsid w:val="1BC8580A"/>
    <w:rsid w:val="1BCD2291"/>
    <w:rsid w:val="1BD06730"/>
    <w:rsid w:val="1BE340FE"/>
    <w:rsid w:val="1BEC4D61"/>
    <w:rsid w:val="1C15432D"/>
    <w:rsid w:val="1C250273"/>
    <w:rsid w:val="1C271290"/>
    <w:rsid w:val="1C2831B9"/>
    <w:rsid w:val="1C3773D9"/>
    <w:rsid w:val="1C4E7F51"/>
    <w:rsid w:val="1C5446B4"/>
    <w:rsid w:val="1C7B6133"/>
    <w:rsid w:val="1CCD0955"/>
    <w:rsid w:val="1CEF76AB"/>
    <w:rsid w:val="1D0C2B40"/>
    <w:rsid w:val="1D214EDE"/>
    <w:rsid w:val="1D271DC8"/>
    <w:rsid w:val="1D3A5D13"/>
    <w:rsid w:val="1D3D6906"/>
    <w:rsid w:val="1D4E4F82"/>
    <w:rsid w:val="1DA358F3"/>
    <w:rsid w:val="1DB573D4"/>
    <w:rsid w:val="1DD32E3D"/>
    <w:rsid w:val="1E4677F7"/>
    <w:rsid w:val="1E692243"/>
    <w:rsid w:val="1EFC175F"/>
    <w:rsid w:val="1F2243C6"/>
    <w:rsid w:val="1F3F0E49"/>
    <w:rsid w:val="1F90495C"/>
    <w:rsid w:val="1FCB6286"/>
    <w:rsid w:val="1FFC62A9"/>
    <w:rsid w:val="20457135"/>
    <w:rsid w:val="207215AC"/>
    <w:rsid w:val="20740654"/>
    <w:rsid w:val="209E05F3"/>
    <w:rsid w:val="20BA367F"/>
    <w:rsid w:val="20BD4F1E"/>
    <w:rsid w:val="20D61B3B"/>
    <w:rsid w:val="20D81D57"/>
    <w:rsid w:val="20F06358"/>
    <w:rsid w:val="21277B96"/>
    <w:rsid w:val="21366A7E"/>
    <w:rsid w:val="213A6530"/>
    <w:rsid w:val="21760275"/>
    <w:rsid w:val="218912A4"/>
    <w:rsid w:val="218B501C"/>
    <w:rsid w:val="21A717BB"/>
    <w:rsid w:val="21BE2CFB"/>
    <w:rsid w:val="21F44A1C"/>
    <w:rsid w:val="22156E7A"/>
    <w:rsid w:val="22266AF2"/>
    <w:rsid w:val="22350AE4"/>
    <w:rsid w:val="225278E7"/>
    <w:rsid w:val="229E7BC9"/>
    <w:rsid w:val="22BF31CF"/>
    <w:rsid w:val="22CA3504"/>
    <w:rsid w:val="230218D6"/>
    <w:rsid w:val="23201794"/>
    <w:rsid w:val="23291586"/>
    <w:rsid w:val="232C4861"/>
    <w:rsid w:val="239624D6"/>
    <w:rsid w:val="23A27905"/>
    <w:rsid w:val="23D5257E"/>
    <w:rsid w:val="244B4623"/>
    <w:rsid w:val="246442CF"/>
    <w:rsid w:val="2493574A"/>
    <w:rsid w:val="249F0722"/>
    <w:rsid w:val="24D32BFA"/>
    <w:rsid w:val="24FE5B05"/>
    <w:rsid w:val="25B551BD"/>
    <w:rsid w:val="25C73A07"/>
    <w:rsid w:val="25FA7097"/>
    <w:rsid w:val="26192A2F"/>
    <w:rsid w:val="262140FD"/>
    <w:rsid w:val="26236691"/>
    <w:rsid w:val="26301CEE"/>
    <w:rsid w:val="265A6D6B"/>
    <w:rsid w:val="269E30FB"/>
    <w:rsid w:val="26A64612"/>
    <w:rsid w:val="26C8249B"/>
    <w:rsid w:val="26D23FB3"/>
    <w:rsid w:val="26DD78FA"/>
    <w:rsid w:val="2700773A"/>
    <w:rsid w:val="27156DE5"/>
    <w:rsid w:val="27191702"/>
    <w:rsid w:val="271E14B8"/>
    <w:rsid w:val="272B3BFA"/>
    <w:rsid w:val="273C17A5"/>
    <w:rsid w:val="27811191"/>
    <w:rsid w:val="27854032"/>
    <w:rsid w:val="2791389B"/>
    <w:rsid w:val="279168B9"/>
    <w:rsid w:val="27D824EE"/>
    <w:rsid w:val="27DC037F"/>
    <w:rsid w:val="27DF1C1D"/>
    <w:rsid w:val="27E61803"/>
    <w:rsid w:val="281C5D76"/>
    <w:rsid w:val="288B5901"/>
    <w:rsid w:val="28A075FF"/>
    <w:rsid w:val="28AA0E85"/>
    <w:rsid w:val="28B3481B"/>
    <w:rsid w:val="28F86AB1"/>
    <w:rsid w:val="29057A06"/>
    <w:rsid w:val="29121B7F"/>
    <w:rsid w:val="292011F5"/>
    <w:rsid w:val="29242A1C"/>
    <w:rsid w:val="29543F45"/>
    <w:rsid w:val="29BB5F22"/>
    <w:rsid w:val="29E84CF3"/>
    <w:rsid w:val="29ED679B"/>
    <w:rsid w:val="29F47A11"/>
    <w:rsid w:val="2A38626A"/>
    <w:rsid w:val="2A4B359A"/>
    <w:rsid w:val="2A4F291E"/>
    <w:rsid w:val="2A621291"/>
    <w:rsid w:val="2AC450FA"/>
    <w:rsid w:val="2AC52062"/>
    <w:rsid w:val="2B1B11BE"/>
    <w:rsid w:val="2B732DA8"/>
    <w:rsid w:val="2B980A61"/>
    <w:rsid w:val="2BB46F1D"/>
    <w:rsid w:val="2BC8392B"/>
    <w:rsid w:val="2BD72AC6"/>
    <w:rsid w:val="2C016968"/>
    <w:rsid w:val="2C0D1368"/>
    <w:rsid w:val="2C0F4464"/>
    <w:rsid w:val="2C5D716A"/>
    <w:rsid w:val="2CA441FF"/>
    <w:rsid w:val="2CB82AC8"/>
    <w:rsid w:val="2CC47634"/>
    <w:rsid w:val="2CC9250B"/>
    <w:rsid w:val="2CD3486F"/>
    <w:rsid w:val="2CD86C3B"/>
    <w:rsid w:val="2CEB5885"/>
    <w:rsid w:val="2D5070AC"/>
    <w:rsid w:val="2D5F3F48"/>
    <w:rsid w:val="2D614E83"/>
    <w:rsid w:val="2D7C3228"/>
    <w:rsid w:val="2D8B08BE"/>
    <w:rsid w:val="2DB13626"/>
    <w:rsid w:val="2DDB2E87"/>
    <w:rsid w:val="2E2C36E3"/>
    <w:rsid w:val="2E346FDA"/>
    <w:rsid w:val="2E6C62CE"/>
    <w:rsid w:val="2E6E56EE"/>
    <w:rsid w:val="2E9304E2"/>
    <w:rsid w:val="2E9664DB"/>
    <w:rsid w:val="2ECA33AD"/>
    <w:rsid w:val="2F1D77C3"/>
    <w:rsid w:val="2F752CCD"/>
    <w:rsid w:val="2F7A06E8"/>
    <w:rsid w:val="2FB15C4D"/>
    <w:rsid w:val="2FD45DE0"/>
    <w:rsid w:val="2FDB2D4A"/>
    <w:rsid w:val="302B1693"/>
    <w:rsid w:val="30426514"/>
    <w:rsid w:val="305111DE"/>
    <w:rsid w:val="30534F57"/>
    <w:rsid w:val="30855A08"/>
    <w:rsid w:val="30A96735"/>
    <w:rsid w:val="30E87D95"/>
    <w:rsid w:val="310E14A2"/>
    <w:rsid w:val="316400C4"/>
    <w:rsid w:val="318B722B"/>
    <w:rsid w:val="31906A7A"/>
    <w:rsid w:val="31A87A04"/>
    <w:rsid w:val="31BB2DB3"/>
    <w:rsid w:val="31C66EB6"/>
    <w:rsid w:val="31CB6D6E"/>
    <w:rsid w:val="31CF27D4"/>
    <w:rsid w:val="31E05861"/>
    <w:rsid w:val="31FB7F3E"/>
    <w:rsid w:val="32066AAD"/>
    <w:rsid w:val="323E57B8"/>
    <w:rsid w:val="326C7146"/>
    <w:rsid w:val="32D560F7"/>
    <w:rsid w:val="32DC769B"/>
    <w:rsid w:val="3308789D"/>
    <w:rsid w:val="330E3D47"/>
    <w:rsid w:val="334D15DC"/>
    <w:rsid w:val="33520DF0"/>
    <w:rsid w:val="33775400"/>
    <w:rsid w:val="341B405A"/>
    <w:rsid w:val="341F44E0"/>
    <w:rsid w:val="34623439"/>
    <w:rsid w:val="34AF004B"/>
    <w:rsid w:val="34B34216"/>
    <w:rsid w:val="34BA1E1B"/>
    <w:rsid w:val="34BF0595"/>
    <w:rsid w:val="34EF7173"/>
    <w:rsid w:val="3529561E"/>
    <w:rsid w:val="353E6FB9"/>
    <w:rsid w:val="353F33D6"/>
    <w:rsid w:val="35A418A6"/>
    <w:rsid w:val="35B35998"/>
    <w:rsid w:val="35C91E0C"/>
    <w:rsid w:val="35EA549B"/>
    <w:rsid w:val="361C2353"/>
    <w:rsid w:val="363D1C35"/>
    <w:rsid w:val="36637EBD"/>
    <w:rsid w:val="36835E6A"/>
    <w:rsid w:val="368A6F17"/>
    <w:rsid w:val="368B4660"/>
    <w:rsid w:val="36983C0F"/>
    <w:rsid w:val="369C2757"/>
    <w:rsid w:val="36A77DAA"/>
    <w:rsid w:val="36D3462E"/>
    <w:rsid w:val="370452FD"/>
    <w:rsid w:val="370E7E29"/>
    <w:rsid w:val="371C39ED"/>
    <w:rsid w:val="373B62F6"/>
    <w:rsid w:val="37691503"/>
    <w:rsid w:val="37977641"/>
    <w:rsid w:val="379E73FF"/>
    <w:rsid w:val="37F7397B"/>
    <w:rsid w:val="383733B0"/>
    <w:rsid w:val="38525D3A"/>
    <w:rsid w:val="385D1988"/>
    <w:rsid w:val="386B02BD"/>
    <w:rsid w:val="38774730"/>
    <w:rsid w:val="387D5266"/>
    <w:rsid w:val="38E075A3"/>
    <w:rsid w:val="38E30196"/>
    <w:rsid w:val="38E56968"/>
    <w:rsid w:val="393A4F06"/>
    <w:rsid w:val="3951224F"/>
    <w:rsid w:val="39887DF1"/>
    <w:rsid w:val="39AC69BE"/>
    <w:rsid w:val="39C51E54"/>
    <w:rsid w:val="39C914F3"/>
    <w:rsid w:val="39D52E80"/>
    <w:rsid w:val="39DA6AC3"/>
    <w:rsid w:val="39E52DCD"/>
    <w:rsid w:val="39FD6105"/>
    <w:rsid w:val="3A0F581D"/>
    <w:rsid w:val="3A4A1178"/>
    <w:rsid w:val="3A83468A"/>
    <w:rsid w:val="3A9374AD"/>
    <w:rsid w:val="3A9D7391"/>
    <w:rsid w:val="3A9D7D63"/>
    <w:rsid w:val="3AA86AE2"/>
    <w:rsid w:val="3ACE7FFB"/>
    <w:rsid w:val="3B003D62"/>
    <w:rsid w:val="3B1F1725"/>
    <w:rsid w:val="3B350DB1"/>
    <w:rsid w:val="3B425EC8"/>
    <w:rsid w:val="3B675D5A"/>
    <w:rsid w:val="3B712735"/>
    <w:rsid w:val="3B8406BA"/>
    <w:rsid w:val="3B8E04BB"/>
    <w:rsid w:val="3B8E1539"/>
    <w:rsid w:val="3BDD38E3"/>
    <w:rsid w:val="3BF849A3"/>
    <w:rsid w:val="3C101F4E"/>
    <w:rsid w:val="3C44609B"/>
    <w:rsid w:val="3C450A4D"/>
    <w:rsid w:val="3CEC29BB"/>
    <w:rsid w:val="3CEF791C"/>
    <w:rsid w:val="3D55586C"/>
    <w:rsid w:val="3D5F59FD"/>
    <w:rsid w:val="3D6D1CD5"/>
    <w:rsid w:val="3DA45043"/>
    <w:rsid w:val="3DAA0180"/>
    <w:rsid w:val="3DBA08D5"/>
    <w:rsid w:val="3E037C4A"/>
    <w:rsid w:val="3E17629B"/>
    <w:rsid w:val="3E7C1E5B"/>
    <w:rsid w:val="3F011198"/>
    <w:rsid w:val="3F050D0B"/>
    <w:rsid w:val="3F4A39C9"/>
    <w:rsid w:val="3F82711E"/>
    <w:rsid w:val="3F8D6DCA"/>
    <w:rsid w:val="3F9A5722"/>
    <w:rsid w:val="3FA4069D"/>
    <w:rsid w:val="3FD634AE"/>
    <w:rsid w:val="3FDC09FD"/>
    <w:rsid w:val="401B420E"/>
    <w:rsid w:val="408507A7"/>
    <w:rsid w:val="40AB27D1"/>
    <w:rsid w:val="40C559FD"/>
    <w:rsid w:val="41061B71"/>
    <w:rsid w:val="412D7108"/>
    <w:rsid w:val="41325883"/>
    <w:rsid w:val="4142704D"/>
    <w:rsid w:val="414865FC"/>
    <w:rsid w:val="4168282C"/>
    <w:rsid w:val="416862A0"/>
    <w:rsid w:val="41BD59A5"/>
    <w:rsid w:val="42277FF1"/>
    <w:rsid w:val="422D64C0"/>
    <w:rsid w:val="428042FE"/>
    <w:rsid w:val="42B00439"/>
    <w:rsid w:val="42B92207"/>
    <w:rsid w:val="42CA40EE"/>
    <w:rsid w:val="42DD6902"/>
    <w:rsid w:val="431542ED"/>
    <w:rsid w:val="43517795"/>
    <w:rsid w:val="436037BB"/>
    <w:rsid w:val="43B27D8E"/>
    <w:rsid w:val="43BA10C9"/>
    <w:rsid w:val="43DF4502"/>
    <w:rsid w:val="442A5B77"/>
    <w:rsid w:val="44305883"/>
    <w:rsid w:val="443F1622"/>
    <w:rsid w:val="4441183E"/>
    <w:rsid w:val="446873BA"/>
    <w:rsid w:val="446876F9"/>
    <w:rsid w:val="44705C7F"/>
    <w:rsid w:val="447F469A"/>
    <w:rsid w:val="4494283A"/>
    <w:rsid w:val="44C27EAC"/>
    <w:rsid w:val="44D9617A"/>
    <w:rsid w:val="45036AF3"/>
    <w:rsid w:val="45057DFF"/>
    <w:rsid w:val="450D30D4"/>
    <w:rsid w:val="451C67D1"/>
    <w:rsid w:val="455763AE"/>
    <w:rsid w:val="4564078E"/>
    <w:rsid w:val="457F3FE0"/>
    <w:rsid w:val="45862DF1"/>
    <w:rsid w:val="460753BD"/>
    <w:rsid w:val="46247D5F"/>
    <w:rsid w:val="46841EB6"/>
    <w:rsid w:val="46880436"/>
    <w:rsid w:val="471754FE"/>
    <w:rsid w:val="475400CD"/>
    <w:rsid w:val="47876721"/>
    <w:rsid w:val="47A15B48"/>
    <w:rsid w:val="47A83C63"/>
    <w:rsid w:val="48362D3C"/>
    <w:rsid w:val="486A50DB"/>
    <w:rsid w:val="48862907"/>
    <w:rsid w:val="48B159D2"/>
    <w:rsid w:val="48D15842"/>
    <w:rsid w:val="48F055E1"/>
    <w:rsid w:val="491B5BE7"/>
    <w:rsid w:val="49272D63"/>
    <w:rsid w:val="493A4AAE"/>
    <w:rsid w:val="493F4483"/>
    <w:rsid w:val="494071A4"/>
    <w:rsid w:val="49635DB3"/>
    <w:rsid w:val="49BF4FB3"/>
    <w:rsid w:val="49D61BFB"/>
    <w:rsid w:val="49E55DB7"/>
    <w:rsid w:val="4A021E4C"/>
    <w:rsid w:val="4A031344"/>
    <w:rsid w:val="4A067C80"/>
    <w:rsid w:val="4A085290"/>
    <w:rsid w:val="4A0D7DFB"/>
    <w:rsid w:val="4A484BB9"/>
    <w:rsid w:val="4A82670C"/>
    <w:rsid w:val="4A930919"/>
    <w:rsid w:val="4A9621B8"/>
    <w:rsid w:val="4ABC48F2"/>
    <w:rsid w:val="4ADB4041"/>
    <w:rsid w:val="4B09298A"/>
    <w:rsid w:val="4B974814"/>
    <w:rsid w:val="4BD034A7"/>
    <w:rsid w:val="4BE20DA5"/>
    <w:rsid w:val="4BEC39D8"/>
    <w:rsid w:val="4BF34073"/>
    <w:rsid w:val="4C141963"/>
    <w:rsid w:val="4C207ADF"/>
    <w:rsid w:val="4C714C8A"/>
    <w:rsid w:val="4C767D0E"/>
    <w:rsid w:val="4C90696D"/>
    <w:rsid w:val="4C982217"/>
    <w:rsid w:val="4CD21C68"/>
    <w:rsid w:val="4CED0E58"/>
    <w:rsid w:val="4CF86A84"/>
    <w:rsid w:val="4CFD5527"/>
    <w:rsid w:val="4D1B1C1B"/>
    <w:rsid w:val="4D251398"/>
    <w:rsid w:val="4D4D0287"/>
    <w:rsid w:val="4D943756"/>
    <w:rsid w:val="4DA71FF5"/>
    <w:rsid w:val="4DC25F02"/>
    <w:rsid w:val="4DCF13D9"/>
    <w:rsid w:val="4DD23507"/>
    <w:rsid w:val="4E18344E"/>
    <w:rsid w:val="4E2151AE"/>
    <w:rsid w:val="4E4C150B"/>
    <w:rsid w:val="4E5022C4"/>
    <w:rsid w:val="4E616639"/>
    <w:rsid w:val="4E7A44AF"/>
    <w:rsid w:val="4E8A2E58"/>
    <w:rsid w:val="4EA02E5A"/>
    <w:rsid w:val="4F1162B1"/>
    <w:rsid w:val="4F2238E5"/>
    <w:rsid w:val="4F37430C"/>
    <w:rsid w:val="4F861F0A"/>
    <w:rsid w:val="4F8C636A"/>
    <w:rsid w:val="4FC275AB"/>
    <w:rsid w:val="4FFA4AD3"/>
    <w:rsid w:val="50074343"/>
    <w:rsid w:val="50200547"/>
    <w:rsid w:val="5023004A"/>
    <w:rsid w:val="5047736B"/>
    <w:rsid w:val="506248C7"/>
    <w:rsid w:val="50A871E7"/>
    <w:rsid w:val="50D53C74"/>
    <w:rsid w:val="511E7365"/>
    <w:rsid w:val="512C0912"/>
    <w:rsid w:val="51324101"/>
    <w:rsid w:val="516D3625"/>
    <w:rsid w:val="516F213E"/>
    <w:rsid w:val="51B33440"/>
    <w:rsid w:val="51B41678"/>
    <w:rsid w:val="521C5892"/>
    <w:rsid w:val="522E1083"/>
    <w:rsid w:val="523711EB"/>
    <w:rsid w:val="523D2F5E"/>
    <w:rsid w:val="52431FA9"/>
    <w:rsid w:val="525A44C0"/>
    <w:rsid w:val="52695B1B"/>
    <w:rsid w:val="5291286D"/>
    <w:rsid w:val="52C04276"/>
    <w:rsid w:val="52C206D3"/>
    <w:rsid w:val="52F17409"/>
    <w:rsid w:val="53126808"/>
    <w:rsid w:val="532C66B5"/>
    <w:rsid w:val="532F4C11"/>
    <w:rsid w:val="53585ADA"/>
    <w:rsid w:val="53894D43"/>
    <w:rsid w:val="53A54F96"/>
    <w:rsid w:val="53D02E0F"/>
    <w:rsid w:val="53EB064B"/>
    <w:rsid w:val="53F24B8A"/>
    <w:rsid w:val="53F57F4F"/>
    <w:rsid w:val="544B6BF6"/>
    <w:rsid w:val="5465429B"/>
    <w:rsid w:val="54A02550"/>
    <w:rsid w:val="54C6369A"/>
    <w:rsid w:val="5505067C"/>
    <w:rsid w:val="551E3BF4"/>
    <w:rsid w:val="552D6F21"/>
    <w:rsid w:val="55344AA7"/>
    <w:rsid w:val="55425416"/>
    <w:rsid w:val="55502C8B"/>
    <w:rsid w:val="55AC6D33"/>
    <w:rsid w:val="55AF1F91"/>
    <w:rsid w:val="55F7761D"/>
    <w:rsid w:val="56521603"/>
    <w:rsid w:val="567710EF"/>
    <w:rsid w:val="567C6706"/>
    <w:rsid w:val="56C66E8C"/>
    <w:rsid w:val="56D25E43"/>
    <w:rsid w:val="56DC3029"/>
    <w:rsid w:val="56DE2B4C"/>
    <w:rsid w:val="56F34C36"/>
    <w:rsid w:val="570D55B0"/>
    <w:rsid w:val="57435475"/>
    <w:rsid w:val="577F4C39"/>
    <w:rsid w:val="57990BC1"/>
    <w:rsid w:val="579C42E8"/>
    <w:rsid w:val="57BF7348"/>
    <w:rsid w:val="57D54ADD"/>
    <w:rsid w:val="57F37C44"/>
    <w:rsid w:val="581D5CC6"/>
    <w:rsid w:val="583B614D"/>
    <w:rsid w:val="584C4F0F"/>
    <w:rsid w:val="584E5E80"/>
    <w:rsid w:val="58D11360"/>
    <w:rsid w:val="58D63A8B"/>
    <w:rsid w:val="58D82B55"/>
    <w:rsid w:val="58FF53CC"/>
    <w:rsid w:val="59205E4C"/>
    <w:rsid w:val="597638E0"/>
    <w:rsid w:val="5978142C"/>
    <w:rsid w:val="59C47EA6"/>
    <w:rsid w:val="5A8B5169"/>
    <w:rsid w:val="5A9F29C3"/>
    <w:rsid w:val="5AB87F28"/>
    <w:rsid w:val="5AC2254D"/>
    <w:rsid w:val="5B0A2FA8"/>
    <w:rsid w:val="5B2A19CC"/>
    <w:rsid w:val="5B2B23E6"/>
    <w:rsid w:val="5B311AE1"/>
    <w:rsid w:val="5B4D610B"/>
    <w:rsid w:val="5B5624AD"/>
    <w:rsid w:val="5B5639C9"/>
    <w:rsid w:val="5B8147BE"/>
    <w:rsid w:val="5BDA3A15"/>
    <w:rsid w:val="5C2F74A8"/>
    <w:rsid w:val="5C3C7694"/>
    <w:rsid w:val="5C3D7617"/>
    <w:rsid w:val="5C4750C0"/>
    <w:rsid w:val="5C6F28DF"/>
    <w:rsid w:val="5C846D00"/>
    <w:rsid w:val="5CCE20A1"/>
    <w:rsid w:val="5CDA23D8"/>
    <w:rsid w:val="5D521F6E"/>
    <w:rsid w:val="5D585BEC"/>
    <w:rsid w:val="5D5C5AF4"/>
    <w:rsid w:val="5D886C92"/>
    <w:rsid w:val="5DC21A60"/>
    <w:rsid w:val="5E082F75"/>
    <w:rsid w:val="5E4E4E2C"/>
    <w:rsid w:val="5E6E247F"/>
    <w:rsid w:val="5E873E9A"/>
    <w:rsid w:val="5EB00087"/>
    <w:rsid w:val="5F27742B"/>
    <w:rsid w:val="5F352FD0"/>
    <w:rsid w:val="5F4973A1"/>
    <w:rsid w:val="5F4C7562"/>
    <w:rsid w:val="5F5226F9"/>
    <w:rsid w:val="5F587D6E"/>
    <w:rsid w:val="5F5E6F12"/>
    <w:rsid w:val="5F6D7533"/>
    <w:rsid w:val="5F744418"/>
    <w:rsid w:val="5F830B05"/>
    <w:rsid w:val="5F8F1018"/>
    <w:rsid w:val="5F903222"/>
    <w:rsid w:val="5FA56CCD"/>
    <w:rsid w:val="5FA97894"/>
    <w:rsid w:val="5FCF3D4A"/>
    <w:rsid w:val="5FFA4771"/>
    <w:rsid w:val="600A6B30"/>
    <w:rsid w:val="600E7FB1"/>
    <w:rsid w:val="601A205F"/>
    <w:rsid w:val="604F208F"/>
    <w:rsid w:val="605129B1"/>
    <w:rsid w:val="60545FFD"/>
    <w:rsid w:val="60685E3B"/>
    <w:rsid w:val="607A3E3D"/>
    <w:rsid w:val="60B92304"/>
    <w:rsid w:val="61115272"/>
    <w:rsid w:val="61182B97"/>
    <w:rsid w:val="61412A26"/>
    <w:rsid w:val="614A57AA"/>
    <w:rsid w:val="6166423A"/>
    <w:rsid w:val="6199157D"/>
    <w:rsid w:val="61A03BA4"/>
    <w:rsid w:val="61F96E5C"/>
    <w:rsid w:val="62195CC0"/>
    <w:rsid w:val="627A2F37"/>
    <w:rsid w:val="628076D0"/>
    <w:rsid w:val="629B1C54"/>
    <w:rsid w:val="62CC631F"/>
    <w:rsid w:val="62FA7330"/>
    <w:rsid w:val="63072608"/>
    <w:rsid w:val="63147CC6"/>
    <w:rsid w:val="63147E55"/>
    <w:rsid w:val="63212BEA"/>
    <w:rsid w:val="63471E49"/>
    <w:rsid w:val="63550C0C"/>
    <w:rsid w:val="637D536D"/>
    <w:rsid w:val="63E1229E"/>
    <w:rsid w:val="63FA6EBC"/>
    <w:rsid w:val="6419395B"/>
    <w:rsid w:val="641A755E"/>
    <w:rsid w:val="64483F0B"/>
    <w:rsid w:val="646E4694"/>
    <w:rsid w:val="64724A7C"/>
    <w:rsid w:val="649759B4"/>
    <w:rsid w:val="64DC646B"/>
    <w:rsid w:val="65532D27"/>
    <w:rsid w:val="659A2704"/>
    <w:rsid w:val="65A76BCF"/>
    <w:rsid w:val="65AE29FE"/>
    <w:rsid w:val="65D0017D"/>
    <w:rsid w:val="65E00141"/>
    <w:rsid w:val="65FB5A27"/>
    <w:rsid w:val="66546D57"/>
    <w:rsid w:val="665C7632"/>
    <w:rsid w:val="667D7330"/>
    <w:rsid w:val="669725F3"/>
    <w:rsid w:val="66D02156"/>
    <w:rsid w:val="66E71979"/>
    <w:rsid w:val="67486F92"/>
    <w:rsid w:val="675E2835"/>
    <w:rsid w:val="676F196F"/>
    <w:rsid w:val="678B5846"/>
    <w:rsid w:val="67A9329C"/>
    <w:rsid w:val="68273FF7"/>
    <w:rsid w:val="68396DB6"/>
    <w:rsid w:val="684A1B2F"/>
    <w:rsid w:val="6850657F"/>
    <w:rsid w:val="686314D3"/>
    <w:rsid w:val="68AD08CA"/>
    <w:rsid w:val="68C3745F"/>
    <w:rsid w:val="68F27D0F"/>
    <w:rsid w:val="69012A9A"/>
    <w:rsid w:val="69634C80"/>
    <w:rsid w:val="69D17222"/>
    <w:rsid w:val="69DD7064"/>
    <w:rsid w:val="6A082537"/>
    <w:rsid w:val="6A3273AF"/>
    <w:rsid w:val="6A3824EC"/>
    <w:rsid w:val="6A3D5EE4"/>
    <w:rsid w:val="6AAA523D"/>
    <w:rsid w:val="6AB10529"/>
    <w:rsid w:val="6AD246EE"/>
    <w:rsid w:val="6AD37182"/>
    <w:rsid w:val="6B243580"/>
    <w:rsid w:val="6B5E113F"/>
    <w:rsid w:val="6B607F4C"/>
    <w:rsid w:val="6B6A3446"/>
    <w:rsid w:val="6B7C1EBB"/>
    <w:rsid w:val="6B9C3A99"/>
    <w:rsid w:val="6BB67B6C"/>
    <w:rsid w:val="6BD0720D"/>
    <w:rsid w:val="6BE355B6"/>
    <w:rsid w:val="6C0134DD"/>
    <w:rsid w:val="6C075D64"/>
    <w:rsid w:val="6C172D01"/>
    <w:rsid w:val="6C352DEF"/>
    <w:rsid w:val="6C664771"/>
    <w:rsid w:val="6C8D3A9F"/>
    <w:rsid w:val="6C962C9B"/>
    <w:rsid w:val="6CB06CB1"/>
    <w:rsid w:val="6CC23640"/>
    <w:rsid w:val="6CF3094C"/>
    <w:rsid w:val="6CFF3841"/>
    <w:rsid w:val="6D480C98"/>
    <w:rsid w:val="6D601DA1"/>
    <w:rsid w:val="6D956BAE"/>
    <w:rsid w:val="6DD662A4"/>
    <w:rsid w:val="6E8D0AFB"/>
    <w:rsid w:val="6EB8444E"/>
    <w:rsid w:val="6ECC57CB"/>
    <w:rsid w:val="6F572DF1"/>
    <w:rsid w:val="6F72024E"/>
    <w:rsid w:val="6F89013B"/>
    <w:rsid w:val="6FF11ABB"/>
    <w:rsid w:val="700840D2"/>
    <w:rsid w:val="703F788D"/>
    <w:rsid w:val="70701860"/>
    <w:rsid w:val="70C11C16"/>
    <w:rsid w:val="70D70CB1"/>
    <w:rsid w:val="70D91188"/>
    <w:rsid w:val="71106AFC"/>
    <w:rsid w:val="71357703"/>
    <w:rsid w:val="716E0CE1"/>
    <w:rsid w:val="71940C37"/>
    <w:rsid w:val="71A25329"/>
    <w:rsid w:val="71A53074"/>
    <w:rsid w:val="71F23E48"/>
    <w:rsid w:val="720A54C5"/>
    <w:rsid w:val="72115935"/>
    <w:rsid w:val="721F290F"/>
    <w:rsid w:val="724759C2"/>
    <w:rsid w:val="72901966"/>
    <w:rsid w:val="729624A5"/>
    <w:rsid w:val="72966949"/>
    <w:rsid w:val="72CD1B96"/>
    <w:rsid w:val="72E13AD8"/>
    <w:rsid w:val="7310688E"/>
    <w:rsid w:val="7338355D"/>
    <w:rsid w:val="734821B9"/>
    <w:rsid w:val="735F4B26"/>
    <w:rsid w:val="737A5923"/>
    <w:rsid w:val="73E37C5F"/>
    <w:rsid w:val="740664BB"/>
    <w:rsid w:val="740B66E6"/>
    <w:rsid w:val="74292673"/>
    <w:rsid w:val="742C065E"/>
    <w:rsid w:val="744116B5"/>
    <w:rsid w:val="74AB66DC"/>
    <w:rsid w:val="74BD0E49"/>
    <w:rsid w:val="74C94DB4"/>
    <w:rsid w:val="74CB461D"/>
    <w:rsid w:val="752F0674"/>
    <w:rsid w:val="75410DEE"/>
    <w:rsid w:val="75716960"/>
    <w:rsid w:val="757B6DFF"/>
    <w:rsid w:val="75804EB0"/>
    <w:rsid w:val="75AA7A0A"/>
    <w:rsid w:val="760B4CDC"/>
    <w:rsid w:val="7610319F"/>
    <w:rsid w:val="762652A5"/>
    <w:rsid w:val="775035B5"/>
    <w:rsid w:val="775E7C37"/>
    <w:rsid w:val="77617526"/>
    <w:rsid w:val="77851D62"/>
    <w:rsid w:val="778F0361"/>
    <w:rsid w:val="77B030EB"/>
    <w:rsid w:val="77D27FA5"/>
    <w:rsid w:val="78106E33"/>
    <w:rsid w:val="78E70BEA"/>
    <w:rsid w:val="791708DE"/>
    <w:rsid w:val="792000DA"/>
    <w:rsid w:val="79721C09"/>
    <w:rsid w:val="79C5457F"/>
    <w:rsid w:val="7A0D74F1"/>
    <w:rsid w:val="7A0E5017"/>
    <w:rsid w:val="7A1F0FD2"/>
    <w:rsid w:val="7A3C0CAF"/>
    <w:rsid w:val="7A604E8D"/>
    <w:rsid w:val="7A863A28"/>
    <w:rsid w:val="7A8D3567"/>
    <w:rsid w:val="7AF16E13"/>
    <w:rsid w:val="7B010DFB"/>
    <w:rsid w:val="7B195025"/>
    <w:rsid w:val="7B4D7AF7"/>
    <w:rsid w:val="7B5F1FCE"/>
    <w:rsid w:val="7B8627B7"/>
    <w:rsid w:val="7B872B63"/>
    <w:rsid w:val="7B991080"/>
    <w:rsid w:val="7BAE6AB2"/>
    <w:rsid w:val="7C103A06"/>
    <w:rsid w:val="7C2B3C5E"/>
    <w:rsid w:val="7C773348"/>
    <w:rsid w:val="7CA57EB5"/>
    <w:rsid w:val="7CD10A13"/>
    <w:rsid w:val="7CD33687"/>
    <w:rsid w:val="7D28025E"/>
    <w:rsid w:val="7D824E90"/>
    <w:rsid w:val="7DCC711B"/>
    <w:rsid w:val="7DE642E1"/>
    <w:rsid w:val="7E0B01EB"/>
    <w:rsid w:val="7E1E1177"/>
    <w:rsid w:val="7E446E38"/>
    <w:rsid w:val="7E486D4A"/>
    <w:rsid w:val="7E4F6BCE"/>
    <w:rsid w:val="7E527BC8"/>
    <w:rsid w:val="7E805998"/>
    <w:rsid w:val="7EDA196C"/>
    <w:rsid w:val="7EDB399D"/>
    <w:rsid w:val="7EEF71C5"/>
    <w:rsid w:val="7EF44487"/>
    <w:rsid w:val="7EF7251E"/>
    <w:rsid w:val="7F160BF6"/>
    <w:rsid w:val="7F386851"/>
    <w:rsid w:val="7F3B065C"/>
    <w:rsid w:val="7F58104F"/>
    <w:rsid w:val="7FA97757"/>
    <w:rsid w:val="7FBA5A25"/>
    <w:rsid w:val="7FD12D6F"/>
    <w:rsid w:val="7FE63FE5"/>
    <w:rsid w:val="7FEA7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3884E6-B55F-4BDF-BF0C-639CD808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toc 1" w:qFormat="1"/>
    <w:lsdException w:name="toc 2" w:semiHidden="1" w:qFormat="1"/>
    <w:lsdException w:name="Normal Indent" w:qFormat="1"/>
    <w:lsdException w:name="annotation text" w:semiHidden="1" w:qFormat="1"/>
    <w:lsdException w:name="header" w:qFormat="1"/>
    <w:lsdException w:name="footer" w:uiPriority="99" w:qFormat="1"/>
    <w:lsdException w:name="index heading" w:uiPriority="99" w:qFormat="1"/>
    <w:lsdException w:name="caption" w:qFormat="1"/>
    <w:lsdException w:name="table of figures" w:qFormat="1"/>
    <w:lsdException w:name="page number" w:uiPriority="99" w:qFormat="1"/>
    <w:lsdException w:name="table of authorities" w:qFormat="1"/>
    <w:lsdException w:name="List" w:qFormat="1"/>
    <w:lsdException w:name="List Bullet 2"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qFormat="1"/>
    <w:lsdException w:name="Body Text First Indent 2"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9"/>
    <w:qFormat/>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numPr>
        <w:ilvl w:val="2"/>
        <w:numId w:val="1"/>
      </w:numPr>
      <w:adjustRightInd w:val="0"/>
      <w:snapToGrid w:val="0"/>
      <w:spacing w:line="360" w:lineRule="auto"/>
      <w:outlineLvl w:val="2"/>
    </w:pPr>
    <w:rPr>
      <w:bCs/>
      <w:sz w:val="24"/>
      <w:szCs w:val="32"/>
    </w:rPr>
  </w:style>
  <w:style w:type="paragraph" w:styleId="4">
    <w:name w:val="heading 4"/>
    <w:basedOn w:val="a"/>
    <w:next w:val="a0"/>
    <w:link w:val="40"/>
    <w:semiHidden/>
    <w:unhideWhenUsed/>
    <w:qFormat/>
    <w:pPr>
      <w:keepNext/>
      <w:keepLines/>
      <w:tabs>
        <w:tab w:val="left" w:pos="864"/>
      </w:tabs>
      <w:spacing w:beforeLines="50" w:before="50" w:afterLines="50" w:after="50"/>
      <w:outlineLvl w:val="3"/>
    </w:pPr>
    <w:rPr>
      <w:rFonts w:ascii="宋体" w:hAnsi="宋体"/>
      <w:b/>
      <w:bCs/>
      <w:sz w:val="30"/>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szCs w:val="20"/>
    </w:rPr>
  </w:style>
  <w:style w:type="paragraph" w:styleId="a4">
    <w:name w:val="table of authorities"/>
    <w:basedOn w:val="a"/>
    <w:next w:val="a"/>
    <w:qFormat/>
    <w:pPr>
      <w:ind w:leftChars="200" w:left="420"/>
    </w:pPr>
  </w:style>
  <w:style w:type="paragraph" w:styleId="a5">
    <w:name w:val="E-mail Signature"/>
    <w:basedOn w:val="a"/>
    <w:next w:val="a6"/>
    <w:qFormat/>
  </w:style>
  <w:style w:type="paragraph" w:customStyle="1" w:styleId="a6">
    <w:name w:val="文章"/>
    <w:basedOn w:val="a"/>
    <w:next w:val="a7"/>
    <w:autoRedefine/>
    <w:qFormat/>
    <w:pPr>
      <w:widowControl/>
      <w:ind w:firstLine="480"/>
      <w:jc w:val="center"/>
    </w:pPr>
    <w:rPr>
      <w:sz w:val="26"/>
    </w:rPr>
  </w:style>
  <w:style w:type="paragraph" w:styleId="a7">
    <w:name w:val="List"/>
    <w:basedOn w:val="a"/>
    <w:next w:val="2"/>
    <w:qFormat/>
    <w:pPr>
      <w:ind w:left="200" w:hangingChars="200" w:hanging="200"/>
    </w:pPr>
  </w:style>
  <w:style w:type="paragraph" w:styleId="2">
    <w:name w:val="List Bullet 2"/>
    <w:basedOn w:val="a"/>
    <w:next w:val="a"/>
    <w:qFormat/>
    <w:pPr>
      <w:numPr>
        <w:numId w:val="2"/>
      </w:numPr>
    </w:pPr>
  </w:style>
  <w:style w:type="paragraph" w:styleId="a8">
    <w:name w:val="caption"/>
    <w:basedOn w:val="a"/>
    <w:next w:val="a"/>
    <w:qFormat/>
    <w:rPr>
      <w:rFonts w:ascii="Cambria" w:eastAsia="黑体" w:hAnsi="Cambria"/>
      <w:sz w:val="20"/>
      <w:szCs w:val="20"/>
    </w:rPr>
  </w:style>
  <w:style w:type="paragraph" w:styleId="a9">
    <w:name w:val="annotation text"/>
    <w:basedOn w:val="a"/>
    <w:semiHidden/>
    <w:qFormat/>
    <w:pPr>
      <w:jc w:val="left"/>
    </w:pPr>
    <w:rPr>
      <w:kern w:val="0"/>
      <w:sz w:val="24"/>
      <w:szCs w:val="20"/>
    </w:rPr>
  </w:style>
  <w:style w:type="paragraph" w:styleId="aa">
    <w:name w:val="Body Text"/>
    <w:basedOn w:val="a"/>
    <w:qFormat/>
    <w:pPr>
      <w:widowControl/>
      <w:snapToGrid w:val="0"/>
      <w:spacing w:before="60" w:after="160" w:line="259" w:lineRule="auto"/>
      <w:ind w:right="113"/>
    </w:pPr>
    <w:rPr>
      <w:kern w:val="0"/>
      <w:sz w:val="18"/>
      <w:szCs w:val="20"/>
    </w:rPr>
  </w:style>
  <w:style w:type="paragraph" w:styleId="ab">
    <w:name w:val="Body Text Indent"/>
    <w:basedOn w:val="a"/>
    <w:qFormat/>
    <w:pPr>
      <w:spacing w:after="120"/>
      <w:ind w:leftChars="200" w:left="420"/>
    </w:pPr>
    <w:rPr>
      <w:kern w:val="0"/>
      <w:sz w:val="24"/>
      <w:szCs w:val="20"/>
    </w:rPr>
  </w:style>
  <w:style w:type="paragraph" w:styleId="ac">
    <w:name w:val="Plain Text"/>
    <w:basedOn w:val="a"/>
    <w:qFormat/>
    <w:pPr>
      <w:jc w:val="center"/>
    </w:pPr>
    <w:rPr>
      <w:sz w:val="20"/>
      <w:szCs w:val="20"/>
    </w:rPr>
  </w:style>
  <w:style w:type="paragraph" w:styleId="21">
    <w:name w:val="Body Text Indent 2"/>
    <w:basedOn w:val="a"/>
    <w:next w:val="a"/>
    <w:qFormat/>
    <w:pPr>
      <w:spacing w:line="360" w:lineRule="auto"/>
      <w:ind w:firstLine="495"/>
    </w:pPr>
    <w:rPr>
      <w:rFonts w:ascii="宋体"/>
      <w:sz w:val="24"/>
      <w:szCs w:val="20"/>
    </w:rPr>
  </w:style>
  <w:style w:type="paragraph" w:styleId="ad">
    <w:name w:val="footer"/>
    <w:basedOn w:val="a"/>
    <w:uiPriority w:val="99"/>
    <w:qFormat/>
    <w:pPr>
      <w:tabs>
        <w:tab w:val="center" w:pos="4153"/>
        <w:tab w:val="right" w:pos="8306"/>
      </w:tabs>
      <w:snapToGrid w:val="0"/>
      <w:jc w:val="left"/>
    </w:pPr>
    <w:rPr>
      <w:kern w:val="0"/>
      <w:sz w:val="18"/>
      <w:szCs w:val="20"/>
    </w:rPr>
  </w:style>
  <w:style w:type="paragraph" w:styleId="ae">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af">
    <w:name w:val="index heading"/>
    <w:basedOn w:val="a"/>
    <w:next w:val="10"/>
    <w:uiPriority w:val="99"/>
    <w:qFormat/>
    <w:rPr>
      <w:szCs w:val="20"/>
    </w:rPr>
  </w:style>
  <w:style w:type="paragraph" w:styleId="10">
    <w:name w:val="index 1"/>
    <w:basedOn w:val="a"/>
    <w:next w:val="a"/>
    <w:unhideWhenUsed/>
    <w:qFormat/>
  </w:style>
  <w:style w:type="paragraph" w:styleId="30">
    <w:name w:val="Body Text Indent 3"/>
    <w:basedOn w:val="a"/>
    <w:qFormat/>
    <w:pPr>
      <w:spacing w:after="120"/>
      <w:ind w:leftChars="200" w:left="420"/>
    </w:pPr>
    <w:rPr>
      <w:sz w:val="16"/>
      <w:szCs w:val="16"/>
    </w:rPr>
  </w:style>
  <w:style w:type="paragraph" w:styleId="af0">
    <w:name w:val="table of figures"/>
    <w:basedOn w:val="a"/>
    <w:next w:val="a"/>
    <w:qFormat/>
    <w:pPr>
      <w:jc w:val="center"/>
    </w:pPr>
    <w:rPr>
      <w:b/>
    </w:rPr>
  </w:style>
  <w:style w:type="paragraph" w:styleId="TOC2">
    <w:name w:val="toc 2"/>
    <w:basedOn w:val="a"/>
    <w:next w:val="a5"/>
    <w:semiHidden/>
    <w:qFormat/>
    <w:pPr>
      <w:ind w:leftChars="200" w:left="420"/>
    </w:pPr>
  </w:style>
  <w:style w:type="paragraph" w:styleId="af1">
    <w:name w:val="Normal (Web)"/>
    <w:basedOn w:val="a"/>
    <w:qFormat/>
    <w:pPr>
      <w:widowControl/>
      <w:spacing w:before="100" w:beforeAutospacing="1" w:after="100" w:afterAutospacing="1"/>
      <w:jc w:val="left"/>
    </w:pPr>
    <w:rPr>
      <w:rFonts w:ascii="宋体" w:hAnsi="宋体"/>
      <w:kern w:val="0"/>
      <w:sz w:val="24"/>
      <w:szCs w:val="20"/>
    </w:rPr>
  </w:style>
  <w:style w:type="paragraph" w:styleId="af2">
    <w:name w:val="Body Text First Indent"/>
    <w:basedOn w:val="aa"/>
    <w:next w:val="a"/>
    <w:uiPriority w:val="99"/>
    <w:qFormat/>
    <w:pPr>
      <w:spacing w:after="120"/>
      <w:ind w:firstLineChars="100" w:firstLine="420"/>
    </w:pPr>
  </w:style>
  <w:style w:type="paragraph" w:styleId="22">
    <w:name w:val="Body Text First Indent 2"/>
    <w:basedOn w:val="ab"/>
    <w:next w:val="a"/>
    <w:qFormat/>
    <w:pPr>
      <w:ind w:firstLineChars="200" w:firstLine="420"/>
    </w:pPr>
    <w:rPr>
      <w:sz w:val="21"/>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rPr>
  </w:style>
  <w:style w:type="character" w:styleId="af5">
    <w:name w:val="page number"/>
    <w:basedOn w:val="a1"/>
    <w:uiPriority w:val="99"/>
    <w:qFormat/>
  </w:style>
  <w:style w:type="character" w:styleId="af6">
    <w:name w:val="Hyperlink"/>
    <w:basedOn w:val="a1"/>
    <w:qFormat/>
    <w:rPr>
      <w:color w:val="0000FF"/>
      <w:u w:val="single"/>
    </w:rPr>
  </w:style>
  <w:style w:type="paragraph" w:customStyle="1" w:styleId="xl27">
    <w:name w:val="xl27"/>
    <w:basedOn w:val="a4"/>
    <w:next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customStyle="1" w:styleId="11">
    <w:name w:val="列出段落1"/>
    <w:basedOn w:val="a"/>
    <w:uiPriority w:val="34"/>
    <w:qFormat/>
    <w:pPr>
      <w:widowControl/>
      <w:adjustRightInd w:val="0"/>
      <w:snapToGrid w:val="0"/>
      <w:ind w:firstLineChars="200" w:firstLine="420"/>
    </w:pPr>
  </w:style>
  <w:style w:type="character" w:customStyle="1" w:styleId="40">
    <w:name w:val="标题 4 字符"/>
    <w:link w:val="4"/>
    <w:autoRedefine/>
    <w:qFormat/>
    <w:rPr>
      <w:rFonts w:ascii="宋体" w:eastAsia="宋体" w:hAnsi="宋体" w:cs="Times New Roman"/>
      <w:b/>
      <w:bCs/>
      <w:kern w:val="2"/>
      <w:sz w:val="30"/>
      <w:szCs w:val="28"/>
    </w:rPr>
  </w:style>
  <w:style w:type="paragraph" w:customStyle="1" w:styleId="Default">
    <w:name w:val="Default"/>
    <w:basedOn w:val="af7"/>
    <w:next w:val="a"/>
    <w:autoRedefine/>
    <w:uiPriority w:val="99"/>
    <w:unhideWhenUsed/>
    <w:qFormat/>
    <w:rPr>
      <w:rFonts w:hAnsi="宋体"/>
      <w:sz w:val="24"/>
      <w:szCs w:val="22"/>
    </w:rPr>
  </w:style>
  <w:style w:type="paragraph" w:customStyle="1" w:styleId="af7">
    <w:name w:val="文本"/>
    <w:basedOn w:val="a0"/>
    <w:next w:val="a"/>
    <w:qFormat/>
    <w:pPr>
      <w:autoSpaceDE w:val="0"/>
      <w:autoSpaceDN w:val="0"/>
      <w:ind w:firstLine="480"/>
    </w:pPr>
    <w:rPr>
      <w:szCs w:val="24"/>
      <w:lang w:val="zh-CN"/>
    </w:rPr>
  </w:style>
  <w:style w:type="paragraph" w:customStyle="1" w:styleId="12">
    <w:name w:val="纯文本1"/>
    <w:basedOn w:val="a"/>
    <w:autoRedefine/>
    <w:qFormat/>
    <w:pPr>
      <w:adjustRightInd w:val="0"/>
    </w:pPr>
    <w:rPr>
      <w:rFonts w:ascii="宋体" w:hAnsi="Courier New"/>
    </w:rPr>
  </w:style>
  <w:style w:type="paragraph" w:customStyle="1" w:styleId="35">
    <w:name w:val="样式35"/>
    <w:basedOn w:val="a"/>
    <w:next w:val="font6"/>
    <w:autoRedefine/>
    <w:qFormat/>
    <w:pPr>
      <w:spacing w:line="312" w:lineRule="auto"/>
      <w:ind w:firstLine="567"/>
    </w:pPr>
    <w:rPr>
      <w:rFonts w:ascii="宋体"/>
    </w:rPr>
  </w:style>
  <w:style w:type="paragraph" w:customStyle="1" w:styleId="font6">
    <w:name w:val="font6"/>
    <w:basedOn w:val="a"/>
    <w:next w:val="TOC2"/>
    <w:autoRedefine/>
    <w:qFormat/>
    <w:pPr>
      <w:widowControl/>
      <w:spacing w:before="100" w:beforeAutospacing="1" w:after="100" w:afterAutospacing="1"/>
      <w:jc w:val="left"/>
    </w:pPr>
    <w:rPr>
      <w:rFonts w:ascii="宋体" w:hAnsi="宋体" w:cs="宋体"/>
      <w:kern w:val="0"/>
      <w:sz w:val="20"/>
    </w:rPr>
  </w:style>
  <w:style w:type="paragraph" w:customStyle="1" w:styleId="af8">
    <w:name w:val="表格内格式"/>
    <w:basedOn w:val="af9"/>
    <w:next w:val="afa"/>
    <w:autoRedefine/>
    <w:qFormat/>
    <w:pPr>
      <w:spacing w:line="360" w:lineRule="exact"/>
    </w:pPr>
  </w:style>
  <w:style w:type="paragraph" w:customStyle="1" w:styleId="af9">
    <w:name w:val="表格内容"/>
    <w:basedOn w:val="a"/>
    <w:next w:val="a"/>
    <w:autoRedefine/>
    <w:qFormat/>
    <w:pPr>
      <w:jc w:val="center"/>
    </w:pPr>
  </w:style>
  <w:style w:type="paragraph" w:customStyle="1" w:styleId="afa">
    <w:name w:val="（正文）"/>
    <w:basedOn w:val="ac"/>
    <w:autoRedefine/>
    <w:qFormat/>
    <w:pPr>
      <w:adjustRightInd w:val="0"/>
      <w:snapToGrid w:val="0"/>
      <w:spacing w:line="360" w:lineRule="auto"/>
      <w:ind w:firstLineChars="200" w:firstLine="200"/>
    </w:pPr>
    <w:rPr>
      <w:kern w:val="0"/>
      <w:sz w:val="24"/>
    </w:rPr>
  </w:style>
  <w:style w:type="paragraph" w:customStyle="1" w:styleId="15">
    <w:name w:val="样式 正文文本缩进 + 行距: 1.5 倍行距"/>
    <w:basedOn w:val="ab"/>
    <w:autoRedefine/>
    <w:qFormat/>
    <w:pPr>
      <w:ind w:leftChars="32" w:left="90" w:firstLineChars="200" w:firstLine="560"/>
    </w:pPr>
    <w:rPr>
      <w:rFonts w:cs="宋体"/>
    </w:rPr>
  </w:style>
  <w:style w:type="paragraph" w:customStyle="1" w:styleId="13">
    <w:name w:val="样式1"/>
    <w:basedOn w:val="af"/>
    <w:next w:val="a"/>
    <w:autoRedefine/>
    <w:qFormat/>
    <w:pPr>
      <w:spacing w:beforeLines="50" w:line="440" w:lineRule="exact"/>
      <w:ind w:leftChars="100" w:left="100"/>
    </w:pPr>
    <w:rPr>
      <w:rFonts w:ascii="宋体" w:hAnsi="宋体"/>
    </w:rPr>
  </w:style>
  <w:style w:type="paragraph" w:customStyle="1" w:styleId="TableText">
    <w:name w:val="Table Text"/>
    <w:basedOn w:val="a"/>
    <w:autoRedefine/>
    <w:semiHidden/>
    <w:qFormat/>
    <w:rPr>
      <w:rFonts w:ascii="宋体" w:hAnsi="宋体" w:cs="宋体"/>
      <w:sz w:val="24"/>
      <w:lang w:eastAsia="en-US"/>
    </w:rPr>
  </w:style>
  <w:style w:type="paragraph" w:customStyle="1" w:styleId="14">
    <w:name w:val="正文1"/>
    <w:basedOn w:val="110"/>
    <w:autoRedefine/>
    <w:uiPriority w:val="99"/>
    <w:qFormat/>
    <w:pPr>
      <w:spacing w:line="288" w:lineRule="auto"/>
      <w:jc w:val="center"/>
      <w:textAlignment w:val="baseline"/>
    </w:pPr>
    <w:rPr>
      <w:rFonts w:eastAsia="楷体_GB2312"/>
      <w:sz w:val="24"/>
    </w:rPr>
  </w:style>
  <w:style w:type="paragraph" w:customStyle="1" w:styleId="110">
    <w:name w:val="正文11"/>
    <w:basedOn w:val="a"/>
    <w:qFormat/>
    <w:pPr>
      <w:adjustRightInd w:val="0"/>
      <w:snapToGrid w:val="0"/>
      <w:spacing w:line="360" w:lineRule="auto"/>
      <w:ind w:firstLineChars="200" w:firstLine="420"/>
    </w:pPr>
    <w:rPr>
      <w:color w:val="000000"/>
    </w:rPr>
  </w:style>
  <w:style w:type="paragraph" w:customStyle="1" w:styleId="6">
    <w:name w:val="正文文字 6"/>
    <w:next w:val="a"/>
    <w:autoRedefine/>
    <w:qFormat/>
    <w:pPr>
      <w:widowControl w:val="0"/>
      <w:ind w:left="240"/>
      <w:jc w:val="both"/>
    </w:pPr>
    <w:rPr>
      <w:rFonts w:ascii="宋体" w:hAnsi="Calibri"/>
      <w:b/>
      <w:bCs/>
      <w:kern w:val="2"/>
      <w:sz w:val="32"/>
      <w:szCs w:val="32"/>
    </w:rPr>
  </w:style>
  <w:style w:type="paragraph" w:customStyle="1" w:styleId="CharCharCharCharCharCharCharCharCharCharCharCharChar">
    <w:name w:val="Char Char Char Char Char Char Char Char Char Char Char Char Char 字元 字元"/>
    <w:basedOn w:val="a"/>
    <w:autoRedefine/>
    <w:qFormat/>
    <w:rPr>
      <w:sz w:val="24"/>
    </w:rPr>
  </w:style>
  <w:style w:type="paragraph" w:customStyle="1" w:styleId="afb">
    <w:name w:val="!正文"/>
    <w:basedOn w:val="a"/>
    <w:autoRedefine/>
    <w:qFormat/>
    <w:pPr>
      <w:spacing w:line="480" w:lineRule="exact"/>
      <w:ind w:firstLineChars="200" w:firstLine="480"/>
    </w:pPr>
    <w:rPr>
      <w:rFonts w:hAnsi="宋体" w:cs="宋体"/>
    </w:rPr>
  </w:style>
  <w:style w:type="paragraph" w:customStyle="1" w:styleId="afc">
    <w:name w:val="表 图 单位"/>
    <w:basedOn w:val="a"/>
    <w:autoRedefine/>
    <w:qFormat/>
    <w:pPr>
      <w:jc w:val="right"/>
    </w:pPr>
    <w:rPr>
      <w:sz w:val="18"/>
      <w:szCs w:val="21"/>
    </w:rPr>
  </w:style>
  <w:style w:type="paragraph" w:customStyle="1" w:styleId="afd">
    <w:name w:val="表格内文字"/>
    <w:basedOn w:val="a"/>
    <w:autoRedefine/>
    <w:qFormat/>
    <w:pPr>
      <w:jc w:val="center"/>
    </w:pPr>
    <w:rPr>
      <w:spacing w:val="1"/>
      <w:kern w:val="0"/>
    </w:rPr>
  </w:style>
  <w:style w:type="paragraph" w:customStyle="1" w:styleId="0">
    <w:name w:val="0正文"/>
    <w:autoRedefine/>
    <w:unhideWhenUsed/>
    <w:qFormat/>
    <w:pPr>
      <w:widowControl w:val="0"/>
      <w:spacing w:line="360" w:lineRule="auto"/>
      <w:ind w:firstLineChars="200" w:firstLine="720"/>
    </w:pPr>
    <w:rPr>
      <w:sz w:val="24"/>
      <w:szCs w:val="22"/>
    </w:rPr>
  </w:style>
  <w:style w:type="character" w:customStyle="1" w:styleId="font21">
    <w:name w:val="font21"/>
    <w:basedOn w:val="a1"/>
    <w:autoRedefine/>
    <w:qFormat/>
    <w:rPr>
      <w:rFonts w:ascii="宋体" w:eastAsia="宋体" w:hAnsi="宋体" w:cs="宋体" w:hint="eastAsia"/>
      <w:color w:val="000000"/>
      <w:sz w:val="21"/>
      <w:szCs w:val="21"/>
      <w:u w:val="none"/>
    </w:rPr>
  </w:style>
  <w:style w:type="character" w:customStyle="1" w:styleId="font11">
    <w:name w:val="font11"/>
    <w:basedOn w:val="a1"/>
    <w:autoRedefine/>
    <w:qFormat/>
    <w:rPr>
      <w:rFonts w:ascii="Times New Roman" w:hAnsi="Times New Roman" w:cs="Times New Roman" w:hint="default"/>
      <w:color w:val="000000"/>
      <w:sz w:val="21"/>
      <w:szCs w:val="21"/>
      <w:u w:val="none"/>
    </w:rPr>
  </w:style>
  <w:style w:type="paragraph" w:customStyle="1" w:styleId="afe">
    <w:name w:val="表格文字卢仁杰"/>
    <w:basedOn w:val="a"/>
    <w:autoRedefine/>
    <w:qFormat/>
    <w:pPr>
      <w:adjustRightInd w:val="0"/>
      <w:snapToGrid w:val="0"/>
      <w:jc w:val="center"/>
    </w:pPr>
    <w:rPr>
      <w:szCs w:val="21"/>
    </w:rPr>
  </w:style>
  <w:style w:type="paragraph" w:customStyle="1" w:styleId="aff">
    <w:name w:val="表题"/>
    <w:basedOn w:val="aff0"/>
    <w:autoRedefine/>
    <w:qFormat/>
    <w:pPr>
      <w:spacing w:beforeLines="20" w:before="62" w:afterLines="20" w:after="62" w:line="240" w:lineRule="auto"/>
      <w:ind w:firstLineChars="0" w:firstLine="0"/>
      <w:jc w:val="center"/>
    </w:pPr>
    <w:rPr>
      <w:b/>
      <w:sz w:val="21"/>
      <w:szCs w:val="21"/>
    </w:rPr>
  </w:style>
  <w:style w:type="paragraph" w:customStyle="1" w:styleId="aff0">
    <w:name w:val="报告正文"/>
    <w:basedOn w:val="a"/>
    <w:autoRedefine/>
    <w:qFormat/>
    <w:pPr>
      <w:adjustRightInd w:val="0"/>
      <w:spacing w:line="288" w:lineRule="auto"/>
      <w:ind w:firstLineChars="200" w:firstLine="472"/>
    </w:pPr>
    <w:rPr>
      <w:rFonts w:ascii="仿宋_GB2312" w:eastAsia="仿宋_GB2312"/>
      <w:kern w:val="144"/>
      <w:sz w:val="24"/>
      <w:szCs w:val="20"/>
    </w:rPr>
  </w:style>
  <w:style w:type="paragraph" w:customStyle="1" w:styleId="aff1">
    <w:name w:val="鑫裕表文字"/>
    <w:basedOn w:val="a"/>
    <w:autoRedefine/>
    <w:qFormat/>
    <w:pPr>
      <w:overflowPunct w:val="0"/>
      <w:autoSpaceDE w:val="0"/>
      <w:autoSpaceDN w:val="0"/>
      <w:adjustRightInd w:val="0"/>
      <w:spacing w:line="240" w:lineRule="atLeast"/>
      <w:jc w:val="center"/>
    </w:pPr>
    <w:rPr>
      <w:kern w:val="0"/>
      <w:szCs w:val="20"/>
    </w:rPr>
  </w:style>
  <w:style w:type="paragraph" w:customStyle="1" w:styleId="aff2">
    <w:name w:val="注释"/>
    <w:basedOn w:val="a"/>
    <w:autoRedefine/>
    <w:qFormat/>
    <w:pPr>
      <w:adjustRightInd w:val="0"/>
      <w:snapToGrid w:val="0"/>
      <w:spacing w:line="360" w:lineRule="auto"/>
      <w:textAlignment w:val="baseline"/>
    </w:pPr>
    <w:rPr>
      <w:rFonts w:ascii="宋体"/>
      <w:snapToGrid w:val="0"/>
      <w:spacing w:val="4"/>
      <w:kern w:val="0"/>
    </w:rPr>
  </w:style>
  <w:style w:type="paragraph" w:customStyle="1" w:styleId="26">
    <w:name w:val="样式 小四 黑色 行距: 固定值 26 磅"/>
    <w:basedOn w:val="a"/>
    <w:autoRedefine/>
    <w:qFormat/>
    <w:pPr>
      <w:spacing w:line="520" w:lineRule="exact"/>
      <w:ind w:firstLineChars="202" w:firstLine="509"/>
    </w:pPr>
    <w:rPr>
      <w:rFonts w:cs="宋体"/>
      <w:color w:val="000000"/>
      <w:spacing w:val="6"/>
      <w:sz w:val="24"/>
      <w:szCs w:val="20"/>
    </w:rPr>
  </w:style>
  <w:style w:type="paragraph" w:customStyle="1" w:styleId="TableParagraph">
    <w:name w:val="Table Paragraph"/>
    <w:basedOn w:val="a"/>
    <w:autoRedefine/>
    <w:uiPriority w:val="1"/>
    <w:unhideWhenUsed/>
    <w:qFormat/>
    <w:rPr>
      <w:sz w:val="24"/>
    </w:rPr>
  </w:style>
  <w:style w:type="paragraph" w:customStyle="1" w:styleId="aff3">
    <w:name w:val="表格标题"/>
    <w:basedOn w:val="af2"/>
    <w:autoRedefine/>
    <w:qFormat/>
    <w:pPr>
      <w:adjustRightInd w:val="0"/>
      <w:spacing w:after="0" w:line="360" w:lineRule="auto"/>
      <w:ind w:firstLineChars="0" w:firstLine="0"/>
      <w:jc w:val="left"/>
    </w:pPr>
    <w:rPr>
      <w:rFonts w:eastAsia="黑体"/>
      <w:sz w:val="24"/>
    </w:rPr>
  </w:style>
  <w:style w:type="paragraph" w:customStyle="1" w:styleId="CharChar">
    <w:name w:val="报告正文 Char Char"/>
    <w:basedOn w:val="a"/>
    <w:autoRedefine/>
    <w:qFormat/>
    <w:pPr>
      <w:adjustRightInd w:val="0"/>
      <w:snapToGrid w:val="0"/>
      <w:spacing w:line="360" w:lineRule="auto"/>
      <w:ind w:firstLineChars="200" w:firstLine="200"/>
    </w:pPr>
    <w:rPr>
      <w:rFonts w:ascii="宋体"/>
      <w:szCs w:val="20"/>
    </w:rPr>
  </w:style>
  <w:style w:type="paragraph" w:customStyle="1" w:styleId="aff4">
    <w:name w:val="表 图 内容"/>
    <w:basedOn w:val="aff5"/>
    <w:autoRedefine/>
    <w:qFormat/>
    <w:pPr>
      <w:jc w:val="center"/>
    </w:pPr>
    <w:rPr>
      <w:rFonts w:eastAsia="宋体"/>
      <w:color w:val="000000"/>
      <w:sz w:val="21"/>
    </w:rPr>
  </w:style>
  <w:style w:type="paragraph" w:customStyle="1" w:styleId="aff5">
    <w:name w:val="正  文"/>
    <w:basedOn w:val="a"/>
    <w:next w:val="a"/>
    <w:autoRedefine/>
    <w:qFormat/>
    <w:pPr>
      <w:spacing w:line="360" w:lineRule="auto"/>
      <w:ind w:firstLineChars="200" w:firstLine="560"/>
    </w:pPr>
    <w:rPr>
      <w:rFonts w:eastAsia="仿宋_GB2312"/>
      <w:sz w:val="28"/>
      <w:szCs w:val="28"/>
    </w:rPr>
  </w:style>
  <w:style w:type="paragraph" w:customStyle="1" w:styleId="aff6">
    <w:name w:val="表格"/>
    <w:basedOn w:val="ac"/>
    <w:next w:val="aff7"/>
    <w:autoRedefine/>
    <w:qFormat/>
    <w:pPr>
      <w:adjustRightInd w:val="0"/>
      <w:snapToGrid w:val="0"/>
      <w:spacing w:beforeLines="10" w:afterLines="10" w:line="259" w:lineRule="auto"/>
    </w:pPr>
    <w:rPr>
      <w:rFonts w:ascii="宋体"/>
      <w:kern w:val="0"/>
    </w:rPr>
  </w:style>
  <w:style w:type="paragraph" w:customStyle="1" w:styleId="aff7">
    <w:name w:val="正文首行"/>
    <w:basedOn w:val="a0"/>
    <w:qFormat/>
    <w:pPr>
      <w:spacing w:line="440" w:lineRule="exact"/>
      <w:ind w:firstLine="361"/>
    </w:pPr>
    <w:rPr>
      <w:kern w:val="0"/>
      <w:sz w:val="24"/>
    </w:rPr>
  </w:style>
  <w:style w:type="paragraph" w:customStyle="1" w:styleId="Default1">
    <w:name w:val="Default1"/>
    <w:autoRedefine/>
    <w:qFormat/>
    <w:pPr>
      <w:widowControl w:val="0"/>
      <w:autoSpaceDE w:val="0"/>
      <w:autoSpaceDN w:val="0"/>
      <w:adjustRightInd w:val="0"/>
    </w:pPr>
    <w:rPr>
      <w:rFonts w:ascii="宋体" w:hAnsi="Calibri" w:cs="宋体"/>
      <w:color w:val="000000"/>
      <w:sz w:val="24"/>
      <w:szCs w:val="24"/>
    </w:rPr>
  </w:style>
  <w:style w:type="paragraph" w:customStyle="1" w:styleId="Default2">
    <w:name w:val="Default2"/>
    <w:autoRedefine/>
    <w:qFormat/>
    <w:pPr>
      <w:widowControl w:val="0"/>
      <w:autoSpaceDE w:val="0"/>
      <w:autoSpaceDN w:val="0"/>
      <w:adjustRightInd w:val="0"/>
    </w:pPr>
    <w:rPr>
      <w:rFonts w:ascii="宋体" w:cs="宋体"/>
      <w:color w:val="000000"/>
      <w:sz w:val="24"/>
      <w:szCs w:val="24"/>
    </w:rPr>
  </w:style>
  <w:style w:type="character" w:customStyle="1" w:styleId="font41">
    <w:name w:val="font41"/>
    <w:basedOn w:val="a1"/>
    <w:qFormat/>
    <w:rPr>
      <w:rFonts w:ascii="宋体" w:eastAsia="宋体" w:hAnsi="宋体" w:cs="宋体" w:hint="eastAsia"/>
      <w:color w:val="000000"/>
      <w:sz w:val="28"/>
      <w:szCs w:val="28"/>
      <w:u w:val="none"/>
    </w:rPr>
  </w:style>
  <w:style w:type="character" w:customStyle="1" w:styleId="font31">
    <w:name w:val="font31"/>
    <w:basedOn w:val="a1"/>
    <w:qFormat/>
    <w:rPr>
      <w:rFonts w:ascii="宋体" w:eastAsia="宋体" w:hAnsi="宋体" w:cs="宋体" w:hint="eastAsia"/>
      <w:color w:val="000000"/>
      <w:sz w:val="28"/>
      <w:szCs w:val="28"/>
      <w:u w:val="none"/>
    </w:rPr>
  </w:style>
  <w:style w:type="paragraph" w:customStyle="1" w:styleId="23">
    <w:name w:val="小四缩进2"/>
    <w:basedOn w:val="a"/>
    <w:qFormat/>
    <w:pPr>
      <w:spacing w:line="360" w:lineRule="auto"/>
      <w:ind w:firstLineChars="200" w:firstLine="480"/>
    </w:pPr>
    <w:rPr>
      <w:rFonts w:cs="仿宋_GB2312"/>
      <w:sz w:val="24"/>
    </w:rPr>
  </w:style>
  <w:style w:type="paragraph" w:customStyle="1" w:styleId="24">
    <w:name w:val="表标2"/>
    <w:basedOn w:val="aff8"/>
    <w:qFormat/>
    <w:pPr>
      <w:jc w:val="center"/>
    </w:pPr>
  </w:style>
  <w:style w:type="paragraph" w:customStyle="1" w:styleId="aff8">
    <w:name w:val="正文标题"/>
    <w:basedOn w:val="a"/>
    <w:qFormat/>
    <w:rPr>
      <w:b/>
      <w:sz w:val="28"/>
    </w:rPr>
  </w:style>
  <w:style w:type="paragraph" w:customStyle="1" w:styleId="aff9">
    <w:name w:val="表格表头"/>
    <w:basedOn w:val="a"/>
    <w:qFormat/>
    <w:pPr>
      <w:adjustRightInd w:val="0"/>
      <w:snapToGrid w:val="0"/>
      <w:jc w:val="center"/>
    </w:pPr>
    <w:rPr>
      <w:b/>
      <w:kern w:val="0"/>
      <w:szCs w:val="21"/>
    </w:rPr>
  </w:style>
  <w:style w:type="paragraph" w:customStyle="1" w:styleId="Char5">
    <w:name w:val="Char5"/>
    <w:basedOn w:val="a"/>
    <w:autoRedefine/>
    <w:qFormat/>
    <w:pPr>
      <w:adjustRightInd w:val="0"/>
      <w:snapToGrid w:val="0"/>
      <w:spacing w:line="360" w:lineRule="auto"/>
      <w:ind w:firstLineChars="200" w:firstLine="200"/>
    </w:pPr>
    <w:rPr>
      <w:sz w:val="24"/>
    </w:rPr>
  </w:style>
  <w:style w:type="character" w:customStyle="1" w:styleId="font51">
    <w:name w:val="font51"/>
    <w:basedOn w:val="a1"/>
    <w:qFormat/>
    <w:rPr>
      <w:rFonts w:ascii="Times New Roman" w:hAnsi="Times New Roman" w:cs="Times New Roman" w:hint="default"/>
      <w:b/>
      <w:bCs/>
      <w:color w:val="000000"/>
      <w:sz w:val="21"/>
      <w:szCs w:val="21"/>
      <w:u w:val="none"/>
    </w:rPr>
  </w:style>
  <w:style w:type="character" w:customStyle="1" w:styleId="font61">
    <w:name w:val="font61"/>
    <w:basedOn w:val="a1"/>
    <w:qFormat/>
    <w:rPr>
      <w:rFonts w:ascii="Times New Roman" w:hAnsi="Times New Roman" w:cs="Times New Roman" w:hint="default"/>
      <w:b/>
      <w:bCs/>
      <w:color w:val="000000"/>
      <w:sz w:val="21"/>
      <w:szCs w:val="21"/>
      <w:u w:val="none"/>
      <w:vertAlign w:val="superscript"/>
    </w:rPr>
  </w:style>
  <w:style w:type="character" w:customStyle="1" w:styleId="font71">
    <w:name w:val="font71"/>
    <w:basedOn w:val="a1"/>
    <w:qFormat/>
    <w:rPr>
      <w:rFonts w:ascii="Times New Roman" w:hAnsi="Times New Roman" w:cs="Times New Roman" w:hint="default"/>
      <w:color w:val="000000"/>
      <w:sz w:val="21"/>
      <w:szCs w:val="21"/>
      <w:u w:val="none"/>
      <w:vertAlign w:val="subscript"/>
    </w:rPr>
  </w:style>
  <w:style w:type="character" w:customStyle="1" w:styleId="fontstyle01">
    <w:name w:val="fontstyle01"/>
    <w:basedOn w:val="a1"/>
    <w:autoRedefine/>
    <w:qFormat/>
    <w:rPr>
      <w:rFonts w:ascii="宋体" w:eastAsia="宋体" w:hAnsi="宋体" w:hint="eastAsia"/>
      <w:color w:val="000000"/>
      <w:sz w:val="24"/>
      <w:szCs w:val="24"/>
    </w:rPr>
  </w:style>
  <w:style w:type="paragraph" w:customStyle="1" w:styleId="affa">
    <w:name w:val="标题二级"/>
    <w:basedOn w:val="a"/>
    <w:autoRedefine/>
    <w:qFormat/>
    <w:pPr>
      <w:spacing w:line="360" w:lineRule="auto"/>
      <w:ind w:firstLineChars="200" w:firstLine="720"/>
      <w:jc w:val="left"/>
    </w:pPr>
    <w:rPr>
      <w:b/>
      <w:sz w:val="24"/>
    </w:rPr>
  </w:style>
  <w:style w:type="paragraph" w:customStyle="1" w:styleId="affb">
    <w:name w:val="文章正文"/>
    <w:basedOn w:val="a"/>
    <w:autoRedefine/>
    <w:qFormat/>
    <w:pPr>
      <w:spacing w:beforeLines="50" w:before="156" w:afterLines="50" w:after="156" w:line="360" w:lineRule="auto"/>
      <w:ind w:firstLineChars="200" w:firstLine="480"/>
    </w:pPr>
    <w:rPr>
      <w:rFonts w:ascii="宋体" w:hAnsi="宋体"/>
      <w:sz w:val="24"/>
    </w:rPr>
  </w:style>
  <w:style w:type="paragraph" w:customStyle="1" w:styleId="aa0">
    <w:name w:val="aa正文"/>
    <w:basedOn w:val="a"/>
    <w:qFormat/>
    <w:pPr>
      <w:spacing w:line="360" w:lineRule="auto"/>
      <w:ind w:firstLineChars="200" w:firstLine="200"/>
    </w:pPr>
    <w:rPr>
      <w:rFonts w:ascii="Calibri" w:hAnsi="Calibri"/>
      <w:sz w:val="24"/>
    </w:rPr>
  </w:style>
  <w:style w:type="paragraph" w:customStyle="1" w:styleId="150">
    <w:name w:val="样式 (符号) 宋体 小四 行距: 1.5 倍行距"/>
    <w:basedOn w:val="a"/>
    <w:qFormat/>
    <w:pPr>
      <w:spacing w:line="360" w:lineRule="auto"/>
      <w:ind w:firstLineChars="200" w:firstLine="480"/>
    </w:pPr>
    <w:rPr>
      <w:rFonts w:ascii="Calibri" w:hAnsi="宋体" w:cs="宋体"/>
      <w:sz w:val="24"/>
      <w:szCs w:val="21"/>
    </w:rPr>
  </w:style>
  <w:style w:type="character" w:customStyle="1" w:styleId="font91">
    <w:name w:val="font91"/>
    <w:basedOn w:val="a1"/>
    <w:qFormat/>
    <w:rPr>
      <w:rFonts w:ascii="Times New Roman" w:hAnsi="Times New Roman" w:cs="Times New Roman" w:hint="default"/>
      <w:b/>
      <w:bCs/>
      <w:color w:val="000000"/>
      <w:sz w:val="21"/>
      <w:szCs w:val="21"/>
      <w:u w:val="none"/>
    </w:rPr>
  </w:style>
  <w:style w:type="character" w:customStyle="1" w:styleId="font101">
    <w:name w:val="font101"/>
    <w:basedOn w:val="a1"/>
    <w:qFormat/>
    <w:rPr>
      <w:rFonts w:ascii="Times New Roman" w:hAnsi="Times New Roman" w:cs="Times New Roman" w:hint="default"/>
      <w:b/>
      <w:bCs/>
      <w:color w:val="000000"/>
      <w:sz w:val="21"/>
      <w:szCs w:val="21"/>
      <w:u w:val="none"/>
      <w:vertAlign w:val="superscript"/>
    </w:rPr>
  </w:style>
  <w:style w:type="character" w:customStyle="1" w:styleId="font81">
    <w:name w:val="font81"/>
    <w:basedOn w:val="a1"/>
    <w:qFormat/>
    <w:rPr>
      <w:rFonts w:ascii="Times New Roman" w:hAnsi="Times New Roman" w:cs="Times New Roman" w:hint="default"/>
      <w:color w:val="FF0000"/>
      <w:sz w:val="21"/>
      <w:szCs w:val="21"/>
      <w:u w:val="none"/>
    </w:rPr>
  </w:style>
  <w:style w:type="paragraph" w:customStyle="1" w:styleId="affc">
    <w:name w:val="(文字) (文字)"/>
    <w:basedOn w:val="a"/>
    <w:qFormat/>
    <w:rPr>
      <w:szCs w:val="20"/>
    </w:rPr>
  </w:style>
  <w:style w:type="paragraph" w:customStyle="1" w:styleId="2252252">
    <w:name w:val="样式 样式 样式 小四 首行缩进:  2.25 字符 + 首行缩进:  2.25 字符 + 首行缩进:  2 字符"/>
    <w:basedOn w:val="a"/>
    <w:qFormat/>
    <w:pPr>
      <w:spacing w:line="440" w:lineRule="exact"/>
      <w:ind w:firstLineChars="200" w:firstLine="200"/>
    </w:pPr>
    <w:rPr>
      <w:sz w:val="24"/>
    </w:rPr>
  </w:style>
  <w:style w:type="paragraph" w:customStyle="1" w:styleId="affd">
    <w:name w:val="表格内容居中"/>
    <w:qFormat/>
    <w:pPr>
      <w:adjustRightInd w:val="0"/>
      <w:snapToGrid w:val="0"/>
      <w:jc w:val="center"/>
    </w:pPr>
    <w:rPr>
      <w:sz w:val="21"/>
      <w:szCs w:val="21"/>
    </w:rPr>
  </w:style>
  <w:style w:type="paragraph" w:customStyle="1" w:styleId="affe">
    <w:name w:val="表内"/>
    <w:basedOn w:val="afff"/>
    <w:qFormat/>
    <w:pPr>
      <w:ind w:firstLine="0"/>
      <w:jc w:val="center"/>
    </w:pPr>
  </w:style>
  <w:style w:type="paragraph" w:customStyle="1" w:styleId="afff">
    <w:name w:val="文"/>
    <w:basedOn w:val="a"/>
    <w:qFormat/>
    <w:pPr>
      <w:ind w:firstLine="480"/>
    </w:pPr>
  </w:style>
  <w:style w:type="paragraph" w:customStyle="1" w:styleId="afff0">
    <w:name w:val="表字体"/>
    <w:basedOn w:val="a"/>
    <w:next w:val="a"/>
    <w:qFormat/>
    <w:pPr>
      <w:jc w:val="center"/>
    </w:pPr>
  </w:style>
  <w:style w:type="paragraph" w:customStyle="1" w:styleId="ylp">
    <w:name w:val="表格内容 ylp"/>
    <w:qFormat/>
    <w:pPr>
      <w:widowControl w:val="0"/>
      <w:tabs>
        <w:tab w:val="center" w:pos="4153"/>
        <w:tab w:val="right" w:pos="8306"/>
      </w:tabs>
      <w:jc w:val="center"/>
    </w:pPr>
    <w:rPr>
      <w:color w:val="000000"/>
      <w:kern w:val="2"/>
      <w:sz w:val="21"/>
      <w:szCs w:val="21"/>
    </w:rPr>
  </w:style>
  <w:style w:type="paragraph" w:customStyle="1" w:styleId="afff1">
    <w:name w:val="表标题"/>
    <w:basedOn w:val="a"/>
    <w:qFormat/>
    <w:pPr>
      <w:jc w:val="center"/>
    </w:pPr>
    <w:rPr>
      <w:b/>
      <w:kern w:val="0"/>
      <w:szCs w:val="20"/>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6">
    <w:name w:val="表格1"/>
    <w:basedOn w:val="a"/>
    <w:qFormat/>
    <w:pPr>
      <w:adjustRightInd w:val="0"/>
      <w:spacing w:line="400" w:lineRule="atLeast"/>
      <w:jc w:val="center"/>
    </w:pPr>
    <w:rPr>
      <w:kern w:val="0"/>
    </w:rPr>
  </w:style>
  <w:style w:type="character" w:customStyle="1" w:styleId="font01">
    <w:name w:val="font01"/>
    <w:basedOn w:val="a1"/>
    <w:qFormat/>
    <w:rPr>
      <w:rFonts w:ascii="宋体" w:eastAsia="宋体" w:hAnsi="宋体" w:cs="宋体" w:hint="eastAsia"/>
      <w:color w:val="000000"/>
      <w:sz w:val="18"/>
      <w:szCs w:val="18"/>
      <w:u w:val="none"/>
    </w:rPr>
  </w:style>
  <w:style w:type="paragraph" w:styleId="afff2">
    <w:name w:val="List Paragraph"/>
    <w:basedOn w:val="a"/>
    <w:uiPriority w:val="1"/>
    <w:qFormat/>
    <w:pPr>
      <w:ind w:firstLineChars="200" w:firstLine="420"/>
    </w:pPr>
  </w:style>
  <w:style w:type="paragraph" w:customStyle="1" w:styleId="O">
    <w:name w:val="表字居中O"/>
    <w:next w:val="a"/>
    <w:qFormat/>
    <w:pPr>
      <w:widowControl w:val="0"/>
      <w:adjustRightInd w:val="0"/>
      <w:jc w:val="both"/>
      <w:textAlignment w:val="baseline"/>
    </w:pPr>
    <w:rPr>
      <w:spacing w:val="-4"/>
      <w:sz w:val="21"/>
      <w:szCs w:val="21"/>
    </w:rPr>
  </w:style>
  <w:style w:type="paragraph" w:customStyle="1" w:styleId="afff3">
    <w:name w:val="表文字"/>
    <w:basedOn w:val="a"/>
    <w:qFormat/>
    <w:pPr>
      <w:overflowPunct w:val="0"/>
      <w:autoSpaceDE w:val="0"/>
      <w:autoSpaceDN w:val="0"/>
      <w:adjustRightInd w:val="0"/>
      <w:spacing w:line="240" w:lineRule="atLeast"/>
      <w:textAlignment w:val="baseline"/>
    </w:pPr>
    <w:rPr>
      <w:sz w:val="24"/>
      <w:szCs w:val="21"/>
    </w:rPr>
  </w:style>
  <w:style w:type="paragraph" w:customStyle="1" w:styleId="afff4">
    <w:name w:val="正文小四"/>
    <w:autoRedefine/>
    <w:qFormat/>
    <w:pPr>
      <w:ind w:firstLineChars="150" w:firstLine="360"/>
    </w:pPr>
    <w:rPr>
      <w:rFonts w:ascii="宋体" w:hAnsi="宋体"/>
      <w:kern w:val="2"/>
      <w:sz w:val="24"/>
      <w:szCs w:val="24"/>
    </w:rPr>
  </w:style>
  <w:style w:type="paragraph" w:customStyle="1" w:styleId="Char1">
    <w:name w:val="Char1"/>
    <w:basedOn w:val="a"/>
    <w:qFormat/>
    <w:pPr>
      <w:spacing w:line="360" w:lineRule="auto"/>
      <w:ind w:firstLineChars="200" w:firstLine="200"/>
    </w:pPr>
    <w:rPr>
      <w:rFonts w:ascii="宋体"/>
      <w:kern w:val="0"/>
      <w:sz w:val="24"/>
      <w:szCs w:val="20"/>
    </w:rPr>
  </w:style>
  <w:style w:type="paragraph" w:customStyle="1" w:styleId="152">
    <w:name w:val="样式 样式 行距: 1.5 倍行距 + 首行缩进:  2 字符"/>
    <w:basedOn w:val="a"/>
    <w:qFormat/>
    <w:pPr>
      <w:adjustRightInd w:val="0"/>
      <w:snapToGrid w:val="0"/>
      <w:spacing w:line="360" w:lineRule="auto"/>
      <w:ind w:firstLineChars="200" w:firstLine="480"/>
    </w:pPr>
    <w:rPr>
      <w:sz w:val="24"/>
      <w:szCs w:val="20"/>
    </w:rPr>
  </w:style>
  <w:style w:type="paragraph" w:customStyle="1" w:styleId="afff5">
    <w:name w:val="图表标题"/>
    <w:basedOn w:val="af0"/>
    <w:next w:val="aff6"/>
    <w:qFormat/>
    <w:pPr>
      <w:adjustRightInd w:val="0"/>
      <w:snapToGrid w:val="0"/>
      <w:outlineLvl w:val="4"/>
    </w:pPr>
    <w:rPr>
      <w:bCs/>
      <w:snapToGrid w:val="0"/>
    </w:rPr>
  </w:style>
  <w:style w:type="paragraph" w:customStyle="1" w:styleId="afff6">
    <w:name w:val="表格文字"/>
    <w:basedOn w:val="afff7"/>
    <w:next w:val="a"/>
    <w:qFormat/>
    <w:pPr>
      <w:adjustRightInd w:val="0"/>
      <w:snapToGrid w:val="0"/>
      <w:spacing w:line="240" w:lineRule="auto"/>
      <w:ind w:firstLine="0"/>
      <w:jc w:val="center"/>
      <w:textAlignment w:val="center"/>
    </w:pPr>
    <w:rPr>
      <w:rFonts w:ascii="Times New Roman" w:hAnsi="Times New Roman"/>
      <w:sz w:val="21"/>
      <w:szCs w:val="18"/>
    </w:rPr>
  </w:style>
  <w:style w:type="paragraph" w:customStyle="1" w:styleId="afff7">
    <w:name w:val="正文格式"/>
    <w:basedOn w:val="a"/>
    <w:qFormat/>
    <w:pPr>
      <w:spacing w:line="360" w:lineRule="auto"/>
      <w:ind w:firstLine="560"/>
    </w:pPr>
    <w:rPr>
      <w:rFonts w:ascii="宋体" w:hAnsi="宋体"/>
      <w:sz w:val="28"/>
      <w:szCs w:val="28"/>
    </w:rPr>
  </w:style>
  <w:style w:type="paragraph" w:customStyle="1" w:styleId="242">
    <w:name w:val="样式 行距: 固定值 24 磅 首行缩进:  2 字符"/>
    <w:basedOn w:val="a"/>
    <w:qFormat/>
    <w:pPr>
      <w:spacing w:line="480" w:lineRule="exact"/>
      <w:ind w:firstLineChars="200" w:firstLine="480"/>
    </w:pPr>
    <w:rPr>
      <w:rFonts w:cs="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www.gepresearch.com/uploads/soft/210104/1_1746581341.pdf" TargetMode="External"/><Relationship Id="rId26" Type="http://schemas.openxmlformats.org/officeDocument/2006/relationships/image" Target="media/image10.wmf"/><Relationship Id="rId39" Type="http://schemas.openxmlformats.org/officeDocument/2006/relationships/footer" Target="footer4.xml"/><Relationship Id="rId21" Type="http://schemas.openxmlformats.org/officeDocument/2006/relationships/image" Target="media/image6.png"/><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jj.hengyang.gov.cn/DFS//file/2024/12/12/20241212164454426x6qfai.docx" TargetMode="External"/><Relationship Id="rId24" Type="http://schemas.openxmlformats.org/officeDocument/2006/relationships/oleObject" Target="embeddings/oleObject4.bin"/><Relationship Id="rId32" Type="http://schemas.openxmlformats.org/officeDocument/2006/relationships/image" Target="media/image14.png"/><Relationship Id="rId37" Type="http://schemas.openxmlformats.org/officeDocument/2006/relationships/image" Target="media/image19.jpeg"/><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8.jpeg"/><Relationship Id="rId10" Type="http://schemas.openxmlformats.org/officeDocument/2006/relationships/footer" Target="footer3.xml"/><Relationship Id="rId19" Type="http://schemas.openxmlformats.org/officeDocument/2006/relationships/image" Target="media/image5.wmf"/><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image" Target="media/image17.jpe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5.jpeg"/><Relationship Id="rId38" Type="http://schemas.openxmlformats.org/officeDocument/2006/relationships/image" Target="media/image20.jpe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72</Pages>
  <Words>9543</Words>
  <Characters>54398</Characters>
  <Application>Microsoft Office Word</Application>
  <DocSecurity>0</DocSecurity>
  <Lines>453</Lines>
  <Paragraphs>127</Paragraphs>
  <ScaleCrop>false</ScaleCrop>
  <Company/>
  <LinksUpToDate>false</LinksUpToDate>
  <CharactersWithSpaces>63814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WPS_1621395920</dc:creator>
  <cp:lastModifiedBy>Administrator</cp:lastModifiedBy>
  <cp:revision>3</cp:revision>
  <cp:lastPrinted>2024-10-14T08:02:00Z</cp:lastPrinted>
  <dcterms:created xsi:type="dcterms:W3CDTF">2024-07-26T07:14:00Z</dcterms:created>
  <dcterms:modified xsi:type="dcterms:W3CDTF">2025-12-11T02:55:00Z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B31DE2C7E2644A2998F7F7199E8BDD31_13</vt:lpwstr>
  </property>
  <property fmtid="{D5CDD505-2E9C-101B-9397-08002B2CF9AE}" pid="4" name="KSOTemplateDocerSaveRecord">
    <vt:lpwstr>eyJoZGlkIjoiY2Q2NmI5ZDcyOTIwZmM1N2RmZTczMzMzODQ2NDI5ZDEiLCJ1c2VySWQiOiIxMjgyMzI5MjM3In0=</vt:lpwstr>
  </property>
</Properties>
</file>